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_Toc524697580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_Toc524697581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_Toc524697582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_Toc524697583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_Toc524697584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_Toc524697585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_Toc524697586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_Toc524697587 \h </w:instrText>
      </w:r>
      <w:r>
        <w:fldChar w:fldCharType="separate"/>
      </w:r>
      <w:r>
        <w:t>4</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_Toc524697588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_Toc524697589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_Toc524697590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_Toc524697591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_Toc524697592 \h </w:instrText>
      </w:r>
      <w:r>
        <w:fldChar w:fldCharType="separate"/>
      </w:r>
      <w:r>
        <w:t>6</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_Toc524697593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_Toc524697594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_Toc524697595 \h </w:instrText>
      </w:r>
      <w:r>
        <w:fldChar w:fldCharType="separate"/>
      </w:r>
      <w:r>
        <w:t>7</w:t>
      </w:r>
      <w:r>
        <w:fldChar w:fldCharType="end"/>
      </w:r>
    </w:p>
    <w:p>
      <w:pPr>
        <w:pStyle w:val="TOC8"/>
        <w:rPr>
          <w:rFonts w:asciiTheme="minorHAnsi" w:eastAsiaTheme="minorEastAsia" w:hAnsiTheme="minorHAnsi" w:cstheme="minorBidi"/>
          <w:szCs w:val="22"/>
        </w:rPr>
      </w:pPr>
      <w:r>
        <w:t>16.</w:t>
      </w:r>
      <w:r>
        <w:tab/>
        <w:t>Particulars of involuntary patients to be kept by registrar of Mental Health Tribunal (Act s. 484(a))</w:t>
      </w:r>
      <w:r>
        <w:tab/>
      </w:r>
      <w:r>
        <w:fldChar w:fldCharType="begin"/>
      </w:r>
      <w:r>
        <w:instrText xml:space="preserve"> PAGEREF _Toc524697596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_Toc524697597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_Toc524697598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_Toc524697599 \h </w:instrText>
      </w:r>
      <w:r>
        <w:fldChar w:fldCharType="separate"/>
      </w:r>
      <w:r>
        <w:t>12</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_Toc524697600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_Toc524697603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524697580"/>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524697581"/>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524697582"/>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524697583"/>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Smitha Bhaduri</w:t>
            </w:r>
          </w:p>
        </w:tc>
        <w:tc>
          <w:tcPr>
            <w:tcW w:w="2764" w:type="dxa"/>
          </w:tcPr>
          <w:p>
            <w:pPr>
              <w:pStyle w:val="TableNAm"/>
            </w:pPr>
            <w:r>
              <w:t>MED0002167507</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Lynette Si Jing Teoh</w:t>
            </w:r>
          </w:p>
        </w:tc>
        <w:tc>
          <w:tcPr>
            <w:tcW w:w="2764" w:type="dxa"/>
          </w:tcPr>
          <w:p>
            <w:pPr>
              <w:pStyle w:val="TableNAm"/>
            </w:pPr>
            <w:r>
              <w:t>MED0002171591</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Gazette 27 Nov 2015 p. 4755</w:t>
      </w:r>
      <w:r>
        <w:noBreakHyphen/>
        <w:t>6; amended: Gazette 22 Jul 2016 p. 3133; 18 Aug 2017 p. 4447; 6 Oct 2017 p. 5180; 1 May 2018 p. 1433; 12 Jun 2018 p. 1892.]</w:t>
      </w:r>
    </w:p>
    <w:p>
      <w:pPr>
        <w:pStyle w:val="Heading5"/>
      </w:pPr>
      <w:bookmarkStart w:id="8" w:name="_Toc524697584"/>
      <w:r>
        <w:rPr>
          <w:rStyle w:val="CharSectno"/>
        </w:rPr>
        <w:t>4</w:t>
      </w:r>
      <w:r>
        <w:t>.</w:t>
      </w:r>
      <w:r>
        <w:tab/>
        <w:t>Standards for diagnosing mental illness (Act s. 6(4))</w:t>
      </w:r>
      <w:bookmarkEnd w:id="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524697585"/>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524697586"/>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524697587"/>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524697588"/>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524697589"/>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524697590"/>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524697591"/>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524697592"/>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524697593"/>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524697594"/>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524697595"/>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524697596"/>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524697597"/>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524697598"/>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524697599"/>
      <w:r>
        <w:rPr>
          <w:rStyle w:val="CharSectno"/>
        </w:rPr>
        <w:t>19</w:t>
      </w:r>
      <w:r>
        <w:t>.</w:t>
      </w:r>
      <w:r>
        <w:tab/>
        <w:t>Prescribed State authorities (Act s. 573(1))</w:t>
      </w:r>
      <w:bookmarkEnd w:id="23"/>
    </w:p>
    <w:p>
      <w:pPr>
        <w:pStyle w:val="Subsection"/>
        <w:keepNext/>
      </w:pPr>
      <w:r>
        <w:tab/>
        <w:t>(1)</w:t>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the definition of </w:t>
      </w:r>
      <w:r>
        <w:rPr>
          <w:rStyle w:val="CharDefText"/>
        </w:rPr>
        <w:t>prescribed State authority</w:t>
      </w:r>
      <w:r>
        <w:t xml:space="preserve"> in section 573(1)(b)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w:t>
      </w:r>
    </w:p>
    <w:p>
      <w:pPr>
        <w:pStyle w:val="Heading5"/>
      </w:pPr>
      <w:bookmarkStart w:id="24" w:name="_Toc522623711"/>
      <w:bookmarkStart w:id="25" w:name="_Toc522692694"/>
      <w:bookmarkStart w:id="26" w:name="_Toc524697600"/>
      <w:r>
        <w:rPr>
          <w:rStyle w:val="CharSectno"/>
        </w:rPr>
        <w:t>20</w:t>
      </w:r>
      <w:r>
        <w:t>.</w:t>
      </w:r>
      <w:r>
        <w:tab/>
        <w:t>Prescribed authorised recording, disclosure or use of information (Act s. 577(1)(h))</w:t>
      </w:r>
      <w:bookmarkEnd w:id="24"/>
      <w:bookmarkEnd w:id="25"/>
      <w:bookmarkEnd w:id="26"/>
    </w:p>
    <w:p>
      <w:pPr>
        <w:pStyle w:val="Subsection"/>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Footnotesection"/>
      </w:pPr>
      <w:r>
        <w:tab/>
        <w:t>[Regulation 20 amended: Gazette 14 Sep 2018 p. 3312.]</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 w:name="_Toc512935053"/>
      <w:bookmarkStart w:id="28" w:name="_Toc512947019"/>
      <w:bookmarkStart w:id="29" w:name="_Toc516564594"/>
      <w:bookmarkStart w:id="30" w:name="_Toc524697416"/>
      <w:bookmarkStart w:id="31" w:name="_Toc524697601"/>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7"/>
      <w:bookmarkEnd w:id="28"/>
      <w:bookmarkEnd w:id="29"/>
      <w:bookmarkEnd w:id="30"/>
      <w:bookmarkEnd w:id="31"/>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3" w:name="_Toc512935054"/>
      <w:bookmarkStart w:id="34" w:name="_Toc512947020"/>
      <w:bookmarkStart w:id="35" w:name="_Toc516564595"/>
      <w:bookmarkStart w:id="36" w:name="_Toc524697417"/>
      <w:bookmarkStart w:id="37" w:name="_Toc524697602"/>
      <w:r>
        <w:t>Notes</w:t>
      </w:r>
      <w:bookmarkEnd w:id="33"/>
      <w:bookmarkEnd w:id="34"/>
      <w:bookmarkEnd w:id="35"/>
      <w:bookmarkEnd w:id="36"/>
      <w:bookmarkEnd w:id="37"/>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38" w:name="_Toc524697603"/>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c>
          <w:tcPr>
            <w:tcW w:w="3118" w:type="dxa"/>
            <w:tcBorders>
              <w:top w:val="nil"/>
              <w:bottom w:val="single" w:sz="4" w:space="0" w:color="auto"/>
            </w:tcBorders>
          </w:tcPr>
          <w:p>
            <w:pPr>
              <w:pStyle w:val="nTable"/>
              <w:spacing w:after="40"/>
              <w:rPr>
                <w:i/>
              </w:rPr>
            </w:pPr>
            <w:r>
              <w:rPr>
                <w:i/>
              </w:rPr>
              <w:t>Mental Health Amendment Regulations (No. 3) 2018</w:t>
            </w:r>
          </w:p>
        </w:tc>
        <w:tc>
          <w:tcPr>
            <w:tcW w:w="1276" w:type="dxa"/>
            <w:tcBorders>
              <w:top w:val="nil"/>
              <w:bottom w:val="single" w:sz="4" w:space="0" w:color="auto"/>
            </w:tcBorders>
          </w:tcPr>
          <w:p>
            <w:pPr>
              <w:pStyle w:val="nTable"/>
              <w:spacing w:after="40"/>
            </w:pPr>
            <w:r>
              <w:t>14 Sep 2018 p. 3311</w:t>
            </w:r>
            <w:r>
              <w:noBreakHyphen/>
              <w:t>12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0" w:name="_Toc512935056"/>
      <w:bookmarkStart w:id="41" w:name="_Toc512947022"/>
      <w:bookmarkStart w:id="42" w:name="_Toc516564597"/>
      <w:bookmarkStart w:id="43" w:name="_Toc524697419"/>
      <w:bookmarkStart w:id="44" w:name="_Toc524697604"/>
      <w:r>
        <w:rPr>
          <w:sz w:val="28"/>
        </w:rPr>
        <w:t>Defined terms</w:t>
      </w:r>
      <w:bookmarkEnd w:id="40"/>
      <w:bookmarkEnd w:id="41"/>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prescribed State authority</w:t>
      </w:r>
      <w:r>
        <w:tab/>
        <w:t>19</w:t>
      </w:r>
    </w:p>
    <w:p>
      <w:pPr>
        <w:pStyle w:val="DefinedTerms"/>
      </w:pPr>
      <w:r>
        <w:t>public hospital</w:t>
      </w:r>
      <w:r>
        <w:tab/>
        <w:t>18(1)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11020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E7E6-2C2F-4420-A2DD-0C0BA722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4370</Words>
  <Characters>21590</Characters>
  <Application>Microsoft Office Word</Application>
  <DocSecurity>0</DocSecurity>
  <Lines>696</Lines>
  <Paragraphs>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2015 - 00-i0-01</dc:title>
  <dc:subject/>
  <dc:creator/>
  <cp:keywords/>
  <dc:description/>
  <cp:lastModifiedBy>svcMRProcess</cp:lastModifiedBy>
  <cp:revision>4</cp:revision>
  <cp:lastPrinted>2015-11-04T03:29:00Z</cp:lastPrinted>
  <dcterms:created xsi:type="dcterms:W3CDTF">2019-01-18T03:09:00Z</dcterms:created>
  <dcterms:modified xsi:type="dcterms:W3CDTF">2019-01-18T03:09:00Z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15 Sep 2018</vt:lpwstr>
  </property>
  <property fmtid="{D5CDD505-2E9C-101B-9397-08002B2CF9AE}" pid="6" name="Suffix">
    <vt:lpwstr>00-i0-01</vt:lpwstr>
  </property>
  <property fmtid="{D5CDD505-2E9C-101B-9397-08002B2CF9AE}" pid="7" name="CommencementDate">
    <vt:lpwstr>20180915</vt:lpwstr>
  </property>
</Properties>
</file>