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66" w:rsidRDefault="00124B85">
      <w:pPr>
        <w:pStyle w:val="WA"/>
      </w:pPr>
      <w:bookmarkStart w:id="0" w:name="UpToHere"/>
      <w:bookmarkStart w:id="1" w:name="_GoBack"/>
      <w:bookmarkEnd w:id="0"/>
      <w:bookmarkEnd w:id="1"/>
      <w:r>
        <w:t>Western Australia</w:t>
      </w:r>
    </w:p>
    <w:p w:rsidR="003C7D66" w:rsidRDefault="00124B85">
      <w:pPr>
        <w:pStyle w:val="NameofActRegPage1"/>
        <w:spacing w:before="3760" w:after="4200"/>
      </w:pPr>
      <w:r>
        <w:fldChar w:fldCharType="begin"/>
      </w:r>
      <w:r>
        <w:instrText xml:space="preserve"> STYLEREF "Name Of Act/Reg"</w:instrText>
      </w:r>
      <w:r>
        <w:fldChar w:fldCharType="separate"/>
      </w:r>
      <w:r w:rsidR="00FD4779">
        <w:rPr>
          <w:noProof/>
        </w:rPr>
        <w:t>Public Sector Management (General) Regulations 1994</w:t>
      </w:r>
      <w:r>
        <w:fldChar w:fldCharType="end"/>
      </w:r>
    </w:p>
    <w:p w:rsidR="003C7D66" w:rsidRDefault="003C7D66">
      <w:pPr>
        <w:jc w:val="center"/>
        <w:rPr>
          <w:b/>
        </w:rPr>
        <w:sectPr w:rsidR="003C7D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7D66" w:rsidRDefault="00124B85">
      <w:pPr>
        <w:pStyle w:val="WA"/>
        <w:spacing w:before="120"/>
      </w:pPr>
      <w:r>
        <w:lastRenderedPageBreak/>
        <w:t>Western Australia</w:t>
      </w:r>
    </w:p>
    <w:p w:rsidR="003C7D66" w:rsidRDefault="00124B85">
      <w:pPr>
        <w:pStyle w:val="NameofActRegPage1"/>
      </w:pPr>
      <w:r>
        <w:fldChar w:fldCharType="begin"/>
      </w:r>
      <w:r>
        <w:instrText xml:space="preserve"> STYLEREF "Name Of Act/Reg"</w:instrText>
      </w:r>
      <w:r>
        <w:fldChar w:fldCharType="separate"/>
      </w:r>
      <w:r w:rsidR="00FD4779">
        <w:rPr>
          <w:noProof/>
        </w:rPr>
        <w:t>Public Sector Management (General) Regulations 1994</w:t>
      </w:r>
      <w:r>
        <w:fldChar w:fldCharType="end"/>
      </w:r>
    </w:p>
    <w:p w:rsidR="003C7D66" w:rsidRDefault="00124B85">
      <w:pPr>
        <w:pStyle w:val="Arrangement"/>
      </w:pPr>
      <w:r>
        <w:t>CONTENTS</w:t>
      </w:r>
    </w:p>
    <w:p w:rsidR="003C7D66" w:rsidRDefault="00124B85">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_Toc155512490 \h </w:instrText>
      </w:r>
      <w:r>
        <w:rPr>
          <w:noProof/>
        </w:rPr>
      </w:r>
      <w:r>
        <w:rPr>
          <w:noProof/>
        </w:rPr>
        <w:fldChar w:fldCharType="separate"/>
      </w:r>
      <w:r w:rsidR="00FD4779">
        <w:rPr>
          <w:noProof/>
        </w:rPr>
        <w:t>1</w:t>
      </w:r>
      <w:r>
        <w:rPr>
          <w:noProof/>
        </w:rPr>
        <w:fldChar w:fldCharType="end"/>
      </w:r>
    </w:p>
    <w:p w:rsidR="003C7D66" w:rsidRDefault="00124B8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_Toc155512491 \h </w:instrText>
      </w:r>
      <w:r>
        <w:rPr>
          <w:noProof/>
        </w:rPr>
      </w:r>
      <w:r>
        <w:rPr>
          <w:noProof/>
        </w:rPr>
        <w:fldChar w:fldCharType="separate"/>
      </w:r>
      <w:r w:rsidR="00FD4779">
        <w:rPr>
          <w:noProof/>
        </w:rPr>
        <w:t>1</w:t>
      </w:r>
      <w:r>
        <w:rPr>
          <w:noProof/>
        </w:rPr>
        <w:fldChar w:fldCharType="end"/>
      </w:r>
    </w:p>
    <w:p w:rsidR="003C7D66" w:rsidRDefault="00124B8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Prescribed independent departments for purposes of section 3(3) of Act</w:t>
      </w:r>
      <w:r>
        <w:rPr>
          <w:noProof/>
        </w:rPr>
        <w:tab/>
      </w:r>
      <w:r>
        <w:rPr>
          <w:noProof/>
        </w:rPr>
        <w:fldChar w:fldCharType="begin"/>
      </w:r>
      <w:r>
        <w:rPr>
          <w:noProof/>
        </w:rPr>
        <w:instrText xml:space="preserve"> PAGEREF _Toc155512492 \h </w:instrText>
      </w:r>
      <w:r>
        <w:rPr>
          <w:noProof/>
        </w:rPr>
      </w:r>
      <w:r>
        <w:rPr>
          <w:noProof/>
        </w:rPr>
        <w:fldChar w:fldCharType="separate"/>
      </w:r>
      <w:r w:rsidR="00FD4779">
        <w:rPr>
          <w:noProof/>
        </w:rPr>
        <w:t>1</w:t>
      </w:r>
      <w:r>
        <w:rPr>
          <w:noProof/>
        </w:rPr>
        <w:fldChar w:fldCharType="end"/>
      </w:r>
    </w:p>
    <w:p w:rsidR="003C7D66" w:rsidRDefault="00124B8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independent departments for purposes of section 5(2)(a) of Act</w:t>
      </w:r>
      <w:r>
        <w:rPr>
          <w:noProof/>
        </w:rPr>
        <w:tab/>
      </w:r>
      <w:r>
        <w:rPr>
          <w:noProof/>
        </w:rPr>
        <w:fldChar w:fldCharType="begin"/>
      </w:r>
      <w:r>
        <w:rPr>
          <w:noProof/>
        </w:rPr>
        <w:instrText xml:space="preserve"> PAGEREF _Toc155512493 \h </w:instrText>
      </w:r>
      <w:r>
        <w:rPr>
          <w:noProof/>
        </w:rPr>
      </w:r>
      <w:r>
        <w:rPr>
          <w:noProof/>
        </w:rPr>
        <w:fldChar w:fldCharType="separate"/>
      </w:r>
      <w:r w:rsidR="00FD4779">
        <w:rPr>
          <w:noProof/>
        </w:rPr>
        <w:t>1</w:t>
      </w:r>
      <w:r>
        <w:rPr>
          <w:noProof/>
        </w:rPr>
        <w:fldChar w:fldCharType="end"/>
      </w:r>
    </w:p>
    <w:p w:rsidR="003C7D66" w:rsidRDefault="00124B85">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Deemed chief executive officers for purposes of section 4(5) of Act</w:t>
      </w:r>
      <w:r>
        <w:rPr>
          <w:noProof/>
        </w:rPr>
        <w:tab/>
      </w:r>
      <w:r>
        <w:rPr>
          <w:noProof/>
        </w:rPr>
        <w:fldChar w:fldCharType="begin"/>
      </w:r>
      <w:r>
        <w:rPr>
          <w:noProof/>
        </w:rPr>
        <w:instrText xml:space="preserve"> PAGEREF _Toc155512494 \h </w:instrText>
      </w:r>
      <w:r>
        <w:rPr>
          <w:noProof/>
        </w:rPr>
      </w:r>
      <w:r>
        <w:rPr>
          <w:noProof/>
        </w:rPr>
        <w:fldChar w:fldCharType="separate"/>
      </w:r>
      <w:r w:rsidR="00FD4779">
        <w:rPr>
          <w:noProof/>
        </w:rPr>
        <w:t>2</w:t>
      </w:r>
      <w:r>
        <w:rPr>
          <w:noProof/>
        </w:rPr>
        <w:fldChar w:fldCharType="end"/>
      </w:r>
    </w:p>
    <w:p w:rsidR="003C7D66" w:rsidRDefault="00124B85">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Deemed chief employee for purposes of section 4(5) of Act</w:t>
      </w:r>
      <w:r>
        <w:rPr>
          <w:noProof/>
        </w:rPr>
        <w:tab/>
      </w:r>
      <w:r>
        <w:rPr>
          <w:noProof/>
        </w:rPr>
        <w:fldChar w:fldCharType="begin"/>
      </w:r>
      <w:r>
        <w:rPr>
          <w:noProof/>
        </w:rPr>
        <w:instrText xml:space="preserve"> PAGEREF _Toc155512495 \h </w:instrText>
      </w:r>
      <w:r>
        <w:rPr>
          <w:noProof/>
        </w:rPr>
      </w:r>
      <w:r>
        <w:rPr>
          <w:noProof/>
        </w:rPr>
        <w:fldChar w:fldCharType="separate"/>
      </w:r>
      <w:r w:rsidR="00FD4779">
        <w:rPr>
          <w:noProof/>
        </w:rPr>
        <w:t>2</w:t>
      </w:r>
      <w:r>
        <w:rPr>
          <w:noProof/>
        </w:rPr>
        <w:fldChar w:fldCharType="end"/>
      </w:r>
    </w:p>
    <w:p w:rsidR="003C7D66" w:rsidRDefault="00124B8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Employing authorities for purposes of section 5(3) of Act</w:t>
      </w:r>
      <w:r>
        <w:rPr>
          <w:noProof/>
        </w:rPr>
        <w:tab/>
      </w:r>
      <w:r>
        <w:rPr>
          <w:noProof/>
        </w:rPr>
        <w:fldChar w:fldCharType="begin"/>
      </w:r>
      <w:r>
        <w:rPr>
          <w:noProof/>
        </w:rPr>
        <w:instrText xml:space="preserve"> PAGEREF _Toc155512496 \h </w:instrText>
      </w:r>
      <w:r>
        <w:rPr>
          <w:noProof/>
        </w:rPr>
      </w:r>
      <w:r>
        <w:rPr>
          <w:noProof/>
        </w:rPr>
        <w:fldChar w:fldCharType="separate"/>
      </w:r>
      <w:r w:rsidR="00FD4779">
        <w:rPr>
          <w:noProof/>
        </w:rPr>
        <w:t>2</w:t>
      </w:r>
      <w:r>
        <w:rPr>
          <w:noProof/>
        </w:rPr>
        <w:fldChar w:fldCharType="end"/>
      </w:r>
    </w:p>
    <w:p w:rsidR="003C7D66" w:rsidRDefault="00124B85">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Prescribed human resource management activities for purposes of section 21(1)(a)(ii) of Act</w:t>
      </w:r>
      <w:r>
        <w:rPr>
          <w:noProof/>
        </w:rPr>
        <w:tab/>
      </w:r>
      <w:r>
        <w:rPr>
          <w:noProof/>
        </w:rPr>
        <w:fldChar w:fldCharType="begin"/>
      </w:r>
      <w:r>
        <w:rPr>
          <w:noProof/>
        </w:rPr>
        <w:instrText xml:space="preserve"> PAGEREF _Toc155512497 \h </w:instrText>
      </w:r>
      <w:r>
        <w:rPr>
          <w:noProof/>
        </w:rPr>
      </w:r>
      <w:r>
        <w:rPr>
          <w:noProof/>
        </w:rPr>
        <w:fldChar w:fldCharType="separate"/>
      </w:r>
      <w:r w:rsidR="00FD4779">
        <w:rPr>
          <w:noProof/>
        </w:rPr>
        <w:t>3</w:t>
      </w:r>
      <w:r>
        <w:rPr>
          <w:noProof/>
        </w:rPr>
        <w:fldChar w:fldCharType="end"/>
      </w:r>
    </w:p>
    <w:p w:rsidR="003C7D66" w:rsidRDefault="00124B8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Prescribed salary level for purposes of section 43(1) of Act</w:t>
      </w:r>
      <w:r>
        <w:rPr>
          <w:noProof/>
        </w:rPr>
        <w:tab/>
      </w:r>
      <w:r>
        <w:rPr>
          <w:noProof/>
        </w:rPr>
        <w:fldChar w:fldCharType="begin"/>
      </w:r>
      <w:r>
        <w:rPr>
          <w:noProof/>
        </w:rPr>
        <w:instrText xml:space="preserve"> PAGEREF _Toc155512498 \h </w:instrText>
      </w:r>
      <w:r>
        <w:rPr>
          <w:noProof/>
        </w:rPr>
      </w:r>
      <w:r>
        <w:rPr>
          <w:noProof/>
        </w:rPr>
        <w:fldChar w:fldCharType="separate"/>
      </w:r>
      <w:r w:rsidR="00FD4779">
        <w:rPr>
          <w:noProof/>
        </w:rPr>
        <w:t>3</w:t>
      </w:r>
      <w:r>
        <w:rPr>
          <w:noProof/>
        </w:rPr>
        <w:fldChar w:fldCharType="end"/>
      </w:r>
    </w:p>
    <w:p w:rsidR="003C7D66" w:rsidRDefault="00124B8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amount for purposes of section 56(3)(a) of Act</w:t>
      </w:r>
      <w:r>
        <w:rPr>
          <w:noProof/>
        </w:rPr>
        <w:tab/>
      </w:r>
      <w:r>
        <w:rPr>
          <w:noProof/>
        </w:rPr>
        <w:fldChar w:fldCharType="begin"/>
      </w:r>
      <w:r>
        <w:rPr>
          <w:noProof/>
        </w:rPr>
        <w:instrText xml:space="preserve"> PAGEREF _Toc155512499 \h </w:instrText>
      </w:r>
      <w:r>
        <w:rPr>
          <w:noProof/>
        </w:rPr>
      </w:r>
      <w:r>
        <w:rPr>
          <w:noProof/>
        </w:rPr>
        <w:fldChar w:fldCharType="separate"/>
      </w:r>
      <w:r w:rsidR="00FD4779">
        <w:rPr>
          <w:noProof/>
        </w:rPr>
        <w:t>4</w:t>
      </w:r>
      <w:r>
        <w:rPr>
          <w:noProof/>
        </w:rPr>
        <w:fldChar w:fldCharType="end"/>
      </w:r>
    </w:p>
    <w:p w:rsidR="003C7D66" w:rsidRDefault="00124B8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Prescribed amount for purposes of section 56(5)(b) of Act</w:t>
      </w:r>
      <w:r>
        <w:rPr>
          <w:noProof/>
        </w:rPr>
        <w:tab/>
      </w:r>
      <w:r>
        <w:rPr>
          <w:noProof/>
        </w:rPr>
        <w:fldChar w:fldCharType="begin"/>
      </w:r>
      <w:r>
        <w:rPr>
          <w:noProof/>
        </w:rPr>
        <w:instrText xml:space="preserve"> PAGEREF _Toc155512500 \h </w:instrText>
      </w:r>
      <w:r>
        <w:rPr>
          <w:noProof/>
        </w:rPr>
      </w:r>
      <w:r>
        <w:rPr>
          <w:noProof/>
        </w:rPr>
        <w:fldChar w:fldCharType="separate"/>
      </w:r>
      <w:r w:rsidR="00FD4779">
        <w:rPr>
          <w:noProof/>
        </w:rPr>
        <w:t>4</w:t>
      </w:r>
      <w:r>
        <w:rPr>
          <w:noProof/>
        </w:rPr>
        <w:fldChar w:fldCharType="end"/>
      </w:r>
    </w:p>
    <w:p w:rsidR="003C7D66" w:rsidRDefault="00124B85">
      <w:pPr>
        <w:pStyle w:val="TOC4"/>
        <w:tabs>
          <w:tab w:val="left" w:pos="1701"/>
        </w:tabs>
        <w:rPr>
          <w:noProof/>
          <w:sz w:val="24"/>
          <w:szCs w:val="24"/>
        </w:rPr>
      </w:pPr>
      <w:r>
        <w:rPr>
          <w:noProof/>
          <w:szCs w:val="24"/>
        </w:rPr>
        <w:t>8A.</w:t>
      </w:r>
      <w:r>
        <w:rPr>
          <w:noProof/>
          <w:sz w:val="24"/>
          <w:szCs w:val="24"/>
        </w:rPr>
        <w:tab/>
      </w:r>
      <w:r>
        <w:rPr>
          <w:noProof/>
          <w:szCs w:val="24"/>
        </w:rPr>
        <w:t>Prescribed arrangements for purposes of section 57(1)(b) of Act in relation to CEOs</w:t>
      </w:r>
      <w:r>
        <w:rPr>
          <w:noProof/>
        </w:rPr>
        <w:tab/>
      </w:r>
      <w:r>
        <w:rPr>
          <w:noProof/>
        </w:rPr>
        <w:fldChar w:fldCharType="begin"/>
      </w:r>
      <w:r>
        <w:rPr>
          <w:noProof/>
        </w:rPr>
        <w:instrText xml:space="preserve"> PAGEREF _Toc155512501 \h </w:instrText>
      </w:r>
      <w:r>
        <w:rPr>
          <w:noProof/>
        </w:rPr>
      </w:r>
      <w:r>
        <w:rPr>
          <w:noProof/>
        </w:rPr>
        <w:fldChar w:fldCharType="separate"/>
      </w:r>
      <w:r w:rsidR="00FD4779">
        <w:rPr>
          <w:noProof/>
        </w:rPr>
        <w:t>4</w:t>
      </w:r>
      <w:r>
        <w:rPr>
          <w:noProof/>
        </w:rPr>
        <w:fldChar w:fldCharType="end"/>
      </w:r>
    </w:p>
    <w:p w:rsidR="003C7D66" w:rsidRDefault="00124B8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Prescribed period for purposes of section 59(4) of Act</w:t>
      </w:r>
      <w:r>
        <w:rPr>
          <w:noProof/>
        </w:rPr>
        <w:tab/>
      </w:r>
      <w:r>
        <w:rPr>
          <w:noProof/>
        </w:rPr>
        <w:fldChar w:fldCharType="begin"/>
      </w:r>
      <w:r>
        <w:rPr>
          <w:noProof/>
        </w:rPr>
        <w:instrText xml:space="preserve"> PAGEREF _Toc155512502 \h </w:instrText>
      </w:r>
      <w:r>
        <w:rPr>
          <w:noProof/>
        </w:rPr>
      </w:r>
      <w:r>
        <w:rPr>
          <w:noProof/>
        </w:rPr>
        <w:fldChar w:fldCharType="separate"/>
      </w:r>
      <w:r w:rsidR="00FD4779">
        <w:rPr>
          <w:noProof/>
        </w:rPr>
        <w:t>7</w:t>
      </w:r>
      <w:r>
        <w:rPr>
          <w:noProof/>
        </w:rPr>
        <w:fldChar w:fldCharType="end"/>
      </w:r>
    </w:p>
    <w:p w:rsidR="003C7D66" w:rsidRDefault="00124B8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Prescribed class for purposes of section 64(5)(b) of Act</w:t>
      </w:r>
      <w:r>
        <w:rPr>
          <w:noProof/>
        </w:rPr>
        <w:tab/>
      </w:r>
      <w:r>
        <w:rPr>
          <w:noProof/>
        </w:rPr>
        <w:fldChar w:fldCharType="begin"/>
      </w:r>
      <w:r>
        <w:rPr>
          <w:noProof/>
        </w:rPr>
        <w:instrText xml:space="preserve"> PAGEREF _Toc155512503 \h </w:instrText>
      </w:r>
      <w:r>
        <w:rPr>
          <w:noProof/>
        </w:rPr>
      </w:r>
      <w:r>
        <w:rPr>
          <w:noProof/>
        </w:rPr>
        <w:fldChar w:fldCharType="separate"/>
      </w:r>
      <w:r w:rsidR="00FD4779">
        <w:rPr>
          <w:noProof/>
        </w:rPr>
        <w:t>7</w:t>
      </w:r>
      <w:r>
        <w:rPr>
          <w:noProof/>
        </w:rPr>
        <w:fldChar w:fldCharType="end"/>
      </w:r>
    </w:p>
    <w:p w:rsidR="003C7D66" w:rsidRDefault="00124B8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Prescribed period for purposes of section 70(6) of Act</w:t>
      </w:r>
      <w:r>
        <w:rPr>
          <w:noProof/>
        </w:rPr>
        <w:tab/>
      </w:r>
      <w:r>
        <w:rPr>
          <w:noProof/>
        </w:rPr>
        <w:fldChar w:fldCharType="begin"/>
      </w:r>
      <w:r>
        <w:rPr>
          <w:noProof/>
        </w:rPr>
        <w:instrText xml:space="preserve"> PAGEREF _Toc155512504 \h </w:instrText>
      </w:r>
      <w:r>
        <w:rPr>
          <w:noProof/>
        </w:rPr>
      </w:r>
      <w:r>
        <w:rPr>
          <w:noProof/>
        </w:rPr>
        <w:fldChar w:fldCharType="separate"/>
      </w:r>
      <w:r w:rsidR="00FD4779">
        <w:rPr>
          <w:noProof/>
        </w:rPr>
        <w:t>8</w:t>
      </w:r>
      <w:r>
        <w:rPr>
          <w:noProof/>
        </w:rPr>
        <w:fldChar w:fldCharType="end"/>
      </w:r>
    </w:p>
    <w:p w:rsidR="003C7D66" w:rsidRDefault="00124B8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Prescribed amount for purposes of section 72(2)(b) of Act</w:t>
      </w:r>
      <w:r>
        <w:rPr>
          <w:noProof/>
        </w:rPr>
        <w:tab/>
      </w:r>
      <w:r>
        <w:rPr>
          <w:noProof/>
        </w:rPr>
        <w:fldChar w:fldCharType="begin"/>
      </w:r>
      <w:r>
        <w:rPr>
          <w:noProof/>
        </w:rPr>
        <w:instrText xml:space="preserve"> PAGEREF _Toc155512505 \h </w:instrText>
      </w:r>
      <w:r>
        <w:rPr>
          <w:noProof/>
        </w:rPr>
      </w:r>
      <w:r>
        <w:rPr>
          <w:noProof/>
        </w:rPr>
        <w:fldChar w:fldCharType="separate"/>
      </w:r>
      <w:r w:rsidR="00FD4779">
        <w:rPr>
          <w:noProof/>
        </w:rPr>
        <w:t>8</w:t>
      </w:r>
      <w:r>
        <w:rPr>
          <w:noProof/>
        </w:rPr>
        <w:fldChar w:fldCharType="end"/>
      </w:r>
    </w:p>
    <w:p w:rsidR="003C7D66" w:rsidRDefault="00124B8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Prescribed salary level for purposes of section 75(2)(a) of Act</w:t>
      </w:r>
      <w:r>
        <w:rPr>
          <w:noProof/>
        </w:rPr>
        <w:tab/>
      </w:r>
      <w:r>
        <w:rPr>
          <w:noProof/>
        </w:rPr>
        <w:fldChar w:fldCharType="begin"/>
      </w:r>
      <w:r>
        <w:rPr>
          <w:noProof/>
        </w:rPr>
        <w:instrText xml:space="preserve"> PAGEREF _Toc155512506 \h </w:instrText>
      </w:r>
      <w:r>
        <w:rPr>
          <w:noProof/>
        </w:rPr>
      </w:r>
      <w:r>
        <w:rPr>
          <w:noProof/>
        </w:rPr>
        <w:fldChar w:fldCharType="separate"/>
      </w:r>
      <w:r w:rsidR="00FD4779">
        <w:rPr>
          <w:noProof/>
        </w:rPr>
        <w:t>8</w:t>
      </w:r>
      <w:r>
        <w:rPr>
          <w:noProof/>
        </w:rPr>
        <w:fldChar w:fldCharType="end"/>
      </w:r>
    </w:p>
    <w:p w:rsidR="003C7D66" w:rsidRDefault="00124B8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Prescribed classes of employees for purposes of section 76 of Act</w:t>
      </w:r>
      <w:r>
        <w:rPr>
          <w:noProof/>
        </w:rPr>
        <w:tab/>
      </w:r>
      <w:r>
        <w:rPr>
          <w:noProof/>
        </w:rPr>
        <w:fldChar w:fldCharType="begin"/>
      </w:r>
      <w:r>
        <w:rPr>
          <w:noProof/>
        </w:rPr>
        <w:instrText xml:space="preserve"> PAGEREF _Toc155512507 \h </w:instrText>
      </w:r>
      <w:r>
        <w:rPr>
          <w:noProof/>
        </w:rPr>
      </w:r>
      <w:r>
        <w:rPr>
          <w:noProof/>
        </w:rPr>
        <w:fldChar w:fldCharType="separate"/>
      </w:r>
      <w:r w:rsidR="00FD4779">
        <w:rPr>
          <w:noProof/>
        </w:rPr>
        <w:t>8</w:t>
      </w:r>
      <w:r>
        <w:rPr>
          <w:noProof/>
        </w:rPr>
        <w:fldChar w:fldCharType="end"/>
      </w:r>
    </w:p>
    <w:p w:rsidR="003C7D66" w:rsidRDefault="00124B8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Prescribed notice for purposes of section 81(1) of Act</w:t>
      </w:r>
      <w:r>
        <w:rPr>
          <w:noProof/>
        </w:rPr>
        <w:tab/>
      </w:r>
      <w:r>
        <w:rPr>
          <w:noProof/>
        </w:rPr>
        <w:fldChar w:fldCharType="begin"/>
      </w:r>
      <w:r>
        <w:rPr>
          <w:noProof/>
        </w:rPr>
        <w:instrText xml:space="preserve"> PAGEREF _Toc155512508 \h </w:instrText>
      </w:r>
      <w:r>
        <w:rPr>
          <w:noProof/>
        </w:rPr>
      </w:r>
      <w:r>
        <w:rPr>
          <w:noProof/>
        </w:rPr>
        <w:fldChar w:fldCharType="separate"/>
      </w:r>
      <w:r w:rsidR="00FD4779">
        <w:rPr>
          <w:noProof/>
        </w:rPr>
        <w:t>9</w:t>
      </w:r>
      <w:r>
        <w:rPr>
          <w:noProof/>
        </w:rPr>
        <w:fldChar w:fldCharType="end"/>
      </w:r>
    </w:p>
    <w:p w:rsidR="003C7D66" w:rsidRDefault="00124B8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Prescribed procedures for purposes of section 81(2) of Act</w:t>
      </w:r>
      <w:r>
        <w:rPr>
          <w:noProof/>
        </w:rPr>
        <w:tab/>
      </w:r>
      <w:r>
        <w:rPr>
          <w:noProof/>
        </w:rPr>
        <w:fldChar w:fldCharType="begin"/>
      </w:r>
      <w:r>
        <w:rPr>
          <w:noProof/>
        </w:rPr>
        <w:instrText xml:space="preserve"> PAGEREF _Toc155512509 \h </w:instrText>
      </w:r>
      <w:r>
        <w:rPr>
          <w:noProof/>
        </w:rPr>
      </w:r>
      <w:r>
        <w:rPr>
          <w:noProof/>
        </w:rPr>
        <w:fldChar w:fldCharType="separate"/>
      </w:r>
      <w:r w:rsidR="00FD4779">
        <w:rPr>
          <w:noProof/>
        </w:rPr>
        <w:t>9</w:t>
      </w:r>
      <w:r>
        <w:rPr>
          <w:noProof/>
        </w:rPr>
        <w:fldChar w:fldCharType="end"/>
      </w:r>
    </w:p>
    <w:p w:rsidR="003C7D66" w:rsidRDefault="00124B85">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Prescribed procedures for purposes of section 83(1)(a)(i), (ii) or (iii) of Act</w:t>
      </w:r>
      <w:r>
        <w:rPr>
          <w:noProof/>
        </w:rPr>
        <w:tab/>
      </w:r>
      <w:r>
        <w:rPr>
          <w:noProof/>
        </w:rPr>
        <w:fldChar w:fldCharType="begin"/>
      </w:r>
      <w:r>
        <w:rPr>
          <w:noProof/>
        </w:rPr>
        <w:instrText xml:space="preserve"> PAGEREF _Toc155512510 \h </w:instrText>
      </w:r>
      <w:r>
        <w:rPr>
          <w:noProof/>
        </w:rPr>
      </w:r>
      <w:r>
        <w:rPr>
          <w:noProof/>
        </w:rPr>
        <w:fldChar w:fldCharType="separate"/>
      </w:r>
      <w:r w:rsidR="00FD4779">
        <w:rPr>
          <w:noProof/>
        </w:rPr>
        <w:t>9</w:t>
      </w:r>
      <w:r>
        <w:rPr>
          <w:noProof/>
        </w:rPr>
        <w:fldChar w:fldCharType="end"/>
      </w:r>
    </w:p>
    <w:p w:rsidR="003C7D66" w:rsidRDefault="00124B8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Prescribed procedures for purposes of section 83(1)(b) and 85 of Act</w:t>
      </w:r>
      <w:r>
        <w:rPr>
          <w:noProof/>
        </w:rPr>
        <w:tab/>
      </w:r>
      <w:r>
        <w:rPr>
          <w:noProof/>
        </w:rPr>
        <w:fldChar w:fldCharType="begin"/>
      </w:r>
      <w:r>
        <w:rPr>
          <w:noProof/>
        </w:rPr>
        <w:instrText xml:space="preserve"> PAGEREF _Toc155512511 \h </w:instrText>
      </w:r>
      <w:r>
        <w:rPr>
          <w:noProof/>
        </w:rPr>
      </w:r>
      <w:r>
        <w:rPr>
          <w:noProof/>
        </w:rPr>
        <w:fldChar w:fldCharType="separate"/>
      </w:r>
      <w:r w:rsidR="00FD4779">
        <w:rPr>
          <w:noProof/>
        </w:rPr>
        <w:t>10</w:t>
      </w:r>
      <w:r>
        <w:rPr>
          <w:noProof/>
        </w:rPr>
        <w:fldChar w:fldCharType="end"/>
      </w:r>
    </w:p>
    <w:p w:rsidR="003C7D66" w:rsidRDefault="00124B8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Prescribed details of breaches of discipline for purposes of section 86(1)(b) of Act</w:t>
      </w:r>
      <w:r>
        <w:rPr>
          <w:noProof/>
        </w:rPr>
        <w:tab/>
      </w:r>
      <w:r>
        <w:rPr>
          <w:noProof/>
        </w:rPr>
        <w:fldChar w:fldCharType="begin"/>
      </w:r>
      <w:r>
        <w:rPr>
          <w:noProof/>
        </w:rPr>
        <w:instrText xml:space="preserve"> PAGEREF _Toc155512512 \h </w:instrText>
      </w:r>
      <w:r>
        <w:rPr>
          <w:noProof/>
        </w:rPr>
      </w:r>
      <w:r>
        <w:rPr>
          <w:noProof/>
        </w:rPr>
        <w:fldChar w:fldCharType="separate"/>
      </w:r>
      <w:r w:rsidR="00FD4779">
        <w:rPr>
          <w:noProof/>
        </w:rPr>
        <w:t>10</w:t>
      </w:r>
      <w:r>
        <w:rPr>
          <w:noProof/>
        </w:rPr>
        <w:fldChar w:fldCharType="end"/>
      </w:r>
    </w:p>
    <w:p w:rsidR="003C7D66" w:rsidRDefault="00124B8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Prescribed procedures for purposes of section 86(4)(a) of Act</w:t>
      </w:r>
      <w:r>
        <w:rPr>
          <w:noProof/>
        </w:rPr>
        <w:tab/>
      </w:r>
      <w:r>
        <w:rPr>
          <w:noProof/>
        </w:rPr>
        <w:fldChar w:fldCharType="begin"/>
      </w:r>
      <w:r>
        <w:rPr>
          <w:noProof/>
        </w:rPr>
        <w:instrText xml:space="preserve"> PAGEREF _Toc155512513 \h </w:instrText>
      </w:r>
      <w:r>
        <w:rPr>
          <w:noProof/>
        </w:rPr>
      </w:r>
      <w:r>
        <w:rPr>
          <w:noProof/>
        </w:rPr>
        <w:fldChar w:fldCharType="separate"/>
      </w:r>
      <w:r w:rsidR="00FD4779">
        <w:rPr>
          <w:noProof/>
        </w:rPr>
        <w:t>11</w:t>
      </w:r>
      <w:r>
        <w:rPr>
          <w:noProof/>
        </w:rPr>
        <w:fldChar w:fldCharType="end"/>
      </w:r>
    </w:p>
    <w:p w:rsidR="003C7D66" w:rsidRDefault="00124B8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Prescribed period for purposes of section 90 of Act</w:t>
      </w:r>
      <w:r>
        <w:rPr>
          <w:noProof/>
        </w:rPr>
        <w:tab/>
      </w:r>
      <w:r>
        <w:rPr>
          <w:noProof/>
        </w:rPr>
        <w:fldChar w:fldCharType="begin"/>
      </w:r>
      <w:r>
        <w:rPr>
          <w:noProof/>
        </w:rPr>
        <w:instrText xml:space="preserve"> PAGEREF _Toc155512514 \h </w:instrText>
      </w:r>
      <w:r>
        <w:rPr>
          <w:noProof/>
        </w:rPr>
      </w:r>
      <w:r>
        <w:rPr>
          <w:noProof/>
        </w:rPr>
        <w:fldChar w:fldCharType="separate"/>
      </w:r>
      <w:r w:rsidR="00FD4779">
        <w:rPr>
          <w:noProof/>
        </w:rPr>
        <w:t>12</w:t>
      </w:r>
      <w:r>
        <w:rPr>
          <w:noProof/>
        </w:rPr>
        <w:fldChar w:fldCharType="end"/>
      </w:r>
    </w:p>
    <w:p w:rsidR="003C7D66" w:rsidRDefault="00124B85">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Prescribed offences for purposes of section 92(1)(b) of Act</w:t>
      </w:r>
      <w:r>
        <w:rPr>
          <w:noProof/>
        </w:rPr>
        <w:tab/>
      </w:r>
      <w:r>
        <w:rPr>
          <w:noProof/>
        </w:rPr>
        <w:fldChar w:fldCharType="begin"/>
      </w:r>
      <w:r>
        <w:rPr>
          <w:noProof/>
        </w:rPr>
        <w:instrText xml:space="preserve"> PAGEREF _Toc155512515 \h </w:instrText>
      </w:r>
      <w:r>
        <w:rPr>
          <w:noProof/>
        </w:rPr>
      </w:r>
      <w:r>
        <w:rPr>
          <w:noProof/>
        </w:rPr>
        <w:fldChar w:fldCharType="separate"/>
      </w:r>
      <w:r w:rsidR="00FD4779">
        <w:rPr>
          <w:noProof/>
        </w:rPr>
        <w:t>12</w:t>
      </w:r>
      <w:r>
        <w:rPr>
          <w:noProof/>
        </w:rPr>
        <w:fldChar w:fldCharType="end"/>
      </w:r>
    </w:p>
    <w:p w:rsidR="003C7D66" w:rsidRDefault="00124B85">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Prescribed period for purposes of section 92(2) of Act</w:t>
      </w:r>
      <w:r>
        <w:rPr>
          <w:noProof/>
        </w:rPr>
        <w:tab/>
      </w:r>
      <w:r>
        <w:rPr>
          <w:noProof/>
        </w:rPr>
        <w:fldChar w:fldCharType="begin"/>
      </w:r>
      <w:r>
        <w:rPr>
          <w:noProof/>
        </w:rPr>
        <w:instrText xml:space="preserve"> PAGEREF _Toc155512516 \h </w:instrText>
      </w:r>
      <w:r>
        <w:rPr>
          <w:noProof/>
        </w:rPr>
      </w:r>
      <w:r>
        <w:rPr>
          <w:noProof/>
        </w:rPr>
        <w:fldChar w:fldCharType="separate"/>
      </w:r>
      <w:r w:rsidR="00FD4779">
        <w:rPr>
          <w:noProof/>
        </w:rPr>
        <w:t>12</w:t>
      </w:r>
      <w:r>
        <w:rPr>
          <w:noProof/>
        </w:rPr>
        <w:fldChar w:fldCharType="end"/>
      </w:r>
    </w:p>
    <w:p w:rsidR="003C7D66" w:rsidRDefault="00124B85">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Prescribed matters for purposes of section 99(c) of Act</w:t>
      </w:r>
      <w:r>
        <w:rPr>
          <w:noProof/>
        </w:rPr>
        <w:tab/>
      </w:r>
      <w:r>
        <w:rPr>
          <w:noProof/>
        </w:rPr>
        <w:fldChar w:fldCharType="begin"/>
      </w:r>
      <w:r>
        <w:rPr>
          <w:noProof/>
        </w:rPr>
        <w:instrText xml:space="preserve"> PAGEREF _Toc155512517 \h </w:instrText>
      </w:r>
      <w:r>
        <w:rPr>
          <w:noProof/>
        </w:rPr>
      </w:r>
      <w:r>
        <w:rPr>
          <w:noProof/>
        </w:rPr>
        <w:fldChar w:fldCharType="separate"/>
      </w:r>
      <w:r w:rsidR="00FD4779">
        <w:rPr>
          <w:noProof/>
        </w:rPr>
        <w:t>12</w:t>
      </w:r>
      <w:r>
        <w:rPr>
          <w:noProof/>
        </w:rPr>
        <w:fldChar w:fldCharType="end"/>
      </w:r>
    </w:p>
    <w:p w:rsidR="003C7D66" w:rsidRDefault="00124B85">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Prescribed personnel records</w:t>
      </w:r>
      <w:r>
        <w:rPr>
          <w:noProof/>
        </w:rPr>
        <w:tab/>
      </w:r>
      <w:r>
        <w:rPr>
          <w:noProof/>
        </w:rPr>
        <w:fldChar w:fldCharType="begin"/>
      </w:r>
      <w:r>
        <w:rPr>
          <w:noProof/>
        </w:rPr>
        <w:instrText xml:space="preserve"> PAGEREF _Toc155512518 \h </w:instrText>
      </w:r>
      <w:r>
        <w:rPr>
          <w:noProof/>
        </w:rPr>
      </w:r>
      <w:r>
        <w:rPr>
          <w:noProof/>
        </w:rPr>
        <w:fldChar w:fldCharType="separate"/>
      </w:r>
      <w:r w:rsidR="00FD4779">
        <w:rPr>
          <w:noProof/>
        </w:rPr>
        <w:t>13</w:t>
      </w:r>
      <w:r>
        <w:rPr>
          <w:noProof/>
        </w:rPr>
        <w:fldChar w:fldCharType="end"/>
      </w:r>
    </w:p>
    <w:p w:rsidR="003C7D66" w:rsidRDefault="00124B85">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Prescribed period for purposes of clause 13(14) of Schedule 5 to Act</w:t>
      </w:r>
      <w:r>
        <w:rPr>
          <w:noProof/>
        </w:rPr>
        <w:tab/>
      </w:r>
      <w:r>
        <w:rPr>
          <w:noProof/>
        </w:rPr>
        <w:fldChar w:fldCharType="begin"/>
      </w:r>
      <w:r>
        <w:rPr>
          <w:noProof/>
        </w:rPr>
        <w:instrText xml:space="preserve"> PAGEREF _Toc155512519 \h </w:instrText>
      </w:r>
      <w:r>
        <w:rPr>
          <w:noProof/>
        </w:rPr>
      </w:r>
      <w:r>
        <w:rPr>
          <w:noProof/>
        </w:rPr>
        <w:fldChar w:fldCharType="separate"/>
      </w:r>
      <w:r w:rsidR="00FD4779">
        <w:rPr>
          <w:noProof/>
        </w:rPr>
        <w:t>14</w:t>
      </w:r>
      <w:r>
        <w:rPr>
          <w:noProof/>
        </w:rPr>
        <w:fldChar w:fldCharType="end"/>
      </w:r>
    </w:p>
    <w:p w:rsidR="003C7D66" w:rsidRDefault="00124B85">
      <w:pPr>
        <w:pStyle w:val="TOC2"/>
        <w:tabs>
          <w:tab w:val="right" w:leader="dot" w:pos="7086"/>
        </w:tabs>
        <w:rPr>
          <w:b w:val="0"/>
          <w:noProof/>
          <w:sz w:val="24"/>
          <w:szCs w:val="24"/>
        </w:rPr>
      </w:pPr>
      <w:r>
        <w:rPr>
          <w:noProof/>
          <w:szCs w:val="26"/>
        </w:rPr>
        <w:t>Notes</w:t>
      </w:r>
    </w:p>
    <w:p w:rsidR="003C7D66" w:rsidRDefault="00124B8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_Toc155512521 \h </w:instrText>
      </w:r>
      <w:r>
        <w:rPr>
          <w:noProof/>
        </w:rPr>
      </w:r>
      <w:r>
        <w:rPr>
          <w:noProof/>
        </w:rPr>
        <w:fldChar w:fldCharType="separate"/>
      </w:r>
      <w:r w:rsidR="00FD4779">
        <w:rPr>
          <w:noProof/>
        </w:rPr>
        <w:t>15</w:t>
      </w:r>
      <w:r>
        <w:rPr>
          <w:noProof/>
        </w:rPr>
        <w:fldChar w:fldCharType="end"/>
      </w:r>
    </w:p>
    <w:p w:rsidR="003C7D66" w:rsidRDefault="00124B8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C7D66" w:rsidRDefault="003C7D66">
      <w:pPr>
        <w:pStyle w:val="NoteHeading"/>
        <w:sectPr w:rsidR="003C7D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C7D66" w:rsidRDefault="00124B85">
      <w:pPr>
        <w:pStyle w:val="WA"/>
        <w:spacing w:before="120"/>
      </w:pPr>
      <w:r>
        <w:t>Western Australia</w:t>
      </w:r>
    </w:p>
    <w:p w:rsidR="003C7D66" w:rsidRDefault="00124B85">
      <w:pPr>
        <w:pStyle w:val="PrincipalActReg"/>
        <w:rPr>
          <w:snapToGrid w:val="0"/>
        </w:rPr>
      </w:pPr>
      <w:r>
        <w:rPr>
          <w:snapToGrid w:val="0"/>
        </w:rPr>
        <w:t>Public Sector Management Act 1994</w:t>
      </w:r>
    </w:p>
    <w:p w:rsidR="003C7D66" w:rsidRDefault="00124B85">
      <w:pPr>
        <w:pStyle w:val="NameofActReg"/>
      </w:pPr>
      <w:r>
        <w:t>Public Sector Management (General) Regulations 1994</w:t>
      </w:r>
    </w:p>
    <w:p w:rsidR="003C7D66" w:rsidRDefault="00124B85">
      <w:pPr>
        <w:pStyle w:val="Heading5"/>
        <w:rPr>
          <w:snapToGrid w:val="0"/>
        </w:rPr>
      </w:pPr>
      <w:bookmarkStart w:id="2" w:name="_Toc5697848"/>
      <w:bookmarkStart w:id="3" w:name="_Toc42403260"/>
      <w:bookmarkStart w:id="4" w:name="_Toc155512490"/>
      <w:r>
        <w:rPr>
          <w:rStyle w:val="CharSectno"/>
        </w:rPr>
        <w:t>1</w:t>
      </w:r>
      <w:r>
        <w:rPr>
          <w:snapToGrid w:val="0"/>
        </w:rPr>
        <w:t>.</w:t>
      </w:r>
      <w:r>
        <w:rPr>
          <w:snapToGrid w:val="0"/>
        </w:rPr>
        <w:tab/>
        <w:t>Citation</w:t>
      </w:r>
      <w:bookmarkEnd w:id="2"/>
      <w:bookmarkEnd w:id="3"/>
      <w:bookmarkEnd w:id="4"/>
      <w:r>
        <w:rPr>
          <w:snapToGrid w:val="0"/>
        </w:rPr>
        <w:t xml:space="preserve"> </w:t>
      </w:r>
    </w:p>
    <w:p w:rsidR="003C7D66" w:rsidRDefault="00124B85">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rsidR="003C7D66" w:rsidRDefault="00124B85">
      <w:pPr>
        <w:pStyle w:val="Heading5"/>
        <w:rPr>
          <w:snapToGrid w:val="0"/>
        </w:rPr>
      </w:pPr>
      <w:bookmarkStart w:id="5" w:name="_Toc5697849"/>
      <w:bookmarkStart w:id="6" w:name="_Toc42403261"/>
      <w:bookmarkStart w:id="7" w:name="_Toc155512491"/>
      <w:r>
        <w:rPr>
          <w:rStyle w:val="CharSectno"/>
        </w:rPr>
        <w:t>2</w:t>
      </w:r>
      <w:r>
        <w:rPr>
          <w:snapToGrid w:val="0"/>
        </w:rPr>
        <w:t>.</w:t>
      </w:r>
      <w:r>
        <w:rPr>
          <w:snapToGrid w:val="0"/>
        </w:rPr>
        <w:tab/>
        <w:t>Commencement</w:t>
      </w:r>
      <w:bookmarkEnd w:id="5"/>
      <w:bookmarkEnd w:id="6"/>
      <w:bookmarkEnd w:id="7"/>
      <w:r>
        <w:rPr>
          <w:snapToGrid w:val="0"/>
        </w:rPr>
        <w:t xml:space="preserve"> </w:t>
      </w:r>
    </w:p>
    <w:p w:rsidR="003C7D66" w:rsidRDefault="00124B85">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rsidR="003C7D66" w:rsidRDefault="00124B85">
      <w:pPr>
        <w:pStyle w:val="Heading5"/>
        <w:rPr>
          <w:snapToGrid w:val="0"/>
        </w:rPr>
      </w:pPr>
      <w:bookmarkStart w:id="8" w:name="_Toc5697850"/>
      <w:bookmarkStart w:id="9" w:name="_Toc42403262"/>
      <w:bookmarkStart w:id="10" w:name="_Toc155512492"/>
      <w:r>
        <w:rPr>
          <w:rStyle w:val="CharSectno"/>
        </w:rPr>
        <w:t>3</w:t>
      </w:r>
      <w:r>
        <w:rPr>
          <w:snapToGrid w:val="0"/>
        </w:rPr>
        <w:t>.</w:t>
      </w:r>
      <w:r>
        <w:rPr>
          <w:snapToGrid w:val="0"/>
        </w:rPr>
        <w:tab/>
        <w:t>Prescribed independent departments for purposes of section 3(3) of Act</w:t>
      </w:r>
      <w:bookmarkEnd w:id="8"/>
      <w:bookmarkEnd w:id="9"/>
      <w:bookmarkEnd w:id="10"/>
      <w:r>
        <w:rPr>
          <w:snapToGrid w:val="0"/>
        </w:rPr>
        <w:t xml:space="preserve"> </w:t>
      </w:r>
    </w:p>
    <w:p w:rsidR="003C7D66" w:rsidRDefault="00124B85">
      <w:pPr>
        <w:pStyle w:val="Subsection"/>
        <w:rPr>
          <w:snapToGrid w:val="0"/>
        </w:rPr>
      </w:pPr>
      <w:r>
        <w:rPr>
          <w:snapToGrid w:val="0"/>
        </w:rPr>
        <w:tab/>
      </w:r>
      <w:r>
        <w:rPr>
          <w:snapToGrid w:val="0"/>
        </w:rPr>
        <w:tab/>
        <w:t>For the purposes of section 3(3) of the Act — </w:t>
      </w:r>
    </w:p>
    <w:p w:rsidR="003C7D66" w:rsidRDefault="00124B85">
      <w:pPr>
        <w:pStyle w:val="Indenta"/>
        <w:rPr>
          <w:snapToGrid w:val="0"/>
        </w:rPr>
      </w:pPr>
      <w:r>
        <w:rPr>
          <w:snapToGrid w:val="0"/>
        </w:rPr>
        <w:tab/>
        <w:t>(a)</w:t>
      </w:r>
      <w:r>
        <w:rPr>
          <w:snapToGrid w:val="0"/>
        </w:rPr>
        <w:tab/>
        <w:t>the department designated as the Department of Environmental Protection; and</w:t>
      </w:r>
    </w:p>
    <w:p w:rsidR="003C7D66" w:rsidRDefault="00124B85">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rsidR="003C7D66" w:rsidRDefault="00124B85">
      <w:pPr>
        <w:pStyle w:val="Subsection"/>
        <w:rPr>
          <w:snapToGrid w:val="0"/>
        </w:rPr>
      </w:pPr>
      <w:r>
        <w:rPr>
          <w:snapToGrid w:val="0"/>
        </w:rPr>
        <w:tab/>
      </w:r>
      <w:r>
        <w:rPr>
          <w:snapToGrid w:val="0"/>
        </w:rPr>
        <w:tab/>
        <w:t>are prescribed as independent departments.</w:t>
      </w:r>
    </w:p>
    <w:p w:rsidR="003C7D66" w:rsidRDefault="00124B85">
      <w:pPr>
        <w:pStyle w:val="Heading5"/>
        <w:rPr>
          <w:snapToGrid w:val="0"/>
        </w:rPr>
      </w:pPr>
      <w:bookmarkStart w:id="11" w:name="_Toc5697851"/>
      <w:bookmarkStart w:id="12" w:name="_Toc42403263"/>
      <w:bookmarkStart w:id="13" w:name="_Toc155512493"/>
      <w:r>
        <w:rPr>
          <w:rStyle w:val="CharSectno"/>
        </w:rPr>
        <w:t>4</w:t>
      </w:r>
      <w:r>
        <w:rPr>
          <w:snapToGrid w:val="0"/>
        </w:rPr>
        <w:t>.</w:t>
      </w:r>
      <w:r>
        <w:rPr>
          <w:snapToGrid w:val="0"/>
        </w:rPr>
        <w:tab/>
        <w:t>Prescribed independent departments for purposes of section 5(2)(a) of Act</w:t>
      </w:r>
      <w:bookmarkEnd w:id="11"/>
      <w:bookmarkEnd w:id="12"/>
      <w:bookmarkEnd w:id="13"/>
      <w:r>
        <w:rPr>
          <w:snapToGrid w:val="0"/>
        </w:rPr>
        <w:t xml:space="preserve"> </w:t>
      </w:r>
    </w:p>
    <w:p w:rsidR="003C7D66" w:rsidRDefault="00124B85">
      <w:pPr>
        <w:pStyle w:val="Subsection"/>
        <w:rPr>
          <w:snapToGrid w:val="0"/>
        </w:rPr>
      </w:pPr>
      <w:r>
        <w:rPr>
          <w:snapToGrid w:val="0"/>
        </w:rPr>
        <w:tab/>
      </w:r>
      <w:r>
        <w:rPr>
          <w:snapToGrid w:val="0"/>
        </w:rPr>
        <w:tab/>
        <w:t>For the purposes of section 5(2)(a) of the Act — </w:t>
      </w:r>
    </w:p>
    <w:p w:rsidR="003C7D66" w:rsidRDefault="00124B85">
      <w:pPr>
        <w:pStyle w:val="Indenta"/>
        <w:rPr>
          <w:snapToGrid w:val="0"/>
        </w:rPr>
      </w:pPr>
      <w:r>
        <w:rPr>
          <w:snapToGrid w:val="0"/>
        </w:rPr>
        <w:tab/>
        <w:t>(a)</w:t>
      </w:r>
      <w:r>
        <w:rPr>
          <w:snapToGrid w:val="0"/>
        </w:rPr>
        <w:tab/>
        <w:t>the department designated as the Department of Environmental Protection; and</w:t>
      </w:r>
    </w:p>
    <w:p w:rsidR="003C7D66" w:rsidRDefault="00124B85">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rsidR="003C7D66" w:rsidRDefault="00124B85">
      <w:pPr>
        <w:pStyle w:val="Subsection"/>
        <w:rPr>
          <w:snapToGrid w:val="0"/>
        </w:rPr>
      </w:pPr>
      <w:r>
        <w:rPr>
          <w:snapToGrid w:val="0"/>
        </w:rPr>
        <w:tab/>
      </w:r>
      <w:r>
        <w:rPr>
          <w:snapToGrid w:val="0"/>
        </w:rPr>
        <w:tab/>
        <w:t>are prescribed as independent departments.</w:t>
      </w:r>
    </w:p>
    <w:p w:rsidR="003C7D66" w:rsidRDefault="00124B85">
      <w:pPr>
        <w:pStyle w:val="Heading5"/>
        <w:rPr>
          <w:snapToGrid w:val="0"/>
        </w:rPr>
      </w:pPr>
      <w:bookmarkStart w:id="14" w:name="_Toc5697852"/>
      <w:bookmarkStart w:id="15" w:name="_Toc42403264"/>
      <w:bookmarkStart w:id="16" w:name="_Toc155512494"/>
      <w:r>
        <w:rPr>
          <w:rStyle w:val="CharSectno"/>
        </w:rPr>
        <w:t>4A</w:t>
      </w:r>
      <w:r>
        <w:rPr>
          <w:snapToGrid w:val="0"/>
        </w:rPr>
        <w:t>.</w:t>
      </w:r>
      <w:r>
        <w:rPr>
          <w:snapToGrid w:val="0"/>
        </w:rPr>
        <w:tab/>
        <w:t>Deemed chief executive officers for purposes of section 4(5)</w:t>
      </w:r>
      <w:bookmarkEnd w:id="14"/>
      <w:bookmarkEnd w:id="15"/>
      <w:r>
        <w:rPr>
          <w:snapToGrid w:val="0"/>
        </w:rPr>
        <w:t xml:space="preserve"> of Act</w:t>
      </w:r>
      <w:bookmarkEnd w:id="16"/>
    </w:p>
    <w:p w:rsidR="003C7D66" w:rsidRDefault="00124B85">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rsidR="003C7D66" w:rsidRDefault="00124B85">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rsidR="003C7D66" w:rsidRDefault="00124B85">
      <w:pPr>
        <w:pStyle w:val="Footnotesection"/>
      </w:pPr>
      <w:r>
        <w:tab/>
        <w:t xml:space="preserve">[Regulation 4A inserted in Gazette 18 Aug 1995 p. 3775; amended in Gazette 16 Jun 2000 p. 2958; No. 75 of 2003 s. 56(1).] </w:t>
      </w:r>
    </w:p>
    <w:p w:rsidR="003C7D66" w:rsidRDefault="00124B85">
      <w:pPr>
        <w:pStyle w:val="Heading5"/>
        <w:rPr>
          <w:snapToGrid w:val="0"/>
        </w:rPr>
      </w:pPr>
      <w:bookmarkStart w:id="17" w:name="_Toc5697853"/>
      <w:bookmarkStart w:id="18" w:name="_Toc42403265"/>
      <w:bookmarkStart w:id="19" w:name="_Toc155512495"/>
      <w:r>
        <w:rPr>
          <w:rStyle w:val="CharSectno"/>
        </w:rPr>
        <w:t>4B</w:t>
      </w:r>
      <w:r>
        <w:rPr>
          <w:snapToGrid w:val="0"/>
        </w:rPr>
        <w:t>.</w:t>
      </w:r>
      <w:r>
        <w:rPr>
          <w:snapToGrid w:val="0"/>
        </w:rPr>
        <w:tab/>
        <w:t>Deemed chief employee for purposes of section 4(5)</w:t>
      </w:r>
      <w:bookmarkEnd w:id="17"/>
      <w:bookmarkEnd w:id="18"/>
      <w:r>
        <w:rPr>
          <w:snapToGrid w:val="0"/>
        </w:rPr>
        <w:t xml:space="preserve"> of Act</w:t>
      </w:r>
      <w:bookmarkEnd w:id="19"/>
    </w:p>
    <w:p w:rsidR="003C7D66" w:rsidRDefault="00124B85">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rsidR="003C7D66" w:rsidRDefault="00124B85">
      <w:pPr>
        <w:pStyle w:val="Footnotesection"/>
      </w:pPr>
      <w:r>
        <w:tab/>
        <w:t xml:space="preserve">[Regulation 4B inserted in Gazette 7 Jun 1996 p. 2414.] </w:t>
      </w:r>
    </w:p>
    <w:p w:rsidR="003C7D66" w:rsidRDefault="00124B85">
      <w:pPr>
        <w:pStyle w:val="Heading5"/>
        <w:rPr>
          <w:snapToGrid w:val="0"/>
        </w:rPr>
      </w:pPr>
      <w:bookmarkStart w:id="20" w:name="_Toc5697854"/>
      <w:bookmarkStart w:id="21" w:name="_Toc42403266"/>
      <w:bookmarkStart w:id="22" w:name="_Toc155512496"/>
      <w:r>
        <w:rPr>
          <w:rStyle w:val="CharSectno"/>
        </w:rPr>
        <w:t>5</w:t>
      </w:r>
      <w:r>
        <w:rPr>
          <w:snapToGrid w:val="0"/>
        </w:rPr>
        <w:t>.</w:t>
      </w:r>
      <w:r>
        <w:rPr>
          <w:snapToGrid w:val="0"/>
        </w:rPr>
        <w:tab/>
        <w:t>Employing authorities for purposes of section 5(3) of Act</w:t>
      </w:r>
      <w:bookmarkEnd w:id="20"/>
      <w:bookmarkEnd w:id="21"/>
      <w:bookmarkEnd w:id="22"/>
      <w:r>
        <w:rPr>
          <w:snapToGrid w:val="0"/>
        </w:rPr>
        <w:t xml:space="preserve"> </w:t>
      </w:r>
    </w:p>
    <w:p w:rsidR="003C7D66" w:rsidRDefault="00124B85">
      <w:pPr>
        <w:pStyle w:val="Subsection"/>
        <w:keepNext/>
        <w:rPr>
          <w:snapToGrid w:val="0"/>
        </w:rPr>
      </w:pPr>
      <w:r>
        <w:rPr>
          <w:snapToGrid w:val="0"/>
        </w:rPr>
        <w:tab/>
      </w:r>
      <w:r>
        <w:rPr>
          <w:snapToGrid w:val="0"/>
        </w:rPr>
        <w:tab/>
        <w:t>For the purposes of section 5(3) of the Act — </w:t>
      </w:r>
    </w:p>
    <w:p w:rsidR="003C7D66" w:rsidRDefault="00124B85">
      <w:pPr>
        <w:pStyle w:val="Ednotepara"/>
        <w:spacing w:before="80"/>
        <w:ind w:left="1610" w:hanging="1610"/>
        <w:rPr>
          <w:snapToGrid w:val="0"/>
        </w:rPr>
      </w:pPr>
      <w:r>
        <w:rPr>
          <w:snapToGrid w:val="0"/>
        </w:rPr>
        <w:tab/>
        <w:t>[(a)</w:t>
      </w:r>
      <w:r>
        <w:rPr>
          <w:snapToGrid w:val="0"/>
        </w:rPr>
        <w:tab/>
        <w:t xml:space="preserve"> deleted] </w:t>
      </w:r>
    </w:p>
    <w:p w:rsidR="003C7D66" w:rsidRDefault="00124B85">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rsidR="003C7D66" w:rsidRDefault="00124B85">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rsidR="003C7D66" w:rsidRDefault="00124B85">
      <w:pPr>
        <w:pStyle w:val="Indenti"/>
        <w:rPr>
          <w:snapToGrid w:val="0"/>
        </w:rPr>
      </w:pPr>
      <w:r>
        <w:rPr>
          <w:snapToGrid w:val="0"/>
        </w:rPr>
        <w:tab/>
        <w:t>(i)</w:t>
      </w:r>
      <w:r>
        <w:rPr>
          <w:snapToGrid w:val="0"/>
        </w:rPr>
        <w:tab/>
        <w:t>appointed within the meaning of section 14 of that Act; and</w:t>
      </w:r>
    </w:p>
    <w:p w:rsidR="003C7D66" w:rsidRDefault="00124B85">
      <w:pPr>
        <w:pStyle w:val="Indenti"/>
        <w:rPr>
          <w:snapToGrid w:val="0"/>
        </w:rPr>
      </w:pPr>
      <w:r>
        <w:rPr>
          <w:snapToGrid w:val="0"/>
        </w:rPr>
        <w:tab/>
        <w:t>(ii)</w:t>
      </w:r>
      <w:r>
        <w:rPr>
          <w:snapToGrid w:val="0"/>
        </w:rPr>
        <w:tab/>
        <w:t>known as the Executive Officer and Director of Research of that Commission; and</w:t>
      </w:r>
    </w:p>
    <w:p w:rsidR="003C7D66" w:rsidRDefault="00124B85">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rsidR="003C7D66" w:rsidRDefault="00124B85">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rsidR="003C7D66" w:rsidRDefault="00124B85">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rsidR="003C7D66" w:rsidRDefault="00124B85">
      <w:pPr>
        <w:pStyle w:val="Footnotesection"/>
      </w:pPr>
      <w:r>
        <w:tab/>
        <w:t xml:space="preserve">[Regulation 5 amended in Gazette 18 Aug 1995 p. 3775; 7 Jun 1996 p. 2414; 19 Nov 1999 p. 5792; 29 Dec 2006 p. 5920.] </w:t>
      </w:r>
    </w:p>
    <w:p w:rsidR="003C7D66" w:rsidRDefault="00124B85">
      <w:pPr>
        <w:pStyle w:val="Heading5"/>
        <w:rPr>
          <w:snapToGrid w:val="0"/>
        </w:rPr>
      </w:pPr>
      <w:bookmarkStart w:id="23" w:name="_Toc5697855"/>
      <w:bookmarkStart w:id="24" w:name="_Toc42403267"/>
      <w:bookmarkStart w:id="25" w:name="_Toc155512497"/>
      <w:r>
        <w:rPr>
          <w:rStyle w:val="CharSectno"/>
        </w:rPr>
        <w:t>5A</w:t>
      </w:r>
      <w:r>
        <w:rPr>
          <w:snapToGrid w:val="0"/>
        </w:rPr>
        <w:t>.</w:t>
      </w:r>
      <w:r>
        <w:rPr>
          <w:snapToGrid w:val="0"/>
        </w:rPr>
        <w:tab/>
        <w:t>Prescribed human resource management activities for purposes of section 21(1)(a)(ii) of Act</w:t>
      </w:r>
      <w:bookmarkEnd w:id="23"/>
      <w:bookmarkEnd w:id="24"/>
      <w:bookmarkEnd w:id="25"/>
      <w:r>
        <w:rPr>
          <w:snapToGrid w:val="0"/>
        </w:rPr>
        <w:t xml:space="preserve"> </w:t>
      </w:r>
    </w:p>
    <w:p w:rsidR="003C7D66" w:rsidRDefault="00124B85">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rsidR="003C7D66" w:rsidRDefault="00124B85">
      <w:pPr>
        <w:pStyle w:val="Footnotesection"/>
      </w:pPr>
      <w:r>
        <w:tab/>
        <w:t xml:space="preserve">[Regulation 5A inserted in Gazette 19 Sep 1997 p. 5289.] </w:t>
      </w:r>
    </w:p>
    <w:p w:rsidR="003C7D66" w:rsidRDefault="00124B85">
      <w:pPr>
        <w:pStyle w:val="Heading5"/>
        <w:rPr>
          <w:snapToGrid w:val="0"/>
        </w:rPr>
      </w:pPr>
      <w:bookmarkStart w:id="26" w:name="_Toc5697856"/>
      <w:bookmarkStart w:id="27" w:name="_Toc42403268"/>
      <w:bookmarkStart w:id="28" w:name="_Toc155512498"/>
      <w:r>
        <w:rPr>
          <w:rStyle w:val="CharSectno"/>
        </w:rPr>
        <w:t>6</w:t>
      </w:r>
      <w:r>
        <w:rPr>
          <w:snapToGrid w:val="0"/>
        </w:rPr>
        <w:t>.</w:t>
      </w:r>
      <w:r>
        <w:rPr>
          <w:snapToGrid w:val="0"/>
        </w:rPr>
        <w:tab/>
        <w:t>Prescribed salary level for purposes of section 43(1) of Act</w:t>
      </w:r>
      <w:bookmarkEnd w:id="26"/>
      <w:bookmarkEnd w:id="27"/>
      <w:bookmarkEnd w:id="28"/>
      <w:r>
        <w:rPr>
          <w:snapToGrid w:val="0"/>
        </w:rPr>
        <w:t xml:space="preserve"> </w:t>
      </w:r>
    </w:p>
    <w:p w:rsidR="003C7D66" w:rsidRDefault="00124B85">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rsidR="003C7D66" w:rsidRDefault="00124B85">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3C7D66" w:rsidRDefault="00124B85">
      <w:pPr>
        <w:pStyle w:val="Indenta"/>
        <w:rPr>
          <w:snapToGrid w:val="0"/>
        </w:rPr>
      </w:pPr>
      <w:r>
        <w:rPr>
          <w:snapToGrid w:val="0"/>
        </w:rPr>
        <w:tab/>
        <w:t>(b)</w:t>
      </w:r>
      <w:r>
        <w:rPr>
          <w:snapToGrid w:val="0"/>
        </w:rPr>
        <w:tab/>
        <w:t>known as the Public Service Award 1992.</w:t>
      </w:r>
    </w:p>
    <w:p w:rsidR="003C7D66" w:rsidRDefault="00124B85">
      <w:pPr>
        <w:pStyle w:val="Heading5"/>
        <w:rPr>
          <w:snapToGrid w:val="0"/>
        </w:rPr>
      </w:pPr>
      <w:bookmarkStart w:id="29" w:name="_Toc5697857"/>
      <w:bookmarkStart w:id="30" w:name="_Toc42403269"/>
      <w:bookmarkStart w:id="31" w:name="_Toc155512499"/>
      <w:r>
        <w:rPr>
          <w:rStyle w:val="CharSectno"/>
        </w:rPr>
        <w:t>7</w:t>
      </w:r>
      <w:r>
        <w:rPr>
          <w:snapToGrid w:val="0"/>
        </w:rPr>
        <w:t>.</w:t>
      </w:r>
      <w:r>
        <w:rPr>
          <w:snapToGrid w:val="0"/>
        </w:rPr>
        <w:tab/>
        <w:t>Prescribed amount for purposes of section 56(3)(a) of Act</w:t>
      </w:r>
      <w:bookmarkEnd w:id="29"/>
      <w:bookmarkEnd w:id="30"/>
      <w:bookmarkEnd w:id="31"/>
      <w:r>
        <w:rPr>
          <w:snapToGrid w:val="0"/>
        </w:rPr>
        <w:t xml:space="preserve"> </w:t>
      </w:r>
    </w:p>
    <w:p w:rsidR="003C7D66" w:rsidRDefault="00124B85">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rsidR="003C7D66" w:rsidRDefault="00124B85">
      <w:pPr>
        <w:pStyle w:val="Heading5"/>
        <w:rPr>
          <w:snapToGrid w:val="0"/>
        </w:rPr>
      </w:pPr>
      <w:bookmarkStart w:id="32" w:name="_Toc5697858"/>
      <w:bookmarkStart w:id="33" w:name="_Toc42403270"/>
      <w:bookmarkStart w:id="34" w:name="_Toc155512500"/>
      <w:r>
        <w:rPr>
          <w:rStyle w:val="CharSectno"/>
        </w:rPr>
        <w:t>8</w:t>
      </w:r>
      <w:r>
        <w:rPr>
          <w:snapToGrid w:val="0"/>
        </w:rPr>
        <w:t>.</w:t>
      </w:r>
      <w:r>
        <w:rPr>
          <w:snapToGrid w:val="0"/>
        </w:rPr>
        <w:tab/>
        <w:t>Prescribed amount for purposes of section 56(5)(b) of Act</w:t>
      </w:r>
      <w:bookmarkEnd w:id="32"/>
      <w:bookmarkEnd w:id="33"/>
      <w:bookmarkEnd w:id="34"/>
      <w:r>
        <w:rPr>
          <w:snapToGrid w:val="0"/>
        </w:rPr>
        <w:t xml:space="preserve"> </w:t>
      </w:r>
    </w:p>
    <w:p w:rsidR="003C7D66" w:rsidRDefault="00124B85">
      <w:pPr>
        <w:pStyle w:val="Subsection"/>
        <w:rPr>
          <w:snapToGrid w:val="0"/>
        </w:rPr>
      </w:pPr>
      <w:r>
        <w:rPr>
          <w:snapToGrid w:val="0"/>
        </w:rPr>
        <w:tab/>
      </w:r>
      <w:r>
        <w:rPr>
          <w:snapToGrid w:val="0"/>
        </w:rPr>
        <w:tab/>
        <w:t>For the purposes of section 56(5)(b) of the Act — </w:t>
      </w:r>
    </w:p>
    <w:p w:rsidR="003C7D66" w:rsidRDefault="00124B85">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rsidR="003C7D66" w:rsidRDefault="00124B85">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rsidR="003C7D66" w:rsidRDefault="00124B85">
      <w:pPr>
        <w:pStyle w:val="Heading5"/>
      </w:pPr>
      <w:bookmarkStart w:id="35" w:name="_Toc5697859"/>
      <w:bookmarkStart w:id="36" w:name="_Toc42403271"/>
      <w:bookmarkStart w:id="37" w:name="_Toc155512501"/>
      <w:r>
        <w:rPr>
          <w:rStyle w:val="CharSectno"/>
        </w:rPr>
        <w:t>8A</w:t>
      </w:r>
      <w:r>
        <w:t>.</w:t>
      </w:r>
      <w:r>
        <w:tab/>
        <w:t>Prescribed arrangements for purposes of section 57(1)(b) of Act in relation to CEOs</w:t>
      </w:r>
      <w:bookmarkEnd w:id="35"/>
      <w:bookmarkEnd w:id="36"/>
      <w:bookmarkEnd w:id="37"/>
    </w:p>
    <w:p w:rsidR="003C7D66" w:rsidRDefault="00124B85">
      <w:pPr>
        <w:pStyle w:val="Subsection"/>
      </w:pPr>
      <w:r>
        <w:tab/>
        <w:t>(1)</w:t>
      </w:r>
      <w:r>
        <w:tab/>
        <w:t>In this regulation —</w:t>
      </w:r>
    </w:p>
    <w:p w:rsidR="003C7D66" w:rsidRDefault="00124B85">
      <w:pPr>
        <w:pStyle w:val="Defstart"/>
      </w:pPr>
      <w:r>
        <w:tab/>
      </w:r>
      <w:r>
        <w:rPr>
          <w:rStyle w:val="CharDefText"/>
        </w:rPr>
        <w:t>class</w:t>
      </w:r>
      <w:r>
        <w:t>, in relation to a non</w:t>
      </w:r>
      <w:r>
        <w:noBreakHyphen/>
        <w:t>SAT CEO, means the classification of the officer determined by the Minister under a classification system approved by the Minister under section 3(2) of the Act;</w:t>
      </w:r>
    </w:p>
    <w:p w:rsidR="003C7D66" w:rsidRDefault="00124B85">
      <w:pPr>
        <w:pStyle w:val="Defstart"/>
      </w:pPr>
      <w:r>
        <w:tab/>
      </w:r>
      <w:r>
        <w:rPr>
          <w:rStyle w:val="CharDefText"/>
        </w:rPr>
        <w:t>non</w:t>
      </w:r>
      <w:r>
        <w:rPr>
          <w:rStyle w:val="CharDefText"/>
        </w:rPr>
        <w:noBreakHyphen/>
        <w:t>SAT CEO</w:t>
      </w:r>
      <w:r>
        <w:t xml:space="preserve"> means a chief executive officer whose office is not a SAT office;</w:t>
      </w:r>
    </w:p>
    <w:p w:rsidR="003C7D66" w:rsidRDefault="00124B85">
      <w:pPr>
        <w:pStyle w:val="Defstart"/>
      </w:pPr>
      <w:r>
        <w:tab/>
      </w:r>
      <w:r>
        <w:rPr>
          <w:rStyle w:val="CharDefText"/>
        </w:rPr>
        <w:t>SAT office</w:t>
      </w:r>
      <w:r>
        <w:t xml:space="preserve"> means an office referred to in section 6(1)(d) or (e) of the </w:t>
      </w:r>
      <w:r>
        <w:rPr>
          <w:i/>
        </w:rPr>
        <w:t>Salaries and Allowances Act 1975</w:t>
      </w:r>
      <w:r>
        <w:t>;</w:t>
      </w:r>
    </w:p>
    <w:p w:rsidR="003C7D66" w:rsidRDefault="00124B85">
      <w:pPr>
        <w:pStyle w:val="Defstart"/>
      </w:pPr>
      <w:r>
        <w:tab/>
      </w:r>
      <w:r>
        <w:rPr>
          <w:rStyle w:val="CharDefText"/>
        </w:rPr>
        <w:t>Tribunal</w:t>
      </w:r>
      <w:r>
        <w:t xml:space="preserve"> means the Salaries and Allowances Tribunal established by the </w:t>
      </w:r>
      <w:r>
        <w:rPr>
          <w:i/>
        </w:rPr>
        <w:t>Salaries and Allowances Act 1975</w:t>
      </w:r>
      <w:r>
        <w:t>.</w:t>
      </w:r>
    </w:p>
    <w:p w:rsidR="003C7D66" w:rsidRDefault="00124B85">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rsidR="003C7D66" w:rsidRDefault="00124B85">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rsidR="003C7D66" w:rsidRDefault="00124B85">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rsidR="003C7D66">
        <w:trPr>
          <w:tblHeader/>
        </w:trPr>
        <w:tc>
          <w:tcPr>
            <w:tcW w:w="3118" w:type="dxa"/>
            <w:tcBorders>
              <w:top w:val="single" w:sz="4" w:space="0" w:color="auto"/>
              <w:bottom w:val="single" w:sz="4" w:space="0" w:color="auto"/>
            </w:tcBorders>
          </w:tcPr>
          <w:p w:rsidR="003C7D66" w:rsidRDefault="00124B85">
            <w:pPr>
              <w:pStyle w:val="zTablet"/>
              <w:rPr>
                <w:b/>
                <w:bCs/>
              </w:rPr>
            </w:pPr>
            <w:r>
              <w:rPr>
                <w:b/>
                <w:bCs/>
              </w:rPr>
              <w:t>Column 1</w:t>
            </w:r>
          </w:p>
        </w:tc>
        <w:tc>
          <w:tcPr>
            <w:tcW w:w="3119" w:type="dxa"/>
            <w:tcBorders>
              <w:top w:val="single" w:sz="4" w:space="0" w:color="auto"/>
              <w:bottom w:val="single" w:sz="4" w:space="0" w:color="auto"/>
            </w:tcBorders>
          </w:tcPr>
          <w:p w:rsidR="003C7D66" w:rsidRDefault="00124B85">
            <w:pPr>
              <w:pStyle w:val="zTablet"/>
              <w:rPr>
                <w:b/>
                <w:bCs/>
              </w:rPr>
            </w:pPr>
            <w:r>
              <w:rPr>
                <w:b/>
                <w:bCs/>
              </w:rPr>
              <w:t>Column 2</w:t>
            </w:r>
          </w:p>
        </w:tc>
      </w:tr>
      <w:tr w:rsidR="003C7D66">
        <w:tc>
          <w:tcPr>
            <w:tcW w:w="3118" w:type="dxa"/>
          </w:tcPr>
          <w:p w:rsidR="003C7D66" w:rsidRDefault="00124B85">
            <w:pPr>
              <w:pStyle w:val="zTablet"/>
            </w:pPr>
            <w:r>
              <w:t>Below class 1</w:t>
            </w:r>
          </w:p>
        </w:tc>
        <w:tc>
          <w:tcPr>
            <w:tcW w:w="3119" w:type="dxa"/>
          </w:tcPr>
          <w:p w:rsidR="003C7D66" w:rsidRDefault="00124B85">
            <w:pPr>
              <w:pStyle w:val="zTablet"/>
            </w:pPr>
            <w:r>
              <w:t>Group 1 minimum</w:t>
            </w:r>
          </w:p>
        </w:tc>
      </w:tr>
      <w:tr w:rsidR="003C7D66">
        <w:tc>
          <w:tcPr>
            <w:tcW w:w="3118" w:type="dxa"/>
          </w:tcPr>
          <w:p w:rsidR="003C7D66" w:rsidRDefault="00124B85">
            <w:pPr>
              <w:pStyle w:val="zTablet"/>
            </w:pPr>
            <w:r>
              <w:t>Class 1 or Group 1 minimum</w:t>
            </w:r>
          </w:p>
        </w:tc>
        <w:tc>
          <w:tcPr>
            <w:tcW w:w="3119" w:type="dxa"/>
          </w:tcPr>
          <w:p w:rsidR="003C7D66" w:rsidRDefault="00124B85">
            <w:pPr>
              <w:pStyle w:val="zTablet"/>
            </w:pPr>
            <w:r>
              <w:t>Group 1 minimum</w:t>
            </w:r>
          </w:p>
        </w:tc>
      </w:tr>
      <w:tr w:rsidR="003C7D66">
        <w:tc>
          <w:tcPr>
            <w:tcW w:w="3118" w:type="dxa"/>
          </w:tcPr>
          <w:p w:rsidR="003C7D66" w:rsidRDefault="00124B85">
            <w:pPr>
              <w:pStyle w:val="zTablet"/>
            </w:pPr>
            <w:r>
              <w:t>Class 2 or Group 1 maximum</w:t>
            </w:r>
          </w:p>
        </w:tc>
        <w:tc>
          <w:tcPr>
            <w:tcW w:w="3119" w:type="dxa"/>
          </w:tcPr>
          <w:p w:rsidR="003C7D66" w:rsidRDefault="00124B85">
            <w:pPr>
              <w:pStyle w:val="zTablet"/>
            </w:pPr>
            <w:r>
              <w:t>Group 1 maximum</w:t>
            </w:r>
          </w:p>
        </w:tc>
      </w:tr>
      <w:tr w:rsidR="003C7D66">
        <w:tc>
          <w:tcPr>
            <w:tcW w:w="3118" w:type="dxa"/>
          </w:tcPr>
          <w:p w:rsidR="003C7D66" w:rsidRDefault="00124B85">
            <w:pPr>
              <w:pStyle w:val="zTablet"/>
            </w:pPr>
            <w:r>
              <w:t>Class 3 or Group 2 minimum</w:t>
            </w:r>
          </w:p>
        </w:tc>
        <w:tc>
          <w:tcPr>
            <w:tcW w:w="3119" w:type="dxa"/>
          </w:tcPr>
          <w:p w:rsidR="003C7D66" w:rsidRDefault="00124B85">
            <w:pPr>
              <w:pStyle w:val="zTablet"/>
            </w:pPr>
            <w:r>
              <w:t>Group 2 minimum</w:t>
            </w:r>
          </w:p>
        </w:tc>
      </w:tr>
      <w:tr w:rsidR="003C7D66">
        <w:tc>
          <w:tcPr>
            <w:tcW w:w="3118" w:type="dxa"/>
          </w:tcPr>
          <w:p w:rsidR="003C7D66" w:rsidRDefault="00124B85">
            <w:pPr>
              <w:pStyle w:val="zTablet"/>
            </w:pPr>
            <w:r>
              <w:t>Class 4 or Group 2 maximum</w:t>
            </w:r>
          </w:p>
        </w:tc>
        <w:tc>
          <w:tcPr>
            <w:tcW w:w="3119" w:type="dxa"/>
          </w:tcPr>
          <w:p w:rsidR="003C7D66" w:rsidRDefault="00124B85">
            <w:pPr>
              <w:pStyle w:val="zTablet"/>
            </w:pPr>
            <w:r>
              <w:t>Group 2 maximum</w:t>
            </w:r>
          </w:p>
        </w:tc>
      </w:tr>
      <w:tr w:rsidR="003C7D66">
        <w:tc>
          <w:tcPr>
            <w:tcW w:w="3118" w:type="dxa"/>
          </w:tcPr>
          <w:p w:rsidR="003C7D66" w:rsidRDefault="00124B85">
            <w:pPr>
              <w:pStyle w:val="zTablet"/>
            </w:pPr>
            <w:r>
              <w:t>Group 3 minimum</w:t>
            </w:r>
          </w:p>
        </w:tc>
        <w:tc>
          <w:tcPr>
            <w:tcW w:w="3119" w:type="dxa"/>
          </w:tcPr>
          <w:p w:rsidR="003C7D66" w:rsidRDefault="00124B85">
            <w:pPr>
              <w:pStyle w:val="zTablet"/>
            </w:pPr>
            <w:r>
              <w:t>Group 3 minimum</w:t>
            </w:r>
          </w:p>
        </w:tc>
      </w:tr>
      <w:tr w:rsidR="003C7D66">
        <w:tc>
          <w:tcPr>
            <w:tcW w:w="3118" w:type="dxa"/>
          </w:tcPr>
          <w:p w:rsidR="003C7D66" w:rsidRDefault="00124B85">
            <w:pPr>
              <w:pStyle w:val="zTablet"/>
            </w:pPr>
            <w:r>
              <w:t>Group 3 maximum</w:t>
            </w:r>
          </w:p>
        </w:tc>
        <w:tc>
          <w:tcPr>
            <w:tcW w:w="3119" w:type="dxa"/>
          </w:tcPr>
          <w:p w:rsidR="003C7D66" w:rsidRDefault="00124B85">
            <w:pPr>
              <w:pStyle w:val="zTablet"/>
            </w:pPr>
            <w:r>
              <w:t>Group 3 maximum</w:t>
            </w:r>
          </w:p>
        </w:tc>
      </w:tr>
      <w:tr w:rsidR="003C7D66">
        <w:tc>
          <w:tcPr>
            <w:tcW w:w="3118" w:type="dxa"/>
          </w:tcPr>
          <w:p w:rsidR="003C7D66" w:rsidRDefault="00124B85">
            <w:pPr>
              <w:pStyle w:val="zTablet"/>
            </w:pPr>
            <w:r>
              <w:t>Group 4 minimum</w:t>
            </w:r>
          </w:p>
        </w:tc>
        <w:tc>
          <w:tcPr>
            <w:tcW w:w="3119" w:type="dxa"/>
          </w:tcPr>
          <w:p w:rsidR="003C7D66" w:rsidRDefault="00124B85">
            <w:pPr>
              <w:pStyle w:val="zTablet"/>
            </w:pPr>
            <w:r>
              <w:t>Group 4 minimum</w:t>
            </w:r>
          </w:p>
        </w:tc>
      </w:tr>
      <w:tr w:rsidR="003C7D66">
        <w:tc>
          <w:tcPr>
            <w:tcW w:w="3118" w:type="dxa"/>
            <w:tcBorders>
              <w:bottom w:val="single" w:sz="4" w:space="0" w:color="auto"/>
            </w:tcBorders>
          </w:tcPr>
          <w:p w:rsidR="003C7D66" w:rsidRDefault="00124B85">
            <w:pPr>
              <w:pStyle w:val="zTablet"/>
            </w:pPr>
            <w:r>
              <w:t>Group 4 maximum</w:t>
            </w:r>
          </w:p>
        </w:tc>
        <w:tc>
          <w:tcPr>
            <w:tcW w:w="3119" w:type="dxa"/>
            <w:tcBorders>
              <w:bottom w:val="single" w:sz="4" w:space="0" w:color="auto"/>
            </w:tcBorders>
          </w:tcPr>
          <w:p w:rsidR="003C7D66" w:rsidRDefault="00124B85">
            <w:pPr>
              <w:pStyle w:val="zTablet"/>
            </w:pPr>
            <w:r>
              <w:t>Group 4 maximum</w:t>
            </w:r>
          </w:p>
        </w:tc>
      </w:tr>
    </w:tbl>
    <w:p w:rsidR="003C7D66" w:rsidRDefault="00124B85">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rsidR="003C7D66" w:rsidRDefault="00124B85">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rsidR="003C7D66" w:rsidRDefault="00124B85">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rsidR="003C7D66" w:rsidRDefault="00124B85">
      <w:pPr>
        <w:pStyle w:val="Indenta"/>
      </w:pPr>
      <w:r>
        <w:tab/>
        <w:t>(a)</w:t>
      </w:r>
      <w:r>
        <w:tab/>
        <w:t>subregulations (3) and (4) do not apply; and</w:t>
      </w:r>
    </w:p>
    <w:p w:rsidR="003C7D66" w:rsidRDefault="00124B85">
      <w:pPr>
        <w:pStyle w:val="Indenta"/>
      </w:pPr>
      <w:r>
        <w:tab/>
        <w:t>(b)</w:t>
      </w:r>
      <w:r>
        <w:tab/>
        <w:t>the remuneration to be accorded that non</w:t>
      </w:r>
      <w:r>
        <w:noBreakHyphen/>
        <w:t>SAT CEO may be as determined by the employing authority.</w:t>
      </w:r>
    </w:p>
    <w:p w:rsidR="003C7D66" w:rsidRDefault="00124B85">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rsidR="003C7D66" w:rsidRDefault="00124B85">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rsidR="003C7D66" w:rsidRDefault="00124B85">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rsidR="003C7D66" w:rsidRDefault="00124B85">
      <w:pPr>
        <w:pStyle w:val="Footnotesection"/>
      </w:pPr>
      <w:r>
        <w:tab/>
        <w:t>[Regulation 8A inserted in Gazette 19 Nov 1999 p. 5792-4; amended in Gazette 5 Apr 2002 p. 1833-4; 16 Sep 2005 p. 4347-8.]</w:t>
      </w:r>
    </w:p>
    <w:p w:rsidR="003C7D66" w:rsidRDefault="00124B85">
      <w:pPr>
        <w:pStyle w:val="Heading5"/>
        <w:rPr>
          <w:snapToGrid w:val="0"/>
        </w:rPr>
      </w:pPr>
      <w:bookmarkStart w:id="38" w:name="_Toc5697860"/>
      <w:bookmarkStart w:id="39" w:name="_Toc42403272"/>
      <w:bookmarkStart w:id="40" w:name="_Toc155512502"/>
      <w:r>
        <w:rPr>
          <w:rStyle w:val="CharSectno"/>
        </w:rPr>
        <w:t>9</w:t>
      </w:r>
      <w:r>
        <w:rPr>
          <w:snapToGrid w:val="0"/>
        </w:rPr>
        <w:t>.</w:t>
      </w:r>
      <w:r>
        <w:rPr>
          <w:snapToGrid w:val="0"/>
        </w:rPr>
        <w:tab/>
        <w:t>Prescribed period for purposes of section 59(4) of Act</w:t>
      </w:r>
      <w:bookmarkEnd w:id="38"/>
      <w:bookmarkEnd w:id="39"/>
      <w:bookmarkEnd w:id="40"/>
      <w:r>
        <w:rPr>
          <w:snapToGrid w:val="0"/>
        </w:rPr>
        <w:t xml:space="preserve"> </w:t>
      </w:r>
    </w:p>
    <w:p w:rsidR="003C7D66" w:rsidRDefault="00124B85">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rsidR="003C7D66" w:rsidRDefault="00124B85">
      <w:pPr>
        <w:pStyle w:val="Heading5"/>
        <w:rPr>
          <w:snapToGrid w:val="0"/>
        </w:rPr>
      </w:pPr>
      <w:bookmarkStart w:id="41" w:name="_Toc5697861"/>
      <w:bookmarkStart w:id="42" w:name="_Toc42403273"/>
      <w:bookmarkStart w:id="43" w:name="_Toc155512503"/>
      <w:r>
        <w:rPr>
          <w:rStyle w:val="CharSectno"/>
        </w:rPr>
        <w:t>10</w:t>
      </w:r>
      <w:r>
        <w:rPr>
          <w:snapToGrid w:val="0"/>
        </w:rPr>
        <w:t>.</w:t>
      </w:r>
      <w:r>
        <w:rPr>
          <w:snapToGrid w:val="0"/>
        </w:rPr>
        <w:tab/>
        <w:t>Prescribed class for purposes of section 64(5)(b) of Act</w:t>
      </w:r>
      <w:bookmarkEnd w:id="41"/>
      <w:bookmarkEnd w:id="42"/>
      <w:bookmarkEnd w:id="43"/>
      <w:r>
        <w:rPr>
          <w:snapToGrid w:val="0"/>
        </w:rPr>
        <w:t xml:space="preserve"> </w:t>
      </w:r>
    </w:p>
    <w:p w:rsidR="003C7D66" w:rsidRDefault="00124B85">
      <w:pPr>
        <w:pStyle w:val="Subsection"/>
        <w:rPr>
          <w:snapToGrid w:val="0"/>
        </w:rPr>
      </w:pPr>
      <w:r>
        <w:rPr>
          <w:snapToGrid w:val="0"/>
        </w:rPr>
        <w:tab/>
      </w:r>
      <w:r>
        <w:rPr>
          <w:snapToGrid w:val="0"/>
        </w:rPr>
        <w:tab/>
        <w:t>For the purposes of section 64(5)(b) of the Act, the prescribed classes are — </w:t>
      </w:r>
    </w:p>
    <w:p w:rsidR="003C7D66" w:rsidRDefault="00124B85">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rsidR="003C7D66" w:rsidRDefault="00124B85">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rsidR="003C7D66" w:rsidRDefault="00124B85">
      <w:pPr>
        <w:pStyle w:val="Indenta"/>
        <w:spacing w:before="60"/>
        <w:rPr>
          <w:snapToGrid w:val="0"/>
        </w:rPr>
      </w:pPr>
      <w:r>
        <w:rPr>
          <w:snapToGrid w:val="0"/>
        </w:rPr>
        <w:tab/>
        <w:t>(c)</w:t>
      </w:r>
      <w:r>
        <w:rPr>
          <w:snapToGrid w:val="0"/>
        </w:rPr>
        <w:tab/>
        <w:t>the class constituted by persons holding appointments made under the terms and conditions of a cadetship;</w:t>
      </w:r>
    </w:p>
    <w:p w:rsidR="003C7D66" w:rsidRDefault="00124B85">
      <w:pPr>
        <w:pStyle w:val="Indenta"/>
        <w:spacing w:before="60"/>
        <w:rPr>
          <w:snapToGrid w:val="0"/>
        </w:rPr>
      </w:pPr>
      <w:r>
        <w:rPr>
          <w:snapToGrid w:val="0"/>
        </w:rPr>
        <w:tab/>
        <w:t>(d)</w:t>
      </w:r>
      <w:r>
        <w:rPr>
          <w:snapToGrid w:val="0"/>
        </w:rPr>
        <w:tab/>
        <w:t>the class constituted by persons holding appointments as a trainee graduate;</w:t>
      </w:r>
    </w:p>
    <w:p w:rsidR="003C7D66" w:rsidRDefault="00124B85">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rsidR="003C7D66" w:rsidRDefault="00124B85">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rsidR="003C7D66" w:rsidRDefault="00124B85">
      <w:pPr>
        <w:pStyle w:val="Footnotesection"/>
      </w:pPr>
      <w:r>
        <w:tab/>
        <w:t>[Regulation 10 amended in Gazette 9 Dec 1994 p. 6714</w:t>
      </w:r>
      <w:r>
        <w:noBreakHyphen/>
        <w:t xml:space="preserve">15; 22 Apr 1997 p. 2061.] </w:t>
      </w:r>
    </w:p>
    <w:p w:rsidR="003C7D66" w:rsidRDefault="00124B85">
      <w:pPr>
        <w:pStyle w:val="Heading5"/>
        <w:rPr>
          <w:snapToGrid w:val="0"/>
        </w:rPr>
      </w:pPr>
      <w:bookmarkStart w:id="44" w:name="_Toc5697862"/>
      <w:bookmarkStart w:id="45" w:name="_Toc42403274"/>
      <w:bookmarkStart w:id="46" w:name="_Toc155512504"/>
      <w:r>
        <w:rPr>
          <w:rStyle w:val="CharSectno"/>
        </w:rPr>
        <w:t>11</w:t>
      </w:r>
      <w:r>
        <w:rPr>
          <w:snapToGrid w:val="0"/>
        </w:rPr>
        <w:t>.</w:t>
      </w:r>
      <w:r>
        <w:rPr>
          <w:snapToGrid w:val="0"/>
        </w:rPr>
        <w:tab/>
        <w:t>Prescribed period for purposes of section 70(6) of Act</w:t>
      </w:r>
      <w:bookmarkEnd w:id="44"/>
      <w:bookmarkEnd w:id="45"/>
      <w:bookmarkEnd w:id="46"/>
      <w:r>
        <w:rPr>
          <w:snapToGrid w:val="0"/>
        </w:rPr>
        <w:t xml:space="preserve"> </w:t>
      </w:r>
    </w:p>
    <w:p w:rsidR="003C7D66" w:rsidRDefault="00124B85">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rsidR="003C7D66" w:rsidRDefault="00124B85">
      <w:pPr>
        <w:pStyle w:val="Heading5"/>
        <w:rPr>
          <w:snapToGrid w:val="0"/>
        </w:rPr>
      </w:pPr>
      <w:bookmarkStart w:id="47" w:name="_Toc5697863"/>
      <w:bookmarkStart w:id="48" w:name="_Toc42403275"/>
      <w:bookmarkStart w:id="49" w:name="_Toc155512505"/>
      <w:r>
        <w:rPr>
          <w:rStyle w:val="CharSectno"/>
        </w:rPr>
        <w:t>12</w:t>
      </w:r>
      <w:r>
        <w:rPr>
          <w:snapToGrid w:val="0"/>
        </w:rPr>
        <w:t>.</w:t>
      </w:r>
      <w:r>
        <w:rPr>
          <w:snapToGrid w:val="0"/>
        </w:rPr>
        <w:tab/>
        <w:t>Prescribed amount for purposes of section 72(2)(b) of Act</w:t>
      </w:r>
      <w:bookmarkEnd w:id="47"/>
      <w:bookmarkEnd w:id="48"/>
      <w:bookmarkEnd w:id="49"/>
      <w:r>
        <w:rPr>
          <w:snapToGrid w:val="0"/>
        </w:rPr>
        <w:t xml:space="preserve"> </w:t>
      </w:r>
    </w:p>
    <w:p w:rsidR="003C7D66" w:rsidRDefault="00124B85">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rsidR="003C7D66" w:rsidRDefault="00124B85">
      <w:pPr>
        <w:pStyle w:val="Heading5"/>
        <w:rPr>
          <w:snapToGrid w:val="0"/>
        </w:rPr>
      </w:pPr>
      <w:bookmarkStart w:id="50" w:name="_Toc5697864"/>
      <w:bookmarkStart w:id="51" w:name="_Toc42403276"/>
      <w:bookmarkStart w:id="52" w:name="_Toc155512506"/>
      <w:r>
        <w:rPr>
          <w:rStyle w:val="CharSectno"/>
        </w:rPr>
        <w:t>13</w:t>
      </w:r>
      <w:r>
        <w:rPr>
          <w:snapToGrid w:val="0"/>
        </w:rPr>
        <w:t>.</w:t>
      </w:r>
      <w:r>
        <w:rPr>
          <w:snapToGrid w:val="0"/>
        </w:rPr>
        <w:tab/>
        <w:t>Prescribed salary level for purposes of section 75(2)(a) of Act</w:t>
      </w:r>
      <w:bookmarkEnd w:id="50"/>
      <w:bookmarkEnd w:id="51"/>
      <w:bookmarkEnd w:id="52"/>
      <w:r>
        <w:rPr>
          <w:snapToGrid w:val="0"/>
        </w:rPr>
        <w:t xml:space="preserve"> </w:t>
      </w:r>
    </w:p>
    <w:p w:rsidR="003C7D66" w:rsidRDefault="00124B85">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rsidR="003C7D66" w:rsidRDefault="00124B85">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3C7D66" w:rsidRDefault="00124B85">
      <w:pPr>
        <w:pStyle w:val="Indenta"/>
        <w:spacing w:before="70"/>
        <w:rPr>
          <w:snapToGrid w:val="0"/>
        </w:rPr>
      </w:pPr>
      <w:r>
        <w:rPr>
          <w:snapToGrid w:val="0"/>
        </w:rPr>
        <w:tab/>
        <w:t>(b)</w:t>
      </w:r>
      <w:r>
        <w:rPr>
          <w:snapToGrid w:val="0"/>
        </w:rPr>
        <w:tab/>
        <w:t>known as the Public Service Award 1992.</w:t>
      </w:r>
    </w:p>
    <w:p w:rsidR="003C7D66" w:rsidRDefault="00124B85">
      <w:pPr>
        <w:pStyle w:val="Heading5"/>
        <w:rPr>
          <w:snapToGrid w:val="0"/>
        </w:rPr>
      </w:pPr>
      <w:bookmarkStart w:id="53" w:name="_Toc5697865"/>
      <w:bookmarkStart w:id="54" w:name="_Toc42403277"/>
      <w:bookmarkStart w:id="55" w:name="_Toc155512507"/>
      <w:r>
        <w:rPr>
          <w:rStyle w:val="CharSectno"/>
        </w:rPr>
        <w:t>14</w:t>
      </w:r>
      <w:r>
        <w:rPr>
          <w:snapToGrid w:val="0"/>
        </w:rPr>
        <w:t>.</w:t>
      </w:r>
      <w:r>
        <w:rPr>
          <w:snapToGrid w:val="0"/>
        </w:rPr>
        <w:tab/>
        <w:t>Prescribed classes of employees for purposes of section 76 of Act</w:t>
      </w:r>
      <w:bookmarkEnd w:id="53"/>
      <w:bookmarkEnd w:id="54"/>
      <w:bookmarkEnd w:id="55"/>
      <w:r>
        <w:rPr>
          <w:snapToGrid w:val="0"/>
        </w:rPr>
        <w:t xml:space="preserve"> </w:t>
      </w:r>
    </w:p>
    <w:p w:rsidR="003C7D66" w:rsidRDefault="00124B85">
      <w:pPr>
        <w:pStyle w:val="Subsection"/>
        <w:rPr>
          <w:snapToGrid w:val="0"/>
        </w:rPr>
      </w:pPr>
      <w:r>
        <w:rPr>
          <w:snapToGrid w:val="0"/>
        </w:rPr>
        <w:tab/>
      </w:r>
      <w:r>
        <w:rPr>
          <w:snapToGrid w:val="0"/>
        </w:rPr>
        <w:tab/>
        <w:t>For the purposes of section 76(1)(b) of the Act, the following classes of employees are prescribed — </w:t>
      </w:r>
    </w:p>
    <w:p w:rsidR="003C7D66" w:rsidRDefault="00124B85">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rsidR="003C7D66" w:rsidRDefault="00124B85">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rsidR="003C7D66" w:rsidRDefault="00124B85">
      <w:pPr>
        <w:pStyle w:val="Footnotesection"/>
      </w:pPr>
      <w:r>
        <w:tab/>
        <w:t xml:space="preserve">[Regulation 14 inserted in Gazette 1 Oct 1996 p. 5112.] </w:t>
      </w:r>
    </w:p>
    <w:p w:rsidR="003C7D66" w:rsidRDefault="00124B85">
      <w:pPr>
        <w:pStyle w:val="Heading5"/>
        <w:rPr>
          <w:snapToGrid w:val="0"/>
        </w:rPr>
      </w:pPr>
      <w:bookmarkStart w:id="56" w:name="_Toc5697866"/>
      <w:bookmarkStart w:id="57" w:name="_Toc42403278"/>
      <w:bookmarkStart w:id="58" w:name="_Toc155512508"/>
      <w:r>
        <w:rPr>
          <w:rStyle w:val="CharSectno"/>
        </w:rPr>
        <w:t>15</w:t>
      </w:r>
      <w:r>
        <w:rPr>
          <w:snapToGrid w:val="0"/>
        </w:rPr>
        <w:t>.</w:t>
      </w:r>
      <w:r>
        <w:rPr>
          <w:snapToGrid w:val="0"/>
        </w:rPr>
        <w:tab/>
        <w:t>Prescribed notice for purposes of section 81(1) of Act</w:t>
      </w:r>
      <w:bookmarkEnd w:id="56"/>
      <w:bookmarkEnd w:id="57"/>
      <w:bookmarkEnd w:id="58"/>
      <w:r>
        <w:rPr>
          <w:snapToGrid w:val="0"/>
        </w:rPr>
        <w:t xml:space="preserve"> </w:t>
      </w:r>
    </w:p>
    <w:p w:rsidR="003C7D66" w:rsidRDefault="00124B85">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rsidR="003C7D66" w:rsidRDefault="00124B85">
      <w:pPr>
        <w:pStyle w:val="Heading5"/>
        <w:rPr>
          <w:snapToGrid w:val="0"/>
        </w:rPr>
      </w:pPr>
      <w:bookmarkStart w:id="59" w:name="_Toc5697867"/>
      <w:bookmarkStart w:id="60" w:name="_Toc42403279"/>
      <w:bookmarkStart w:id="61" w:name="_Toc155512509"/>
      <w:r>
        <w:rPr>
          <w:rStyle w:val="CharSectno"/>
        </w:rPr>
        <w:t>16</w:t>
      </w:r>
      <w:r>
        <w:rPr>
          <w:snapToGrid w:val="0"/>
        </w:rPr>
        <w:t>.</w:t>
      </w:r>
      <w:r>
        <w:rPr>
          <w:snapToGrid w:val="0"/>
        </w:rPr>
        <w:tab/>
        <w:t>Prescribed procedures for purposes of section 81(2) of Act</w:t>
      </w:r>
      <w:bookmarkEnd w:id="59"/>
      <w:bookmarkEnd w:id="60"/>
      <w:bookmarkEnd w:id="61"/>
      <w:r>
        <w:rPr>
          <w:snapToGrid w:val="0"/>
        </w:rPr>
        <w:t xml:space="preserve"> </w:t>
      </w:r>
    </w:p>
    <w:p w:rsidR="003C7D66" w:rsidRDefault="00124B85">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rsidR="003C7D66" w:rsidRDefault="00124B85">
      <w:pPr>
        <w:pStyle w:val="Indenta"/>
        <w:rPr>
          <w:snapToGrid w:val="0"/>
        </w:rPr>
      </w:pPr>
      <w:r>
        <w:rPr>
          <w:snapToGrid w:val="0"/>
        </w:rPr>
        <w:tab/>
        <w:t>(a)</w:t>
      </w:r>
      <w:r>
        <w:rPr>
          <w:snapToGrid w:val="0"/>
        </w:rPr>
        <w:tab/>
        <w:t>that an investigation of the suspected breach of discipline is being initiated and of the purpose of that investigation;</w:t>
      </w:r>
    </w:p>
    <w:p w:rsidR="003C7D66" w:rsidRDefault="00124B85">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rsidR="003C7D66" w:rsidRDefault="00124B85">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rsidR="003C7D66" w:rsidRDefault="00124B85">
      <w:pPr>
        <w:pStyle w:val="Indenta"/>
        <w:rPr>
          <w:snapToGrid w:val="0"/>
        </w:rPr>
      </w:pPr>
      <w:r>
        <w:rPr>
          <w:snapToGrid w:val="0"/>
        </w:rPr>
        <w:tab/>
        <w:t>(d)</w:t>
      </w:r>
      <w:r>
        <w:rPr>
          <w:snapToGrid w:val="0"/>
        </w:rPr>
        <w:tab/>
        <w:t>of any interviews or meetings which the respondent is required to attend; and</w:t>
      </w:r>
    </w:p>
    <w:p w:rsidR="003C7D66" w:rsidRDefault="00124B85">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3C7D66" w:rsidRDefault="00124B85">
      <w:pPr>
        <w:pStyle w:val="Heading5"/>
        <w:rPr>
          <w:snapToGrid w:val="0"/>
        </w:rPr>
      </w:pPr>
      <w:bookmarkStart w:id="62" w:name="_Toc5697868"/>
      <w:bookmarkStart w:id="63" w:name="_Toc42403280"/>
      <w:bookmarkStart w:id="64" w:name="_Toc155512510"/>
      <w:r>
        <w:rPr>
          <w:rStyle w:val="CharSectno"/>
        </w:rPr>
        <w:t>17</w:t>
      </w:r>
      <w:r>
        <w:rPr>
          <w:snapToGrid w:val="0"/>
        </w:rPr>
        <w:t>.</w:t>
      </w:r>
      <w:r>
        <w:rPr>
          <w:snapToGrid w:val="0"/>
        </w:rPr>
        <w:tab/>
        <w:t>Prescribed procedures for purposes of section 83(1)(a)(i), (ii) or (iii) of Act</w:t>
      </w:r>
      <w:bookmarkEnd w:id="62"/>
      <w:bookmarkEnd w:id="63"/>
      <w:bookmarkEnd w:id="64"/>
      <w:r>
        <w:rPr>
          <w:snapToGrid w:val="0"/>
        </w:rPr>
        <w:t xml:space="preserve"> </w:t>
      </w:r>
    </w:p>
    <w:p w:rsidR="003C7D66" w:rsidRDefault="00124B85">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rsidR="003C7D66" w:rsidRDefault="00124B85">
      <w:pPr>
        <w:pStyle w:val="Indenta"/>
        <w:rPr>
          <w:snapToGrid w:val="0"/>
        </w:rPr>
      </w:pPr>
      <w:r>
        <w:rPr>
          <w:snapToGrid w:val="0"/>
        </w:rPr>
        <w:tab/>
        <w:t>(a)</w:t>
      </w:r>
      <w:r>
        <w:rPr>
          <w:snapToGrid w:val="0"/>
        </w:rPr>
        <w:tab/>
        <w:t>is to be notified in writing of the finding that a minor breach of discipline has been committed by the respondent;</w:t>
      </w:r>
    </w:p>
    <w:p w:rsidR="003C7D66" w:rsidRDefault="00124B85">
      <w:pPr>
        <w:pStyle w:val="Indenta"/>
        <w:rPr>
          <w:snapToGrid w:val="0"/>
        </w:rPr>
      </w:pPr>
      <w:r>
        <w:rPr>
          <w:snapToGrid w:val="0"/>
        </w:rPr>
        <w:tab/>
        <w:t>(b)</w:t>
      </w:r>
      <w:r>
        <w:rPr>
          <w:snapToGrid w:val="0"/>
        </w:rPr>
        <w:tab/>
        <w:t>is to be notified in writing of the action proposed to be taken under that section against the respondent;</w:t>
      </w:r>
    </w:p>
    <w:p w:rsidR="003C7D66" w:rsidRDefault="00124B85">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rsidR="003C7D66" w:rsidRDefault="00124B85">
      <w:pPr>
        <w:pStyle w:val="Indenta"/>
        <w:rPr>
          <w:snapToGrid w:val="0"/>
        </w:rPr>
      </w:pPr>
      <w:r>
        <w:rPr>
          <w:snapToGrid w:val="0"/>
        </w:rPr>
        <w:tab/>
        <w:t>(d)</w:t>
      </w:r>
      <w:r>
        <w:rPr>
          <w:snapToGrid w:val="0"/>
        </w:rPr>
        <w:tab/>
        <w:t>is to be notified in writing of — </w:t>
      </w:r>
    </w:p>
    <w:p w:rsidR="003C7D66" w:rsidRDefault="00124B85">
      <w:pPr>
        <w:pStyle w:val="Indenti"/>
        <w:rPr>
          <w:snapToGrid w:val="0"/>
        </w:rPr>
      </w:pPr>
      <w:r>
        <w:rPr>
          <w:snapToGrid w:val="0"/>
        </w:rPr>
        <w:tab/>
        <w:t>(i)</w:t>
      </w:r>
      <w:r>
        <w:rPr>
          <w:snapToGrid w:val="0"/>
        </w:rPr>
        <w:tab/>
        <w:t>the action taken under that section against the respondent; and</w:t>
      </w:r>
    </w:p>
    <w:p w:rsidR="003C7D66" w:rsidRDefault="00124B85">
      <w:pPr>
        <w:pStyle w:val="Indenti"/>
        <w:rPr>
          <w:snapToGrid w:val="0"/>
        </w:rPr>
      </w:pPr>
      <w:r>
        <w:rPr>
          <w:snapToGrid w:val="0"/>
        </w:rPr>
        <w:tab/>
        <w:t>(ii)</w:t>
      </w:r>
      <w:r>
        <w:rPr>
          <w:snapToGrid w:val="0"/>
        </w:rPr>
        <w:tab/>
        <w:t>the right of objection under section 85 available to the respondent in respect of that finding or action.</w:t>
      </w:r>
    </w:p>
    <w:p w:rsidR="003C7D66" w:rsidRDefault="00124B85">
      <w:pPr>
        <w:pStyle w:val="Heading5"/>
        <w:rPr>
          <w:snapToGrid w:val="0"/>
        </w:rPr>
      </w:pPr>
      <w:bookmarkStart w:id="65" w:name="_Toc5697869"/>
      <w:bookmarkStart w:id="66" w:name="_Toc42403281"/>
      <w:bookmarkStart w:id="67" w:name="_Toc155512511"/>
      <w:r>
        <w:rPr>
          <w:rStyle w:val="CharSectno"/>
        </w:rPr>
        <w:t>18</w:t>
      </w:r>
      <w:r>
        <w:rPr>
          <w:snapToGrid w:val="0"/>
        </w:rPr>
        <w:t>.</w:t>
      </w:r>
      <w:r>
        <w:rPr>
          <w:snapToGrid w:val="0"/>
        </w:rPr>
        <w:tab/>
        <w:t>Prescribed procedures for purposes of section 83(1)(b) and 85 of Act</w:t>
      </w:r>
      <w:bookmarkEnd w:id="65"/>
      <w:bookmarkEnd w:id="66"/>
      <w:bookmarkEnd w:id="67"/>
      <w:r>
        <w:rPr>
          <w:snapToGrid w:val="0"/>
        </w:rPr>
        <w:t xml:space="preserve"> </w:t>
      </w:r>
    </w:p>
    <w:p w:rsidR="003C7D66" w:rsidRDefault="00124B85">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rsidR="003C7D66" w:rsidRDefault="00124B85">
      <w:pPr>
        <w:pStyle w:val="Heading5"/>
        <w:rPr>
          <w:snapToGrid w:val="0"/>
        </w:rPr>
      </w:pPr>
      <w:bookmarkStart w:id="68" w:name="_Toc5697870"/>
      <w:bookmarkStart w:id="69" w:name="_Toc42403282"/>
      <w:bookmarkStart w:id="70" w:name="_Toc155512512"/>
      <w:r>
        <w:rPr>
          <w:rStyle w:val="CharSectno"/>
        </w:rPr>
        <w:t>19</w:t>
      </w:r>
      <w:r>
        <w:rPr>
          <w:snapToGrid w:val="0"/>
        </w:rPr>
        <w:t>.</w:t>
      </w:r>
      <w:r>
        <w:rPr>
          <w:snapToGrid w:val="0"/>
        </w:rPr>
        <w:tab/>
        <w:t>Prescribed details of breaches of discipline for purposes of section 86(1)(b) of Act</w:t>
      </w:r>
      <w:bookmarkEnd w:id="68"/>
      <w:bookmarkEnd w:id="69"/>
      <w:bookmarkEnd w:id="70"/>
      <w:r>
        <w:rPr>
          <w:snapToGrid w:val="0"/>
        </w:rPr>
        <w:t xml:space="preserve"> </w:t>
      </w:r>
    </w:p>
    <w:p w:rsidR="003C7D66" w:rsidRDefault="00124B85">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rsidR="003C7D66" w:rsidRDefault="00124B85">
      <w:pPr>
        <w:pStyle w:val="Indenta"/>
        <w:rPr>
          <w:snapToGrid w:val="0"/>
        </w:rPr>
      </w:pPr>
      <w:r>
        <w:rPr>
          <w:snapToGrid w:val="0"/>
        </w:rPr>
        <w:tab/>
        <w:t>(a)</w:t>
      </w:r>
      <w:r>
        <w:rPr>
          <w:snapToGrid w:val="0"/>
        </w:rPr>
        <w:tab/>
        <w:t>the alleged time and place of commission of that breach of discipline;</w:t>
      </w:r>
    </w:p>
    <w:p w:rsidR="003C7D66" w:rsidRDefault="00124B85">
      <w:pPr>
        <w:pStyle w:val="Indenta"/>
        <w:rPr>
          <w:snapToGrid w:val="0"/>
        </w:rPr>
      </w:pPr>
      <w:r>
        <w:rPr>
          <w:snapToGrid w:val="0"/>
        </w:rPr>
        <w:tab/>
        <w:t>(b)</w:t>
      </w:r>
      <w:r>
        <w:rPr>
          <w:snapToGrid w:val="0"/>
        </w:rPr>
        <w:tab/>
        <w:t>the other persons, if any, involved in committing that breach of discipline;</w:t>
      </w:r>
    </w:p>
    <w:p w:rsidR="003C7D66" w:rsidRDefault="00124B85">
      <w:pPr>
        <w:pStyle w:val="Indenta"/>
        <w:rPr>
          <w:snapToGrid w:val="0"/>
        </w:rPr>
      </w:pPr>
      <w:r>
        <w:rPr>
          <w:snapToGrid w:val="0"/>
        </w:rPr>
        <w:tab/>
        <w:t>(c)</w:t>
      </w:r>
      <w:r>
        <w:rPr>
          <w:snapToGrid w:val="0"/>
        </w:rPr>
        <w:tab/>
        <w:t>the person, if any, against whom that breach of discipline was committed; and</w:t>
      </w:r>
    </w:p>
    <w:p w:rsidR="003C7D66" w:rsidRDefault="00124B85">
      <w:pPr>
        <w:pStyle w:val="Indenta"/>
        <w:rPr>
          <w:snapToGrid w:val="0"/>
        </w:rPr>
      </w:pPr>
      <w:r>
        <w:rPr>
          <w:snapToGrid w:val="0"/>
        </w:rPr>
        <w:tab/>
        <w:t>(d)</w:t>
      </w:r>
      <w:r>
        <w:rPr>
          <w:snapToGrid w:val="0"/>
        </w:rPr>
        <w:tab/>
        <w:t>the property, if any, in respect of which that breach of discipline was committed,</w:t>
      </w:r>
    </w:p>
    <w:p w:rsidR="003C7D66" w:rsidRDefault="00124B85">
      <w:pPr>
        <w:pStyle w:val="Subsection"/>
        <w:rPr>
          <w:snapToGrid w:val="0"/>
        </w:rPr>
      </w:pPr>
      <w:r>
        <w:rPr>
          <w:snapToGrid w:val="0"/>
        </w:rPr>
        <w:tab/>
      </w:r>
      <w:r>
        <w:rPr>
          <w:snapToGrid w:val="0"/>
        </w:rPr>
        <w:tab/>
        <w:t>as are necessary to inform the respondent of the nature of that breach of discipline.</w:t>
      </w:r>
    </w:p>
    <w:p w:rsidR="003C7D66" w:rsidRDefault="00124B85">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rsidR="003C7D66" w:rsidRDefault="00124B85">
      <w:pPr>
        <w:pStyle w:val="Heading5"/>
        <w:rPr>
          <w:snapToGrid w:val="0"/>
        </w:rPr>
      </w:pPr>
      <w:bookmarkStart w:id="71" w:name="_Toc5697871"/>
      <w:bookmarkStart w:id="72" w:name="_Toc42403283"/>
      <w:bookmarkStart w:id="73" w:name="_Toc155512513"/>
      <w:r>
        <w:rPr>
          <w:rStyle w:val="CharSectno"/>
        </w:rPr>
        <w:t>20</w:t>
      </w:r>
      <w:r>
        <w:rPr>
          <w:snapToGrid w:val="0"/>
        </w:rPr>
        <w:t>.</w:t>
      </w:r>
      <w:r>
        <w:rPr>
          <w:snapToGrid w:val="0"/>
        </w:rPr>
        <w:tab/>
        <w:t>Prescribed procedures for purposes of section 86(4)(a) of Act</w:t>
      </w:r>
      <w:bookmarkEnd w:id="71"/>
      <w:bookmarkEnd w:id="72"/>
      <w:bookmarkEnd w:id="73"/>
      <w:r>
        <w:rPr>
          <w:snapToGrid w:val="0"/>
        </w:rPr>
        <w:t xml:space="preserve"> </w:t>
      </w:r>
    </w:p>
    <w:p w:rsidR="003C7D66" w:rsidRDefault="00124B85">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rsidR="003C7D66" w:rsidRDefault="00124B85">
      <w:pPr>
        <w:pStyle w:val="Indenta"/>
        <w:rPr>
          <w:snapToGrid w:val="0"/>
        </w:rPr>
      </w:pPr>
      <w:r>
        <w:rPr>
          <w:snapToGrid w:val="0"/>
        </w:rPr>
        <w:tab/>
        <w:t>(a)</w:t>
      </w:r>
      <w:r>
        <w:rPr>
          <w:snapToGrid w:val="0"/>
        </w:rPr>
        <w:tab/>
        <w:t>that a disciplinary inquiry into the charge is being held and of the purpose of that disciplinary inquiry;</w:t>
      </w:r>
    </w:p>
    <w:p w:rsidR="003C7D66" w:rsidRDefault="00124B85">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rsidR="003C7D66" w:rsidRDefault="00124B85">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rsidR="003C7D66" w:rsidRDefault="00124B85">
      <w:pPr>
        <w:pStyle w:val="Indenta"/>
        <w:rPr>
          <w:snapToGrid w:val="0"/>
        </w:rPr>
      </w:pPr>
      <w:r>
        <w:rPr>
          <w:snapToGrid w:val="0"/>
        </w:rPr>
        <w:tab/>
        <w:t>(d)</w:t>
      </w:r>
      <w:r>
        <w:rPr>
          <w:snapToGrid w:val="0"/>
        </w:rPr>
        <w:tab/>
        <w:t>of any interviews or meetings which the respondent is required to attend; and</w:t>
      </w:r>
    </w:p>
    <w:p w:rsidR="003C7D66" w:rsidRDefault="00124B85">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3C7D66" w:rsidRDefault="00124B85">
      <w:pPr>
        <w:pStyle w:val="Heading5"/>
        <w:rPr>
          <w:snapToGrid w:val="0"/>
        </w:rPr>
      </w:pPr>
      <w:bookmarkStart w:id="74" w:name="_Toc5697872"/>
      <w:bookmarkStart w:id="75" w:name="_Toc42403284"/>
      <w:bookmarkStart w:id="76" w:name="_Toc155512514"/>
      <w:r>
        <w:rPr>
          <w:rStyle w:val="CharSectno"/>
        </w:rPr>
        <w:t>21</w:t>
      </w:r>
      <w:r>
        <w:rPr>
          <w:snapToGrid w:val="0"/>
        </w:rPr>
        <w:t>.</w:t>
      </w:r>
      <w:r>
        <w:rPr>
          <w:snapToGrid w:val="0"/>
        </w:rPr>
        <w:tab/>
        <w:t>Prescribed period for purposes of section 90 of Act</w:t>
      </w:r>
      <w:bookmarkEnd w:id="74"/>
      <w:bookmarkEnd w:id="75"/>
      <w:bookmarkEnd w:id="76"/>
      <w:r>
        <w:rPr>
          <w:snapToGrid w:val="0"/>
        </w:rPr>
        <w:t xml:space="preserve"> </w:t>
      </w:r>
    </w:p>
    <w:p w:rsidR="003C7D66" w:rsidRDefault="00124B85">
      <w:pPr>
        <w:pStyle w:val="Subsection"/>
        <w:rPr>
          <w:snapToGrid w:val="0"/>
        </w:rPr>
      </w:pPr>
      <w:r>
        <w:rPr>
          <w:snapToGrid w:val="0"/>
        </w:rPr>
        <w:tab/>
      </w:r>
      <w:r>
        <w:rPr>
          <w:snapToGrid w:val="0"/>
        </w:rPr>
        <w:tab/>
        <w:t>For the purposes of section 90 of the Act, the prescribed period is 14 days.</w:t>
      </w:r>
    </w:p>
    <w:p w:rsidR="003C7D66" w:rsidRDefault="00124B85">
      <w:pPr>
        <w:pStyle w:val="Heading5"/>
        <w:rPr>
          <w:snapToGrid w:val="0"/>
        </w:rPr>
      </w:pPr>
      <w:bookmarkStart w:id="77" w:name="_Toc5697873"/>
      <w:bookmarkStart w:id="78" w:name="_Toc42403285"/>
      <w:bookmarkStart w:id="79" w:name="_Toc155512515"/>
      <w:r>
        <w:rPr>
          <w:rStyle w:val="CharSectno"/>
        </w:rPr>
        <w:t>22</w:t>
      </w:r>
      <w:r>
        <w:rPr>
          <w:snapToGrid w:val="0"/>
        </w:rPr>
        <w:t>.</w:t>
      </w:r>
      <w:r>
        <w:rPr>
          <w:snapToGrid w:val="0"/>
        </w:rPr>
        <w:tab/>
        <w:t>Prescribed offences for purposes of section 92(1)(b) of Act</w:t>
      </w:r>
      <w:bookmarkEnd w:id="77"/>
      <w:bookmarkEnd w:id="78"/>
      <w:bookmarkEnd w:id="79"/>
      <w:r>
        <w:rPr>
          <w:snapToGrid w:val="0"/>
        </w:rPr>
        <w:t xml:space="preserve"> </w:t>
      </w:r>
    </w:p>
    <w:p w:rsidR="003C7D66" w:rsidRDefault="00124B85">
      <w:pPr>
        <w:pStyle w:val="Subsection"/>
        <w:rPr>
          <w:snapToGrid w:val="0"/>
        </w:rPr>
      </w:pPr>
      <w:r>
        <w:rPr>
          <w:snapToGrid w:val="0"/>
        </w:rPr>
        <w:tab/>
      </w:r>
      <w:r>
        <w:rPr>
          <w:snapToGrid w:val="0"/>
        </w:rPr>
        <w:tab/>
        <w:t>For the purposes of section 92(1)(b) of the Act, offences — </w:t>
      </w:r>
    </w:p>
    <w:p w:rsidR="003C7D66" w:rsidRDefault="00124B85">
      <w:pPr>
        <w:pStyle w:val="Indenta"/>
        <w:rPr>
          <w:snapToGrid w:val="0"/>
        </w:rPr>
      </w:pPr>
      <w:r>
        <w:rPr>
          <w:snapToGrid w:val="0"/>
        </w:rPr>
        <w:tab/>
        <w:t>(a)</w:t>
      </w:r>
      <w:r>
        <w:rPr>
          <w:snapToGrid w:val="0"/>
        </w:rPr>
        <w:tab/>
        <w:t>which involve — </w:t>
      </w:r>
    </w:p>
    <w:p w:rsidR="003C7D66" w:rsidRDefault="00124B85">
      <w:pPr>
        <w:pStyle w:val="Indenti"/>
        <w:rPr>
          <w:snapToGrid w:val="0"/>
        </w:rPr>
      </w:pPr>
      <w:r>
        <w:rPr>
          <w:snapToGrid w:val="0"/>
        </w:rPr>
        <w:tab/>
        <w:t>(i)</w:t>
      </w:r>
      <w:r>
        <w:rPr>
          <w:snapToGrid w:val="0"/>
        </w:rPr>
        <w:tab/>
        <w:t>fraud or dishonesty; or</w:t>
      </w:r>
    </w:p>
    <w:p w:rsidR="003C7D66" w:rsidRDefault="00124B85">
      <w:pPr>
        <w:pStyle w:val="Indenti"/>
        <w:rPr>
          <w:snapToGrid w:val="0"/>
        </w:rPr>
      </w:pPr>
      <w:r>
        <w:rPr>
          <w:snapToGrid w:val="0"/>
        </w:rPr>
        <w:tab/>
        <w:t>(ii)</w:t>
      </w:r>
      <w:r>
        <w:rPr>
          <w:snapToGrid w:val="0"/>
        </w:rPr>
        <w:tab/>
        <w:t>wilful damage to, or destruction of, the property of others;</w:t>
      </w:r>
    </w:p>
    <w:p w:rsidR="003C7D66" w:rsidRDefault="00124B85">
      <w:pPr>
        <w:pStyle w:val="Indenta"/>
        <w:rPr>
          <w:snapToGrid w:val="0"/>
        </w:rPr>
      </w:pPr>
      <w:r>
        <w:rPr>
          <w:snapToGrid w:val="0"/>
        </w:rPr>
        <w:tab/>
        <w:t>(b)</w:t>
      </w:r>
      <w:r>
        <w:rPr>
          <w:snapToGrid w:val="0"/>
        </w:rPr>
        <w:tab/>
        <w:t>which are committed against the persons of others; or</w:t>
      </w:r>
    </w:p>
    <w:p w:rsidR="003C7D66" w:rsidRDefault="00124B85">
      <w:pPr>
        <w:pStyle w:val="Indenta"/>
        <w:rPr>
          <w:snapToGrid w:val="0"/>
        </w:rPr>
      </w:pPr>
      <w:r>
        <w:rPr>
          <w:snapToGrid w:val="0"/>
        </w:rPr>
        <w:tab/>
        <w:t>(c)</w:t>
      </w:r>
      <w:r>
        <w:rPr>
          <w:snapToGrid w:val="0"/>
        </w:rPr>
        <w:tab/>
        <w:t>which are punishable on conviction by imprisonment for 2 years or more,</w:t>
      </w:r>
    </w:p>
    <w:p w:rsidR="003C7D66" w:rsidRDefault="00124B85">
      <w:pPr>
        <w:pStyle w:val="Subsection"/>
        <w:rPr>
          <w:snapToGrid w:val="0"/>
        </w:rPr>
      </w:pPr>
      <w:r>
        <w:rPr>
          <w:snapToGrid w:val="0"/>
        </w:rPr>
        <w:tab/>
      </w:r>
      <w:r>
        <w:rPr>
          <w:snapToGrid w:val="0"/>
        </w:rPr>
        <w:tab/>
        <w:t>are prescribed offences.</w:t>
      </w:r>
    </w:p>
    <w:p w:rsidR="003C7D66" w:rsidRDefault="00124B85">
      <w:pPr>
        <w:pStyle w:val="Heading5"/>
        <w:rPr>
          <w:snapToGrid w:val="0"/>
        </w:rPr>
      </w:pPr>
      <w:bookmarkStart w:id="80" w:name="_Toc5697874"/>
      <w:bookmarkStart w:id="81" w:name="_Toc42403286"/>
      <w:bookmarkStart w:id="82" w:name="_Toc155512516"/>
      <w:r>
        <w:rPr>
          <w:rStyle w:val="CharSectno"/>
        </w:rPr>
        <w:t>23</w:t>
      </w:r>
      <w:r>
        <w:rPr>
          <w:snapToGrid w:val="0"/>
        </w:rPr>
        <w:t>.</w:t>
      </w:r>
      <w:r>
        <w:rPr>
          <w:snapToGrid w:val="0"/>
        </w:rPr>
        <w:tab/>
        <w:t>Prescribed period for purposes of section 92(2) of Act</w:t>
      </w:r>
      <w:bookmarkEnd w:id="80"/>
      <w:bookmarkEnd w:id="81"/>
      <w:bookmarkEnd w:id="82"/>
      <w:r>
        <w:rPr>
          <w:snapToGrid w:val="0"/>
        </w:rPr>
        <w:t xml:space="preserve"> </w:t>
      </w:r>
    </w:p>
    <w:p w:rsidR="003C7D66" w:rsidRDefault="00124B85">
      <w:pPr>
        <w:pStyle w:val="Subsection"/>
        <w:rPr>
          <w:snapToGrid w:val="0"/>
        </w:rPr>
      </w:pPr>
      <w:r>
        <w:rPr>
          <w:snapToGrid w:val="0"/>
        </w:rPr>
        <w:tab/>
      </w:r>
      <w:r>
        <w:rPr>
          <w:snapToGrid w:val="0"/>
        </w:rPr>
        <w:tab/>
        <w:t>For the purposes of section 92(2) of the Act, the prescribed period is 14 days.</w:t>
      </w:r>
    </w:p>
    <w:p w:rsidR="003C7D66" w:rsidRDefault="00124B85">
      <w:pPr>
        <w:pStyle w:val="Heading5"/>
        <w:rPr>
          <w:snapToGrid w:val="0"/>
        </w:rPr>
      </w:pPr>
      <w:bookmarkStart w:id="83" w:name="_Toc5697875"/>
      <w:bookmarkStart w:id="84" w:name="_Toc42403287"/>
      <w:bookmarkStart w:id="85" w:name="_Toc155512517"/>
      <w:r>
        <w:rPr>
          <w:rStyle w:val="CharSectno"/>
        </w:rPr>
        <w:t>24</w:t>
      </w:r>
      <w:r>
        <w:rPr>
          <w:snapToGrid w:val="0"/>
        </w:rPr>
        <w:t>.</w:t>
      </w:r>
      <w:r>
        <w:rPr>
          <w:snapToGrid w:val="0"/>
        </w:rPr>
        <w:tab/>
        <w:t>Prescribed matters for purposes of section 99(c) of Act</w:t>
      </w:r>
      <w:bookmarkEnd w:id="83"/>
      <w:bookmarkEnd w:id="84"/>
      <w:bookmarkEnd w:id="85"/>
      <w:r>
        <w:rPr>
          <w:snapToGrid w:val="0"/>
        </w:rPr>
        <w:t xml:space="preserve"> </w:t>
      </w:r>
    </w:p>
    <w:p w:rsidR="003C7D66" w:rsidRDefault="00124B85">
      <w:pPr>
        <w:pStyle w:val="Subsection"/>
        <w:rPr>
          <w:snapToGrid w:val="0"/>
        </w:rPr>
      </w:pPr>
      <w:r>
        <w:rPr>
          <w:snapToGrid w:val="0"/>
        </w:rPr>
        <w:tab/>
        <w:t>(1)</w:t>
      </w:r>
      <w:r>
        <w:rPr>
          <w:snapToGrid w:val="0"/>
        </w:rPr>
        <w:tab/>
        <w:t>Matters concerning the management or structure of the Public Sector that are dealt with by — </w:t>
      </w:r>
    </w:p>
    <w:p w:rsidR="003C7D66" w:rsidRDefault="00124B85">
      <w:pPr>
        <w:pStyle w:val="Indenta"/>
        <w:rPr>
          <w:snapToGrid w:val="0"/>
        </w:rPr>
      </w:pPr>
      <w:r>
        <w:rPr>
          <w:snapToGrid w:val="0"/>
        </w:rPr>
        <w:tab/>
        <w:t>(a)</w:t>
      </w:r>
      <w:r>
        <w:rPr>
          <w:snapToGrid w:val="0"/>
        </w:rPr>
        <w:tab/>
        <w:t>Parts 5, 6 or 7 of the Act; or</w:t>
      </w:r>
    </w:p>
    <w:p w:rsidR="003C7D66" w:rsidRDefault="00124B85">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rsidR="003C7D66" w:rsidRDefault="00124B85">
      <w:pPr>
        <w:pStyle w:val="Subsection"/>
        <w:rPr>
          <w:snapToGrid w:val="0"/>
        </w:rPr>
      </w:pPr>
      <w:r>
        <w:rPr>
          <w:snapToGrid w:val="0"/>
        </w:rPr>
        <w:tab/>
      </w:r>
      <w:r>
        <w:rPr>
          <w:snapToGrid w:val="0"/>
        </w:rPr>
        <w:tab/>
        <w:t>are prescribed matters for the purposes of section 99(c) of the Act.</w:t>
      </w:r>
    </w:p>
    <w:p w:rsidR="003C7D66" w:rsidRDefault="00124B85">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rsidR="003C7D66" w:rsidRDefault="00124B85">
      <w:pPr>
        <w:pStyle w:val="Indenta"/>
      </w:pPr>
      <w:r>
        <w:tab/>
        <w:t>(a)</w:t>
      </w:r>
      <w:r>
        <w:tab/>
        <w:t xml:space="preserve">offices referred to in section 6(1)(d) and (e) of the </w:t>
      </w:r>
      <w:r>
        <w:rPr>
          <w:i/>
        </w:rPr>
        <w:t>Salaries and Allowances Act 1975</w:t>
      </w:r>
      <w:r>
        <w:t>; and</w:t>
      </w:r>
    </w:p>
    <w:p w:rsidR="003C7D66" w:rsidRDefault="00124B85">
      <w:pPr>
        <w:pStyle w:val="Indenta"/>
      </w:pPr>
      <w:r>
        <w:tab/>
        <w:t>(b)</w:t>
      </w:r>
      <w:r>
        <w:tab/>
        <w:t>offices of non</w:t>
      </w:r>
      <w:r>
        <w:noBreakHyphen/>
        <w:t>SAT CEOs, as defined in regulation 8A,</w:t>
      </w:r>
    </w:p>
    <w:p w:rsidR="003C7D66" w:rsidRDefault="00124B85">
      <w:pPr>
        <w:pStyle w:val="Subsection"/>
      </w:pPr>
      <w:r>
        <w:tab/>
      </w:r>
      <w:r>
        <w:tab/>
        <w:t>are prescribed matters for the purposes of section 99(c) of the Act.</w:t>
      </w:r>
    </w:p>
    <w:p w:rsidR="003C7D66" w:rsidRDefault="00124B85">
      <w:pPr>
        <w:pStyle w:val="Footnotesection"/>
      </w:pPr>
      <w:r>
        <w:tab/>
        <w:t>[Regulation 24 amended in Gazette 27 Sep 1996 p. 4826</w:t>
      </w:r>
      <w:r>
        <w:noBreakHyphen/>
        <w:t xml:space="preserve">7; 19 Nov 1999 p. 5794.] </w:t>
      </w:r>
    </w:p>
    <w:p w:rsidR="003C7D66" w:rsidRDefault="00124B85">
      <w:pPr>
        <w:pStyle w:val="Heading5"/>
        <w:rPr>
          <w:snapToGrid w:val="0"/>
        </w:rPr>
      </w:pPr>
      <w:bookmarkStart w:id="86" w:name="_Toc5697876"/>
      <w:bookmarkStart w:id="87" w:name="_Toc42403288"/>
      <w:bookmarkStart w:id="88" w:name="_Toc155512518"/>
      <w:r>
        <w:rPr>
          <w:rStyle w:val="CharSectno"/>
        </w:rPr>
        <w:t>25</w:t>
      </w:r>
      <w:r>
        <w:rPr>
          <w:snapToGrid w:val="0"/>
        </w:rPr>
        <w:t>.</w:t>
      </w:r>
      <w:r>
        <w:rPr>
          <w:snapToGrid w:val="0"/>
        </w:rPr>
        <w:tab/>
        <w:t>Prescribed personnel records</w:t>
      </w:r>
      <w:bookmarkEnd w:id="86"/>
      <w:bookmarkEnd w:id="87"/>
      <w:bookmarkEnd w:id="88"/>
      <w:r>
        <w:rPr>
          <w:snapToGrid w:val="0"/>
        </w:rPr>
        <w:t xml:space="preserve"> </w:t>
      </w:r>
    </w:p>
    <w:p w:rsidR="003C7D66" w:rsidRDefault="00124B85">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rsidR="003C7D66" w:rsidRDefault="00124B85">
      <w:pPr>
        <w:pStyle w:val="Indenta"/>
        <w:rPr>
          <w:snapToGrid w:val="0"/>
        </w:rPr>
      </w:pPr>
      <w:r>
        <w:rPr>
          <w:snapToGrid w:val="0"/>
        </w:rPr>
        <w:tab/>
        <w:t>(a)</w:t>
      </w:r>
      <w:r>
        <w:rPr>
          <w:snapToGrid w:val="0"/>
        </w:rPr>
        <w:tab/>
        <w:t>information relating to the appointment of the employee;</w:t>
      </w:r>
    </w:p>
    <w:p w:rsidR="003C7D66" w:rsidRDefault="00124B85">
      <w:pPr>
        <w:pStyle w:val="Indenta"/>
        <w:rPr>
          <w:snapToGrid w:val="0"/>
        </w:rPr>
      </w:pPr>
      <w:r>
        <w:rPr>
          <w:snapToGrid w:val="0"/>
        </w:rPr>
        <w:tab/>
        <w:t>(b)</w:t>
      </w:r>
      <w:r>
        <w:rPr>
          <w:snapToGrid w:val="0"/>
        </w:rPr>
        <w:tab/>
        <w:t>the employment history of the employee;</w:t>
      </w:r>
    </w:p>
    <w:p w:rsidR="003C7D66" w:rsidRDefault="00124B85">
      <w:pPr>
        <w:pStyle w:val="Indenta"/>
        <w:rPr>
          <w:snapToGrid w:val="0"/>
        </w:rPr>
      </w:pPr>
      <w:r>
        <w:rPr>
          <w:snapToGrid w:val="0"/>
        </w:rPr>
        <w:tab/>
        <w:t>(c)</w:t>
      </w:r>
      <w:r>
        <w:rPr>
          <w:snapToGrid w:val="0"/>
        </w:rPr>
        <w:tab/>
        <w:t>details of the employee’s performance and any disciplinary matters relating to that employee; and</w:t>
      </w:r>
    </w:p>
    <w:p w:rsidR="003C7D66" w:rsidRDefault="00124B85">
      <w:pPr>
        <w:pStyle w:val="Indenta"/>
        <w:rPr>
          <w:snapToGrid w:val="0"/>
        </w:rPr>
      </w:pPr>
      <w:r>
        <w:rPr>
          <w:snapToGrid w:val="0"/>
        </w:rPr>
        <w:tab/>
        <w:t>(d)</w:t>
      </w:r>
      <w:r>
        <w:rPr>
          <w:snapToGrid w:val="0"/>
        </w:rPr>
        <w:tab/>
        <w:t>information relating to the cessation of employment of that employee.</w:t>
      </w:r>
    </w:p>
    <w:p w:rsidR="003C7D66" w:rsidRDefault="00124B85">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rsidR="003C7D66" w:rsidRDefault="00124B85">
      <w:pPr>
        <w:pStyle w:val="Indenta"/>
        <w:rPr>
          <w:snapToGrid w:val="0"/>
        </w:rPr>
      </w:pPr>
      <w:r>
        <w:rPr>
          <w:snapToGrid w:val="0"/>
        </w:rPr>
        <w:tab/>
        <w:t>(a)</w:t>
      </w:r>
      <w:r>
        <w:rPr>
          <w:snapToGrid w:val="0"/>
        </w:rPr>
        <w:tab/>
        <w:t>the name and date of birth of the employee;</w:t>
      </w:r>
    </w:p>
    <w:p w:rsidR="003C7D66" w:rsidRDefault="00124B85">
      <w:pPr>
        <w:pStyle w:val="Indenta"/>
        <w:rPr>
          <w:snapToGrid w:val="0"/>
        </w:rPr>
      </w:pPr>
      <w:r>
        <w:rPr>
          <w:snapToGrid w:val="0"/>
        </w:rPr>
        <w:tab/>
        <w:t>(b)</w:t>
      </w:r>
      <w:r>
        <w:rPr>
          <w:snapToGrid w:val="0"/>
        </w:rPr>
        <w:tab/>
        <w:t>the date of appointment of that employee to the Public Service; and</w:t>
      </w:r>
    </w:p>
    <w:p w:rsidR="003C7D66" w:rsidRDefault="00124B85">
      <w:pPr>
        <w:pStyle w:val="Indenta"/>
        <w:rPr>
          <w:snapToGrid w:val="0"/>
        </w:rPr>
      </w:pPr>
      <w:r>
        <w:rPr>
          <w:snapToGrid w:val="0"/>
        </w:rPr>
        <w:tab/>
        <w:t>(c)</w:t>
      </w:r>
      <w:r>
        <w:rPr>
          <w:snapToGrid w:val="0"/>
        </w:rPr>
        <w:tab/>
        <w:t>the title and classification of the office held by that employee.</w:t>
      </w:r>
    </w:p>
    <w:p w:rsidR="003C7D66" w:rsidRDefault="00124B85">
      <w:pPr>
        <w:pStyle w:val="Subsection"/>
        <w:rPr>
          <w:snapToGrid w:val="0"/>
        </w:rPr>
      </w:pPr>
      <w:r>
        <w:rPr>
          <w:snapToGrid w:val="0"/>
        </w:rPr>
        <w:tab/>
        <w:t>(3)</w:t>
      </w:r>
      <w:r>
        <w:rPr>
          <w:snapToGrid w:val="0"/>
        </w:rPr>
        <w:tab/>
        <w:t>When an employee moves from one public sector body to another public sector body — </w:t>
      </w:r>
    </w:p>
    <w:p w:rsidR="003C7D66" w:rsidRDefault="00124B85">
      <w:pPr>
        <w:pStyle w:val="Indenta"/>
        <w:rPr>
          <w:snapToGrid w:val="0"/>
        </w:rPr>
      </w:pPr>
      <w:r>
        <w:rPr>
          <w:snapToGrid w:val="0"/>
        </w:rPr>
        <w:tab/>
        <w:t>(a)</w:t>
      </w:r>
      <w:r>
        <w:rPr>
          <w:snapToGrid w:val="0"/>
        </w:rPr>
        <w:tab/>
        <w:t>the body to which the employee moves is required to seek the transfer the employee’s record from the previous body; and</w:t>
      </w:r>
    </w:p>
    <w:p w:rsidR="003C7D66" w:rsidRDefault="00124B85">
      <w:pPr>
        <w:pStyle w:val="Indenta"/>
        <w:rPr>
          <w:snapToGrid w:val="0"/>
        </w:rPr>
      </w:pPr>
      <w:r>
        <w:rPr>
          <w:snapToGrid w:val="0"/>
        </w:rPr>
        <w:tab/>
        <w:t>(b)</w:t>
      </w:r>
      <w:r>
        <w:rPr>
          <w:snapToGrid w:val="0"/>
        </w:rPr>
        <w:tab/>
        <w:t>the body from which the employee moves is required to transfer the employee’s record to the new body.</w:t>
      </w:r>
    </w:p>
    <w:p w:rsidR="003C7D66" w:rsidRDefault="00124B85">
      <w:pPr>
        <w:pStyle w:val="Heading5"/>
        <w:rPr>
          <w:snapToGrid w:val="0"/>
        </w:rPr>
      </w:pPr>
      <w:bookmarkStart w:id="89" w:name="_Toc5697877"/>
      <w:bookmarkStart w:id="90" w:name="_Toc42403289"/>
      <w:bookmarkStart w:id="91" w:name="_Toc155512519"/>
      <w:r>
        <w:rPr>
          <w:rStyle w:val="CharSectno"/>
        </w:rPr>
        <w:t>26</w:t>
      </w:r>
      <w:r>
        <w:rPr>
          <w:snapToGrid w:val="0"/>
        </w:rPr>
        <w:t>.</w:t>
      </w:r>
      <w:r>
        <w:rPr>
          <w:snapToGrid w:val="0"/>
        </w:rPr>
        <w:tab/>
        <w:t>Prescribed period for purposes of clause 13(14) of Schedule 5 to Act</w:t>
      </w:r>
      <w:bookmarkEnd w:id="89"/>
      <w:bookmarkEnd w:id="90"/>
      <w:bookmarkEnd w:id="91"/>
      <w:r>
        <w:rPr>
          <w:snapToGrid w:val="0"/>
        </w:rPr>
        <w:t xml:space="preserve"> </w:t>
      </w:r>
    </w:p>
    <w:p w:rsidR="003C7D66" w:rsidRDefault="00124B85">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rsidR="003C7D66" w:rsidRDefault="003C7D66">
      <w:pPr>
        <w:sectPr w:rsidR="003C7D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C7D66" w:rsidRDefault="00124B85">
      <w:pPr>
        <w:pStyle w:val="nHeading2"/>
      </w:pPr>
      <w:bookmarkStart w:id="92" w:name="_Toc114646896"/>
      <w:bookmarkStart w:id="93" w:name="_Toc114647906"/>
      <w:bookmarkStart w:id="94" w:name="_Toc114648053"/>
      <w:bookmarkStart w:id="95" w:name="_Toc155498691"/>
      <w:bookmarkStart w:id="96" w:name="_Toc155512520"/>
      <w:r>
        <w:t>Notes</w:t>
      </w:r>
      <w:bookmarkEnd w:id="92"/>
      <w:bookmarkEnd w:id="93"/>
      <w:bookmarkEnd w:id="94"/>
      <w:bookmarkEnd w:id="95"/>
      <w:bookmarkEnd w:id="96"/>
    </w:p>
    <w:p w:rsidR="003C7D66" w:rsidRDefault="00124B85">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rsidR="003C7D66" w:rsidRDefault="00124B85">
      <w:pPr>
        <w:pStyle w:val="nHeading3"/>
        <w:spacing w:before="200"/>
        <w:rPr>
          <w:snapToGrid w:val="0"/>
        </w:rPr>
      </w:pPr>
      <w:bookmarkStart w:id="97" w:name="_Toc42403290"/>
      <w:bookmarkStart w:id="98" w:name="_Toc155512521"/>
      <w:r>
        <w:rPr>
          <w:snapToGrid w:val="0"/>
        </w:rP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C7D66">
        <w:trPr>
          <w:tblHeader/>
        </w:trPr>
        <w:tc>
          <w:tcPr>
            <w:tcW w:w="3118" w:type="dxa"/>
            <w:tcBorders>
              <w:top w:val="single" w:sz="8" w:space="0" w:color="auto"/>
              <w:bottom w:val="single" w:sz="8" w:space="0" w:color="auto"/>
            </w:tcBorders>
          </w:tcPr>
          <w:p w:rsidR="003C7D66" w:rsidRDefault="00124B85">
            <w:pPr>
              <w:pStyle w:val="nTable"/>
              <w:spacing w:after="40"/>
              <w:rPr>
                <w:b/>
                <w:sz w:val="19"/>
              </w:rPr>
            </w:pPr>
            <w:r>
              <w:rPr>
                <w:b/>
                <w:sz w:val="19"/>
              </w:rPr>
              <w:t>Citation</w:t>
            </w:r>
          </w:p>
        </w:tc>
        <w:tc>
          <w:tcPr>
            <w:tcW w:w="1276" w:type="dxa"/>
            <w:tcBorders>
              <w:top w:val="single" w:sz="8" w:space="0" w:color="auto"/>
              <w:bottom w:val="single" w:sz="8" w:space="0" w:color="auto"/>
            </w:tcBorders>
          </w:tcPr>
          <w:p w:rsidR="003C7D66" w:rsidRDefault="00124B85">
            <w:pPr>
              <w:pStyle w:val="nTable"/>
              <w:spacing w:after="40"/>
              <w:rPr>
                <w:b/>
                <w:sz w:val="19"/>
              </w:rPr>
            </w:pPr>
            <w:r>
              <w:rPr>
                <w:b/>
                <w:sz w:val="19"/>
              </w:rPr>
              <w:t>Gazettal</w:t>
            </w:r>
          </w:p>
        </w:tc>
        <w:tc>
          <w:tcPr>
            <w:tcW w:w="2693" w:type="dxa"/>
            <w:tcBorders>
              <w:top w:val="single" w:sz="8" w:space="0" w:color="auto"/>
              <w:bottom w:val="single" w:sz="8" w:space="0" w:color="auto"/>
            </w:tcBorders>
          </w:tcPr>
          <w:p w:rsidR="003C7D66" w:rsidRDefault="00124B85">
            <w:pPr>
              <w:pStyle w:val="nTable"/>
              <w:spacing w:after="40"/>
              <w:rPr>
                <w:b/>
                <w:sz w:val="19"/>
              </w:rPr>
            </w:pPr>
            <w:r>
              <w:rPr>
                <w:b/>
                <w:sz w:val="19"/>
              </w:rPr>
              <w:t>Commencement</w:t>
            </w:r>
          </w:p>
        </w:tc>
      </w:tr>
      <w:tr w:rsidR="003C7D66">
        <w:tc>
          <w:tcPr>
            <w:tcW w:w="3118" w:type="dxa"/>
          </w:tcPr>
          <w:p w:rsidR="003C7D66" w:rsidRDefault="00124B85">
            <w:pPr>
              <w:pStyle w:val="nTable"/>
              <w:spacing w:after="40"/>
              <w:rPr>
                <w:sz w:val="19"/>
              </w:rPr>
            </w:pPr>
            <w:r>
              <w:rPr>
                <w:i/>
                <w:sz w:val="19"/>
              </w:rPr>
              <w:t>Public Sector Management (General) Regulations 1994</w:t>
            </w:r>
          </w:p>
        </w:tc>
        <w:tc>
          <w:tcPr>
            <w:tcW w:w="1276" w:type="dxa"/>
          </w:tcPr>
          <w:p w:rsidR="003C7D66" w:rsidRDefault="00124B85">
            <w:pPr>
              <w:pStyle w:val="nTable"/>
              <w:spacing w:after="40"/>
              <w:rPr>
                <w:sz w:val="19"/>
              </w:rPr>
            </w:pPr>
            <w:r>
              <w:rPr>
                <w:sz w:val="19"/>
              </w:rPr>
              <w:t>16 Sep 1994 p. 4798</w:t>
            </w:r>
            <w:r>
              <w:rPr>
                <w:sz w:val="19"/>
              </w:rPr>
              <w:noBreakHyphen/>
              <w:t>803</w:t>
            </w:r>
          </w:p>
        </w:tc>
        <w:tc>
          <w:tcPr>
            <w:tcW w:w="2693" w:type="dxa"/>
          </w:tcPr>
          <w:p w:rsidR="003C7D66" w:rsidRDefault="00124B85">
            <w:pPr>
              <w:pStyle w:val="nTable"/>
              <w:spacing w:after="40"/>
              <w:rPr>
                <w:sz w:val="19"/>
              </w:rPr>
            </w:pPr>
            <w:r>
              <w:rPr>
                <w:sz w:val="19"/>
              </w:rPr>
              <w:t>1 Oct 1994 (see r. 2 and </w:t>
            </w:r>
            <w:r>
              <w:rPr>
                <w:i/>
                <w:sz w:val="19"/>
              </w:rPr>
              <w:t xml:space="preserve">Gazette </w:t>
            </w:r>
            <w:r>
              <w:rPr>
                <w:sz w:val="19"/>
              </w:rPr>
              <w:t>30 Sep 1994 p. 4948)</w:t>
            </w:r>
          </w:p>
        </w:tc>
      </w:tr>
      <w:tr w:rsidR="003C7D66">
        <w:tc>
          <w:tcPr>
            <w:tcW w:w="3118" w:type="dxa"/>
          </w:tcPr>
          <w:p w:rsidR="003C7D66" w:rsidRDefault="00124B85">
            <w:pPr>
              <w:pStyle w:val="nTable"/>
              <w:spacing w:after="40"/>
              <w:rPr>
                <w:sz w:val="19"/>
              </w:rPr>
            </w:pPr>
            <w:r>
              <w:rPr>
                <w:i/>
                <w:sz w:val="19"/>
              </w:rPr>
              <w:t>Public Sector Management (General) Amendment Regulations 1994</w:t>
            </w:r>
          </w:p>
        </w:tc>
        <w:tc>
          <w:tcPr>
            <w:tcW w:w="1276" w:type="dxa"/>
          </w:tcPr>
          <w:p w:rsidR="003C7D66" w:rsidRDefault="00124B85">
            <w:pPr>
              <w:pStyle w:val="nTable"/>
              <w:spacing w:after="40"/>
              <w:rPr>
                <w:sz w:val="19"/>
              </w:rPr>
            </w:pPr>
            <w:r>
              <w:rPr>
                <w:sz w:val="19"/>
              </w:rPr>
              <w:t>9 Dec 1994 p. 6714</w:t>
            </w:r>
            <w:r>
              <w:rPr>
                <w:sz w:val="19"/>
              </w:rPr>
              <w:noBreakHyphen/>
              <w:t>15</w:t>
            </w:r>
          </w:p>
        </w:tc>
        <w:tc>
          <w:tcPr>
            <w:tcW w:w="2693" w:type="dxa"/>
          </w:tcPr>
          <w:p w:rsidR="003C7D66" w:rsidRDefault="00124B85">
            <w:pPr>
              <w:pStyle w:val="nTable"/>
              <w:spacing w:after="40"/>
              <w:rPr>
                <w:sz w:val="19"/>
              </w:rPr>
            </w:pPr>
            <w:r>
              <w:rPr>
                <w:sz w:val="19"/>
              </w:rPr>
              <w:t>9 Dec 1994</w:t>
            </w:r>
          </w:p>
        </w:tc>
      </w:tr>
      <w:tr w:rsidR="003C7D66">
        <w:tc>
          <w:tcPr>
            <w:tcW w:w="3118" w:type="dxa"/>
          </w:tcPr>
          <w:p w:rsidR="003C7D66" w:rsidRDefault="00124B85">
            <w:pPr>
              <w:pStyle w:val="nTable"/>
              <w:spacing w:after="40"/>
              <w:rPr>
                <w:sz w:val="19"/>
              </w:rPr>
            </w:pPr>
            <w:r>
              <w:rPr>
                <w:i/>
                <w:sz w:val="19"/>
              </w:rPr>
              <w:t>Public Sector Management (General) Amendment Regulations 1995</w:t>
            </w:r>
          </w:p>
        </w:tc>
        <w:tc>
          <w:tcPr>
            <w:tcW w:w="1276" w:type="dxa"/>
          </w:tcPr>
          <w:p w:rsidR="003C7D66" w:rsidRDefault="00124B85">
            <w:pPr>
              <w:pStyle w:val="nTable"/>
              <w:spacing w:after="40"/>
              <w:rPr>
                <w:sz w:val="19"/>
              </w:rPr>
            </w:pPr>
            <w:r>
              <w:rPr>
                <w:sz w:val="19"/>
              </w:rPr>
              <w:t>18 Aug 1995 p. 3774</w:t>
            </w:r>
            <w:r>
              <w:rPr>
                <w:sz w:val="19"/>
              </w:rPr>
              <w:noBreakHyphen/>
              <w:t>5</w:t>
            </w:r>
          </w:p>
        </w:tc>
        <w:tc>
          <w:tcPr>
            <w:tcW w:w="2693" w:type="dxa"/>
          </w:tcPr>
          <w:p w:rsidR="003C7D66" w:rsidRDefault="00124B85">
            <w:pPr>
              <w:pStyle w:val="nTable"/>
              <w:spacing w:after="40"/>
              <w:rPr>
                <w:sz w:val="19"/>
              </w:rPr>
            </w:pPr>
            <w:r>
              <w:rPr>
                <w:sz w:val="19"/>
              </w:rPr>
              <w:t>18 Aug 1995</w:t>
            </w:r>
          </w:p>
        </w:tc>
      </w:tr>
      <w:tr w:rsidR="003C7D66">
        <w:tc>
          <w:tcPr>
            <w:tcW w:w="3118" w:type="dxa"/>
          </w:tcPr>
          <w:p w:rsidR="003C7D66" w:rsidRDefault="00124B85">
            <w:pPr>
              <w:pStyle w:val="nTable"/>
              <w:spacing w:after="40"/>
              <w:rPr>
                <w:sz w:val="19"/>
              </w:rPr>
            </w:pPr>
            <w:r>
              <w:rPr>
                <w:i/>
                <w:sz w:val="19"/>
              </w:rPr>
              <w:t>Public Sector Management (General) Amendment Regulations 1996</w:t>
            </w:r>
          </w:p>
        </w:tc>
        <w:tc>
          <w:tcPr>
            <w:tcW w:w="1276" w:type="dxa"/>
          </w:tcPr>
          <w:p w:rsidR="003C7D66" w:rsidRDefault="00124B85">
            <w:pPr>
              <w:pStyle w:val="nTable"/>
              <w:spacing w:after="40"/>
              <w:rPr>
                <w:sz w:val="19"/>
              </w:rPr>
            </w:pPr>
            <w:r>
              <w:rPr>
                <w:sz w:val="19"/>
              </w:rPr>
              <w:t>7 Jun 1996 p. 2413</w:t>
            </w:r>
            <w:r>
              <w:rPr>
                <w:sz w:val="19"/>
              </w:rPr>
              <w:noBreakHyphen/>
              <w:t>14</w:t>
            </w:r>
          </w:p>
        </w:tc>
        <w:tc>
          <w:tcPr>
            <w:tcW w:w="2693" w:type="dxa"/>
          </w:tcPr>
          <w:p w:rsidR="003C7D66" w:rsidRDefault="00124B85">
            <w:pPr>
              <w:pStyle w:val="nTable"/>
              <w:spacing w:after="40"/>
              <w:rPr>
                <w:sz w:val="19"/>
              </w:rPr>
            </w:pPr>
            <w:r>
              <w:rPr>
                <w:sz w:val="19"/>
              </w:rPr>
              <w:t>7 Jun 1996</w:t>
            </w:r>
          </w:p>
        </w:tc>
      </w:tr>
      <w:tr w:rsidR="003C7D66">
        <w:tc>
          <w:tcPr>
            <w:tcW w:w="3118" w:type="dxa"/>
          </w:tcPr>
          <w:p w:rsidR="003C7D66" w:rsidRDefault="00124B85">
            <w:pPr>
              <w:pStyle w:val="nTable"/>
              <w:spacing w:after="40"/>
              <w:rPr>
                <w:sz w:val="19"/>
              </w:rPr>
            </w:pPr>
            <w:r>
              <w:rPr>
                <w:i/>
                <w:sz w:val="19"/>
              </w:rPr>
              <w:t>Public Sector Management (General) Amendment Regulations (No. 4) 1996</w:t>
            </w:r>
          </w:p>
        </w:tc>
        <w:tc>
          <w:tcPr>
            <w:tcW w:w="1276" w:type="dxa"/>
          </w:tcPr>
          <w:p w:rsidR="003C7D66" w:rsidRDefault="00124B85">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rsidR="003C7D66" w:rsidRDefault="00124B85">
            <w:pPr>
              <w:pStyle w:val="nTable"/>
              <w:spacing w:after="40"/>
              <w:rPr>
                <w:sz w:val="19"/>
              </w:rPr>
            </w:pPr>
            <w:r>
              <w:rPr>
                <w:sz w:val="19"/>
              </w:rPr>
              <w:t>27 Sep 1996</w:t>
            </w:r>
          </w:p>
        </w:tc>
      </w:tr>
      <w:tr w:rsidR="003C7D66">
        <w:tc>
          <w:tcPr>
            <w:tcW w:w="3118" w:type="dxa"/>
          </w:tcPr>
          <w:p w:rsidR="003C7D66" w:rsidRDefault="00124B85">
            <w:pPr>
              <w:pStyle w:val="nTable"/>
              <w:spacing w:after="40"/>
              <w:rPr>
                <w:sz w:val="19"/>
              </w:rPr>
            </w:pPr>
            <w:r>
              <w:rPr>
                <w:i/>
                <w:sz w:val="19"/>
              </w:rPr>
              <w:t>Public Sector Management (General) Amendment Regulations (No. 3) 1996</w:t>
            </w:r>
          </w:p>
        </w:tc>
        <w:tc>
          <w:tcPr>
            <w:tcW w:w="1276" w:type="dxa"/>
          </w:tcPr>
          <w:p w:rsidR="003C7D66" w:rsidRDefault="00124B85">
            <w:pPr>
              <w:pStyle w:val="nTable"/>
              <w:spacing w:after="40"/>
              <w:rPr>
                <w:sz w:val="19"/>
              </w:rPr>
            </w:pPr>
            <w:r>
              <w:rPr>
                <w:sz w:val="19"/>
              </w:rPr>
              <w:t>1 Oct 1996 p. 5112</w:t>
            </w:r>
          </w:p>
        </w:tc>
        <w:tc>
          <w:tcPr>
            <w:tcW w:w="2693" w:type="dxa"/>
          </w:tcPr>
          <w:p w:rsidR="003C7D66" w:rsidRDefault="00124B85">
            <w:pPr>
              <w:pStyle w:val="nTable"/>
              <w:spacing w:after="40"/>
              <w:rPr>
                <w:sz w:val="19"/>
              </w:rPr>
            </w:pPr>
            <w:r>
              <w:rPr>
                <w:sz w:val="19"/>
              </w:rPr>
              <w:t>1 Oct 1996</w:t>
            </w:r>
          </w:p>
        </w:tc>
      </w:tr>
      <w:tr w:rsidR="003C7D66">
        <w:tc>
          <w:tcPr>
            <w:tcW w:w="3118" w:type="dxa"/>
          </w:tcPr>
          <w:p w:rsidR="003C7D66" w:rsidRDefault="00124B85">
            <w:pPr>
              <w:pStyle w:val="nTable"/>
              <w:keepNext/>
              <w:spacing w:after="40"/>
              <w:rPr>
                <w:sz w:val="19"/>
              </w:rPr>
            </w:pPr>
            <w:r>
              <w:rPr>
                <w:i/>
                <w:sz w:val="19"/>
              </w:rPr>
              <w:t>Public Sector Management (General) Amendment Regulations 1997</w:t>
            </w:r>
          </w:p>
        </w:tc>
        <w:tc>
          <w:tcPr>
            <w:tcW w:w="1276" w:type="dxa"/>
          </w:tcPr>
          <w:p w:rsidR="003C7D66" w:rsidRDefault="00124B85">
            <w:pPr>
              <w:pStyle w:val="nTable"/>
              <w:keepNext/>
              <w:spacing w:after="40"/>
              <w:rPr>
                <w:sz w:val="19"/>
              </w:rPr>
            </w:pPr>
            <w:r>
              <w:rPr>
                <w:sz w:val="19"/>
              </w:rPr>
              <w:t>22 Apr 1997 p. 2061</w:t>
            </w:r>
          </w:p>
        </w:tc>
        <w:tc>
          <w:tcPr>
            <w:tcW w:w="2693" w:type="dxa"/>
          </w:tcPr>
          <w:p w:rsidR="003C7D66" w:rsidRDefault="00124B85">
            <w:pPr>
              <w:pStyle w:val="nTable"/>
              <w:keepNext/>
              <w:spacing w:after="40"/>
              <w:rPr>
                <w:sz w:val="19"/>
              </w:rPr>
            </w:pPr>
            <w:r>
              <w:rPr>
                <w:sz w:val="19"/>
              </w:rPr>
              <w:t>22 Apr 1997</w:t>
            </w:r>
          </w:p>
        </w:tc>
      </w:tr>
      <w:tr w:rsidR="003C7D66">
        <w:tc>
          <w:tcPr>
            <w:tcW w:w="3118" w:type="dxa"/>
          </w:tcPr>
          <w:p w:rsidR="003C7D66" w:rsidRDefault="00124B85">
            <w:pPr>
              <w:pStyle w:val="nTable"/>
              <w:spacing w:after="40"/>
              <w:rPr>
                <w:sz w:val="19"/>
              </w:rPr>
            </w:pPr>
            <w:r>
              <w:rPr>
                <w:i/>
                <w:sz w:val="19"/>
              </w:rPr>
              <w:t>Public Sector Management (General) Amendment Regulations (No. 2) 1997</w:t>
            </w:r>
          </w:p>
        </w:tc>
        <w:tc>
          <w:tcPr>
            <w:tcW w:w="1276" w:type="dxa"/>
          </w:tcPr>
          <w:p w:rsidR="003C7D66" w:rsidRDefault="00124B85">
            <w:pPr>
              <w:pStyle w:val="nTable"/>
              <w:spacing w:after="40"/>
              <w:rPr>
                <w:sz w:val="19"/>
              </w:rPr>
            </w:pPr>
            <w:r>
              <w:rPr>
                <w:sz w:val="19"/>
              </w:rPr>
              <w:t>19 Sep 1997 p. 5289</w:t>
            </w:r>
          </w:p>
        </w:tc>
        <w:tc>
          <w:tcPr>
            <w:tcW w:w="2693" w:type="dxa"/>
          </w:tcPr>
          <w:p w:rsidR="003C7D66" w:rsidRDefault="00124B85">
            <w:pPr>
              <w:pStyle w:val="nTable"/>
              <w:spacing w:after="40"/>
              <w:rPr>
                <w:sz w:val="19"/>
              </w:rPr>
            </w:pPr>
            <w:r>
              <w:rPr>
                <w:sz w:val="19"/>
              </w:rPr>
              <w:t>19 Sep 1997</w:t>
            </w:r>
          </w:p>
        </w:tc>
      </w:tr>
      <w:tr w:rsidR="003C7D66">
        <w:trPr>
          <w:cantSplit/>
        </w:trPr>
        <w:tc>
          <w:tcPr>
            <w:tcW w:w="7087" w:type="dxa"/>
            <w:gridSpan w:val="3"/>
          </w:tcPr>
          <w:p w:rsidR="003C7D66" w:rsidRDefault="00124B85">
            <w:pPr>
              <w:pStyle w:val="nTable"/>
              <w:keepLines/>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rsidR="003C7D66">
        <w:tc>
          <w:tcPr>
            <w:tcW w:w="3118" w:type="dxa"/>
          </w:tcPr>
          <w:p w:rsidR="003C7D66" w:rsidRDefault="00124B85">
            <w:pPr>
              <w:pStyle w:val="nTable"/>
              <w:keepLines/>
              <w:spacing w:after="40"/>
              <w:rPr>
                <w:i/>
                <w:sz w:val="19"/>
              </w:rPr>
            </w:pPr>
            <w:r>
              <w:rPr>
                <w:i/>
                <w:sz w:val="19"/>
              </w:rPr>
              <w:t>Public Sector Management (General) Amendment Regulations 1999</w:t>
            </w:r>
          </w:p>
        </w:tc>
        <w:tc>
          <w:tcPr>
            <w:tcW w:w="1276" w:type="dxa"/>
          </w:tcPr>
          <w:p w:rsidR="003C7D66" w:rsidRDefault="00124B85">
            <w:pPr>
              <w:pStyle w:val="nTable"/>
              <w:keepLines/>
              <w:spacing w:after="40"/>
              <w:rPr>
                <w:sz w:val="19"/>
              </w:rPr>
            </w:pPr>
            <w:r>
              <w:rPr>
                <w:sz w:val="19"/>
              </w:rPr>
              <w:t>19 Nov 1999 p. 5792</w:t>
            </w:r>
            <w:r>
              <w:rPr>
                <w:sz w:val="19"/>
              </w:rPr>
              <w:noBreakHyphen/>
              <w:t>4</w:t>
            </w:r>
          </w:p>
        </w:tc>
        <w:tc>
          <w:tcPr>
            <w:tcW w:w="2693" w:type="dxa"/>
          </w:tcPr>
          <w:p w:rsidR="003C7D66" w:rsidRDefault="00124B85">
            <w:pPr>
              <w:pStyle w:val="nTable"/>
              <w:keepLines/>
              <w:spacing w:after="40"/>
              <w:rPr>
                <w:sz w:val="19"/>
              </w:rPr>
            </w:pPr>
            <w:r>
              <w:rPr>
                <w:sz w:val="19"/>
              </w:rPr>
              <w:t>19 Nov 1999</w:t>
            </w:r>
          </w:p>
        </w:tc>
      </w:tr>
      <w:tr w:rsidR="003C7D66">
        <w:tc>
          <w:tcPr>
            <w:tcW w:w="3118" w:type="dxa"/>
          </w:tcPr>
          <w:p w:rsidR="003C7D66" w:rsidRDefault="00124B85">
            <w:pPr>
              <w:pStyle w:val="nTable"/>
              <w:keepLines/>
              <w:spacing w:after="40"/>
              <w:rPr>
                <w:i/>
                <w:sz w:val="19"/>
              </w:rPr>
            </w:pPr>
            <w:r>
              <w:rPr>
                <w:i/>
                <w:sz w:val="19"/>
              </w:rPr>
              <w:t>Public Sector Management (General) Amendment Regulations 2000</w:t>
            </w:r>
          </w:p>
        </w:tc>
        <w:tc>
          <w:tcPr>
            <w:tcW w:w="1276" w:type="dxa"/>
          </w:tcPr>
          <w:p w:rsidR="003C7D66" w:rsidRDefault="00124B85">
            <w:pPr>
              <w:pStyle w:val="nTable"/>
              <w:keepLines/>
              <w:spacing w:after="40"/>
              <w:rPr>
                <w:sz w:val="19"/>
              </w:rPr>
            </w:pPr>
            <w:r>
              <w:rPr>
                <w:sz w:val="19"/>
              </w:rPr>
              <w:t>16 Jun 2000 p. 2957</w:t>
            </w:r>
            <w:r>
              <w:rPr>
                <w:sz w:val="19"/>
              </w:rPr>
              <w:noBreakHyphen/>
              <w:t>8</w:t>
            </w:r>
          </w:p>
        </w:tc>
        <w:tc>
          <w:tcPr>
            <w:tcW w:w="2693" w:type="dxa"/>
          </w:tcPr>
          <w:p w:rsidR="003C7D66" w:rsidRDefault="00124B85">
            <w:pPr>
              <w:pStyle w:val="nTable"/>
              <w:keepLines/>
              <w:spacing w:after="40"/>
              <w:rPr>
                <w:sz w:val="19"/>
              </w:rPr>
            </w:pPr>
            <w:r>
              <w:rPr>
                <w:sz w:val="19"/>
              </w:rPr>
              <w:t xml:space="preserve">18 Jun 2000 (see r. 2 and </w:t>
            </w:r>
            <w:r>
              <w:rPr>
                <w:i/>
                <w:sz w:val="19"/>
              </w:rPr>
              <w:t>Gazette</w:t>
            </w:r>
            <w:r>
              <w:rPr>
                <w:sz w:val="19"/>
              </w:rPr>
              <w:t xml:space="preserve"> 16 Jun 2000 p. 2939)</w:t>
            </w:r>
          </w:p>
        </w:tc>
      </w:tr>
      <w:tr w:rsidR="003C7D66">
        <w:tc>
          <w:tcPr>
            <w:tcW w:w="3118" w:type="dxa"/>
          </w:tcPr>
          <w:p w:rsidR="003C7D66" w:rsidRDefault="00124B85">
            <w:pPr>
              <w:pStyle w:val="nTable"/>
              <w:keepLines/>
              <w:spacing w:after="40"/>
              <w:rPr>
                <w:i/>
                <w:sz w:val="19"/>
              </w:rPr>
            </w:pPr>
            <w:r>
              <w:rPr>
                <w:i/>
                <w:sz w:val="19"/>
              </w:rPr>
              <w:t>Public Sector Management (General) Amendment Regulations 2002</w:t>
            </w:r>
          </w:p>
        </w:tc>
        <w:tc>
          <w:tcPr>
            <w:tcW w:w="1276" w:type="dxa"/>
          </w:tcPr>
          <w:p w:rsidR="003C7D66" w:rsidRDefault="00124B85">
            <w:pPr>
              <w:pStyle w:val="nTable"/>
              <w:keepLines/>
              <w:spacing w:after="40"/>
              <w:rPr>
                <w:sz w:val="19"/>
              </w:rPr>
            </w:pPr>
            <w:r>
              <w:rPr>
                <w:sz w:val="19"/>
              </w:rPr>
              <w:t>5 Apr 2002 p. 1833</w:t>
            </w:r>
            <w:r>
              <w:rPr>
                <w:sz w:val="19"/>
              </w:rPr>
              <w:noBreakHyphen/>
              <w:t>4</w:t>
            </w:r>
          </w:p>
        </w:tc>
        <w:tc>
          <w:tcPr>
            <w:tcW w:w="2693" w:type="dxa"/>
          </w:tcPr>
          <w:p w:rsidR="003C7D66" w:rsidRDefault="00124B85">
            <w:pPr>
              <w:pStyle w:val="nTable"/>
              <w:keepLines/>
              <w:spacing w:after="40"/>
              <w:rPr>
                <w:sz w:val="19"/>
              </w:rPr>
            </w:pPr>
            <w:r>
              <w:rPr>
                <w:sz w:val="19"/>
              </w:rPr>
              <w:t>5 Apr 2002</w:t>
            </w:r>
          </w:p>
        </w:tc>
      </w:tr>
      <w:tr w:rsidR="003C7D66">
        <w:trPr>
          <w:cantSplit/>
        </w:trPr>
        <w:tc>
          <w:tcPr>
            <w:tcW w:w="7087" w:type="dxa"/>
            <w:gridSpan w:val="3"/>
          </w:tcPr>
          <w:p w:rsidR="003C7D66" w:rsidRDefault="00124B85">
            <w:pPr>
              <w:pStyle w:val="nTable"/>
              <w:keepLines/>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rsidR="003C7D66">
        <w:trPr>
          <w:cantSplit/>
        </w:trPr>
        <w:tc>
          <w:tcPr>
            <w:tcW w:w="4394" w:type="dxa"/>
            <w:gridSpan w:val="2"/>
          </w:tcPr>
          <w:p w:rsidR="003C7D66" w:rsidRDefault="00124B85">
            <w:pPr>
              <w:pStyle w:val="nTable"/>
              <w:keepLines/>
              <w:spacing w:after="40"/>
              <w:rPr>
                <w:sz w:val="19"/>
              </w:rPr>
            </w:pPr>
            <w:r>
              <w:rPr>
                <w:i/>
                <w:sz w:val="19"/>
              </w:rPr>
              <w:t xml:space="preserve">Inspector of Custodial Services Act 2003 </w:t>
            </w:r>
            <w:r>
              <w:rPr>
                <w:sz w:val="19"/>
              </w:rPr>
              <w:t>s. 56(1) assented to 15 Dec 2003</w:t>
            </w:r>
          </w:p>
        </w:tc>
        <w:tc>
          <w:tcPr>
            <w:tcW w:w="2693" w:type="dxa"/>
          </w:tcPr>
          <w:p w:rsidR="003C7D66" w:rsidRDefault="00124B85">
            <w:pPr>
              <w:pStyle w:val="nTable"/>
              <w:keepLines/>
              <w:spacing w:after="40"/>
              <w:rPr>
                <w:sz w:val="19"/>
              </w:rPr>
            </w:pPr>
            <w:r>
              <w:rPr>
                <w:sz w:val="19"/>
              </w:rPr>
              <w:t>15 Dec 2003 (see s. 2)</w:t>
            </w:r>
          </w:p>
        </w:tc>
      </w:tr>
      <w:tr w:rsidR="003C7D66">
        <w:tc>
          <w:tcPr>
            <w:tcW w:w="3118" w:type="dxa"/>
          </w:tcPr>
          <w:p w:rsidR="003C7D66" w:rsidRDefault="00124B85">
            <w:pPr>
              <w:pStyle w:val="nTable"/>
              <w:keepLines/>
              <w:spacing w:after="40"/>
              <w:rPr>
                <w:i/>
                <w:sz w:val="19"/>
              </w:rPr>
            </w:pPr>
            <w:r>
              <w:rPr>
                <w:i/>
                <w:sz w:val="19"/>
              </w:rPr>
              <w:t>Public Sector Management (General) Amendment Regulations 2005</w:t>
            </w:r>
          </w:p>
        </w:tc>
        <w:tc>
          <w:tcPr>
            <w:tcW w:w="1276" w:type="dxa"/>
          </w:tcPr>
          <w:p w:rsidR="003C7D66" w:rsidRDefault="00124B85">
            <w:pPr>
              <w:pStyle w:val="nTable"/>
              <w:keepLines/>
              <w:spacing w:after="40"/>
              <w:rPr>
                <w:sz w:val="19"/>
              </w:rPr>
            </w:pPr>
            <w:r>
              <w:rPr>
                <w:sz w:val="19"/>
              </w:rPr>
              <w:t>16 Sep 2005 p. 4347-8</w:t>
            </w:r>
          </w:p>
        </w:tc>
        <w:tc>
          <w:tcPr>
            <w:tcW w:w="2693" w:type="dxa"/>
          </w:tcPr>
          <w:p w:rsidR="003C7D66" w:rsidRDefault="00124B85">
            <w:pPr>
              <w:pStyle w:val="nTable"/>
              <w:keepLines/>
              <w:spacing w:after="40"/>
              <w:rPr>
                <w:sz w:val="19"/>
              </w:rPr>
            </w:pPr>
            <w:r>
              <w:rPr>
                <w:sz w:val="19"/>
              </w:rPr>
              <w:t>16 Sep 2005</w:t>
            </w:r>
          </w:p>
        </w:tc>
      </w:tr>
      <w:tr w:rsidR="003C7D66">
        <w:tc>
          <w:tcPr>
            <w:tcW w:w="3118" w:type="dxa"/>
            <w:tcBorders>
              <w:bottom w:val="single" w:sz="4" w:space="0" w:color="auto"/>
            </w:tcBorders>
          </w:tcPr>
          <w:p w:rsidR="003C7D66" w:rsidRDefault="00124B85">
            <w:pPr>
              <w:pStyle w:val="nTable"/>
              <w:keepLines/>
              <w:spacing w:after="40"/>
              <w:rPr>
                <w:i/>
                <w:sz w:val="19"/>
              </w:rPr>
            </w:pPr>
            <w:r>
              <w:rPr>
                <w:i/>
                <w:sz w:val="19"/>
              </w:rPr>
              <w:t>Public Sector Management (General) Amendment Regulations 2006</w:t>
            </w:r>
          </w:p>
        </w:tc>
        <w:tc>
          <w:tcPr>
            <w:tcW w:w="1276" w:type="dxa"/>
            <w:tcBorders>
              <w:bottom w:val="single" w:sz="4" w:space="0" w:color="auto"/>
            </w:tcBorders>
          </w:tcPr>
          <w:p w:rsidR="003C7D66" w:rsidRDefault="00124B85">
            <w:pPr>
              <w:pStyle w:val="nTable"/>
              <w:keepLines/>
              <w:spacing w:after="40"/>
              <w:rPr>
                <w:sz w:val="19"/>
              </w:rPr>
            </w:pPr>
            <w:r>
              <w:rPr>
                <w:sz w:val="19"/>
              </w:rPr>
              <w:t>29 Dec 2006 p. 5920</w:t>
            </w:r>
          </w:p>
        </w:tc>
        <w:tc>
          <w:tcPr>
            <w:tcW w:w="2693" w:type="dxa"/>
            <w:tcBorders>
              <w:bottom w:val="single" w:sz="4" w:space="0" w:color="auto"/>
            </w:tcBorders>
          </w:tcPr>
          <w:p w:rsidR="003C7D66" w:rsidRDefault="00124B85">
            <w:pPr>
              <w:pStyle w:val="nTable"/>
              <w:keepLines/>
              <w:spacing w:after="40"/>
              <w:rPr>
                <w:sz w:val="19"/>
              </w:rPr>
            </w:pPr>
            <w:r>
              <w:rPr>
                <w:sz w:val="19"/>
              </w:rPr>
              <w:t xml:space="preserve">1 Jan 2007 (see r. 2 and </w:t>
            </w:r>
            <w:r>
              <w:rPr>
                <w:i/>
                <w:sz w:val="19"/>
              </w:rPr>
              <w:t>Gazette</w:t>
            </w:r>
            <w:r>
              <w:rPr>
                <w:iCs/>
                <w:sz w:val="19"/>
              </w:rPr>
              <w:t xml:space="preserve"> 8 Dec 2006 p. 5369)</w:t>
            </w:r>
          </w:p>
        </w:tc>
      </w:tr>
    </w:tbl>
    <w:p w:rsidR="003C7D66" w:rsidRDefault="00124B85">
      <w:pPr>
        <w:pStyle w:val="nSubsection"/>
        <w:spacing w:before="60"/>
      </w:pPr>
      <w:r>
        <w:rPr>
          <w:vertAlign w:val="superscript"/>
        </w:rPr>
        <w:t>2</w:t>
      </w:r>
      <w:r>
        <w:rPr>
          <w:vertAlign w:val="superscript"/>
        </w:rPr>
        <w:tab/>
      </w:r>
      <w:r>
        <w:t xml:space="preserve">Under the </w:t>
      </w:r>
      <w:r>
        <w:rPr>
          <w:i/>
        </w:rPr>
        <w:t>Alteration of Statutory Designations Order (No. 2) 2001</w:t>
      </w:r>
      <w:r>
        <w:t xml:space="preserve"> references to the former Department of Planning and Urban Development are to be read and construed as references to the Department for Planning and Infrastructure.</w:t>
      </w:r>
    </w:p>
    <w:p w:rsidR="003C7D66" w:rsidRDefault="00124B85">
      <w:pPr>
        <w:pStyle w:val="nSubsection"/>
        <w:rPr>
          <w:i/>
        </w:rPr>
      </w:pPr>
      <w:r>
        <w:rPr>
          <w:vertAlign w:val="superscript"/>
        </w:rPr>
        <w:t>3</w:t>
      </w:r>
      <w:r>
        <w:rPr>
          <w:vertAlign w:val="superscript"/>
        </w:rPr>
        <w:tab/>
      </w:r>
      <w:r>
        <w:t xml:space="preserve">Repealed by the </w:t>
      </w:r>
      <w:r>
        <w:rPr>
          <w:i/>
        </w:rPr>
        <w:t>Country Housing Act 1998.</w:t>
      </w:r>
    </w:p>
    <w:p w:rsidR="003C7D66" w:rsidRDefault="00124B85">
      <w:pPr>
        <w:pStyle w:val="nSubsection"/>
      </w:pPr>
      <w:r>
        <w:rPr>
          <w:vertAlign w:val="superscript"/>
        </w:rPr>
        <w:t>4</w:t>
      </w:r>
      <w:r>
        <w:rPr>
          <w:vertAlign w:val="superscript"/>
        </w:rPr>
        <w:tab/>
      </w:r>
      <w:r>
        <w:t>Footnote no longer applicable.</w:t>
      </w:r>
    </w:p>
    <w:p w:rsidR="003C7D66" w:rsidRDefault="00124B85">
      <w:pPr>
        <w:pStyle w:val="nSubsection"/>
        <w:rPr>
          <w:i/>
        </w:rPr>
      </w:pPr>
      <w:r>
        <w:rPr>
          <w:vertAlign w:val="superscript"/>
        </w:rPr>
        <w:t>5</w:t>
      </w:r>
      <w:r>
        <w:rPr>
          <w:vertAlign w:val="superscript"/>
        </w:rPr>
        <w:tab/>
      </w:r>
      <w:r>
        <w:t xml:space="preserve">Repealed by the </w:t>
      </w:r>
      <w:r>
        <w:rPr>
          <w:i/>
        </w:rPr>
        <w:t>School Education Act 1999.</w:t>
      </w:r>
    </w:p>
    <w:p w:rsidR="003C7D66" w:rsidRDefault="00124B85">
      <w:pPr>
        <w:pStyle w:val="nSubsection"/>
        <w:rPr>
          <w:i/>
        </w:rPr>
      </w:pPr>
      <w:r>
        <w:rPr>
          <w:vertAlign w:val="superscript"/>
        </w:rPr>
        <w:t>6</w:t>
      </w:r>
      <w:r>
        <w:rPr>
          <w:vertAlign w:val="superscript"/>
        </w:rPr>
        <w:tab/>
      </w:r>
      <w:r>
        <w:t xml:space="preserve">Repealed by the </w:t>
      </w:r>
      <w:r>
        <w:rPr>
          <w:i/>
        </w:rPr>
        <w:t>Vocational Education and Training Act 1996.</w:t>
      </w:r>
    </w:p>
    <w:p w:rsidR="003C7D66" w:rsidRDefault="00124B85">
      <w:pPr>
        <w:pStyle w:val="nSubsection"/>
        <w:rPr>
          <w:i/>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rsidR="003C7D66" w:rsidRDefault="003C7D66"/>
    <w:p w:rsidR="003C7D66" w:rsidRDefault="003C7D66">
      <w:pPr>
        <w:sectPr w:rsidR="003C7D6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C7D66" w:rsidRDefault="003C7D66"/>
    <w:sectPr w:rsidR="003C7D66">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66" w:rsidRDefault="00124B85">
      <w:r>
        <w:separator/>
      </w:r>
    </w:p>
  </w:endnote>
  <w:endnote w:type="continuationSeparator" w:id="0">
    <w:p w:rsidR="003C7D66" w:rsidRDefault="0012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p>
  <w:p w:rsidR="003C7D66" w:rsidRDefault="00124B8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rsidR="003C7D66" w:rsidRDefault="00124B8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rsidR="003C7D66" w:rsidRDefault="00124B8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477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p>
  <w:p w:rsidR="003C7D66" w:rsidRDefault="00124B8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7D66" w:rsidRDefault="00124B8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4779">
      <w:rPr>
        <w:rStyle w:val="PageNumber"/>
        <w:rFonts w:ascii="Arial" w:hAnsi="Arial" w:cs="Arial"/>
        <w:noProof/>
      </w:rPr>
      <w:t>i</w:t>
    </w:r>
    <w:r>
      <w:rPr>
        <w:rStyle w:val="PageNumber"/>
        <w:rFonts w:ascii="Arial" w:hAnsi="Arial" w:cs="Arial"/>
      </w:rPr>
      <w:fldChar w:fldCharType="end"/>
    </w:r>
  </w:p>
  <w:p w:rsidR="003C7D66" w:rsidRDefault="00124B8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77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3C7D66" w:rsidRDefault="00124B8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779">
      <w:rPr>
        <w:rStyle w:val="CharPageNo"/>
        <w:rFonts w:ascii="Arial" w:hAnsi="Arial"/>
        <w:noProof/>
      </w:rPr>
      <w:t>15</w:t>
    </w:r>
    <w:r>
      <w:rPr>
        <w:rStyle w:val="CharPageNo"/>
        <w:rFonts w:ascii="Arial" w:hAnsi="Arial"/>
      </w:rPr>
      <w:fldChar w:fldCharType="end"/>
    </w:r>
  </w:p>
  <w:p w:rsidR="003C7D66" w:rsidRDefault="00124B8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Footer"/>
      <w:tabs>
        <w:tab w:val="clear" w:pos="4153"/>
        <w:tab w:val="right" w:pos="7088"/>
      </w:tabs>
      <w:rPr>
        <w:rStyle w:val="PageNumber"/>
      </w:rPr>
    </w:pPr>
  </w:p>
  <w:p w:rsidR="003C7D66" w:rsidRDefault="00124B8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4779">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4779">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4779">
      <w:rPr>
        <w:rStyle w:val="CharPageNo"/>
        <w:rFonts w:ascii="Arial" w:hAnsi="Arial"/>
        <w:noProof/>
      </w:rPr>
      <w:t>1</w:t>
    </w:r>
    <w:r>
      <w:rPr>
        <w:rStyle w:val="CharPageNo"/>
        <w:rFonts w:ascii="Arial" w:hAnsi="Arial"/>
      </w:rPr>
      <w:fldChar w:fldCharType="end"/>
    </w:r>
  </w:p>
  <w:p w:rsidR="003C7D66" w:rsidRDefault="00124B8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66" w:rsidRDefault="00124B85">
      <w:r>
        <w:separator/>
      </w:r>
    </w:p>
  </w:footnote>
  <w:footnote w:type="continuationSeparator" w:id="0">
    <w:p w:rsidR="003C7D66" w:rsidRDefault="0012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124B85">
    <w:pPr>
      <w:pStyle w:val="headerpartodd"/>
      <w:ind w:left="0" w:firstLine="0"/>
      <w:rPr>
        <w:i/>
      </w:rPr>
    </w:pPr>
    <w:r>
      <w:rPr>
        <w:i/>
      </w:rPr>
      <w:fldChar w:fldCharType="begin"/>
    </w:r>
    <w:r>
      <w:rPr>
        <w:i/>
      </w:rPr>
      <w:instrText xml:space="preserve"> Styleref "Name of Act/Reg" </w:instrText>
    </w:r>
    <w:r>
      <w:rPr>
        <w:i/>
      </w:rPr>
      <w:fldChar w:fldCharType="separate"/>
    </w:r>
    <w:r w:rsidR="00FD4779">
      <w:rPr>
        <w:i/>
        <w:noProof/>
      </w:rPr>
      <w:t>Public Sector Management (General) Regulations 1994</w:t>
    </w:r>
    <w:r>
      <w:rPr>
        <w:i/>
      </w:rPr>
      <w:fldChar w:fldCharType="end"/>
    </w:r>
  </w:p>
  <w:p w:rsidR="003C7D66" w:rsidRDefault="00124B8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7D66" w:rsidRDefault="00124B8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7D66" w:rsidRDefault="003C7D66">
    <w:pPr>
      <w:pStyle w:val="headerpart"/>
    </w:pPr>
  </w:p>
  <w:p w:rsidR="003C7D66" w:rsidRDefault="003C7D66">
    <w:pPr>
      <w:pBdr>
        <w:bottom w:val="single" w:sz="6" w:space="1" w:color="auto"/>
      </w:pBdr>
      <w:rPr>
        <w:b/>
      </w:rPr>
    </w:pPr>
  </w:p>
  <w:p w:rsidR="003C7D66" w:rsidRDefault="003C7D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7D66">
      <w:trPr>
        <w:cantSplit/>
      </w:trPr>
      <w:tc>
        <w:tcPr>
          <w:tcW w:w="7312" w:type="dxa"/>
          <w:gridSpan w:val="2"/>
        </w:tcPr>
        <w:p w:rsidR="003C7D66" w:rsidRDefault="00124B85">
          <w:pPr>
            <w:pStyle w:val="HeaderActNameLeft"/>
          </w:pPr>
          <w:fldSimple w:instr=" Styleref &quot;Name of Act/Reg&quot; ">
            <w:r w:rsidR="00FD4779">
              <w:rPr>
                <w:noProof/>
              </w:rPr>
              <w:t>Public Sector Management (General) Regulations 1994</w:t>
            </w:r>
          </w:fldSimple>
        </w:p>
      </w:tc>
    </w:tr>
    <w:tr w:rsidR="003C7D66">
      <w:tc>
        <w:tcPr>
          <w:tcW w:w="1548" w:type="dxa"/>
        </w:tcPr>
        <w:p w:rsidR="003C7D66" w:rsidRDefault="003C7D66">
          <w:pPr>
            <w:pStyle w:val="HeaderNumberLeft"/>
          </w:pPr>
        </w:p>
      </w:tc>
      <w:tc>
        <w:tcPr>
          <w:tcW w:w="5764" w:type="dxa"/>
        </w:tcPr>
        <w:p w:rsidR="003C7D66" w:rsidRDefault="003C7D66">
          <w:pPr>
            <w:pStyle w:val="HeaderTextLeft"/>
          </w:pPr>
        </w:p>
      </w:tc>
    </w:tr>
    <w:tr w:rsidR="003C7D66">
      <w:tc>
        <w:tcPr>
          <w:tcW w:w="1548" w:type="dxa"/>
        </w:tcPr>
        <w:p w:rsidR="003C7D66" w:rsidRDefault="003C7D66">
          <w:pPr>
            <w:pStyle w:val="HeaderNumberLeft"/>
          </w:pPr>
        </w:p>
      </w:tc>
      <w:tc>
        <w:tcPr>
          <w:tcW w:w="5764" w:type="dxa"/>
        </w:tcPr>
        <w:p w:rsidR="003C7D66" w:rsidRDefault="003C7D66">
          <w:pPr>
            <w:pStyle w:val="HeaderTextLeft"/>
          </w:pPr>
        </w:p>
      </w:tc>
    </w:tr>
    <w:tr w:rsidR="003C7D66">
      <w:trPr>
        <w:cantSplit/>
      </w:trPr>
      <w:tc>
        <w:tcPr>
          <w:tcW w:w="7312" w:type="dxa"/>
          <w:gridSpan w:val="2"/>
        </w:tcPr>
        <w:p w:rsidR="003C7D66" w:rsidRDefault="003C7D66">
          <w:pPr>
            <w:pStyle w:val="HeaderSectionLeft"/>
          </w:pPr>
        </w:p>
      </w:tc>
    </w:tr>
  </w:tbl>
  <w:p w:rsidR="003C7D66" w:rsidRDefault="003C7D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D66">
      <w:trPr>
        <w:cantSplit/>
      </w:trPr>
      <w:tc>
        <w:tcPr>
          <w:tcW w:w="7258" w:type="dxa"/>
          <w:gridSpan w:val="2"/>
        </w:tcPr>
        <w:p w:rsidR="003C7D66" w:rsidRDefault="00124B85">
          <w:pPr>
            <w:pStyle w:val="HeaderActNameRight"/>
            <w:ind w:right="17"/>
          </w:pPr>
          <w:fldSimple w:instr=" Styleref &quot;Name of Act/Reg&quot; ">
            <w:r w:rsidR="00FD4779">
              <w:rPr>
                <w:noProof/>
              </w:rPr>
              <w:t>Public Sector Management (General) Regulations 1994</w:t>
            </w:r>
          </w:fldSimple>
        </w:p>
      </w:tc>
    </w:tr>
    <w:tr w:rsidR="003C7D66">
      <w:tc>
        <w:tcPr>
          <w:tcW w:w="5715" w:type="dxa"/>
        </w:tcPr>
        <w:p w:rsidR="003C7D66" w:rsidRDefault="003C7D66">
          <w:pPr>
            <w:pStyle w:val="HeaderTextRight"/>
          </w:pPr>
        </w:p>
      </w:tc>
      <w:tc>
        <w:tcPr>
          <w:tcW w:w="1548" w:type="dxa"/>
        </w:tcPr>
        <w:p w:rsidR="003C7D66" w:rsidRDefault="003C7D66">
          <w:pPr>
            <w:pStyle w:val="HeaderNumberRight"/>
            <w:ind w:right="17"/>
          </w:pPr>
        </w:p>
      </w:tc>
    </w:tr>
    <w:tr w:rsidR="003C7D66">
      <w:tc>
        <w:tcPr>
          <w:tcW w:w="5715" w:type="dxa"/>
        </w:tcPr>
        <w:p w:rsidR="003C7D66" w:rsidRDefault="003C7D66">
          <w:pPr>
            <w:pStyle w:val="HeaderTextRight"/>
          </w:pPr>
        </w:p>
      </w:tc>
      <w:tc>
        <w:tcPr>
          <w:tcW w:w="1548" w:type="dxa"/>
        </w:tcPr>
        <w:p w:rsidR="003C7D66" w:rsidRDefault="003C7D66">
          <w:pPr>
            <w:pStyle w:val="HeaderNumberRight"/>
            <w:ind w:right="17"/>
          </w:pPr>
        </w:p>
      </w:tc>
    </w:tr>
    <w:tr w:rsidR="003C7D66">
      <w:trPr>
        <w:cantSplit/>
      </w:trPr>
      <w:tc>
        <w:tcPr>
          <w:tcW w:w="7258" w:type="dxa"/>
          <w:gridSpan w:val="2"/>
        </w:tcPr>
        <w:p w:rsidR="003C7D66" w:rsidRDefault="003C7D66">
          <w:pPr>
            <w:pStyle w:val="HeaderSectionRight"/>
            <w:ind w:right="17"/>
          </w:pPr>
        </w:p>
      </w:tc>
    </w:tr>
  </w:tbl>
  <w:p w:rsidR="003C7D66" w:rsidRDefault="003C7D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124B85">
    <w:pPr>
      <w:pStyle w:val="headerpartodd"/>
      <w:ind w:left="0" w:firstLine="0"/>
      <w:rPr>
        <w:i/>
      </w:rPr>
    </w:pPr>
    <w:r>
      <w:rPr>
        <w:i/>
      </w:rPr>
      <w:fldChar w:fldCharType="begin"/>
    </w:r>
    <w:r>
      <w:rPr>
        <w:i/>
      </w:rPr>
      <w:instrText xml:space="preserve"> Styleref "Name of Act/Reg" </w:instrText>
    </w:r>
    <w:r>
      <w:rPr>
        <w:i/>
      </w:rPr>
      <w:fldChar w:fldCharType="separate"/>
    </w:r>
    <w:r w:rsidR="00FD4779">
      <w:rPr>
        <w:i/>
        <w:noProof/>
      </w:rPr>
      <w:t>Public Sector Management (General) Regulations 1994</w:t>
    </w:r>
    <w:r>
      <w:rPr>
        <w:i/>
      </w:rPr>
      <w:fldChar w:fldCharType="end"/>
    </w:r>
  </w:p>
  <w:p w:rsidR="003C7D66" w:rsidRDefault="003C7D66">
    <w:pPr>
      <w:pStyle w:val="headerpartodd"/>
      <w:ind w:left="0" w:firstLine="0"/>
      <w:rPr>
        <w:b w:val="0"/>
        <w:i/>
      </w:rPr>
    </w:pPr>
  </w:p>
  <w:p w:rsidR="003C7D66" w:rsidRDefault="003C7D66">
    <w:pPr>
      <w:pStyle w:val="headerpart"/>
    </w:pPr>
  </w:p>
  <w:p w:rsidR="003C7D66" w:rsidRDefault="003C7D66">
    <w:pPr>
      <w:pStyle w:val="headerpart"/>
    </w:pPr>
  </w:p>
  <w:p w:rsidR="003C7D66" w:rsidRDefault="003C7D66">
    <w:pPr>
      <w:pBdr>
        <w:bottom w:val="single" w:sz="6" w:space="1" w:color="auto"/>
      </w:pBdr>
      <w:rPr>
        <w:b/>
      </w:rPr>
    </w:pPr>
  </w:p>
  <w:p w:rsidR="003C7D66" w:rsidRDefault="003C7D66"/>
  <w:p w:rsidR="003C7D66" w:rsidRDefault="003C7D6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124B85">
    <w:pPr>
      <w:pStyle w:val="headerpartodd"/>
      <w:ind w:left="0" w:firstLine="0"/>
      <w:jc w:val="right"/>
      <w:rPr>
        <w:i/>
      </w:rPr>
    </w:pPr>
    <w:r>
      <w:rPr>
        <w:i/>
      </w:rPr>
      <w:fldChar w:fldCharType="begin"/>
    </w:r>
    <w:r>
      <w:rPr>
        <w:i/>
      </w:rPr>
      <w:instrText xml:space="preserve"> Styleref "Name of Act/Reg" </w:instrText>
    </w:r>
    <w:r>
      <w:rPr>
        <w:i/>
      </w:rPr>
      <w:fldChar w:fldCharType="separate"/>
    </w:r>
    <w:r w:rsidR="00FD4779">
      <w:rPr>
        <w:i/>
        <w:noProof/>
      </w:rPr>
      <w:t>Public Sector Management (General) Regulations 1994</w:t>
    </w:r>
    <w:r>
      <w:rPr>
        <w:i/>
      </w:rPr>
      <w:fldChar w:fldCharType="end"/>
    </w:r>
  </w:p>
  <w:p w:rsidR="003C7D66" w:rsidRDefault="003C7D66">
    <w:pPr>
      <w:pStyle w:val="headerpartodd"/>
      <w:ind w:left="0" w:firstLine="0"/>
      <w:jc w:val="right"/>
      <w:rPr>
        <w:b w:val="0"/>
        <w:i/>
      </w:rPr>
    </w:pPr>
  </w:p>
  <w:p w:rsidR="003C7D66" w:rsidRDefault="003C7D66">
    <w:pPr>
      <w:pStyle w:val="headerpart"/>
      <w:jc w:val="right"/>
    </w:pPr>
  </w:p>
  <w:p w:rsidR="003C7D66" w:rsidRDefault="003C7D66">
    <w:pPr>
      <w:pStyle w:val="headerpart"/>
      <w:jc w:val="right"/>
    </w:pPr>
  </w:p>
  <w:p w:rsidR="003C7D66" w:rsidRDefault="003C7D66">
    <w:pPr>
      <w:pBdr>
        <w:bottom w:val="single" w:sz="6" w:space="1" w:color="auto"/>
      </w:pBdr>
      <w:jc w:val="right"/>
      <w:rPr>
        <w:b/>
      </w:rPr>
    </w:pPr>
  </w:p>
  <w:p w:rsidR="003C7D66" w:rsidRDefault="003C7D66"/>
  <w:p w:rsidR="003C7D66" w:rsidRDefault="003C7D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7D66">
      <w:trPr>
        <w:cantSplit/>
      </w:trPr>
      <w:tc>
        <w:tcPr>
          <w:tcW w:w="7312" w:type="dxa"/>
          <w:gridSpan w:val="2"/>
        </w:tcPr>
        <w:p w:rsidR="003C7D66" w:rsidRDefault="00124B85">
          <w:pPr>
            <w:pStyle w:val="HeaderActNameLeft"/>
          </w:pPr>
          <w:fldSimple w:instr=" Styleref &quot;Name of Act/Reg&quot; ">
            <w:r w:rsidR="00FD4779">
              <w:rPr>
                <w:noProof/>
              </w:rPr>
              <w:t>Public Sector Management (General) Regulations 1994</w:t>
            </w:r>
          </w:fldSimple>
        </w:p>
      </w:tc>
    </w:tr>
    <w:tr w:rsidR="003C7D66">
      <w:tc>
        <w:tcPr>
          <w:tcW w:w="1548" w:type="dxa"/>
        </w:tcPr>
        <w:p w:rsidR="003C7D66" w:rsidRDefault="003C7D66">
          <w:pPr>
            <w:pStyle w:val="HeaderNumberLeft"/>
          </w:pPr>
        </w:p>
      </w:tc>
      <w:tc>
        <w:tcPr>
          <w:tcW w:w="5764" w:type="dxa"/>
        </w:tcPr>
        <w:p w:rsidR="003C7D66" w:rsidRDefault="003C7D66">
          <w:pPr>
            <w:pStyle w:val="HeaderTextLeft"/>
          </w:pPr>
        </w:p>
      </w:tc>
    </w:tr>
    <w:tr w:rsidR="003C7D66">
      <w:tc>
        <w:tcPr>
          <w:tcW w:w="1548" w:type="dxa"/>
        </w:tcPr>
        <w:p w:rsidR="003C7D66" w:rsidRDefault="003C7D66">
          <w:pPr>
            <w:pStyle w:val="HeaderNumberLeft"/>
          </w:pPr>
        </w:p>
      </w:tc>
      <w:tc>
        <w:tcPr>
          <w:tcW w:w="5764" w:type="dxa"/>
        </w:tcPr>
        <w:p w:rsidR="003C7D66" w:rsidRDefault="003C7D66">
          <w:pPr>
            <w:pStyle w:val="HeaderTextLeft"/>
          </w:pPr>
        </w:p>
      </w:tc>
    </w:tr>
    <w:tr w:rsidR="003C7D66">
      <w:trPr>
        <w:cantSplit/>
      </w:trPr>
      <w:tc>
        <w:tcPr>
          <w:tcW w:w="7312" w:type="dxa"/>
          <w:gridSpan w:val="2"/>
        </w:tcPr>
        <w:p w:rsidR="003C7D66" w:rsidRDefault="00124B85">
          <w:pPr>
            <w:pStyle w:val="HeaderSectionLeft"/>
            <w:rPr>
              <w:b w:val="0"/>
            </w:rPr>
          </w:pPr>
          <w:r>
            <w:rPr>
              <w:b w:val="0"/>
            </w:rPr>
            <w:t>Contents</w:t>
          </w:r>
        </w:p>
      </w:tc>
    </w:tr>
  </w:tbl>
  <w:p w:rsidR="003C7D66" w:rsidRDefault="003C7D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7D66">
      <w:trPr>
        <w:cantSplit/>
      </w:trPr>
      <w:tc>
        <w:tcPr>
          <w:tcW w:w="7312" w:type="dxa"/>
          <w:gridSpan w:val="2"/>
        </w:tcPr>
        <w:p w:rsidR="003C7D66" w:rsidRDefault="00124B85">
          <w:pPr>
            <w:pStyle w:val="HeaderActNameRight"/>
          </w:pPr>
          <w:fldSimple w:instr=" Styleref &quot;Name of Act/Reg&quot; ">
            <w:r w:rsidR="00FD4779">
              <w:rPr>
                <w:noProof/>
              </w:rPr>
              <w:t>Public Sector Management (General) Regulations 1994</w:t>
            </w:r>
          </w:fldSimple>
        </w:p>
      </w:tc>
    </w:tr>
    <w:tr w:rsidR="003C7D66">
      <w:tc>
        <w:tcPr>
          <w:tcW w:w="5760" w:type="dxa"/>
        </w:tcPr>
        <w:p w:rsidR="003C7D66" w:rsidRDefault="003C7D66">
          <w:pPr>
            <w:pStyle w:val="HeaderTextRight"/>
          </w:pPr>
        </w:p>
      </w:tc>
      <w:tc>
        <w:tcPr>
          <w:tcW w:w="1552" w:type="dxa"/>
        </w:tcPr>
        <w:p w:rsidR="003C7D66" w:rsidRDefault="003C7D66">
          <w:pPr>
            <w:pStyle w:val="HeaderNumberRight"/>
          </w:pPr>
        </w:p>
      </w:tc>
    </w:tr>
    <w:tr w:rsidR="003C7D66">
      <w:tc>
        <w:tcPr>
          <w:tcW w:w="5760" w:type="dxa"/>
        </w:tcPr>
        <w:p w:rsidR="003C7D66" w:rsidRDefault="003C7D66">
          <w:pPr>
            <w:pStyle w:val="HeaderTextRight"/>
          </w:pPr>
        </w:p>
      </w:tc>
      <w:tc>
        <w:tcPr>
          <w:tcW w:w="1552" w:type="dxa"/>
        </w:tcPr>
        <w:p w:rsidR="003C7D66" w:rsidRDefault="003C7D66">
          <w:pPr>
            <w:pStyle w:val="HeaderNumberRight"/>
          </w:pPr>
        </w:p>
      </w:tc>
    </w:tr>
    <w:tr w:rsidR="003C7D66">
      <w:trPr>
        <w:cantSplit/>
      </w:trPr>
      <w:tc>
        <w:tcPr>
          <w:tcW w:w="7312" w:type="dxa"/>
          <w:gridSpan w:val="2"/>
        </w:tcPr>
        <w:p w:rsidR="003C7D66" w:rsidRDefault="003C7D66">
          <w:pPr>
            <w:pStyle w:val="HeaderSectionRight"/>
          </w:pPr>
        </w:p>
      </w:tc>
    </w:tr>
  </w:tbl>
  <w:p w:rsidR="003C7D66" w:rsidRDefault="003C7D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D66">
      <w:trPr>
        <w:cantSplit/>
      </w:trPr>
      <w:tc>
        <w:tcPr>
          <w:tcW w:w="7258" w:type="dxa"/>
          <w:gridSpan w:val="2"/>
        </w:tcPr>
        <w:p w:rsidR="003C7D66" w:rsidRDefault="00124B85">
          <w:pPr>
            <w:pStyle w:val="HeaderActNameLeft"/>
          </w:pPr>
          <w:fldSimple w:instr=" Styleref &quot;Name of Act/Reg&quot; ">
            <w:r w:rsidR="00FD4779">
              <w:rPr>
                <w:noProof/>
              </w:rPr>
              <w:t>Public Sector Management (General) Regulations 1994</w:t>
            </w:r>
          </w:fldSimple>
        </w:p>
      </w:tc>
    </w:tr>
    <w:tr w:rsidR="003C7D66">
      <w:tc>
        <w:tcPr>
          <w:tcW w:w="1548" w:type="dxa"/>
        </w:tcPr>
        <w:p w:rsidR="003C7D66" w:rsidRDefault="00124B85">
          <w:pPr>
            <w:pStyle w:val="HeaderNumberLeft"/>
          </w:pPr>
          <w:r>
            <w:fldChar w:fldCharType="begin"/>
          </w:r>
          <w:r>
            <w:instrText xml:space="preserve"> styleref CharPartNo </w:instrText>
          </w:r>
          <w:r>
            <w:fldChar w:fldCharType="end"/>
          </w:r>
        </w:p>
      </w:tc>
      <w:tc>
        <w:tcPr>
          <w:tcW w:w="5715" w:type="dxa"/>
        </w:tcPr>
        <w:p w:rsidR="003C7D66" w:rsidRDefault="00124B85">
          <w:pPr>
            <w:pStyle w:val="HeaderTextLeft"/>
            <w:rPr>
              <w:sz w:val="19"/>
            </w:rPr>
          </w:pPr>
          <w:r>
            <w:rPr>
              <w:sz w:val="19"/>
            </w:rPr>
            <w:fldChar w:fldCharType="begin"/>
          </w:r>
          <w:r>
            <w:rPr>
              <w:sz w:val="19"/>
            </w:rPr>
            <w:instrText xml:space="preserve"> styleref CharPartText </w:instrText>
          </w:r>
          <w:r>
            <w:rPr>
              <w:sz w:val="19"/>
            </w:rPr>
            <w:fldChar w:fldCharType="end"/>
          </w:r>
        </w:p>
      </w:tc>
    </w:tr>
    <w:tr w:rsidR="003C7D66">
      <w:tc>
        <w:tcPr>
          <w:tcW w:w="1548" w:type="dxa"/>
        </w:tcPr>
        <w:p w:rsidR="003C7D66" w:rsidRDefault="00124B85">
          <w:pPr>
            <w:pStyle w:val="HeaderNumberLeft"/>
          </w:pPr>
          <w:r>
            <w:fldChar w:fldCharType="begin"/>
          </w:r>
          <w:r>
            <w:instrText xml:space="preserve"> styleref CharDivNo </w:instrText>
          </w:r>
          <w:r>
            <w:fldChar w:fldCharType="end"/>
          </w:r>
        </w:p>
      </w:tc>
      <w:tc>
        <w:tcPr>
          <w:tcW w:w="5715" w:type="dxa"/>
        </w:tcPr>
        <w:p w:rsidR="003C7D66" w:rsidRDefault="00124B85">
          <w:pPr>
            <w:pStyle w:val="HeaderTextLeft"/>
          </w:pPr>
          <w:r>
            <w:fldChar w:fldCharType="begin"/>
          </w:r>
          <w:r>
            <w:instrText xml:space="preserve"> styleref CharDivText </w:instrText>
          </w:r>
          <w:r>
            <w:fldChar w:fldCharType="end"/>
          </w:r>
        </w:p>
      </w:tc>
    </w:tr>
    <w:tr w:rsidR="003C7D66">
      <w:trPr>
        <w:cantSplit/>
      </w:trPr>
      <w:tc>
        <w:tcPr>
          <w:tcW w:w="7258" w:type="dxa"/>
          <w:gridSpan w:val="2"/>
        </w:tcPr>
        <w:p w:rsidR="003C7D66" w:rsidRDefault="00124B85">
          <w:pPr>
            <w:pStyle w:val="HeaderSectionLeft"/>
          </w:pPr>
          <w:r>
            <w:t xml:space="preserve">r. </w:t>
          </w:r>
          <w:fldSimple w:instr=" styleref CharSectno ">
            <w:r w:rsidR="00FD4779">
              <w:rPr>
                <w:noProof/>
              </w:rPr>
              <w:t>1</w:t>
            </w:r>
          </w:fldSimple>
        </w:p>
      </w:tc>
    </w:tr>
  </w:tbl>
  <w:p w:rsidR="003C7D66" w:rsidRDefault="003C7D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D66">
      <w:trPr>
        <w:cantSplit/>
      </w:trPr>
      <w:tc>
        <w:tcPr>
          <w:tcW w:w="7258" w:type="dxa"/>
          <w:gridSpan w:val="2"/>
        </w:tcPr>
        <w:p w:rsidR="003C7D66" w:rsidRDefault="00124B85">
          <w:pPr>
            <w:pStyle w:val="HeaderActNameRight"/>
            <w:ind w:right="17"/>
          </w:pPr>
          <w:fldSimple w:instr=" Styleref &quot;Name of Act/Reg&quot; ">
            <w:r w:rsidR="00FD4779">
              <w:rPr>
                <w:noProof/>
              </w:rPr>
              <w:t>Public Sector Management (General) Regulations 1994</w:t>
            </w:r>
          </w:fldSimple>
        </w:p>
      </w:tc>
    </w:tr>
    <w:tr w:rsidR="003C7D66">
      <w:tc>
        <w:tcPr>
          <w:tcW w:w="5715" w:type="dxa"/>
        </w:tcPr>
        <w:p w:rsidR="003C7D66" w:rsidRDefault="00124B8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C7D66" w:rsidRDefault="00124B85">
          <w:pPr>
            <w:pStyle w:val="HeaderNumberRight"/>
            <w:ind w:right="17"/>
          </w:pPr>
          <w:r>
            <w:fldChar w:fldCharType="begin"/>
          </w:r>
          <w:r>
            <w:instrText xml:space="preserve"> styleref CharPartNo </w:instrText>
          </w:r>
          <w:r>
            <w:fldChar w:fldCharType="end"/>
          </w:r>
        </w:p>
      </w:tc>
    </w:tr>
    <w:tr w:rsidR="003C7D66">
      <w:tc>
        <w:tcPr>
          <w:tcW w:w="5715" w:type="dxa"/>
        </w:tcPr>
        <w:p w:rsidR="003C7D66" w:rsidRDefault="00124B85">
          <w:pPr>
            <w:pStyle w:val="HeaderTextRight"/>
          </w:pPr>
          <w:r>
            <w:fldChar w:fldCharType="begin"/>
          </w:r>
          <w:r>
            <w:instrText xml:space="preserve"> styleref CharDivText </w:instrText>
          </w:r>
          <w:r>
            <w:fldChar w:fldCharType="end"/>
          </w:r>
        </w:p>
      </w:tc>
      <w:tc>
        <w:tcPr>
          <w:tcW w:w="1548" w:type="dxa"/>
        </w:tcPr>
        <w:p w:rsidR="003C7D66" w:rsidRDefault="00124B85">
          <w:pPr>
            <w:pStyle w:val="HeaderNumberRight"/>
            <w:ind w:right="17"/>
          </w:pPr>
          <w:r>
            <w:fldChar w:fldCharType="begin"/>
          </w:r>
          <w:r>
            <w:instrText xml:space="preserve"> styleref CharDivNo </w:instrText>
          </w:r>
          <w:r>
            <w:fldChar w:fldCharType="end"/>
          </w:r>
        </w:p>
      </w:tc>
    </w:tr>
    <w:tr w:rsidR="003C7D66">
      <w:trPr>
        <w:cantSplit/>
      </w:trPr>
      <w:tc>
        <w:tcPr>
          <w:tcW w:w="7258" w:type="dxa"/>
          <w:gridSpan w:val="2"/>
        </w:tcPr>
        <w:p w:rsidR="003C7D66" w:rsidRDefault="00124B85">
          <w:pPr>
            <w:pStyle w:val="HeaderSectionRight"/>
            <w:ind w:right="17"/>
          </w:pPr>
          <w:r>
            <w:t xml:space="preserve">r. </w:t>
          </w:r>
          <w:fldSimple w:instr=" styleref CharSectno ">
            <w:r w:rsidR="00FD4779">
              <w:rPr>
                <w:noProof/>
              </w:rPr>
              <w:t>1</w:t>
            </w:r>
          </w:fldSimple>
        </w:p>
      </w:tc>
    </w:tr>
  </w:tbl>
  <w:p w:rsidR="003C7D66" w:rsidRDefault="003C7D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CC9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8A76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920D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E0C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A628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7426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4A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F4E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7E8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8A3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D8B4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650E3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85"/>
    <w:rsid w:val="00124B85"/>
    <w:rsid w:val="003614F1"/>
    <w:rsid w:val="003A0CC5"/>
    <w:rsid w:val="003C7D66"/>
    <w:rsid w:val="00FD4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4358</Words>
  <Characters>21620</Characters>
  <Application>Microsoft Office Word</Application>
  <DocSecurity>0</DocSecurity>
  <Lines>617</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1994 - 02-c0-05</dc:title>
  <dc:subject/>
  <dc:creator>Matthew Pether</dc:creator>
  <cp:keywords/>
  <cp:lastModifiedBy>svcMRProcess</cp:lastModifiedBy>
  <cp:revision>4</cp:revision>
  <cp:lastPrinted>2003-07-25T07:16:00Z</cp:lastPrinted>
  <dcterms:created xsi:type="dcterms:W3CDTF">2013-02-17T10:55:00Z</dcterms:created>
  <dcterms:modified xsi:type="dcterms:W3CDTF">2013-02-17T10:55:00Z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4721</vt:i4>
  </property>
  <property fmtid="{D5CDD505-2E9C-101B-9397-08002B2CF9AE}" pid="6" name="AsAtDate">
    <vt:lpwstr>01 Jan 2007</vt:lpwstr>
  </property>
  <property fmtid="{D5CDD505-2E9C-101B-9397-08002B2CF9AE}" pid="7" name="Suffix">
    <vt:lpwstr>02-c0-05</vt:lpwstr>
  </property>
</Properties>
</file>