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Superannuation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Superannuation Regulations 2001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_Toc528571758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_Toc528571759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_Toc528571760 \h </w:instrText>
      </w:r>
      <w:r>
        <w:fldChar w:fldCharType="separate"/>
      </w:r>
      <w:r>
        <w:t>1</w:t>
      </w:r>
      <w:r>
        <w:fldChar w:fldCharType="end"/>
      </w:r>
    </w:p>
    <w:p>
      <w:pPr>
        <w:pStyle w:val="TOC8"/>
        <w:rPr>
          <w:rFonts w:asciiTheme="minorHAnsi" w:eastAsiaTheme="minorEastAsia" w:hAnsiTheme="minorHAnsi" w:cstheme="minorBidi"/>
          <w:szCs w:val="22"/>
        </w:rPr>
      </w:pPr>
      <w:r>
        <w:t>3A.</w:t>
      </w:r>
      <w:r>
        <w:tab/>
        <w:t>Trading name prescribed (Act s. 6(3))</w:t>
      </w:r>
      <w:r>
        <w:tab/>
      </w:r>
      <w:r>
        <w:fldChar w:fldCharType="begin"/>
      </w:r>
      <w:r>
        <w:instrText xml:space="preserve"> PAGEREF _Toc528571761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Contribution period</w:t>
      </w:r>
      <w:r>
        <w:t xml:space="preserve"> for Employer, selecting</w:t>
      </w:r>
      <w:r>
        <w:tab/>
      </w:r>
      <w:r>
        <w:fldChar w:fldCharType="begin"/>
      </w:r>
      <w:r>
        <w:instrText xml:space="preserve"> PAGEREF _Toc528571762 \h </w:instrText>
      </w:r>
      <w:r>
        <w:fldChar w:fldCharType="separate"/>
      </w:r>
      <w:r>
        <w:t>10</w:t>
      </w:r>
      <w:r>
        <w:fldChar w:fldCharType="end"/>
      </w:r>
    </w:p>
    <w:p>
      <w:pPr>
        <w:pStyle w:val="TOC8"/>
        <w:rPr>
          <w:rFonts w:asciiTheme="minorHAnsi" w:eastAsiaTheme="minorEastAsia" w:hAnsiTheme="minorHAnsi" w:cstheme="minorBidi"/>
          <w:szCs w:val="22"/>
        </w:rPr>
      </w:pPr>
      <w:r>
        <w:t>7.</w:t>
      </w:r>
      <w:r>
        <w:tab/>
        <w:t xml:space="preserve">People prescribed to be Employers (Act s. 3 </w:t>
      </w:r>
      <w:r>
        <w:rPr>
          <w:i/>
        </w:rPr>
        <w:t>Employer</w:t>
      </w:r>
      <w:r>
        <w:t>)</w:t>
      </w:r>
      <w:r>
        <w:tab/>
      </w:r>
      <w:r>
        <w:fldChar w:fldCharType="begin"/>
      </w:r>
      <w:r>
        <w:instrText xml:space="preserve"> PAGEREF _Toc528571763 \h </w:instrText>
      </w:r>
      <w:r>
        <w:fldChar w:fldCharType="separate"/>
      </w:r>
      <w:r>
        <w:t>11</w:t>
      </w:r>
      <w:r>
        <w:fldChar w:fldCharType="end"/>
      </w:r>
    </w:p>
    <w:p>
      <w:pPr>
        <w:pStyle w:val="TOC8"/>
        <w:rPr>
          <w:rFonts w:asciiTheme="minorHAnsi" w:eastAsiaTheme="minorEastAsia" w:hAnsiTheme="minorHAnsi" w:cstheme="minorBidi"/>
          <w:szCs w:val="22"/>
        </w:rPr>
      </w:pPr>
      <w:r>
        <w:t>8.</w:t>
      </w:r>
      <w:r>
        <w:tab/>
        <w:t>Who a worker works for</w:t>
      </w:r>
      <w:r>
        <w:tab/>
      </w:r>
      <w:r>
        <w:fldChar w:fldCharType="begin"/>
      </w:r>
      <w:r>
        <w:instrText xml:space="preserve"> PAGEREF _Toc528571764 \h </w:instrText>
      </w:r>
      <w:r>
        <w:fldChar w:fldCharType="separate"/>
      </w:r>
      <w:r>
        <w:t>11</w:t>
      </w:r>
      <w:r>
        <w:fldChar w:fldCharType="end"/>
      </w:r>
    </w:p>
    <w:p>
      <w:pPr>
        <w:pStyle w:val="TOC8"/>
        <w:rPr>
          <w:rFonts w:asciiTheme="minorHAnsi" w:eastAsiaTheme="minorEastAsia" w:hAnsiTheme="minorHAnsi" w:cstheme="minorBidi"/>
          <w:szCs w:val="22"/>
        </w:rPr>
      </w:pPr>
      <w:r>
        <w:t>9.</w:t>
      </w:r>
      <w:r>
        <w:tab/>
        <w:t>Who is to discharge obligations of Employers that are governmental bodies</w:t>
      </w:r>
      <w:r>
        <w:tab/>
      </w:r>
      <w:r>
        <w:fldChar w:fldCharType="begin"/>
      </w:r>
      <w:r>
        <w:instrText xml:space="preserve"> PAGEREF _Toc528571765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person ceases to be worker</w:t>
      </w:r>
      <w:r>
        <w:tab/>
      </w:r>
      <w:r>
        <w:fldChar w:fldCharType="begin"/>
      </w:r>
      <w:r>
        <w:instrText xml:space="preserve"> PAGEREF _Toc528571766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ersons</w:t>
      </w:r>
      <w:r>
        <w:rPr>
          <w:snapToGrid w:val="0"/>
        </w:rPr>
        <w:t xml:space="preserve"> in more than one job, application of regulations to</w:t>
      </w:r>
      <w:r>
        <w:tab/>
      </w:r>
      <w:r>
        <w:fldChar w:fldCharType="begin"/>
      </w:r>
      <w:r>
        <w:instrText xml:space="preserve"> PAGEREF _Toc528571767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Employer contributions obligations</w:t>
      </w:r>
    </w:p>
    <w:p>
      <w:pPr>
        <w:pStyle w:val="TOC8"/>
        <w:rPr>
          <w:rFonts w:asciiTheme="minorHAnsi" w:eastAsiaTheme="minorEastAsia" w:hAnsiTheme="minorHAnsi" w:cstheme="minorBidi"/>
          <w:szCs w:val="22"/>
        </w:rPr>
      </w:pPr>
      <w:r>
        <w:t>12A.</w:t>
      </w:r>
      <w:r>
        <w:tab/>
        <w:t>Terms used</w:t>
      </w:r>
      <w:r>
        <w:tab/>
      </w:r>
      <w:r>
        <w:fldChar w:fldCharType="begin"/>
      </w:r>
      <w:r>
        <w:instrText xml:space="preserve"> PAGEREF _Toc528571769 \h </w:instrText>
      </w:r>
      <w:r>
        <w:fldChar w:fldCharType="separate"/>
      </w:r>
      <w:r>
        <w:t>15</w:t>
      </w:r>
      <w:r>
        <w:fldChar w:fldCharType="end"/>
      </w:r>
    </w:p>
    <w:p>
      <w:pPr>
        <w:pStyle w:val="TOC8"/>
        <w:rPr>
          <w:rFonts w:asciiTheme="minorHAnsi" w:eastAsiaTheme="minorEastAsia" w:hAnsiTheme="minorHAnsi" w:cstheme="minorBidi"/>
          <w:szCs w:val="22"/>
        </w:rPr>
      </w:pPr>
      <w:r>
        <w:t>12B.</w:t>
      </w:r>
      <w:r>
        <w:tab/>
        <w:t>Default funds</w:t>
      </w:r>
      <w:r>
        <w:tab/>
      </w:r>
      <w:r>
        <w:fldChar w:fldCharType="begin"/>
      </w:r>
      <w:r>
        <w:instrText xml:space="preserve"> PAGEREF _Toc528571770 \h </w:instrText>
      </w:r>
      <w:r>
        <w:fldChar w:fldCharType="separate"/>
      </w:r>
      <w:r>
        <w:t>15</w:t>
      </w:r>
      <w:r>
        <w:fldChar w:fldCharType="end"/>
      </w:r>
    </w:p>
    <w:p>
      <w:pPr>
        <w:pStyle w:val="TOC8"/>
        <w:rPr>
          <w:rFonts w:asciiTheme="minorHAnsi" w:eastAsiaTheme="minorEastAsia" w:hAnsiTheme="minorHAnsi" w:cstheme="minorBidi"/>
          <w:szCs w:val="22"/>
        </w:rPr>
      </w:pPr>
      <w:r>
        <w:t>12C.</w:t>
      </w:r>
      <w:r>
        <w:tab/>
        <w:t>Calculation and payment of section 4B contributions</w:t>
      </w:r>
      <w:r>
        <w:tab/>
      </w:r>
      <w:r>
        <w:fldChar w:fldCharType="begin"/>
      </w:r>
      <w:r>
        <w:instrText xml:space="preserve"> PAGEREF _Toc528571771 \h </w:instrText>
      </w:r>
      <w:r>
        <w:fldChar w:fldCharType="separate"/>
      </w:r>
      <w:r>
        <w:t>15</w:t>
      </w:r>
      <w:r>
        <w:fldChar w:fldCharType="end"/>
      </w:r>
    </w:p>
    <w:p>
      <w:pPr>
        <w:pStyle w:val="TOC8"/>
        <w:rPr>
          <w:rFonts w:asciiTheme="minorHAnsi" w:eastAsiaTheme="minorEastAsia" w:hAnsiTheme="minorHAnsi" w:cstheme="minorBidi"/>
          <w:szCs w:val="22"/>
        </w:rPr>
      </w:pPr>
      <w:r>
        <w:t>12D.</w:t>
      </w:r>
      <w:r>
        <w:tab/>
        <w:t>Section 4C contributions</w:t>
      </w:r>
      <w:r>
        <w:tab/>
      </w:r>
      <w:r>
        <w:fldChar w:fldCharType="begin"/>
      </w:r>
      <w:r>
        <w:instrText xml:space="preserve"> PAGEREF _Toc528571772 \h </w:instrText>
      </w:r>
      <w:r>
        <w:fldChar w:fldCharType="separate"/>
      </w:r>
      <w:r>
        <w:t>16</w:t>
      </w:r>
      <w:r>
        <w:fldChar w:fldCharType="end"/>
      </w:r>
    </w:p>
    <w:p>
      <w:pPr>
        <w:pStyle w:val="TOC8"/>
        <w:rPr>
          <w:rFonts w:asciiTheme="minorHAnsi" w:eastAsiaTheme="minorEastAsia" w:hAnsiTheme="minorHAnsi" w:cstheme="minorBidi"/>
          <w:szCs w:val="22"/>
        </w:rPr>
      </w:pPr>
      <w:r>
        <w:t>12E.</w:t>
      </w:r>
      <w:r>
        <w:tab/>
        <w:t>Exceptions</w:t>
      </w:r>
      <w:r>
        <w:tab/>
      </w:r>
      <w:r>
        <w:fldChar w:fldCharType="begin"/>
      </w:r>
      <w:r>
        <w:instrText xml:space="preserve"> PAGEREF _Toc528571773 \h </w:instrText>
      </w:r>
      <w:r>
        <w:fldChar w:fldCharType="separate"/>
      </w:r>
      <w:r>
        <w:t>19</w:t>
      </w:r>
      <w:r>
        <w:fldChar w:fldCharType="end"/>
      </w:r>
    </w:p>
    <w:p>
      <w:pPr>
        <w:pStyle w:val="TOC8"/>
        <w:rPr>
          <w:rFonts w:asciiTheme="minorHAnsi" w:eastAsiaTheme="minorEastAsia" w:hAnsiTheme="minorHAnsi" w:cstheme="minorBidi"/>
          <w:szCs w:val="22"/>
        </w:rPr>
      </w:pPr>
      <w:r>
        <w:t>12F.</w:t>
      </w:r>
      <w:r>
        <w:tab/>
        <w:t>Payment of section 4C contributions</w:t>
      </w:r>
      <w:r>
        <w:tab/>
      </w:r>
      <w:r>
        <w:fldChar w:fldCharType="begin"/>
      </w:r>
      <w:r>
        <w:instrText xml:space="preserve"> PAGEREF _Toc528571774 \h </w:instrText>
      </w:r>
      <w:r>
        <w:fldChar w:fldCharType="separate"/>
      </w:r>
      <w:r>
        <w:t>20</w:t>
      </w:r>
      <w:r>
        <w:fldChar w:fldCharType="end"/>
      </w:r>
    </w:p>
    <w:p>
      <w:pPr>
        <w:pStyle w:val="TOC8"/>
        <w:rPr>
          <w:rFonts w:asciiTheme="minorHAnsi" w:eastAsiaTheme="minorEastAsia" w:hAnsiTheme="minorHAnsi" w:cstheme="minorBidi"/>
          <w:szCs w:val="22"/>
        </w:rPr>
      </w:pPr>
      <w:r>
        <w:t>12G.</w:t>
      </w:r>
      <w:r>
        <w:tab/>
        <w:t>Additional superannuation contributions</w:t>
      </w:r>
      <w:r>
        <w:tab/>
      </w:r>
      <w:r>
        <w:fldChar w:fldCharType="begin"/>
      </w:r>
      <w:r>
        <w:instrText xml:space="preserve"> PAGEREF _Toc528571775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2 — Gold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_Toc528571778 \h </w:instrText>
      </w:r>
      <w:r>
        <w:fldChar w:fldCharType="separate"/>
      </w:r>
      <w:r>
        <w:t>22</w:t>
      </w:r>
      <w:r>
        <w:fldChar w:fldCharType="end"/>
      </w:r>
    </w:p>
    <w:p>
      <w:pPr>
        <w:pStyle w:val="TOC8"/>
        <w:rPr>
          <w:rFonts w:asciiTheme="minorHAnsi" w:eastAsiaTheme="minorEastAsia" w:hAnsiTheme="minorHAnsi" w:cstheme="minorBidi"/>
          <w:szCs w:val="22"/>
        </w:rPr>
      </w:pPr>
      <w:r>
        <w:t>13.</w:t>
      </w:r>
      <w:r>
        <w:tab/>
        <w:t>Term used: average contribution rate</w:t>
      </w:r>
      <w:r>
        <w:tab/>
      </w:r>
      <w:r>
        <w:fldChar w:fldCharType="begin"/>
      </w:r>
      <w:r>
        <w:instrText xml:space="preserve"> PAGEREF _Toc528571779 \h </w:instrText>
      </w:r>
      <w:r>
        <w:fldChar w:fldCharType="separate"/>
      </w:r>
      <w:r>
        <w:t>24</w:t>
      </w:r>
      <w:r>
        <w:fldChar w:fldCharType="end"/>
      </w:r>
    </w:p>
    <w:p>
      <w:pPr>
        <w:pStyle w:val="TOC8"/>
        <w:rPr>
          <w:rFonts w:asciiTheme="minorHAnsi" w:eastAsiaTheme="minorEastAsia" w:hAnsiTheme="minorHAnsi" w:cstheme="minorBidi"/>
          <w:szCs w:val="22"/>
        </w:rPr>
      </w:pPr>
      <w:r>
        <w:t>14.</w:t>
      </w:r>
      <w:r>
        <w:tab/>
        <w:t>Term used: contributory membership period</w:t>
      </w:r>
      <w:r>
        <w:tab/>
      </w:r>
      <w:r>
        <w:fldChar w:fldCharType="begin"/>
      </w:r>
      <w:r>
        <w:instrText xml:space="preserve"> PAGEREF _Toc528571780 \h </w:instrText>
      </w:r>
      <w:r>
        <w:fldChar w:fldCharType="separate"/>
      </w:r>
      <w:r>
        <w:t>25</w:t>
      </w:r>
      <w:r>
        <w:fldChar w:fldCharType="end"/>
      </w:r>
    </w:p>
    <w:p>
      <w:pPr>
        <w:pStyle w:val="TOC8"/>
        <w:rPr>
          <w:rFonts w:asciiTheme="minorHAnsi" w:eastAsiaTheme="minorEastAsia" w:hAnsiTheme="minorHAnsi" w:cstheme="minorBidi"/>
          <w:szCs w:val="22"/>
        </w:rPr>
      </w:pPr>
      <w:r>
        <w:t>15.</w:t>
      </w:r>
      <w:r>
        <w:tab/>
        <w:t>Term used: eligible Gold State worker</w:t>
      </w:r>
      <w:r>
        <w:tab/>
      </w:r>
      <w:r>
        <w:fldChar w:fldCharType="begin"/>
      </w:r>
      <w:r>
        <w:instrText xml:space="preserve"> PAGEREF _Toc528571781 \h </w:instrText>
      </w:r>
      <w:r>
        <w:fldChar w:fldCharType="separate"/>
      </w:r>
      <w:r>
        <w:t>26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final remuneration</w:t>
      </w:r>
      <w:r>
        <w:tab/>
      </w:r>
      <w:r>
        <w:fldChar w:fldCharType="begin"/>
      </w:r>
      <w:r>
        <w:instrText xml:space="preserve"> PAGEREF _Toc528571782 \h </w:instrText>
      </w:r>
      <w:r>
        <w:fldChar w:fldCharType="separate"/>
      </w:r>
      <w:r>
        <w:t>27</w:t>
      </w:r>
      <w:r>
        <w:fldChar w:fldCharType="end"/>
      </w:r>
    </w:p>
    <w:p>
      <w:pPr>
        <w:pStyle w:val="TOC8"/>
        <w:rPr>
          <w:rFonts w:asciiTheme="minorHAnsi" w:eastAsiaTheme="minorEastAsia" w:hAnsiTheme="minorHAnsi" w:cstheme="minorBidi"/>
          <w:szCs w:val="22"/>
        </w:rPr>
      </w:pPr>
      <w:r>
        <w:t>17A.</w:t>
      </w:r>
      <w:r>
        <w:tab/>
        <w:t>Term used: remuneration</w:t>
      </w:r>
      <w:r>
        <w:tab/>
      </w:r>
      <w:r>
        <w:fldChar w:fldCharType="begin"/>
      </w:r>
      <w:r>
        <w:instrText xml:space="preserve"> PAGEREF _Toc528571783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Working hours, effect of changes to</w:t>
      </w:r>
      <w:r>
        <w:tab/>
      </w:r>
      <w:r>
        <w:fldChar w:fldCharType="begin"/>
      </w:r>
      <w:r>
        <w:instrText xml:space="preserve"> PAGEREF _Toc528571784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Health conditions, imposition of etc.</w:t>
      </w:r>
      <w:r>
        <w:tab/>
      </w:r>
      <w:r>
        <w:fldChar w:fldCharType="begin"/>
      </w:r>
      <w:r>
        <w:instrText xml:space="preserve"> PAGEREF _Toc528571785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19</w:t>
      </w:r>
      <w:r>
        <w:rPr>
          <w:snapToGrid w:val="0"/>
        </w:rPr>
        <w:t>.</w:t>
      </w:r>
      <w:r>
        <w:rPr>
          <w:snapToGrid w:val="0"/>
        </w:rPr>
        <w:tab/>
        <w:t>Who may apply to be Gold State Super Member</w:t>
      </w:r>
      <w:r>
        <w:tab/>
      </w:r>
      <w:r>
        <w:fldChar w:fldCharType="begin"/>
      </w:r>
      <w:r>
        <w:instrText xml:space="preserve"> PAGEREF _Toc528571787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become Gold State Super Member</w:t>
      </w:r>
      <w:r>
        <w:tab/>
      </w:r>
      <w:r>
        <w:fldChar w:fldCharType="begin"/>
      </w:r>
      <w:r>
        <w:instrText xml:space="preserve"> PAGEREF _Toc528571788 \h </w:instrText>
      </w:r>
      <w:r>
        <w:fldChar w:fldCharType="separate"/>
      </w:r>
      <w:r>
        <w:t>38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Treasurer may direct Board to accept ineligible worker as Member</w:t>
      </w:r>
      <w:r>
        <w:tab/>
      </w:r>
      <w:r>
        <w:fldChar w:fldCharType="begin"/>
      </w:r>
      <w:r>
        <w:instrText xml:space="preserve"> PAGEREF _Toc528571789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Changing jobs, effect of</w:t>
      </w:r>
      <w:r>
        <w:tab/>
      </w:r>
      <w:r>
        <w:fldChar w:fldCharType="begin"/>
      </w:r>
      <w:r>
        <w:instrText xml:space="preserve"> PAGEREF _Toc528571790 \h </w:instrText>
      </w:r>
      <w:r>
        <w:fldChar w:fldCharType="separate"/>
      </w:r>
      <w:r>
        <w:t>38</w:t>
      </w:r>
      <w:r>
        <w:fldChar w:fldCharType="end"/>
      </w:r>
    </w:p>
    <w:p>
      <w:pPr>
        <w:pStyle w:val="TOC8"/>
        <w:rPr>
          <w:rFonts w:asciiTheme="minorHAnsi" w:eastAsiaTheme="minorEastAsia" w:hAnsiTheme="minorHAnsi" w:cstheme="minorBidi"/>
          <w:szCs w:val="22"/>
        </w:rPr>
      </w:pPr>
      <w:r>
        <w:t>23.</w:t>
      </w:r>
      <w:r>
        <w:tab/>
        <w:t>Member ceasing to be eligible due to reduced working hours becoming eligible again</w:t>
      </w:r>
      <w:r>
        <w:tab/>
      </w:r>
      <w:r>
        <w:fldChar w:fldCharType="begin"/>
      </w:r>
      <w:r>
        <w:instrText xml:space="preserve"> PAGEREF _Toc528571791 \h </w:instrText>
      </w:r>
      <w:r>
        <w:fldChar w:fldCharType="separate"/>
      </w:r>
      <w:r>
        <w:t>39</w:t>
      </w:r>
      <w:r>
        <w:fldChar w:fldCharType="end"/>
      </w:r>
    </w:p>
    <w:p>
      <w:pPr>
        <w:pStyle w:val="TOC8"/>
        <w:rPr>
          <w:rFonts w:asciiTheme="minorHAnsi" w:eastAsiaTheme="minorEastAsia" w:hAnsiTheme="minorHAnsi" w:cstheme="minorBidi"/>
          <w:szCs w:val="22"/>
        </w:rPr>
      </w:pPr>
      <w:r>
        <w:t>24.</w:t>
      </w:r>
      <w:r>
        <w:tab/>
        <w:t>Voluntary withdrawal from Gold State Super Scheme</w:t>
      </w:r>
      <w:r>
        <w:tab/>
      </w:r>
      <w:r>
        <w:fldChar w:fldCharType="begin"/>
      </w:r>
      <w:r>
        <w:instrText xml:space="preserve"> PAGEREF _Toc528571792 \h </w:instrText>
      </w:r>
      <w:r>
        <w:fldChar w:fldCharType="separate"/>
      </w:r>
      <w:r>
        <w:t>40</w:t>
      </w:r>
      <w:r>
        <w:fldChar w:fldCharType="end"/>
      </w:r>
    </w:p>
    <w:p>
      <w:pPr>
        <w:pStyle w:val="TOC8"/>
        <w:rPr>
          <w:rFonts w:asciiTheme="minorHAnsi" w:eastAsiaTheme="minorEastAsia" w:hAnsiTheme="minorHAnsi" w:cstheme="minorBidi"/>
          <w:szCs w:val="22"/>
        </w:rPr>
      </w:pPr>
      <w:r>
        <w:t>25.</w:t>
      </w:r>
      <w:r>
        <w:tab/>
        <w:t>When membership ceases</w:t>
      </w:r>
      <w:r>
        <w:tab/>
      </w:r>
      <w:r>
        <w:fldChar w:fldCharType="begin"/>
      </w:r>
      <w:r>
        <w:instrText xml:space="preserve"> PAGEREF _Toc528571793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26.</w:t>
      </w:r>
      <w:r>
        <w:tab/>
        <w:t>Term used: superannuation salary in respect of a contribution period</w:t>
      </w:r>
      <w:r>
        <w:tab/>
      </w:r>
      <w:r>
        <w:fldChar w:fldCharType="begin"/>
      </w:r>
      <w:r>
        <w:instrText xml:space="preserve"> PAGEREF _Toc528571796 \h </w:instrText>
      </w:r>
      <w:r>
        <w:fldChar w:fldCharType="separate"/>
      </w:r>
      <w:r>
        <w:t>41</w:t>
      </w:r>
      <w:r>
        <w:fldChar w:fldCharType="end"/>
      </w:r>
    </w:p>
    <w:p>
      <w:pPr>
        <w:pStyle w:val="TOC8"/>
        <w:rPr>
          <w:rFonts w:asciiTheme="minorHAnsi" w:eastAsiaTheme="minorEastAsia" w:hAnsiTheme="minorHAnsi" w:cstheme="minorBidi"/>
          <w:szCs w:val="22"/>
        </w:rPr>
      </w:pPr>
      <w:r>
        <w:t>27.</w:t>
      </w:r>
      <w:r>
        <w:tab/>
        <w:t>Member’s annual adjustment day, selection of</w:t>
      </w:r>
      <w:r>
        <w:tab/>
      </w:r>
      <w:r>
        <w:fldChar w:fldCharType="begin"/>
      </w:r>
      <w:r>
        <w:instrText xml:space="preserve"> PAGEREF _Toc528571797 \h </w:instrText>
      </w:r>
      <w:r>
        <w:fldChar w:fldCharType="separate"/>
      </w:r>
      <w:r>
        <w:t>41</w:t>
      </w:r>
      <w:r>
        <w:fldChar w:fldCharType="end"/>
      </w:r>
    </w:p>
    <w:p>
      <w:pPr>
        <w:pStyle w:val="TOC8"/>
        <w:rPr>
          <w:rFonts w:asciiTheme="minorHAnsi" w:eastAsiaTheme="minorEastAsia" w:hAnsiTheme="minorHAnsi" w:cstheme="minorBidi"/>
          <w:szCs w:val="22"/>
        </w:rPr>
      </w:pPr>
      <w:r>
        <w:t>28.</w:t>
      </w:r>
      <w:r>
        <w:tab/>
        <w:t>Employer’s contribution day, selection of</w:t>
      </w:r>
      <w:r>
        <w:tab/>
      </w:r>
      <w:r>
        <w:fldChar w:fldCharType="begin"/>
      </w:r>
      <w:r>
        <w:instrText xml:space="preserve"> PAGEREF _Toc528571798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Employer contributions</w:t>
      </w:r>
    </w:p>
    <w:p>
      <w:pPr>
        <w:pStyle w:val="TOC8"/>
        <w:rPr>
          <w:rFonts w:asciiTheme="minorHAnsi" w:eastAsiaTheme="minorEastAsia" w:hAnsiTheme="minorHAnsi" w:cstheme="minorBidi"/>
          <w:szCs w:val="22"/>
        </w:rPr>
      </w:pPr>
      <w:r>
        <w:t>29</w:t>
      </w:r>
      <w:r>
        <w:rPr>
          <w:snapToGrid w:val="0"/>
        </w:rPr>
        <w:t>.</w:t>
      </w:r>
      <w:r>
        <w:rPr>
          <w:snapToGrid w:val="0"/>
        </w:rPr>
        <w:tab/>
        <w:t>Employer contributions, when to be made and amount of</w:t>
      </w:r>
      <w:r>
        <w:tab/>
      </w:r>
      <w:r>
        <w:fldChar w:fldCharType="begin"/>
      </w:r>
      <w:r>
        <w:instrText xml:space="preserve"> PAGEREF _Toc528571800 \h </w:instrText>
      </w:r>
      <w:r>
        <w:fldChar w:fldCharType="separate"/>
      </w:r>
      <w:r>
        <w:t>42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Employer contributions, payment of</w:t>
      </w:r>
      <w:r>
        <w:tab/>
      </w:r>
      <w:r>
        <w:fldChar w:fldCharType="begin"/>
      </w:r>
      <w:r>
        <w:instrText xml:space="preserve"> PAGEREF _Toc528571801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Unfunded benefits, contributions by Crown for</w:t>
      </w:r>
      <w:r>
        <w:tab/>
      </w:r>
      <w:r>
        <w:fldChar w:fldCharType="begin"/>
      </w:r>
      <w:r>
        <w:instrText xml:space="preserve"> PAGEREF _Toc528571802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Member contributions</w:t>
      </w:r>
    </w:p>
    <w:p>
      <w:pPr>
        <w:pStyle w:val="TOC8"/>
        <w:rPr>
          <w:rFonts w:asciiTheme="minorHAnsi" w:eastAsiaTheme="minorEastAsia" w:hAnsiTheme="minorHAnsi" w:cstheme="minorBidi"/>
          <w:szCs w:val="22"/>
        </w:rPr>
      </w:pPr>
      <w:r>
        <w:t>32.</w:t>
      </w:r>
      <w:r>
        <w:tab/>
        <w:t>Member contributions, when to be made and amount of</w:t>
      </w:r>
      <w:r>
        <w:tab/>
      </w:r>
      <w:r>
        <w:fldChar w:fldCharType="begin"/>
      </w:r>
      <w:r>
        <w:instrText xml:space="preserve"> PAGEREF _Toc528571804 \h </w:instrText>
      </w:r>
      <w:r>
        <w:fldChar w:fldCharType="separate"/>
      </w:r>
      <w:r>
        <w:t>45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Member contribution rate, selection of</w:t>
      </w:r>
      <w:r>
        <w:tab/>
      </w:r>
      <w:r>
        <w:fldChar w:fldCharType="begin"/>
      </w:r>
      <w:r>
        <w:instrText xml:space="preserve"> PAGEREF _Toc528571805 \h </w:instrText>
      </w:r>
      <w:r>
        <w:fldChar w:fldCharType="separate"/>
      </w:r>
      <w:r>
        <w:t>45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Member contributions, how to be paid</w:t>
      </w:r>
      <w:r>
        <w:tab/>
      </w:r>
      <w:r>
        <w:fldChar w:fldCharType="begin"/>
      </w:r>
      <w:r>
        <w:instrText xml:space="preserve"> PAGEREF _Toc528571806 \h </w:instrText>
      </w:r>
      <w:r>
        <w:fldChar w:fldCharType="separate"/>
      </w:r>
      <w:r>
        <w:t>46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Recognised unpaid leave, member’s options for contributions</w:t>
      </w:r>
      <w:r>
        <w:tab/>
      </w:r>
      <w:r>
        <w:fldChar w:fldCharType="begin"/>
      </w:r>
      <w:r>
        <w:instrText xml:space="preserve"> PAGEREF _Toc528571807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4 — </w:t>
      </w:r>
      <w:r>
        <w:t>General</w:t>
      </w:r>
    </w:p>
    <w:p>
      <w:pPr>
        <w:pStyle w:val="TOC8"/>
        <w:rPr>
          <w:rFonts w:asciiTheme="minorHAnsi" w:eastAsiaTheme="minorEastAsia" w:hAnsiTheme="minorHAnsi" w:cstheme="minorBidi"/>
          <w:szCs w:val="22"/>
        </w:rPr>
      </w:pPr>
      <w:r>
        <w:t>36</w:t>
      </w:r>
      <w:r>
        <w:rPr>
          <w:snapToGrid w:val="0"/>
        </w:rPr>
        <w:t>.</w:t>
      </w:r>
      <w:r>
        <w:rPr>
          <w:snapToGrid w:val="0"/>
        </w:rPr>
        <w:tab/>
        <w:t xml:space="preserve">Unrecognised </w:t>
      </w:r>
      <w:r>
        <w:t>unpaid</w:t>
      </w:r>
      <w:r>
        <w:rPr>
          <w:snapToGrid w:val="0"/>
        </w:rPr>
        <w:t xml:space="preserve"> leave, no contributions allowed etc.</w:t>
      </w:r>
      <w:r>
        <w:tab/>
      </w:r>
      <w:r>
        <w:fldChar w:fldCharType="begin"/>
      </w:r>
      <w:r>
        <w:instrText xml:space="preserve"> PAGEREF _Toc528571809 \h </w:instrText>
      </w:r>
      <w:r>
        <w:fldChar w:fldCharType="separate"/>
      </w:r>
      <w:r>
        <w:t>48</w:t>
      </w:r>
      <w:r>
        <w:fldChar w:fldCharType="end"/>
      </w:r>
    </w:p>
    <w:p>
      <w:pPr>
        <w:pStyle w:val="TOC8"/>
        <w:rPr>
          <w:rFonts w:asciiTheme="minorHAnsi" w:eastAsiaTheme="minorEastAsia" w:hAnsiTheme="minorHAnsi" w:cstheme="minorBidi"/>
          <w:szCs w:val="22"/>
        </w:rPr>
      </w:pPr>
      <w:r>
        <w:t>37.</w:t>
      </w:r>
      <w:r>
        <w:tab/>
        <w:t>Additional contributions if final remuneration includes special allowance or remuneration on secondment</w:t>
      </w:r>
      <w:r>
        <w:tab/>
      </w:r>
      <w:r>
        <w:fldChar w:fldCharType="begin"/>
      </w:r>
      <w:r>
        <w:instrText xml:space="preserve"> PAGEREF _Toc528571810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Benefits</w:t>
      </w:r>
    </w:p>
    <w:p>
      <w:pPr>
        <w:pStyle w:val="TOC8"/>
        <w:rPr>
          <w:rFonts w:asciiTheme="minorHAnsi" w:eastAsiaTheme="minorEastAsia" w:hAnsiTheme="minorHAnsi" w:cstheme="minorBidi"/>
          <w:szCs w:val="22"/>
        </w:rPr>
      </w:pPr>
      <w:r>
        <w:t>38</w:t>
      </w:r>
      <w:r>
        <w:rPr>
          <w:snapToGrid w:val="0"/>
        </w:rPr>
        <w:t>.</w:t>
      </w:r>
      <w:r>
        <w:rPr>
          <w:snapToGrid w:val="0"/>
        </w:rPr>
        <w:tab/>
        <w:t>Retirement benefit, amount of</w:t>
      </w:r>
      <w:r>
        <w:tab/>
      </w:r>
      <w:r>
        <w:fldChar w:fldCharType="begin"/>
      </w:r>
      <w:r>
        <w:instrText xml:space="preserve"> PAGEREF _Toc528571812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Death benefit, amount of</w:t>
      </w:r>
      <w:r>
        <w:tab/>
      </w:r>
      <w:r>
        <w:fldChar w:fldCharType="begin"/>
      </w:r>
      <w:r>
        <w:instrText xml:space="preserve"> PAGEREF _Toc528571813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Total and permanent disablement benefit, amount of</w:t>
      </w:r>
      <w:r>
        <w:tab/>
      </w:r>
      <w:r>
        <w:fldChar w:fldCharType="begin"/>
      </w:r>
      <w:r>
        <w:instrText xml:space="preserve"> PAGEREF _Toc528571814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Partial and permanent disablement benefit, amount of</w:t>
      </w:r>
      <w:r>
        <w:tab/>
      </w:r>
      <w:r>
        <w:fldChar w:fldCharType="begin"/>
      </w:r>
      <w:r>
        <w:instrText xml:space="preserve"> PAGEREF _Toc528571815 \h </w:instrText>
      </w:r>
      <w:r>
        <w:fldChar w:fldCharType="separate"/>
      </w:r>
      <w:r>
        <w:t>50</w:t>
      </w:r>
      <w:r>
        <w:fldChar w:fldCharType="end"/>
      </w:r>
    </w:p>
    <w:p>
      <w:pPr>
        <w:pStyle w:val="TOC8"/>
        <w:rPr>
          <w:rFonts w:asciiTheme="minorHAnsi" w:eastAsiaTheme="minorEastAsia" w:hAnsiTheme="minorHAnsi" w:cstheme="minorBidi"/>
          <w:szCs w:val="22"/>
        </w:rPr>
      </w:pPr>
      <w:r>
        <w:t>42.</w:t>
      </w:r>
      <w:r>
        <w:tab/>
        <w:t>Death and disablement benefits, restrictions on</w:t>
      </w:r>
      <w:r>
        <w:tab/>
      </w:r>
      <w:r>
        <w:fldChar w:fldCharType="begin"/>
      </w:r>
      <w:r>
        <w:instrText xml:space="preserve"> PAGEREF _Toc528571816 \h </w:instrText>
      </w:r>
      <w:r>
        <w:fldChar w:fldCharType="separate"/>
      </w:r>
      <w:r>
        <w:t>51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Death or disablement not covered by r. 39, 40 or 41, benefit in case of</w:t>
      </w:r>
      <w:r>
        <w:tab/>
      </w:r>
      <w:r>
        <w:fldChar w:fldCharType="begin"/>
      </w:r>
      <w:r>
        <w:instrText xml:space="preserve"> PAGEREF _Toc528571817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Member ceasing to be eligible and no other benefit payable, benefit in case of</w:t>
      </w:r>
      <w:r>
        <w:tab/>
      </w:r>
      <w:r>
        <w:fldChar w:fldCharType="begin"/>
      </w:r>
      <w:r>
        <w:instrText xml:space="preserve"> PAGEREF _Toc528571818 \h </w:instrText>
      </w:r>
      <w:r>
        <w:fldChar w:fldCharType="separate"/>
      </w:r>
      <w:r>
        <w:t>53</w:t>
      </w:r>
      <w:r>
        <w:fldChar w:fldCharType="end"/>
      </w:r>
    </w:p>
    <w:p>
      <w:pPr>
        <w:pStyle w:val="TOC8"/>
        <w:rPr>
          <w:rFonts w:asciiTheme="minorHAnsi" w:eastAsiaTheme="minorEastAsia" w:hAnsiTheme="minorHAnsi" w:cstheme="minorBidi"/>
          <w:szCs w:val="22"/>
        </w:rPr>
      </w:pPr>
      <w:r>
        <w:t>44A.</w:t>
      </w:r>
      <w:r>
        <w:tab/>
        <w:t>Benefit under this Div., reduction of if benefit paid under r. 47A</w:t>
      </w:r>
      <w:r>
        <w:tab/>
      </w:r>
      <w:r>
        <w:fldChar w:fldCharType="begin"/>
      </w:r>
      <w:r>
        <w:instrText xml:space="preserve"> PAGEREF _Toc528571819 \h </w:instrText>
      </w:r>
      <w:r>
        <w:fldChar w:fldCharType="separate"/>
      </w:r>
      <w:r>
        <w:t>53</w:t>
      </w:r>
      <w:r>
        <w:fldChar w:fldCharType="end"/>
      </w:r>
    </w:p>
    <w:p>
      <w:pPr>
        <w:pStyle w:val="TOC8"/>
        <w:rPr>
          <w:rFonts w:asciiTheme="minorHAnsi" w:eastAsiaTheme="minorEastAsia" w:hAnsiTheme="minorHAnsi" w:cstheme="minorBidi"/>
          <w:szCs w:val="22"/>
        </w:rPr>
      </w:pPr>
      <w:r>
        <w:t>44B.</w:t>
      </w:r>
      <w:r>
        <w:tab/>
        <w:t>Transfer benefit, application for and making of</w:t>
      </w:r>
      <w:r>
        <w:tab/>
      </w:r>
      <w:r>
        <w:fldChar w:fldCharType="begin"/>
      </w:r>
      <w:r>
        <w:instrText xml:space="preserve"> PAGEREF _Toc528571820 \h </w:instrText>
      </w:r>
      <w:r>
        <w:fldChar w:fldCharType="separate"/>
      </w:r>
      <w:r>
        <w:t>54</w:t>
      </w:r>
      <w:r>
        <w:fldChar w:fldCharType="end"/>
      </w:r>
    </w:p>
    <w:p>
      <w:pPr>
        <w:pStyle w:val="TOC8"/>
        <w:rPr>
          <w:rFonts w:asciiTheme="minorHAnsi" w:eastAsiaTheme="minorEastAsia" w:hAnsiTheme="minorHAnsi" w:cstheme="minorBidi"/>
          <w:szCs w:val="22"/>
        </w:rPr>
      </w:pPr>
      <w:r>
        <w:t>44C.</w:t>
      </w:r>
      <w:r>
        <w:tab/>
        <w:t>Transfer benefit, amount of reduction in case of for r. 44B(6)(c)</w:t>
      </w:r>
      <w:r>
        <w:tab/>
      </w:r>
      <w:r>
        <w:fldChar w:fldCharType="begin"/>
      </w:r>
      <w:r>
        <w:instrText xml:space="preserve"> PAGEREF _Toc528571821 \h </w:instrText>
      </w:r>
      <w:r>
        <w:fldChar w:fldCharType="separate"/>
      </w:r>
      <w:r>
        <w:t>56</w:t>
      </w:r>
      <w:r>
        <w:fldChar w:fldCharType="end"/>
      </w:r>
    </w:p>
    <w:p>
      <w:pPr>
        <w:pStyle w:val="TOC8"/>
        <w:rPr>
          <w:rFonts w:asciiTheme="minorHAnsi" w:eastAsiaTheme="minorEastAsia" w:hAnsiTheme="minorHAnsi" w:cstheme="minorBidi"/>
          <w:szCs w:val="22"/>
        </w:rPr>
      </w:pPr>
      <w:r>
        <w:t>44D.</w:t>
      </w:r>
      <w:r>
        <w:tab/>
        <w:t>Transfer benefit, restrictions on amount of</w:t>
      </w:r>
      <w:r>
        <w:tab/>
      </w:r>
      <w:r>
        <w:fldChar w:fldCharType="begin"/>
      </w:r>
      <w:r>
        <w:instrText xml:space="preserve"> PAGEREF _Toc528571822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Payment of benefits</w:t>
      </w:r>
    </w:p>
    <w:p>
      <w:pPr>
        <w:pStyle w:val="TOC8"/>
        <w:rPr>
          <w:rFonts w:asciiTheme="minorHAnsi" w:eastAsiaTheme="minorEastAsia" w:hAnsiTheme="minorHAnsi" w:cstheme="minorBidi"/>
          <w:szCs w:val="22"/>
        </w:rPr>
      </w:pPr>
      <w:r>
        <w:t>45.</w:t>
      </w:r>
      <w:r>
        <w:tab/>
        <w:t>GSS withdrawal benefit, restriction on payment of</w:t>
      </w:r>
      <w:r>
        <w:tab/>
      </w:r>
      <w:r>
        <w:fldChar w:fldCharType="begin"/>
      </w:r>
      <w:r>
        <w:instrText xml:space="preserve"> PAGEREF _Toc528571824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r>
      <w:r>
        <w:t>GSS withdrawal benefit,</w:t>
      </w:r>
      <w:r>
        <w:rPr>
          <w:snapToGrid w:val="0"/>
        </w:rPr>
        <w:t xml:space="preserve"> interest on</w:t>
      </w:r>
      <w:r>
        <w:tab/>
      </w:r>
      <w:r>
        <w:fldChar w:fldCharType="begin"/>
      </w:r>
      <w:r>
        <w:instrText xml:space="preserve"> PAGEREF _Toc528571825 \h </w:instrText>
      </w:r>
      <w:r>
        <w:fldChar w:fldCharType="separate"/>
      </w:r>
      <w:r>
        <w:t>58</w:t>
      </w:r>
      <w:r>
        <w:fldChar w:fldCharType="end"/>
      </w:r>
    </w:p>
    <w:p>
      <w:pPr>
        <w:pStyle w:val="TOC8"/>
        <w:rPr>
          <w:rFonts w:asciiTheme="minorHAnsi" w:eastAsiaTheme="minorEastAsia" w:hAnsiTheme="minorHAnsi" w:cstheme="minorBidi"/>
          <w:szCs w:val="22"/>
        </w:rPr>
      </w:pPr>
      <w:r>
        <w:t>46A.</w:t>
      </w:r>
      <w:r>
        <w:tab/>
        <w:t>GSS withdrawal benefit, reduction of if payment made under r. 47A</w:t>
      </w:r>
      <w:r>
        <w:tab/>
      </w:r>
      <w:r>
        <w:fldChar w:fldCharType="begin"/>
      </w:r>
      <w:r>
        <w:instrText xml:space="preserve"> PAGEREF _Toc528571826 \h </w:instrText>
      </w:r>
      <w:r>
        <w:fldChar w:fldCharType="separate"/>
      </w:r>
      <w:r>
        <w:t>59</w:t>
      </w:r>
      <w:r>
        <w:fldChar w:fldCharType="end"/>
      </w:r>
    </w:p>
    <w:p>
      <w:pPr>
        <w:pStyle w:val="TOC8"/>
        <w:rPr>
          <w:rFonts w:asciiTheme="minorHAnsi" w:eastAsiaTheme="minorEastAsia" w:hAnsiTheme="minorHAnsi" w:cstheme="minorBidi"/>
          <w:szCs w:val="22"/>
        </w:rPr>
      </w:pPr>
      <w:r>
        <w:t>47.</w:t>
      </w:r>
      <w:r>
        <w:tab/>
        <w:t>Transfer of benefit to another scheme or fund</w:t>
      </w:r>
      <w:r>
        <w:tab/>
      </w:r>
      <w:r>
        <w:fldChar w:fldCharType="begin"/>
      </w:r>
      <w:r>
        <w:instrText xml:space="preserve"> PAGEREF _Toc528571827 \h </w:instrText>
      </w:r>
      <w:r>
        <w:fldChar w:fldCharType="separate"/>
      </w:r>
      <w:r>
        <w:t>59</w:t>
      </w:r>
      <w:r>
        <w:fldChar w:fldCharType="end"/>
      </w:r>
    </w:p>
    <w:p>
      <w:pPr>
        <w:pStyle w:val="TOC8"/>
        <w:rPr>
          <w:rFonts w:asciiTheme="minorHAnsi" w:eastAsiaTheme="minorEastAsia" w:hAnsiTheme="minorHAnsi" w:cstheme="minorBidi"/>
          <w:szCs w:val="22"/>
        </w:rPr>
      </w:pPr>
      <w:r>
        <w:t>47A.</w:t>
      </w:r>
      <w:r>
        <w:tab/>
        <w:t>Severe financial hardship or compassionate grounds, early payment of benefit in case of</w:t>
      </w:r>
      <w:r>
        <w:tab/>
      </w:r>
      <w:r>
        <w:fldChar w:fldCharType="begin"/>
      </w:r>
      <w:r>
        <w:instrText xml:space="preserve"> PAGEREF _Toc528571828 \h </w:instrText>
      </w:r>
      <w:r>
        <w:fldChar w:fldCharType="separate"/>
      </w:r>
      <w:r>
        <w:t>60</w:t>
      </w:r>
      <w:r>
        <w:fldChar w:fldCharType="end"/>
      </w:r>
    </w:p>
    <w:p>
      <w:pPr>
        <w:pStyle w:val="TOC8"/>
        <w:rPr>
          <w:rFonts w:asciiTheme="minorHAnsi" w:eastAsiaTheme="minorEastAsia" w:hAnsiTheme="minorHAnsi" w:cstheme="minorBidi"/>
          <w:szCs w:val="22"/>
        </w:rPr>
      </w:pPr>
      <w:r>
        <w:t>48.</w:t>
      </w:r>
      <w:r>
        <w:tab/>
        <w:t>Death benefit, payment of</w:t>
      </w:r>
      <w:r>
        <w:tab/>
      </w:r>
      <w:r>
        <w:fldChar w:fldCharType="begin"/>
      </w:r>
      <w:r>
        <w:instrText xml:space="preserve"> PAGEREF _Toc528571829 \h </w:instrText>
      </w:r>
      <w:r>
        <w:fldChar w:fldCharType="separate"/>
      </w:r>
      <w:r>
        <w:t>62</w:t>
      </w:r>
      <w:r>
        <w:fldChar w:fldCharType="end"/>
      </w:r>
    </w:p>
    <w:p>
      <w:pPr>
        <w:pStyle w:val="TOC8"/>
        <w:rPr>
          <w:rFonts w:asciiTheme="minorHAnsi" w:eastAsiaTheme="minorEastAsia" w:hAnsiTheme="minorHAnsi" w:cstheme="minorBidi"/>
          <w:szCs w:val="22"/>
        </w:rPr>
      </w:pPr>
      <w:r>
        <w:t>49.</w:t>
      </w:r>
      <w:r>
        <w:tab/>
        <w:t>Disablement benefit or payment of GSS withdrawal benefit on disablement, application for</w:t>
      </w:r>
      <w:r>
        <w:tab/>
      </w:r>
      <w:r>
        <w:fldChar w:fldCharType="begin"/>
      </w:r>
      <w:r>
        <w:instrText xml:space="preserve"> PAGEREF _Toc528571830 \h </w:instrText>
      </w:r>
      <w:r>
        <w:fldChar w:fldCharType="separate"/>
      </w:r>
      <w:r>
        <w:t>63</w:t>
      </w:r>
      <w:r>
        <w:fldChar w:fldCharType="end"/>
      </w:r>
    </w:p>
    <w:p>
      <w:pPr>
        <w:pStyle w:val="TOC8"/>
        <w:rPr>
          <w:rFonts w:asciiTheme="minorHAnsi" w:eastAsiaTheme="minorEastAsia" w:hAnsiTheme="minorHAnsi" w:cstheme="minorBidi"/>
          <w:szCs w:val="22"/>
        </w:rPr>
      </w:pPr>
      <w:r>
        <w:t>49A.</w:t>
      </w:r>
      <w:r>
        <w:tab/>
        <w:t>Member liable to pay contributions tax, commutable pension for</w:t>
      </w:r>
      <w:r>
        <w:tab/>
      </w:r>
      <w:r>
        <w:fldChar w:fldCharType="begin"/>
      </w:r>
      <w:r>
        <w:instrText xml:space="preserve"> PAGEREF _Toc528571831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3 — West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_Toc528571834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50A.</w:t>
      </w:r>
      <w:r>
        <w:tab/>
        <w:t>West State Super Scheme closed to new Members</w:t>
      </w:r>
      <w:r>
        <w:tab/>
      </w:r>
      <w:r>
        <w:fldChar w:fldCharType="begin"/>
      </w:r>
      <w:r>
        <w:instrText xml:space="preserve"> PAGEREF _Toc528571836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w:t>
      </w:r>
      <w:r>
        <w:t>tatutory WSS</w:t>
      </w:r>
      <w:r>
        <w:rPr>
          <w:snapToGrid w:val="0"/>
        </w:rPr>
        <w:t xml:space="preserve"> Member</w:t>
      </w:r>
      <w:r>
        <w:t>s, exclusions from being</w:t>
      </w:r>
      <w:r>
        <w:tab/>
      </w:r>
      <w:r>
        <w:fldChar w:fldCharType="begin"/>
      </w:r>
      <w:r>
        <w:instrText xml:space="preserve"> PAGEREF _Toc528571837 \h </w:instrText>
      </w:r>
      <w:r>
        <w:fldChar w:fldCharType="separate"/>
      </w:r>
      <w:r>
        <w:t>69</w:t>
      </w:r>
      <w:r>
        <w:fldChar w:fldCharType="end"/>
      </w:r>
    </w:p>
    <w:p>
      <w:pPr>
        <w:pStyle w:val="TOC8"/>
        <w:rPr>
          <w:rFonts w:asciiTheme="minorHAnsi" w:eastAsiaTheme="minorEastAsia" w:hAnsiTheme="minorHAnsi" w:cstheme="minorBidi"/>
          <w:szCs w:val="22"/>
        </w:rPr>
      </w:pPr>
      <w:r>
        <w:t>52.</w:t>
      </w:r>
      <w:r>
        <w:tab/>
        <w:t>When voluntary or partner WSS Member changes kind of membership</w:t>
      </w:r>
      <w:r>
        <w:tab/>
      </w:r>
      <w:r>
        <w:fldChar w:fldCharType="begin"/>
      </w:r>
      <w:r>
        <w:instrText xml:space="preserve"> PAGEREF _Toc528571838 \h </w:instrText>
      </w:r>
      <w:r>
        <w:fldChar w:fldCharType="separate"/>
      </w:r>
      <w:r>
        <w:t>71</w:t>
      </w:r>
      <w:r>
        <w:fldChar w:fldCharType="end"/>
      </w:r>
    </w:p>
    <w:p>
      <w:pPr>
        <w:pStyle w:val="TOC8"/>
        <w:rPr>
          <w:rFonts w:asciiTheme="minorHAnsi" w:eastAsiaTheme="minorEastAsia" w:hAnsiTheme="minorHAnsi" w:cstheme="minorBidi"/>
          <w:szCs w:val="22"/>
        </w:rPr>
      </w:pPr>
      <w:r>
        <w:t>52B.</w:t>
      </w:r>
      <w:r>
        <w:tab/>
        <w:t>Certain Members may elect to withdraw</w:t>
      </w:r>
      <w:r>
        <w:tab/>
      </w:r>
      <w:r>
        <w:fldChar w:fldCharType="begin"/>
      </w:r>
      <w:r>
        <w:instrText xml:space="preserve"> PAGEREF _Toc528571839 \h </w:instrText>
      </w:r>
      <w:r>
        <w:fldChar w:fldCharType="separate"/>
      </w:r>
      <w:r>
        <w:t>72</w:t>
      </w:r>
      <w:r>
        <w:fldChar w:fldCharType="end"/>
      </w:r>
    </w:p>
    <w:p>
      <w:pPr>
        <w:pStyle w:val="TOC8"/>
        <w:rPr>
          <w:rFonts w:asciiTheme="minorHAnsi" w:eastAsiaTheme="minorEastAsia" w:hAnsiTheme="minorHAnsi" w:cstheme="minorBidi"/>
          <w:szCs w:val="22"/>
        </w:rPr>
      </w:pPr>
      <w:r>
        <w:t>53.</w:t>
      </w:r>
      <w:r>
        <w:tab/>
        <w:t>When membership ceases</w:t>
      </w:r>
      <w:r>
        <w:tab/>
      </w:r>
      <w:r>
        <w:fldChar w:fldCharType="begin"/>
      </w:r>
      <w:r>
        <w:instrText xml:space="preserve"> PAGEREF _Toc528571840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1A — Restriction on contributions</w:t>
      </w:r>
    </w:p>
    <w:p>
      <w:pPr>
        <w:pStyle w:val="TOC8"/>
        <w:rPr>
          <w:rFonts w:asciiTheme="minorHAnsi" w:eastAsiaTheme="minorEastAsia" w:hAnsiTheme="minorHAnsi" w:cstheme="minorBidi"/>
          <w:szCs w:val="22"/>
        </w:rPr>
      </w:pPr>
      <w:r>
        <w:t>53A.</w:t>
      </w:r>
      <w:r>
        <w:tab/>
        <w:t>No contributions by or for GESB Super Member</w:t>
      </w:r>
      <w:r>
        <w:tab/>
      </w:r>
      <w:r>
        <w:fldChar w:fldCharType="begin"/>
      </w:r>
      <w:r>
        <w:instrText xml:space="preserve"> PAGEREF _Toc528571843 \h </w:instrText>
      </w:r>
      <w:r>
        <w:fldChar w:fldCharType="separate"/>
      </w:r>
      <w:r>
        <w:t>73</w:t>
      </w:r>
      <w:r>
        <w:fldChar w:fldCharType="end"/>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58.</w:t>
      </w:r>
      <w:r>
        <w:tab/>
        <w:t>Commonwealth payments, acceptance of</w:t>
      </w:r>
      <w:r>
        <w:tab/>
      </w:r>
      <w:r>
        <w:fldChar w:fldCharType="begin"/>
      </w:r>
      <w:r>
        <w:instrText xml:space="preserve"> PAGEREF _Toc528571845 \h </w:instrText>
      </w:r>
      <w:r>
        <w:fldChar w:fldCharType="separate"/>
      </w:r>
      <w:r>
        <w:t>74</w:t>
      </w:r>
      <w:r>
        <w:fldChar w:fldCharType="end"/>
      </w:r>
    </w:p>
    <w:p>
      <w:pPr>
        <w:pStyle w:val="TOC8"/>
        <w:rPr>
          <w:rFonts w:asciiTheme="minorHAnsi" w:eastAsiaTheme="minorEastAsia" w:hAnsiTheme="minorHAnsi" w:cstheme="minorBidi"/>
          <w:szCs w:val="22"/>
        </w:rPr>
      </w:pPr>
      <w:r>
        <w:t>59.</w:t>
      </w:r>
      <w:r>
        <w:tab/>
        <w:t>Insurance payout, acceptance of as contribution</w:t>
      </w:r>
      <w:r>
        <w:tab/>
      </w:r>
      <w:r>
        <w:fldChar w:fldCharType="begin"/>
      </w:r>
      <w:r>
        <w:instrText xml:space="preserve"> PAGEREF _Toc528571846 \h </w:instrText>
      </w:r>
      <w:r>
        <w:fldChar w:fldCharType="separate"/>
      </w:r>
      <w:r>
        <w:t>74</w:t>
      </w:r>
      <w:r>
        <w:fldChar w:fldCharType="end"/>
      </w:r>
    </w:p>
    <w:p>
      <w:pPr>
        <w:pStyle w:val="TOC8"/>
        <w:rPr>
          <w:rFonts w:asciiTheme="minorHAnsi" w:eastAsiaTheme="minorEastAsia" w:hAnsiTheme="minorHAnsi" w:cstheme="minorBidi"/>
          <w:szCs w:val="22"/>
        </w:rPr>
      </w:pPr>
      <w:r>
        <w:t>60.</w:t>
      </w:r>
      <w:r>
        <w:tab/>
        <w:t>Employer’s contribution returns, duty to give etc.</w:t>
      </w:r>
      <w:r>
        <w:tab/>
      </w:r>
      <w:r>
        <w:fldChar w:fldCharType="begin"/>
      </w:r>
      <w:r>
        <w:instrText xml:space="preserve"> PAGEREF _Toc528571847 \h </w:instrText>
      </w:r>
      <w:r>
        <w:fldChar w:fldCharType="separate"/>
      </w:r>
      <w:r>
        <w:t>74</w:t>
      </w:r>
      <w:r>
        <w:fldChar w:fldCharType="end"/>
      </w:r>
    </w:p>
    <w:p>
      <w:pPr>
        <w:pStyle w:val="TOC8"/>
        <w:rPr>
          <w:rFonts w:asciiTheme="minorHAnsi" w:eastAsiaTheme="minorEastAsia" w:hAnsiTheme="minorHAnsi" w:cstheme="minorBidi"/>
          <w:szCs w:val="22"/>
        </w:rPr>
      </w:pPr>
      <w:r>
        <w:t>62.</w:t>
      </w:r>
      <w:r>
        <w:tab/>
        <w:t>Treasurer may require Employers to pay additional amounts</w:t>
      </w:r>
      <w:r>
        <w:tab/>
      </w:r>
      <w:r>
        <w:fldChar w:fldCharType="begin"/>
      </w:r>
      <w:r>
        <w:instrText xml:space="preserve"> PAGEREF _Toc528571848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63</w:t>
      </w:r>
      <w:r>
        <w:rPr>
          <w:snapToGrid w:val="0"/>
        </w:rPr>
        <w:t>.</w:t>
      </w:r>
      <w:r>
        <w:rPr>
          <w:snapToGrid w:val="0"/>
        </w:rPr>
        <w:tab/>
        <w:t>Member contributions, when payable and amount of</w:t>
      </w:r>
      <w:r>
        <w:tab/>
      </w:r>
      <w:r>
        <w:fldChar w:fldCharType="begin"/>
      </w:r>
      <w:r>
        <w:instrText xml:space="preserve"> PAGEREF _Toc528571850 \h </w:instrText>
      </w:r>
      <w:r>
        <w:fldChar w:fldCharType="separate"/>
      </w:r>
      <w:r>
        <w:t>75</w:t>
      </w:r>
      <w:r>
        <w:fldChar w:fldCharType="end"/>
      </w:r>
    </w:p>
    <w:p>
      <w:pPr>
        <w:pStyle w:val="TOC8"/>
        <w:rPr>
          <w:rFonts w:asciiTheme="minorHAnsi" w:eastAsiaTheme="minorEastAsia" w:hAnsiTheme="minorHAnsi" w:cstheme="minorBidi"/>
          <w:szCs w:val="22"/>
        </w:rPr>
      </w:pPr>
      <w:r>
        <w:t>64.</w:t>
      </w:r>
      <w:r>
        <w:tab/>
        <w:t>Member contributions, how to be paid</w:t>
      </w:r>
      <w:r>
        <w:tab/>
      </w:r>
      <w:r>
        <w:fldChar w:fldCharType="begin"/>
      </w:r>
      <w:r>
        <w:instrText xml:space="preserve"> PAGEREF _Toc528571851 \h </w:instrText>
      </w:r>
      <w:r>
        <w:fldChar w:fldCharType="separate"/>
      </w:r>
      <w:r>
        <w:t>76</w:t>
      </w:r>
      <w:r>
        <w:fldChar w:fldCharType="end"/>
      </w:r>
    </w:p>
    <w:p>
      <w:pPr>
        <w:pStyle w:val="TOC8"/>
        <w:rPr>
          <w:rFonts w:asciiTheme="minorHAnsi" w:eastAsiaTheme="minorEastAsia" w:hAnsiTheme="minorHAnsi" w:cstheme="minorBidi"/>
          <w:szCs w:val="22"/>
        </w:rPr>
      </w:pPr>
      <w:r>
        <w:t>64A.</w:t>
      </w:r>
      <w:r>
        <w:tab/>
        <w:t>Partners, Members etc. may contribute for</w:t>
      </w:r>
      <w:r>
        <w:tab/>
      </w:r>
      <w:r>
        <w:fldChar w:fldCharType="begin"/>
      </w:r>
      <w:r>
        <w:instrText xml:space="preserve"> PAGEREF _Toc528571852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65.</w:t>
      </w:r>
      <w:r>
        <w:tab/>
        <w:t>Transfer of benefits to scheme by Member</w:t>
      </w:r>
      <w:r>
        <w:tab/>
      </w:r>
      <w:r>
        <w:fldChar w:fldCharType="begin"/>
      </w:r>
      <w:r>
        <w:instrText xml:space="preserve"> PAGEREF _Toc528571854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 splitting for partner</w:t>
      </w:r>
    </w:p>
    <w:p>
      <w:pPr>
        <w:pStyle w:val="TOC8"/>
        <w:rPr>
          <w:rFonts w:asciiTheme="minorHAnsi" w:eastAsiaTheme="minorEastAsia" w:hAnsiTheme="minorHAnsi" w:cstheme="minorBidi"/>
          <w:szCs w:val="22"/>
        </w:rPr>
      </w:pPr>
      <w:r>
        <w:t>65BA.</w:t>
      </w:r>
      <w:r>
        <w:tab/>
        <w:t>Term used: partner</w:t>
      </w:r>
      <w:r>
        <w:tab/>
      </w:r>
      <w:r>
        <w:fldChar w:fldCharType="begin"/>
      </w:r>
      <w:r>
        <w:instrText xml:space="preserve"> PAGEREF _Toc528571856 \h </w:instrText>
      </w:r>
      <w:r>
        <w:fldChar w:fldCharType="separate"/>
      </w:r>
      <w:r>
        <w:t>78</w:t>
      </w:r>
      <w:r>
        <w:fldChar w:fldCharType="end"/>
      </w:r>
    </w:p>
    <w:p>
      <w:pPr>
        <w:pStyle w:val="TOC8"/>
        <w:rPr>
          <w:rFonts w:asciiTheme="minorHAnsi" w:eastAsiaTheme="minorEastAsia" w:hAnsiTheme="minorHAnsi" w:cstheme="minorBidi"/>
          <w:szCs w:val="22"/>
        </w:rPr>
      </w:pPr>
      <w:r>
        <w:t>65BB.</w:t>
      </w:r>
      <w:r>
        <w:tab/>
        <w:t>Member may transfer splittable contributions for partner’s benefit</w:t>
      </w:r>
      <w:r>
        <w:tab/>
      </w:r>
      <w:r>
        <w:fldChar w:fldCharType="begin"/>
      </w:r>
      <w:r>
        <w:instrText xml:space="preserve"> PAGEREF _Toc528571857 \h </w:instrText>
      </w:r>
      <w:r>
        <w:fldChar w:fldCharType="separate"/>
      </w:r>
      <w:r>
        <w:t>78</w:t>
      </w:r>
      <w:r>
        <w:fldChar w:fldCharType="end"/>
      </w:r>
    </w:p>
    <w:p>
      <w:pPr>
        <w:pStyle w:val="TOC8"/>
        <w:rPr>
          <w:rFonts w:asciiTheme="minorHAnsi" w:eastAsiaTheme="minorEastAsia" w:hAnsiTheme="minorHAnsi" w:cstheme="minorBidi"/>
          <w:szCs w:val="22"/>
        </w:rPr>
      </w:pPr>
      <w:r>
        <w:t>65B.</w:t>
      </w:r>
      <w:r>
        <w:tab/>
        <w:t>Contributions</w:t>
      </w:r>
      <w:r>
        <w:noBreakHyphen/>
        <w:t>split transfer from other scheme or fund, Board may accept</w:t>
      </w:r>
      <w:r>
        <w:tab/>
      </w:r>
      <w:r>
        <w:fldChar w:fldCharType="begin"/>
      </w:r>
      <w:r>
        <w:instrText xml:space="preserve"> PAGEREF _Toc528571858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4 — West state accounts</w:t>
      </w:r>
    </w:p>
    <w:p>
      <w:pPr>
        <w:pStyle w:val="TOC8"/>
        <w:rPr>
          <w:rFonts w:asciiTheme="minorHAnsi" w:eastAsiaTheme="minorEastAsia" w:hAnsiTheme="minorHAnsi" w:cstheme="minorBidi"/>
          <w:szCs w:val="22"/>
        </w:rPr>
      </w:pPr>
      <w:r>
        <w:t>66</w:t>
      </w:r>
      <w:r>
        <w:rPr>
          <w:snapToGrid w:val="0"/>
        </w:rPr>
        <w:t>.</w:t>
      </w:r>
      <w:r>
        <w:rPr>
          <w:snapToGrid w:val="0"/>
        </w:rPr>
        <w:tab/>
      </w:r>
      <w:r>
        <w:t>West state</w:t>
      </w:r>
      <w:r>
        <w:rPr>
          <w:snapToGrid w:val="0"/>
        </w:rPr>
        <w:t xml:space="preserve"> accounts for Members, Board to establish</w:t>
      </w:r>
      <w:r>
        <w:tab/>
      </w:r>
      <w:r>
        <w:fldChar w:fldCharType="begin"/>
      </w:r>
      <w:r>
        <w:instrText xml:space="preserve"> PAGEREF _Toc528571860 \h </w:instrText>
      </w:r>
      <w:r>
        <w:fldChar w:fldCharType="separate"/>
      </w:r>
      <w:r>
        <w:t>79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_Toc528571861 \h </w:instrText>
      </w:r>
      <w:r>
        <w:fldChar w:fldCharType="separate"/>
      </w:r>
      <w:r>
        <w:t>79</w:t>
      </w:r>
      <w:r>
        <w:fldChar w:fldCharType="end"/>
      </w:r>
    </w:p>
    <w:p>
      <w:pPr>
        <w:pStyle w:val="TOC8"/>
        <w:rPr>
          <w:rFonts w:asciiTheme="minorHAnsi" w:eastAsiaTheme="minorEastAsia" w:hAnsiTheme="minorHAnsi" w:cstheme="minorBidi"/>
          <w:szCs w:val="22"/>
        </w:rPr>
      </w:pPr>
      <w:r>
        <w:t>68.</w:t>
      </w:r>
      <w:r>
        <w:tab/>
        <w:t>Amounts to be debited to west state accounts</w:t>
      </w:r>
      <w:r>
        <w:tab/>
      </w:r>
      <w:r>
        <w:fldChar w:fldCharType="begin"/>
      </w:r>
      <w:r>
        <w:instrText xml:space="preserve"> PAGEREF _Toc528571862 \h </w:instrText>
      </w:r>
      <w:r>
        <w:fldChar w:fldCharType="separate"/>
      </w:r>
      <w:r>
        <w:t>80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Earnings to be credited to Member’s account</w:t>
      </w:r>
      <w:r>
        <w:tab/>
      </w:r>
      <w:r>
        <w:fldChar w:fldCharType="begin"/>
      </w:r>
      <w:r>
        <w:instrText xml:space="preserve"> PAGEREF _Toc528571863 \h </w:instrText>
      </w:r>
      <w:r>
        <w:fldChar w:fldCharType="separate"/>
      </w:r>
      <w:r>
        <w:t>82</w:t>
      </w:r>
      <w:r>
        <w:fldChar w:fldCharType="end"/>
      </w:r>
    </w:p>
    <w:p>
      <w:pPr>
        <w:pStyle w:val="TOC8"/>
        <w:rPr>
          <w:rFonts w:asciiTheme="minorHAnsi" w:eastAsiaTheme="minorEastAsia" w:hAnsiTheme="minorHAnsi" w:cstheme="minorBidi"/>
          <w:szCs w:val="22"/>
        </w:rPr>
      </w:pPr>
      <w:r>
        <w:t>69AA.</w:t>
      </w:r>
      <w:r>
        <w:tab/>
        <w:t>Payments in respect of former temporary residents under the Commonwealth Unclaimed Money Act Part 3A</w:t>
      </w:r>
      <w:r>
        <w:tab/>
      </w:r>
      <w:r>
        <w:fldChar w:fldCharType="begin"/>
      </w:r>
      <w:r>
        <w:instrText xml:space="preserve"> PAGEREF _Toc528571864 \h </w:instrText>
      </w:r>
      <w:r>
        <w:fldChar w:fldCharType="separate"/>
      </w:r>
      <w:r>
        <w:t>82</w:t>
      </w:r>
      <w:r>
        <w:fldChar w:fldCharType="end"/>
      </w:r>
    </w:p>
    <w:p>
      <w:pPr>
        <w:pStyle w:val="TOC8"/>
        <w:rPr>
          <w:rFonts w:asciiTheme="minorHAnsi" w:eastAsiaTheme="minorEastAsia" w:hAnsiTheme="minorHAnsi" w:cstheme="minorBidi"/>
          <w:szCs w:val="22"/>
        </w:rPr>
      </w:pPr>
      <w:r>
        <w:t>69AB.</w:t>
      </w:r>
      <w:r>
        <w:tab/>
        <w:t>Payments in respect of lost member accounts under the Commonwealth Unclaimed Money Act Part 4A</w:t>
      </w:r>
      <w:r>
        <w:tab/>
      </w:r>
      <w:r>
        <w:fldChar w:fldCharType="begin"/>
      </w:r>
      <w:r>
        <w:instrText xml:space="preserve"> PAGEREF _Toc528571865 \h </w:instrText>
      </w:r>
      <w:r>
        <w:fldChar w:fldCharType="separate"/>
      </w:r>
      <w:r>
        <w:t>83</w:t>
      </w:r>
      <w:r>
        <w:fldChar w:fldCharType="end"/>
      </w:r>
    </w:p>
    <w:p>
      <w:pPr>
        <w:pStyle w:val="TOC8"/>
        <w:rPr>
          <w:rFonts w:asciiTheme="minorHAnsi" w:eastAsiaTheme="minorEastAsia" w:hAnsiTheme="minorHAnsi" w:cstheme="minorBidi"/>
          <w:szCs w:val="22"/>
        </w:rPr>
      </w:pPr>
      <w:r>
        <w:t>69AC.</w:t>
      </w:r>
      <w:r>
        <w:tab/>
        <w:t>Payments in accordance with release authority</w:t>
      </w:r>
      <w:r>
        <w:tab/>
      </w:r>
      <w:r>
        <w:fldChar w:fldCharType="begin"/>
      </w:r>
      <w:r>
        <w:instrText xml:space="preserve"> PAGEREF _Toc528571866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4A — Member investment choice</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_Toc528571868 \h </w:instrText>
      </w:r>
      <w:r>
        <w:fldChar w:fldCharType="separate"/>
      </w:r>
      <w:r>
        <w:t>83</w:t>
      </w:r>
      <w:r>
        <w:fldChar w:fldCharType="end"/>
      </w:r>
    </w:p>
    <w:p>
      <w:pPr>
        <w:pStyle w:val="TOC8"/>
        <w:rPr>
          <w:rFonts w:asciiTheme="minorHAnsi" w:eastAsiaTheme="minorEastAsia" w:hAnsiTheme="minorHAnsi" w:cstheme="minorBidi"/>
          <w:szCs w:val="22"/>
        </w:rPr>
      </w:pPr>
      <w:r>
        <w:t>69B.</w:t>
      </w:r>
      <w:r>
        <w:tab/>
        <w:t>Investment plans for Members, Board to establish</w:t>
      </w:r>
      <w:r>
        <w:tab/>
      </w:r>
      <w:r>
        <w:fldChar w:fldCharType="begin"/>
      </w:r>
      <w:r>
        <w:instrText xml:space="preserve"> PAGEREF _Toc528571869 \h </w:instrText>
      </w:r>
      <w:r>
        <w:fldChar w:fldCharType="separate"/>
      </w:r>
      <w:r>
        <w:t>84</w:t>
      </w:r>
      <w:r>
        <w:fldChar w:fldCharType="end"/>
      </w:r>
    </w:p>
    <w:p>
      <w:pPr>
        <w:pStyle w:val="TOC8"/>
        <w:rPr>
          <w:rFonts w:asciiTheme="minorHAnsi" w:eastAsiaTheme="minorEastAsia" w:hAnsiTheme="minorHAnsi" w:cstheme="minorBidi"/>
          <w:szCs w:val="22"/>
        </w:rPr>
      </w:pPr>
      <w:r>
        <w:t>69C.</w:t>
      </w:r>
      <w:r>
        <w:tab/>
        <w:t>Default plan for Members</w:t>
      </w:r>
      <w:r>
        <w:tab/>
      </w:r>
      <w:r>
        <w:fldChar w:fldCharType="begin"/>
      </w:r>
      <w:r>
        <w:instrText xml:space="preserve"> PAGEREF _Toc528571870 \h </w:instrText>
      </w:r>
      <w:r>
        <w:fldChar w:fldCharType="separate"/>
      </w:r>
      <w:r>
        <w:t>85</w:t>
      </w:r>
      <w:r>
        <w:fldChar w:fldCharType="end"/>
      </w:r>
    </w:p>
    <w:p>
      <w:pPr>
        <w:pStyle w:val="TOC8"/>
        <w:rPr>
          <w:rFonts w:asciiTheme="minorHAnsi" w:eastAsiaTheme="minorEastAsia" w:hAnsiTheme="minorHAnsi" w:cstheme="minorBidi"/>
          <w:szCs w:val="22"/>
        </w:rPr>
      </w:pPr>
      <w:r>
        <w:t>69D.</w:t>
      </w:r>
      <w:r>
        <w:tab/>
        <w:t>Investment plan, Member to select etc.</w:t>
      </w:r>
      <w:r>
        <w:tab/>
      </w:r>
      <w:r>
        <w:fldChar w:fldCharType="begin"/>
      </w:r>
      <w:r>
        <w:instrText xml:space="preserve"> PAGEREF _Toc528571871 \h </w:instrText>
      </w:r>
      <w:r>
        <w:fldChar w:fldCharType="separate"/>
      </w:r>
      <w:r>
        <w:t>85</w:t>
      </w:r>
      <w:r>
        <w:fldChar w:fldCharType="end"/>
      </w:r>
    </w:p>
    <w:p>
      <w:pPr>
        <w:pStyle w:val="TOC8"/>
        <w:rPr>
          <w:rFonts w:asciiTheme="minorHAnsi" w:eastAsiaTheme="minorEastAsia" w:hAnsiTheme="minorHAnsi" w:cstheme="minorBidi"/>
          <w:szCs w:val="22"/>
        </w:rPr>
      </w:pPr>
      <w:r>
        <w:t>69E.</w:t>
      </w:r>
      <w:r>
        <w:tab/>
        <w:t>Board to invest in accord with Member’s plan</w:t>
      </w:r>
      <w:r>
        <w:tab/>
      </w:r>
      <w:r>
        <w:fldChar w:fldCharType="begin"/>
      </w:r>
      <w:r>
        <w:instrText xml:space="preserve"> PAGEREF _Toc528571872 \h </w:instrText>
      </w:r>
      <w:r>
        <w:fldChar w:fldCharType="separate"/>
      </w:r>
      <w:r>
        <w:t>86</w:t>
      </w:r>
      <w:r>
        <w:fldChar w:fldCharType="end"/>
      </w:r>
    </w:p>
    <w:p>
      <w:pPr>
        <w:pStyle w:val="TOC8"/>
        <w:rPr>
          <w:rFonts w:asciiTheme="minorHAnsi" w:eastAsiaTheme="minorEastAsia" w:hAnsiTheme="minorHAnsi" w:cstheme="minorBidi"/>
          <w:szCs w:val="22"/>
        </w:rPr>
      </w:pPr>
      <w:r>
        <w:t>69F.</w:t>
      </w:r>
      <w:r>
        <w:tab/>
        <w:t>Earning rates, determining</w:t>
      </w:r>
      <w:r>
        <w:tab/>
      </w:r>
      <w:r>
        <w:fldChar w:fldCharType="begin"/>
      </w:r>
      <w:r>
        <w:instrText xml:space="preserve"> PAGEREF _Toc528571873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5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69G.</w:t>
      </w:r>
      <w:r>
        <w:tab/>
        <w:t>Terms used</w:t>
      </w:r>
      <w:r>
        <w:tab/>
      </w:r>
      <w:r>
        <w:fldChar w:fldCharType="begin"/>
      </w:r>
      <w:r>
        <w:instrText xml:space="preserve"> PAGEREF _Toc528571876 \h </w:instrText>
      </w:r>
      <w:r>
        <w:fldChar w:fldCharType="separate"/>
      </w:r>
      <w:r>
        <w:t>88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risk benefits Members</w:t>
      </w:r>
    </w:p>
    <w:p>
      <w:pPr>
        <w:pStyle w:val="TOC8"/>
        <w:rPr>
          <w:rFonts w:asciiTheme="minorHAnsi" w:eastAsiaTheme="minorEastAsia" w:hAnsiTheme="minorHAnsi" w:cstheme="minorBidi"/>
          <w:szCs w:val="22"/>
        </w:rPr>
      </w:pPr>
      <w:r>
        <w:t>69H.</w:t>
      </w:r>
      <w:r>
        <w:tab/>
        <w:t>Covered risk benefits Members, who are automatically</w:t>
      </w:r>
      <w:r>
        <w:tab/>
      </w:r>
      <w:r>
        <w:fldChar w:fldCharType="begin"/>
      </w:r>
      <w:r>
        <w:instrText xml:space="preserve"> PAGEREF _Toc528571878 \h </w:instrText>
      </w:r>
      <w:r>
        <w:fldChar w:fldCharType="separate"/>
      </w:r>
      <w:r>
        <w:t>89</w:t>
      </w:r>
      <w:r>
        <w:fldChar w:fldCharType="end"/>
      </w:r>
    </w:p>
    <w:p>
      <w:pPr>
        <w:pStyle w:val="TOC8"/>
        <w:rPr>
          <w:rFonts w:asciiTheme="minorHAnsi" w:eastAsiaTheme="minorEastAsia" w:hAnsiTheme="minorHAnsi" w:cstheme="minorBidi"/>
          <w:szCs w:val="22"/>
        </w:rPr>
      </w:pPr>
      <w:r>
        <w:t>69I.</w:t>
      </w:r>
      <w:r>
        <w:tab/>
        <w:t>Covered risk benefits Member, Board may give certain people option to become</w:t>
      </w:r>
      <w:r>
        <w:tab/>
      </w:r>
      <w:r>
        <w:fldChar w:fldCharType="begin"/>
      </w:r>
      <w:r>
        <w:instrText xml:space="preserve"> PAGEREF _Toc528571879 \h </w:instrText>
      </w:r>
      <w:r>
        <w:fldChar w:fldCharType="separate"/>
      </w:r>
      <w:r>
        <w:t>89</w:t>
      </w:r>
      <w:r>
        <w:fldChar w:fldCharType="end"/>
      </w:r>
    </w:p>
    <w:p>
      <w:pPr>
        <w:pStyle w:val="TOC8"/>
        <w:rPr>
          <w:rFonts w:asciiTheme="minorHAnsi" w:eastAsiaTheme="minorEastAsia" w:hAnsiTheme="minorHAnsi" w:cstheme="minorBidi"/>
          <w:szCs w:val="22"/>
        </w:rPr>
      </w:pPr>
      <w:r>
        <w:t>69J.</w:t>
      </w:r>
      <w:r>
        <w:tab/>
        <w:t>Ceasing to be a covered risk benefits Member</w:t>
      </w:r>
      <w:r>
        <w:tab/>
      </w:r>
      <w:r>
        <w:fldChar w:fldCharType="begin"/>
      </w:r>
      <w:r>
        <w:instrText xml:space="preserve"> PAGEREF _Toc528571880 \h </w:instrText>
      </w:r>
      <w:r>
        <w:fldChar w:fldCharType="separate"/>
      </w:r>
      <w:r>
        <w:t>90</w:t>
      </w:r>
      <w:r>
        <w:fldChar w:fldCharType="end"/>
      </w:r>
    </w:p>
    <w:p>
      <w:pPr>
        <w:pStyle w:val="TOC8"/>
        <w:rPr>
          <w:rFonts w:asciiTheme="minorHAnsi" w:eastAsiaTheme="minorEastAsia" w:hAnsiTheme="minorHAnsi" w:cstheme="minorBidi"/>
          <w:szCs w:val="22"/>
        </w:rPr>
      </w:pPr>
      <w:r>
        <w:t>69K.</w:t>
      </w:r>
      <w:r>
        <w:tab/>
        <w:t>Covered risk benefits Member, certain people may opt to become</w:t>
      </w:r>
      <w:r>
        <w:tab/>
      </w:r>
      <w:r>
        <w:fldChar w:fldCharType="begin"/>
      </w:r>
      <w:r>
        <w:instrText xml:space="preserve"> PAGEREF _Toc528571881 \h </w:instrText>
      </w:r>
      <w:r>
        <w:fldChar w:fldCharType="separate"/>
      </w:r>
      <w:r>
        <w:t>90</w:t>
      </w:r>
      <w:r>
        <w:fldChar w:fldCharType="end"/>
      </w:r>
    </w:p>
    <w:p>
      <w:pPr>
        <w:pStyle w:val="TOC8"/>
        <w:rPr>
          <w:rFonts w:asciiTheme="minorHAnsi" w:eastAsiaTheme="minorEastAsia" w:hAnsiTheme="minorHAnsi" w:cstheme="minorBidi"/>
          <w:szCs w:val="22"/>
        </w:rPr>
      </w:pPr>
      <w:r>
        <w:t>69L.</w:t>
      </w:r>
      <w:r>
        <w:tab/>
        <w:t>Opt</w:t>
      </w:r>
      <w:r>
        <w:noBreakHyphen/>
        <w:t>in notice, Board’s functions on receiving</w:t>
      </w:r>
      <w:r>
        <w:tab/>
      </w:r>
      <w:r>
        <w:fldChar w:fldCharType="begin"/>
      </w:r>
      <w:r>
        <w:instrText xml:space="preserve"> PAGEREF _Toc528571882 \h </w:instrText>
      </w:r>
      <w:r>
        <w:fldChar w:fldCharType="separate"/>
      </w:r>
      <w:r>
        <w:t>90</w:t>
      </w:r>
      <w:r>
        <w:fldChar w:fldCharType="end"/>
      </w:r>
    </w:p>
    <w:p>
      <w:pPr>
        <w:pStyle w:val="TOC8"/>
        <w:rPr>
          <w:rFonts w:asciiTheme="minorHAnsi" w:eastAsiaTheme="minorEastAsia" w:hAnsiTheme="minorHAnsi" w:cstheme="minorBidi"/>
          <w:szCs w:val="22"/>
        </w:rPr>
      </w:pPr>
      <w:r>
        <w:t>69M.</w:t>
      </w:r>
      <w:r>
        <w:tab/>
        <w:t>Opt</w:t>
      </w:r>
      <w:r>
        <w:noBreakHyphen/>
        <w:t>in notice, altering or cancelling acceptance of</w:t>
      </w:r>
      <w:r>
        <w:tab/>
      </w:r>
      <w:r>
        <w:fldChar w:fldCharType="begin"/>
      </w:r>
      <w:r>
        <w:instrText xml:space="preserve"> PAGEREF _Toc528571883 \h </w:instrText>
      </w:r>
      <w:r>
        <w:fldChar w:fldCharType="separate"/>
      </w:r>
      <w:r>
        <w:t>91</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 of supplementary risk benefits</w:t>
      </w:r>
    </w:p>
    <w:p>
      <w:pPr>
        <w:pStyle w:val="TOC8"/>
        <w:rPr>
          <w:rFonts w:asciiTheme="minorHAnsi" w:eastAsiaTheme="minorEastAsia" w:hAnsiTheme="minorHAnsi" w:cstheme="minorBidi"/>
          <w:szCs w:val="22"/>
        </w:rPr>
      </w:pPr>
      <w:r>
        <w:t>70A.</w:t>
      </w:r>
      <w:r>
        <w:tab/>
        <w:t>Supplementary risk benefits, Board may provide</w:t>
      </w:r>
      <w:r>
        <w:tab/>
      </w:r>
      <w:r>
        <w:fldChar w:fldCharType="begin"/>
      </w:r>
      <w:r>
        <w:instrText xml:space="preserve"> PAGEREF _Toc528571885 \h </w:instrText>
      </w:r>
      <w:r>
        <w:fldChar w:fldCharType="separate"/>
      </w:r>
      <w:r>
        <w:t>92</w:t>
      </w:r>
      <w:r>
        <w:fldChar w:fldCharType="end"/>
      </w:r>
    </w:p>
    <w:p>
      <w:pPr>
        <w:pStyle w:val="TOC8"/>
        <w:rPr>
          <w:rFonts w:asciiTheme="minorHAnsi" w:eastAsiaTheme="minorEastAsia" w:hAnsiTheme="minorHAnsi" w:cstheme="minorBidi"/>
          <w:szCs w:val="22"/>
        </w:rPr>
      </w:pPr>
      <w:r>
        <w:t>70B.</w:t>
      </w:r>
      <w:r>
        <w:tab/>
        <w:t>Supplementary risk benefits, terms of</w:t>
      </w:r>
      <w:r>
        <w:tab/>
      </w:r>
      <w:r>
        <w:fldChar w:fldCharType="begin"/>
      </w:r>
      <w:r>
        <w:instrText xml:space="preserve"> PAGEREF _Toc528571886 \h </w:instrText>
      </w:r>
      <w:r>
        <w:fldChar w:fldCharType="separate"/>
      </w:r>
      <w:r>
        <w:t>93</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70</w:t>
      </w:r>
      <w:r>
        <w:rPr>
          <w:snapToGrid w:val="0"/>
        </w:rPr>
        <w:t>.</w:t>
      </w:r>
      <w:r>
        <w:rPr>
          <w:snapToGrid w:val="0"/>
        </w:rPr>
        <w:tab/>
        <w:t>Death benefit for covered risk benefits Member, amount of etc.</w:t>
      </w:r>
      <w:r>
        <w:tab/>
      </w:r>
      <w:r>
        <w:fldChar w:fldCharType="begin"/>
      </w:r>
      <w:r>
        <w:instrText xml:space="preserve"> PAGEREF _Toc528571888 \h </w:instrText>
      </w:r>
      <w:r>
        <w:fldChar w:fldCharType="separate"/>
      </w:r>
      <w:r>
        <w:t>94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w:t>
      </w:r>
      <w:r>
        <w:t>ncapacity</w:t>
      </w:r>
      <w:r>
        <w:rPr>
          <w:snapToGrid w:val="0"/>
        </w:rPr>
        <w:t xml:space="preserve"> benefit for covered risk benefits Member, amount of etc.</w:t>
      </w:r>
      <w:r>
        <w:tab/>
      </w:r>
      <w:r>
        <w:fldChar w:fldCharType="begin"/>
      </w:r>
      <w:r>
        <w:instrText xml:space="preserve"> PAGEREF _Toc528571889 \h </w:instrText>
      </w:r>
      <w:r>
        <w:fldChar w:fldCharType="separate"/>
      </w:r>
      <w:r>
        <w:t>95</w:t>
      </w:r>
      <w:r>
        <w:fldChar w:fldCharType="end"/>
      </w:r>
    </w:p>
    <w:p>
      <w:pPr>
        <w:pStyle w:val="TOC8"/>
        <w:rPr>
          <w:rFonts w:asciiTheme="minorHAnsi" w:eastAsiaTheme="minorEastAsia" w:hAnsiTheme="minorHAnsi" w:cstheme="minorBidi"/>
          <w:szCs w:val="22"/>
        </w:rPr>
      </w:pPr>
      <w:r>
        <w:t>72.</w:t>
      </w:r>
      <w:r>
        <w:tab/>
        <w:t>Covered risk benefits Member, supplementary salary continuance benefits for</w:t>
      </w:r>
      <w:r>
        <w:tab/>
      </w:r>
      <w:r>
        <w:fldChar w:fldCharType="begin"/>
      </w:r>
      <w:r>
        <w:instrText xml:space="preserve"> PAGEREF _Toc528571890 \h </w:instrText>
      </w:r>
      <w:r>
        <w:fldChar w:fldCharType="separate"/>
      </w:r>
      <w:r>
        <w:t>98</w:t>
      </w:r>
      <w:r>
        <w:fldChar w:fldCharType="end"/>
      </w:r>
    </w:p>
    <w:p>
      <w:pPr>
        <w:pStyle w:val="TOC8"/>
        <w:rPr>
          <w:rFonts w:asciiTheme="minorHAnsi" w:eastAsiaTheme="minorEastAsia" w:hAnsiTheme="minorHAnsi" w:cstheme="minorBidi"/>
          <w:szCs w:val="22"/>
        </w:rPr>
      </w:pPr>
      <w:r>
        <w:t>73A.</w:t>
      </w:r>
      <w:r>
        <w:tab/>
      </w:r>
      <w:r>
        <w:rPr>
          <w:snapToGrid w:val="0"/>
        </w:rPr>
        <w:t>Covered risk benefits Members, Treasurer may increase basic risk benefits for</w:t>
      </w:r>
      <w:r>
        <w:tab/>
      </w:r>
      <w:r>
        <w:fldChar w:fldCharType="begin"/>
      </w:r>
      <w:r>
        <w:instrText xml:space="preserve"> PAGEREF _Toc528571891 \h </w:instrText>
      </w:r>
      <w:r>
        <w:fldChar w:fldCharType="separate"/>
      </w:r>
      <w:r>
        <w:t>98</w:t>
      </w:r>
      <w:r>
        <w:fldChar w:fldCharType="end"/>
      </w:r>
    </w:p>
    <w:p>
      <w:pPr>
        <w:pStyle w:val="TOC8"/>
        <w:rPr>
          <w:rFonts w:asciiTheme="minorHAnsi" w:eastAsiaTheme="minorEastAsia" w:hAnsiTheme="minorHAnsi" w:cstheme="minorBidi"/>
          <w:szCs w:val="22"/>
        </w:rPr>
      </w:pPr>
      <w:r>
        <w:t>73.</w:t>
      </w:r>
      <w:r>
        <w:tab/>
        <w:t>Death benefit for other WSS Members, amount and payment of</w:t>
      </w:r>
      <w:r>
        <w:tab/>
      </w:r>
      <w:r>
        <w:fldChar w:fldCharType="begin"/>
      </w:r>
      <w:r>
        <w:instrText xml:space="preserve"> PAGEREF _Toc528571892 \h </w:instrText>
      </w:r>
      <w:r>
        <w:fldChar w:fldCharType="separate"/>
      </w:r>
      <w:r>
        <w:t>99</w:t>
      </w:r>
      <w:r>
        <w:fldChar w:fldCharType="end"/>
      </w:r>
    </w:p>
    <w:p>
      <w:pPr>
        <w:pStyle w:val="TOC8"/>
        <w:rPr>
          <w:rFonts w:asciiTheme="minorHAnsi" w:eastAsiaTheme="minorEastAsia" w:hAnsiTheme="minorHAnsi" w:cstheme="minorBidi"/>
          <w:szCs w:val="22"/>
        </w:rPr>
      </w:pPr>
      <w:r>
        <w:t>74.</w:t>
      </w:r>
      <w:r>
        <w:tab/>
        <w:t>Benefit if no other benefit under this Part, amount and payment of</w:t>
      </w:r>
      <w:r>
        <w:tab/>
      </w:r>
      <w:r>
        <w:fldChar w:fldCharType="begin"/>
      </w:r>
      <w:r>
        <w:instrText xml:space="preserve"> PAGEREF _Toc528571893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External insurance</w:t>
      </w:r>
    </w:p>
    <w:p>
      <w:pPr>
        <w:pStyle w:val="TOC8"/>
        <w:rPr>
          <w:rFonts w:asciiTheme="minorHAnsi" w:eastAsiaTheme="minorEastAsia" w:hAnsiTheme="minorHAnsi" w:cstheme="minorBidi"/>
          <w:szCs w:val="22"/>
        </w:rPr>
      </w:pPr>
      <w:r>
        <w:t>75.</w:t>
      </w:r>
      <w:r>
        <w:tab/>
        <w:t>Insurance policies for benefits under r. 70, 71 and 72, Board may enter</w:t>
      </w:r>
      <w:r>
        <w:tab/>
      </w:r>
      <w:r>
        <w:fldChar w:fldCharType="begin"/>
      </w:r>
      <w:r>
        <w:instrText xml:space="preserve"> PAGEREF _Toc528571895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6 — Payment of benefits</w:t>
      </w:r>
    </w:p>
    <w:p>
      <w:pPr>
        <w:pStyle w:val="TOC8"/>
        <w:rPr>
          <w:rFonts w:asciiTheme="minorHAnsi" w:eastAsiaTheme="minorEastAsia" w:hAnsiTheme="minorHAnsi" w:cstheme="minorBidi"/>
          <w:szCs w:val="22"/>
        </w:rPr>
      </w:pPr>
      <w:r>
        <w:t>76A.</w:t>
      </w:r>
      <w:r>
        <w:tab/>
        <w:t>Term used: earnings</w:t>
      </w:r>
      <w:r>
        <w:tab/>
      </w:r>
      <w:r>
        <w:fldChar w:fldCharType="begin"/>
      </w:r>
      <w:r>
        <w:instrText xml:space="preserve"> PAGEREF _Toc528571897 \h </w:instrText>
      </w:r>
      <w:r>
        <w:fldChar w:fldCharType="separate"/>
      </w:r>
      <w:r>
        <w:t>101</w:t>
      </w:r>
      <w:r>
        <w:fldChar w:fldCharType="end"/>
      </w:r>
    </w:p>
    <w:p>
      <w:pPr>
        <w:pStyle w:val="TOC8"/>
        <w:rPr>
          <w:rFonts w:asciiTheme="minorHAnsi" w:eastAsiaTheme="minorEastAsia" w:hAnsiTheme="minorHAnsi" w:cstheme="minorBidi"/>
          <w:szCs w:val="22"/>
        </w:rPr>
      </w:pPr>
      <w:r>
        <w:t>76.</w:t>
      </w:r>
      <w:r>
        <w:tab/>
        <w:t>WSS withdrawal benefit, payment of</w:t>
      </w:r>
      <w:r>
        <w:tab/>
      </w:r>
      <w:r>
        <w:fldChar w:fldCharType="begin"/>
      </w:r>
      <w:r>
        <w:instrText xml:space="preserve"> PAGEREF _Toc528571898 \h </w:instrText>
      </w:r>
      <w:r>
        <w:fldChar w:fldCharType="separate"/>
      </w:r>
      <w:r>
        <w:t>101</w:t>
      </w:r>
      <w:r>
        <w:fldChar w:fldCharType="end"/>
      </w:r>
    </w:p>
    <w:p>
      <w:pPr>
        <w:pStyle w:val="TOC8"/>
        <w:rPr>
          <w:rFonts w:asciiTheme="minorHAnsi" w:eastAsiaTheme="minorEastAsia" w:hAnsiTheme="minorHAnsi" w:cstheme="minorBidi"/>
          <w:szCs w:val="22"/>
        </w:rPr>
      </w:pPr>
      <w:r>
        <w:t>77.</w:t>
      </w:r>
      <w:r>
        <w:tab/>
        <w:t>Preserved WSS withdrawal benefit ceases if Member again becomes worker</w:t>
      </w:r>
      <w:r>
        <w:tab/>
      </w:r>
      <w:r>
        <w:fldChar w:fldCharType="begin"/>
      </w:r>
      <w:r>
        <w:instrText xml:space="preserve"> PAGEREF _Toc528571899 \h </w:instrText>
      </w:r>
      <w:r>
        <w:fldChar w:fldCharType="separate"/>
      </w:r>
      <w:r>
        <w:t>103</w:t>
      </w:r>
      <w:r>
        <w:fldChar w:fldCharType="end"/>
      </w:r>
    </w:p>
    <w:p>
      <w:pPr>
        <w:pStyle w:val="TOC8"/>
        <w:rPr>
          <w:rFonts w:asciiTheme="minorHAnsi" w:eastAsiaTheme="minorEastAsia" w:hAnsiTheme="minorHAnsi" w:cstheme="minorBidi"/>
          <w:szCs w:val="22"/>
        </w:rPr>
      </w:pPr>
      <w:r>
        <w:t>79.</w:t>
      </w:r>
      <w:r>
        <w:tab/>
        <w:t>Transfer of benefit to another scheme or fund</w:t>
      </w:r>
      <w:r>
        <w:tab/>
      </w:r>
      <w:r>
        <w:fldChar w:fldCharType="begin"/>
      </w:r>
      <w:r>
        <w:instrText xml:space="preserve"> PAGEREF _Toc528571900 \h </w:instrText>
      </w:r>
      <w:r>
        <w:fldChar w:fldCharType="separate"/>
      </w:r>
      <w:r>
        <w:t>103</w:t>
      </w:r>
      <w:r>
        <w:fldChar w:fldCharType="end"/>
      </w:r>
    </w:p>
    <w:p>
      <w:pPr>
        <w:pStyle w:val="TOC8"/>
        <w:rPr>
          <w:rFonts w:asciiTheme="minorHAnsi" w:eastAsiaTheme="minorEastAsia" w:hAnsiTheme="minorHAnsi" w:cstheme="minorBidi"/>
          <w:szCs w:val="22"/>
        </w:rPr>
      </w:pPr>
      <w:r>
        <w:t>79AAA.</w:t>
      </w:r>
      <w:r>
        <w:tab/>
        <w:t>Transfer of benefit under the Commonwealth Unclaimed Money Act Part 3</w:t>
      </w:r>
      <w:r>
        <w:tab/>
      </w:r>
      <w:r>
        <w:fldChar w:fldCharType="begin"/>
      </w:r>
      <w:r>
        <w:instrText xml:space="preserve"> PAGEREF _Toc528571901 \h </w:instrText>
      </w:r>
      <w:r>
        <w:fldChar w:fldCharType="separate"/>
      </w:r>
      <w:r>
        <w:t>104</w:t>
      </w:r>
      <w:r>
        <w:fldChar w:fldCharType="end"/>
      </w:r>
    </w:p>
    <w:p>
      <w:pPr>
        <w:pStyle w:val="TOC8"/>
        <w:rPr>
          <w:rFonts w:asciiTheme="minorHAnsi" w:eastAsiaTheme="minorEastAsia" w:hAnsiTheme="minorHAnsi" w:cstheme="minorBidi"/>
          <w:szCs w:val="22"/>
        </w:rPr>
      </w:pPr>
      <w:r>
        <w:t>79AA.</w:t>
      </w:r>
      <w:r>
        <w:tab/>
        <w:t>Transferred benefit, payment or transfer of</w:t>
      </w:r>
      <w:r>
        <w:tab/>
      </w:r>
      <w:r>
        <w:fldChar w:fldCharType="begin"/>
      </w:r>
      <w:r>
        <w:instrText xml:space="preserve"> PAGEREF _Toc528571902 \h </w:instrText>
      </w:r>
      <w:r>
        <w:fldChar w:fldCharType="separate"/>
      </w:r>
      <w:r>
        <w:t>104</w:t>
      </w:r>
      <w:r>
        <w:fldChar w:fldCharType="end"/>
      </w:r>
    </w:p>
    <w:p>
      <w:pPr>
        <w:pStyle w:val="TOC8"/>
        <w:rPr>
          <w:rFonts w:asciiTheme="minorHAnsi" w:eastAsiaTheme="minorEastAsia" w:hAnsiTheme="minorHAnsi" w:cstheme="minorBidi"/>
          <w:szCs w:val="22"/>
        </w:rPr>
      </w:pPr>
      <w:r>
        <w:t>79AB.</w:t>
      </w:r>
      <w:r>
        <w:tab/>
        <w:t>Request under r. 74(3), 76(2), 79 or 79AA, general rules for</w:t>
      </w:r>
      <w:r>
        <w:tab/>
      </w:r>
      <w:r>
        <w:fldChar w:fldCharType="begin"/>
      </w:r>
      <w:r>
        <w:instrText xml:space="preserve"> PAGEREF _Toc528571903 \h </w:instrText>
      </w:r>
      <w:r>
        <w:fldChar w:fldCharType="separate"/>
      </w:r>
      <w:r>
        <w:t>105</w:t>
      </w:r>
      <w:r>
        <w:fldChar w:fldCharType="end"/>
      </w:r>
    </w:p>
    <w:p>
      <w:pPr>
        <w:pStyle w:val="TOC8"/>
        <w:rPr>
          <w:rFonts w:asciiTheme="minorHAnsi" w:eastAsiaTheme="minorEastAsia" w:hAnsiTheme="minorHAnsi" w:cstheme="minorBidi"/>
          <w:szCs w:val="22"/>
        </w:rPr>
      </w:pPr>
      <w:r>
        <w:t>79A.</w:t>
      </w:r>
      <w:r>
        <w:tab/>
        <w:t>Severe financial hardship or compassionate grounds, early payment in case of</w:t>
      </w:r>
      <w:r>
        <w:tab/>
      </w:r>
      <w:r>
        <w:fldChar w:fldCharType="begin"/>
      </w:r>
      <w:r>
        <w:instrText xml:space="preserve"> PAGEREF _Toc528571904 \h </w:instrText>
      </w:r>
      <w:r>
        <w:fldChar w:fldCharType="separate"/>
      </w:r>
      <w:r>
        <w:t>105</w:t>
      </w:r>
      <w:r>
        <w:fldChar w:fldCharType="end"/>
      </w:r>
    </w:p>
    <w:p>
      <w:pPr>
        <w:pStyle w:val="TOC8"/>
        <w:rPr>
          <w:rFonts w:asciiTheme="minorHAnsi" w:eastAsiaTheme="minorEastAsia" w:hAnsiTheme="minorHAnsi" w:cstheme="minorBidi"/>
          <w:szCs w:val="22"/>
        </w:rPr>
      </w:pPr>
      <w:r>
        <w:t>79B.</w:t>
      </w:r>
      <w:r>
        <w:tab/>
        <w:t>Phased retirement benefit, early payment for purpose of</w:t>
      </w:r>
      <w:r>
        <w:tab/>
      </w:r>
      <w:r>
        <w:fldChar w:fldCharType="begin"/>
      </w:r>
      <w:r>
        <w:instrText xml:space="preserve"> PAGEREF _Toc528571905 \h </w:instrText>
      </w:r>
      <w:r>
        <w:fldChar w:fldCharType="separate"/>
      </w:r>
      <w:r>
        <w:t>106</w:t>
      </w:r>
      <w:r>
        <w:fldChar w:fldCharType="end"/>
      </w:r>
    </w:p>
    <w:p>
      <w:pPr>
        <w:pStyle w:val="TOC8"/>
        <w:rPr>
          <w:rFonts w:asciiTheme="minorHAnsi" w:eastAsiaTheme="minorEastAsia" w:hAnsiTheme="minorHAnsi" w:cstheme="minorBidi"/>
          <w:szCs w:val="22"/>
        </w:rPr>
      </w:pPr>
      <w:r>
        <w:t>80A.</w:t>
      </w:r>
      <w:r>
        <w:tab/>
        <w:t>Temporary resident departing Australia, early payment in case of</w:t>
      </w:r>
      <w:r>
        <w:tab/>
      </w:r>
      <w:r>
        <w:fldChar w:fldCharType="begin"/>
      </w:r>
      <w:r>
        <w:instrText xml:space="preserve"> PAGEREF _Toc528571906 \h </w:instrText>
      </w:r>
      <w:r>
        <w:fldChar w:fldCharType="separate"/>
      </w:r>
      <w:r>
        <w:t>107</w:t>
      </w:r>
      <w:r>
        <w:fldChar w:fldCharType="end"/>
      </w:r>
    </w:p>
    <w:p>
      <w:pPr>
        <w:pStyle w:val="TOC8"/>
        <w:rPr>
          <w:rFonts w:asciiTheme="minorHAnsi" w:eastAsiaTheme="minorEastAsia" w:hAnsiTheme="minorHAnsi" w:cstheme="minorBidi"/>
          <w:szCs w:val="22"/>
        </w:rPr>
      </w:pPr>
      <w:r>
        <w:t>80B.</w:t>
      </w:r>
      <w:r>
        <w:tab/>
        <w:t>Part payment of benefit etc., effect of on protected amount</w:t>
      </w:r>
      <w:r>
        <w:tab/>
      </w:r>
      <w:r>
        <w:fldChar w:fldCharType="begin"/>
      </w:r>
      <w:r>
        <w:instrText xml:space="preserve"> PAGEREF _Toc528571907 \h </w:instrText>
      </w:r>
      <w:r>
        <w:fldChar w:fldCharType="separate"/>
      </w:r>
      <w:r>
        <w:t>108</w:t>
      </w:r>
      <w:r>
        <w:fldChar w:fldCharType="end"/>
      </w:r>
    </w:p>
    <w:p>
      <w:pPr>
        <w:pStyle w:val="TOC8"/>
        <w:rPr>
          <w:rFonts w:asciiTheme="minorHAnsi" w:eastAsiaTheme="minorEastAsia" w:hAnsiTheme="minorHAnsi" w:cstheme="minorBidi"/>
          <w:szCs w:val="22"/>
        </w:rPr>
      </w:pPr>
      <w:r>
        <w:t>80.</w:t>
      </w:r>
      <w:r>
        <w:tab/>
        <w:t>Death benefit, payment of</w:t>
      </w:r>
      <w:r>
        <w:tab/>
      </w:r>
      <w:r>
        <w:fldChar w:fldCharType="begin"/>
      </w:r>
      <w:r>
        <w:instrText xml:space="preserve"> PAGEREF _Toc528571908 \h </w:instrText>
      </w:r>
      <w:r>
        <w:fldChar w:fldCharType="separate"/>
      </w:r>
      <w:r>
        <w:t>109</w:t>
      </w:r>
      <w:r>
        <w:fldChar w:fldCharType="end"/>
      </w:r>
    </w:p>
    <w:p>
      <w:pPr>
        <w:pStyle w:val="TOC8"/>
        <w:rPr>
          <w:rFonts w:asciiTheme="minorHAnsi" w:eastAsiaTheme="minorEastAsia" w:hAnsiTheme="minorHAnsi" w:cstheme="minorBidi"/>
          <w:szCs w:val="22"/>
        </w:rPr>
      </w:pPr>
      <w:r>
        <w:t>81.</w:t>
      </w:r>
      <w:r>
        <w:tab/>
        <w:t>Disablement benefit or payment of WSS withdrawal benefit on disablement, application for</w:t>
      </w:r>
      <w:r>
        <w:tab/>
      </w:r>
      <w:r>
        <w:fldChar w:fldCharType="begin"/>
      </w:r>
      <w:r>
        <w:instrText xml:space="preserve"> PAGEREF _Toc528571909 \h </w:instrText>
      </w:r>
      <w:r>
        <w:fldChar w:fldCharType="separate"/>
      </w:r>
      <w:r>
        <w:t>110</w:t>
      </w:r>
      <w:r>
        <w:fldChar w:fldCharType="end"/>
      </w:r>
    </w:p>
    <w:p>
      <w:pPr>
        <w:pStyle w:val="TOC8"/>
        <w:rPr>
          <w:rFonts w:asciiTheme="minorHAnsi" w:eastAsiaTheme="minorEastAsia" w:hAnsiTheme="minorHAnsi" w:cstheme="minorBidi"/>
          <w:szCs w:val="22"/>
        </w:rPr>
      </w:pPr>
      <w:r>
        <w:t>81A.</w:t>
      </w:r>
      <w:r>
        <w:tab/>
        <w:t>Member liable to pay contributions tax, commutable pension for</w:t>
      </w:r>
      <w:r>
        <w:tab/>
      </w:r>
      <w:r>
        <w:fldChar w:fldCharType="begin"/>
      </w:r>
      <w:r>
        <w:instrText xml:space="preserve"> PAGEREF _Toc528571910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3A — GESB Super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82.</w:t>
      </w:r>
      <w:r>
        <w:tab/>
        <w:t>Scheme established</w:t>
      </w:r>
      <w:r>
        <w:tab/>
      </w:r>
      <w:r>
        <w:fldChar w:fldCharType="begin"/>
      </w:r>
      <w:r>
        <w:instrText xml:space="preserve"> PAGEREF _Toc528571913 \h </w:instrText>
      </w:r>
      <w:r>
        <w:fldChar w:fldCharType="separate"/>
      </w:r>
      <w:r>
        <w:t>114</w:t>
      </w:r>
      <w:r>
        <w:fldChar w:fldCharType="end"/>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_Toc528571914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84.</w:t>
      </w:r>
      <w:r>
        <w:tab/>
        <w:t>Statutory GESB Super Members, who are</w:t>
      </w:r>
      <w:r>
        <w:tab/>
      </w:r>
      <w:r>
        <w:fldChar w:fldCharType="begin"/>
      </w:r>
      <w:r>
        <w:instrText xml:space="preserve"> PAGEREF _Toc528571916 \h </w:instrText>
      </w:r>
      <w:r>
        <w:fldChar w:fldCharType="separate"/>
      </w:r>
      <w:r>
        <w:t>115</w:t>
      </w:r>
      <w:r>
        <w:fldChar w:fldCharType="end"/>
      </w:r>
    </w:p>
    <w:p>
      <w:pPr>
        <w:pStyle w:val="TOC8"/>
        <w:rPr>
          <w:rFonts w:asciiTheme="minorHAnsi" w:eastAsiaTheme="minorEastAsia" w:hAnsiTheme="minorHAnsi" w:cstheme="minorBidi"/>
          <w:szCs w:val="22"/>
        </w:rPr>
      </w:pPr>
      <w:r>
        <w:t>85.</w:t>
      </w:r>
      <w:r>
        <w:tab/>
        <w:t>Voluntary GESB Super Members, who are or may be</w:t>
      </w:r>
      <w:r>
        <w:tab/>
      </w:r>
      <w:r>
        <w:fldChar w:fldCharType="begin"/>
      </w:r>
      <w:r>
        <w:instrText xml:space="preserve"> PAGEREF _Toc528571917 \h </w:instrText>
      </w:r>
      <w:r>
        <w:fldChar w:fldCharType="separate"/>
      </w:r>
      <w:r>
        <w:t>117</w:t>
      </w:r>
      <w:r>
        <w:fldChar w:fldCharType="end"/>
      </w:r>
    </w:p>
    <w:p>
      <w:pPr>
        <w:pStyle w:val="TOC8"/>
        <w:rPr>
          <w:rFonts w:asciiTheme="minorHAnsi" w:eastAsiaTheme="minorEastAsia" w:hAnsiTheme="minorHAnsi" w:cstheme="minorBidi"/>
          <w:szCs w:val="22"/>
        </w:rPr>
      </w:pPr>
      <w:r>
        <w:t>86.</w:t>
      </w:r>
      <w:r>
        <w:tab/>
        <w:t>Partner GESB Super Members, who are</w:t>
      </w:r>
      <w:r>
        <w:tab/>
      </w:r>
      <w:r>
        <w:fldChar w:fldCharType="begin"/>
      </w:r>
      <w:r>
        <w:instrText xml:space="preserve"> PAGEREF _Toc528571918 \h </w:instrText>
      </w:r>
      <w:r>
        <w:fldChar w:fldCharType="separate"/>
      </w:r>
      <w:r>
        <w:t>118</w:t>
      </w:r>
      <w:r>
        <w:fldChar w:fldCharType="end"/>
      </w:r>
    </w:p>
    <w:p>
      <w:pPr>
        <w:pStyle w:val="TOC8"/>
        <w:rPr>
          <w:rFonts w:asciiTheme="minorHAnsi" w:eastAsiaTheme="minorEastAsia" w:hAnsiTheme="minorHAnsi" w:cstheme="minorBidi"/>
          <w:szCs w:val="22"/>
        </w:rPr>
      </w:pPr>
      <w:r>
        <w:t>87.</w:t>
      </w:r>
      <w:r>
        <w:tab/>
        <w:t>When membership ceases</w:t>
      </w:r>
      <w:r>
        <w:tab/>
      </w:r>
      <w:r>
        <w:fldChar w:fldCharType="begin"/>
      </w:r>
      <w:r>
        <w:instrText xml:space="preserve"> PAGEREF _Toc528571919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92.</w:t>
      </w:r>
      <w:r>
        <w:tab/>
        <w:t>Employer’s contribution returns, duty to give etc.</w:t>
      </w:r>
      <w:r>
        <w:tab/>
      </w:r>
      <w:r>
        <w:fldChar w:fldCharType="begin"/>
      </w:r>
      <w:r>
        <w:instrText xml:space="preserve"> PAGEREF _Toc528571922 \h </w:instrText>
      </w:r>
      <w:r>
        <w:fldChar w:fldCharType="separate"/>
      </w:r>
      <w:r>
        <w:t>120</w:t>
      </w:r>
      <w:r>
        <w:fldChar w:fldCharType="end"/>
      </w:r>
    </w:p>
    <w:p>
      <w:pPr>
        <w:pStyle w:val="TOC8"/>
        <w:rPr>
          <w:rFonts w:asciiTheme="minorHAnsi" w:eastAsiaTheme="minorEastAsia" w:hAnsiTheme="minorHAnsi" w:cstheme="minorBidi"/>
          <w:szCs w:val="22"/>
        </w:rPr>
      </w:pPr>
      <w:r>
        <w:t>93.</w:t>
      </w:r>
      <w:r>
        <w:tab/>
        <w:t>Commonwealth payments, acceptance of</w:t>
      </w:r>
      <w:r>
        <w:tab/>
      </w:r>
      <w:r>
        <w:fldChar w:fldCharType="begin"/>
      </w:r>
      <w:r>
        <w:instrText xml:space="preserve"> PAGEREF _Toc528571923 \h </w:instrText>
      </w:r>
      <w:r>
        <w:fldChar w:fldCharType="separate"/>
      </w:r>
      <w:r>
        <w:t>121</w:t>
      </w:r>
      <w:r>
        <w:fldChar w:fldCharType="end"/>
      </w:r>
    </w:p>
    <w:p>
      <w:pPr>
        <w:pStyle w:val="TOC8"/>
        <w:rPr>
          <w:rFonts w:asciiTheme="minorHAnsi" w:eastAsiaTheme="minorEastAsia" w:hAnsiTheme="minorHAnsi" w:cstheme="minorBidi"/>
          <w:szCs w:val="22"/>
        </w:rPr>
      </w:pPr>
      <w:r>
        <w:t>94A.</w:t>
      </w:r>
      <w:r>
        <w:tab/>
        <w:t>Insurance payouts, acceptance of as contribution</w:t>
      </w:r>
      <w:r>
        <w:tab/>
      </w:r>
      <w:r>
        <w:fldChar w:fldCharType="begin"/>
      </w:r>
      <w:r>
        <w:instrText xml:space="preserve"> PAGEREF _Toc528571924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94.</w:t>
      </w:r>
      <w:r>
        <w:tab/>
        <w:t>Member contributions, who may make and how made</w:t>
      </w:r>
      <w:r>
        <w:tab/>
      </w:r>
      <w:r>
        <w:fldChar w:fldCharType="begin"/>
      </w:r>
      <w:r>
        <w:instrText xml:space="preserve"> PAGEREF _Toc528571926 \h </w:instrText>
      </w:r>
      <w:r>
        <w:fldChar w:fldCharType="separate"/>
      </w:r>
      <w:r>
        <w:t>122</w:t>
      </w:r>
      <w:r>
        <w:fldChar w:fldCharType="end"/>
      </w:r>
    </w:p>
    <w:p>
      <w:pPr>
        <w:pStyle w:val="TOC8"/>
        <w:rPr>
          <w:rFonts w:asciiTheme="minorHAnsi" w:eastAsiaTheme="minorEastAsia" w:hAnsiTheme="minorHAnsi" w:cstheme="minorBidi"/>
          <w:szCs w:val="22"/>
        </w:rPr>
      </w:pPr>
      <w:r>
        <w:t>95.</w:t>
      </w:r>
      <w:r>
        <w:tab/>
        <w:t>Partners, Members etc. may contribute for</w:t>
      </w:r>
      <w:r>
        <w:tab/>
      </w:r>
      <w:r>
        <w:fldChar w:fldCharType="begin"/>
      </w:r>
      <w:r>
        <w:instrText xml:space="preserve"> PAGEREF _Toc528571927 \h </w:instrText>
      </w:r>
      <w:r>
        <w:fldChar w:fldCharType="separate"/>
      </w:r>
      <w:r>
        <w:t>123</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96.</w:t>
      </w:r>
      <w:r>
        <w:tab/>
        <w:t>Transfers to GESB Super Scheme</w:t>
      </w:r>
      <w:r>
        <w:tab/>
      </w:r>
      <w:r>
        <w:fldChar w:fldCharType="begin"/>
      </w:r>
      <w:r>
        <w:instrText xml:space="preserve"> PAGEREF _Toc528571929 \h </w:instrText>
      </w:r>
      <w:r>
        <w:fldChar w:fldCharType="separate"/>
      </w:r>
      <w:r>
        <w:t>124</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Contributions</w:t>
      </w:r>
      <w:r>
        <w:noBreakHyphen/>
        <w:t>splitting for partner</w:t>
      </w:r>
    </w:p>
    <w:p>
      <w:pPr>
        <w:pStyle w:val="TOC8"/>
        <w:rPr>
          <w:rFonts w:asciiTheme="minorHAnsi" w:eastAsiaTheme="minorEastAsia" w:hAnsiTheme="minorHAnsi" w:cstheme="minorBidi"/>
          <w:szCs w:val="22"/>
        </w:rPr>
      </w:pPr>
      <w:r>
        <w:t>97.</w:t>
      </w:r>
      <w:r>
        <w:tab/>
        <w:t>Term used: partner</w:t>
      </w:r>
      <w:r>
        <w:tab/>
      </w:r>
      <w:r>
        <w:fldChar w:fldCharType="begin"/>
      </w:r>
      <w:r>
        <w:instrText xml:space="preserve"> PAGEREF _Toc528571931 \h </w:instrText>
      </w:r>
      <w:r>
        <w:fldChar w:fldCharType="separate"/>
      </w:r>
      <w:r>
        <w:t>125</w:t>
      </w:r>
      <w:r>
        <w:fldChar w:fldCharType="end"/>
      </w:r>
    </w:p>
    <w:p>
      <w:pPr>
        <w:pStyle w:val="TOC8"/>
        <w:rPr>
          <w:rFonts w:asciiTheme="minorHAnsi" w:eastAsiaTheme="minorEastAsia" w:hAnsiTheme="minorHAnsi" w:cstheme="minorBidi"/>
          <w:szCs w:val="22"/>
        </w:rPr>
      </w:pPr>
      <w:r>
        <w:t>98.</w:t>
      </w:r>
      <w:r>
        <w:tab/>
        <w:t>Member may transfer splittable contributions for partner’s benefit</w:t>
      </w:r>
      <w:r>
        <w:tab/>
      </w:r>
      <w:r>
        <w:fldChar w:fldCharType="begin"/>
      </w:r>
      <w:r>
        <w:instrText xml:space="preserve"> PAGEREF _Toc528571932 \h </w:instrText>
      </w:r>
      <w:r>
        <w:fldChar w:fldCharType="separate"/>
      </w:r>
      <w:r>
        <w:t>125</w:t>
      </w:r>
      <w:r>
        <w:fldChar w:fldCharType="end"/>
      </w:r>
    </w:p>
    <w:p>
      <w:pPr>
        <w:pStyle w:val="TOC8"/>
        <w:rPr>
          <w:rFonts w:asciiTheme="minorHAnsi" w:eastAsiaTheme="minorEastAsia" w:hAnsiTheme="minorHAnsi" w:cstheme="minorBidi"/>
          <w:szCs w:val="22"/>
        </w:rPr>
      </w:pPr>
      <w:r>
        <w:t>99.</w:t>
      </w:r>
      <w:r>
        <w:tab/>
        <w:t>Contributions</w:t>
      </w:r>
      <w:r>
        <w:noBreakHyphen/>
        <w:t>split transfer, Board may accept</w:t>
      </w:r>
      <w:r>
        <w:tab/>
      </w:r>
      <w:r>
        <w:fldChar w:fldCharType="begin"/>
      </w:r>
      <w:r>
        <w:instrText xml:space="preserve"> PAGEREF _Toc528571933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4 — GESB Super accounts</w:t>
      </w:r>
    </w:p>
    <w:p>
      <w:pPr>
        <w:pStyle w:val="TOC8"/>
        <w:rPr>
          <w:rFonts w:asciiTheme="minorHAnsi" w:eastAsiaTheme="minorEastAsia" w:hAnsiTheme="minorHAnsi" w:cstheme="minorBidi"/>
          <w:szCs w:val="22"/>
        </w:rPr>
      </w:pPr>
      <w:r>
        <w:t>101.</w:t>
      </w:r>
      <w:r>
        <w:tab/>
        <w:t>GESB Super accounts</w:t>
      </w:r>
      <w:r>
        <w:rPr>
          <w:snapToGrid w:val="0"/>
        </w:rPr>
        <w:t xml:space="preserve"> for Members, Board to establish</w:t>
      </w:r>
      <w:r>
        <w:tab/>
      </w:r>
      <w:r>
        <w:fldChar w:fldCharType="begin"/>
      </w:r>
      <w:r>
        <w:instrText xml:space="preserve"> PAGEREF _Toc528571935 \h </w:instrText>
      </w:r>
      <w:r>
        <w:fldChar w:fldCharType="separate"/>
      </w:r>
      <w:r>
        <w:t>127</w:t>
      </w:r>
      <w:r>
        <w:fldChar w:fldCharType="end"/>
      </w:r>
    </w:p>
    <w:p>
      <w:pPr>
        <w:pStyle w:val="TOC8"/>
        <w:rPr>
          <w:rFonts w:asciiTheme="minorHAnsi" w:eastAsiaTheme="minorEastAsia" w:hAnsiTheme="minorHAnsi" w:cstheme="minorBidi"/>
          <w:szCs w:val="22"/>
        </w:rPr>
      </w:pPr>
      <w:r>
        <w:t>102.</w:t>
      </w:r>
      <w:r>
        <w:tab/>
        <w:t>A</w:t>
      </w:r>
      <w:r>
        <w:rPr>
          <w:snapToGrid w:val="0"/>
        </w:rPr>
        <w:t>mounts to be credited to GESB Super accounts</w:t>
      </w:r>
      <w:r>
        <w:tab/>
      </w:r>
      <w:r>
        <w:fldChar w:fldCharType="begin"/>
      </w:r>
      <w:r>
        <w:instrText xml:space="preserve"> PAGEREF _Toc528571936 \h </w:instrText>
      </w:r>
      <w:r>
        <w:fldChar w:fldCharType="separate"/>
      </w:r>
      <w:r>
        <w:t>127</w:t>
      </w:r>
      <w:r>
        <w:fldChar w:fldCharType="end"/>
      </w:r>
    </w:p>
    <w:p>
      <w:pPr>
        <w:pStyle w:val="TOC8"/>
        <w:rPr>
          <w:rFonts w:asciiTheme="minorHAnsi" w:eastAsiaTheme="minorEastAsia" w:hAnsiTheme="minorHAnsi" w:cstheme="minorBidi"/>
          <w:szCs w:val="22"/>
        </w:rPr>
      </w:pPr>
      <w:r>
        <w:t>103.</w:t>
      </w:r>
      <w:r>
        <w:tab/>
        <w:t>Amounts to be debited to GESB Super accounts</w:t>
      </w:r>
      <w:r>
        <w:tab/>
      </w:r>
      <w:r>
        <w:fldChar w:fldCharType="begin"/>
      </w:r>
      <w:r>
        <w:instrText xml:space="preserve"> PAGEREF _Toc528571937 \h </w:instrText>
      </w:r>
      <w:r>
        <w:fldChar w:fldCharType="separate"/>
      </w:r>
      <w:r>
        <w:t>128</w:t>
      </w:r>
      <w:r>
        <w:fldChar w:fldCharType="end"/>
      </w:r>
    </w:p>
    <w:p>
      <w:pPr>
        <w:pStyle w:val="TOC8"/>
        <w:rPr>
          <w:rFonts w:asciiTheme="minorHAnsi" w:eastAsiaTheme="minorEastAsia" w:hAnsiTheme="minorHAnsi" w:cstheme="minorBidi"/>
          <w:szCs w:val="22"/>
        </w:rPr>
      </w:pPr>
      <w:r>
        <w:t>104.</w:t>
      </w:r>
      <w:r>
        <w:tab/>
        <w:t>Earnings to be credited to Member’s account</w:t>
      </w:r>
      <w:r>
        <w:tab/>
      </w:r>
      <w:r>
        <w:fldChar w:fldCharType="begin"/>
      </w:r>
      <w:r>
        <w:instrText xml:space="preserve"> PAGEREF _Toc528571938 \h </w:instrText>
      </w:r>
      <w:r>
        <w:fldChar w:fldCharType="separate"/>
      </w:r>
      <w:r>
        <w:t>130</w:t>
      </w:r>
      <w:r>
        <w:fldChar w:fldCharType="end"/>
      </w:r>
    </w:p>
    <w:p>
      <w:pPr>
        <w:pStyle w:val="TOC8"/>
        <w:rPr>
          <w:rFonts w:asciiTheme="minorHAnsi" w:eastAsiaTheme="minorEastAsia" w:hAnsiTheme="minorHAnsi" w:cstheme="minorBidi"/>
          <w:szCs w:val="22"/>
        </w:rPr>
      </w:pPr>
      <w:r>
        <w:t>105A.</w:t>
      </w:r>
      <w:r>
        <w:tab/>
        <w:t>Payments in respect of former temporary residents under the Commonwealth Unclaimed Money Act Part 3A</w:t>
      </w:r>
      <w:r>
        <w:tab/>
      </w:r>
      <w:r>
        <w:fldChar w:fldCharType="begin"/>
      </w:r>
      <w:r>
        <w:instrText xml:space="preserve"> PAGEREF _Toc528571939 \h </w:instrText>
      </w:r>
      <w:r>
        <w:fldChar w:fldCharType="separate"/>
      </w:r>
      <w:r>
        <w:t>130</w:t>
      </w:r>
      <w:r>
        <w:fldChar w:fldCharType="end"/>
      </w:r>
    </w:p>
    <w:p>
      <w:pPr>
        <w:pStyle w:val="TOC8"/>
        <w:rPr>
          <w:rFonts w:asciiTheme="minorHAnsi" w:eastAsiaTheme="minorEastAsia" w:hAnsiTheme="minorHAnsi" w:cstheme="minorBidi"/>
          <w:szCs w:val="22"/>
        </w:rPr>
      </w:pPr>
      <w:r>
        <w:t>105B.</w:t>
      </w:r>
      <w:r>
        <w:tab/>
        <w:t>Payments in respect of lost member accounts under the Commonwealth Unclaimed Money Act Part 4A</w:t>
      </w:r>
      <w:r>
        <w:tab/>
      </w:r>
      <w:r>
        <w:fldChar w:fldCharType="begin"/>
      </w:r>
      <w:r>
        <w:instrText xml:space="preserve"> PAGEREF _Toc528571940 \h </w:instrText>
      </w:r>
      <w:r>
        <w:fldChar w:fldCharType="separate"/>
      </w:r>
      <w:r>
        <w:t>131</w:t>
      </w:r>
      <w:r>
        <w:fldChar w:fldCharType="end"/>
      </w:r>
    </w:p>
    <w:p>
      <w:pPr>
        <w:pStyle w:val="TOC8"/>
        <w:rPr>
          <w:rFonts w:asciiTheme="minorHAnsi" w:eastAsiaTheme="minorEastAsia" w:hAnsiTheme="minorHAnsi" w:cstheme="minorBidi"/>
          <w:szCs w:val="22"/>
        </w:rPr>
      </w:pPr>
      <w:r>
        <w:t>105C.</w:t>
      </w:r>
      <w:r>
        <w:tab/>
        <w:t>Payments in accordance with release authority</w:t>
      </w:r>
      <w:r>
        <w:tab/>
      </w:r>
      <w:r>
        <w:fldChar w:fldCharType="begin"/>
      </w:r>
      <w:r>
        <w:instrText xml:space="preserve"> PAGEREF _Toc528571941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_Toc528571943 \h </w:instrText>
      </w:r>
      <w:r>
        <w:fldChar w:fldCharType="separate"/>
      </w:r>
      <w:r>
        <w:t>131</w:t>
      </w:r>
      <w:r>
        <w:fldChar w:fldCharType="end"/>
      </w:r>
    </w:p>
    <w:p>
      <w:pPr>
        <w:pStyle w:val="TOC8"/>
        <w:rPr>
          <w:rFonts w:asciiTheme="minorHAnsi" w:eastAsiaTheme="minorEastAsia" w:hAnsiTheme="minorHAnsi" w:cstheme="minorBidi"/>
          <w:szCs w:val="22"/>
        </w:rPr>
      </w:pPr>
      <w:r>
        <w:t>106.</w:t>
      </w:r>
      <w:r>
        <w:tab/>
        <w:t>Investment plans for Members, Board to establish</w:t>
      </w:r>
      <w:r>
        <w:tab/>
      </w:r>
      <w:r>
        <w:fldChar w:fldCharType="begin"/>
      </w:r>
      <w:r>
        <w:instrText xml:space="preserve"> PAGEREF _Toc528571944 \h </w:instrText>
      </w:r>
      <w:r>
        <w:fldChar w:fldCharType="separate"/>
      </w:r>
      <w:r>
        <w:t>132</w:t>
      </w:r>
      <w:r>
        <w:fldChar w:fldCharType="end"/>
      </w:r>
    </w:p>
    <w:p>
      <w:pPr>
        <w:pStyle w:val="TOC8"/>
        <w:rPr>
          <w:rFonts w:asciiTheme="minorHAnsi" w:eastAsiaTheme="minorEastAsia" w:hAnsiTheme="minorHAnsi" w:cstheme="minorBidi"/>
          <w:szCs w:val="22"/>
        </w:rPr>
      </w:pPr>
      <w:r>
        <w:t>107.</w:t>
      </w:r>
      <w:r>
        <w:tab/>
        <w:t>Default plan for Members</w:t>
      </w:r>
      <w:r>
        <w:tab/>
      </w:r>
      <w:r>
        <w:fldChar w:fldCharType="begin"/>
      </w:r>
      <w:r>
        <w:instrText xml:space="preserve"> PAGEREF _Toc528571945 \h </w:instrText>
      </w:r>
      <w:r>
        <w:fldChar w:fldCharType="separate"/>
      </w:r>
      <w:r>
        <w:t>132</w:t>
      </w:r>
      <w:r>
        <w:fldChar w:fldCharType="end"/>
      </w:r>
    </w:p>
    <w:p>
      <w:pPr>
        <w:pStyle w:val="TOC8"/>
        <w:rPr>
          <w:rFonts w:asciiTheme="minorHAnsi" w:eastAsiaTheme="minorEastAsia" w:hAnsiTheme="minorHAnsi" w:cstheme="minorBidi"/>
          <w:szCs w:val="22"/>
        </w:rPr>
      </w:pPr>
      <w:r>
        <w:t>108.</w:t>
      </w:r>
      <w:r>
        <w:tab/>
        <w:t>Investment plan, Member to select etc.</w:t>
      </w:r>
      <w:r>
        <w:tab/>
      </w:r>
      <w:r>
        <w:fldChar w:fldCharType="begin"/>
      </w:r>
      <w:r>
        <w:instrText xml:space="preserve"> PAGEREF _Toc528571946 \h </w:instrText>
      </w:r>
      <w:r>
        <w:fldChar w:fldCharType="separate"/>
      </w:r>
      <w:r>
        <w:t>133</w:t>
      </w:r>
      <w:r>
        <w:fldChar w:fldCharType="end"/>
      </w:r>
    </w:p>
    <w:p>
      <w:pPr>
        <w:pStyle w:val="TOC8"/>
        <w:rPr>
          <w:rFonts w:asciiTheme="minorHAnsi" w:eastAsiaTheme="minorEastAsia" w:hAnsiTheme="minorHAnsi" w:cstheme="minorBidi"/>
          <w:szCs w:val="22"/>
        </w:rPr>
      </w:pPr>
      <w:r>
        <w:t>109.</w:t>
      </w:r>
      <w:r>
        <w:tab/>
        <w:t>Board to invest in accord with Member’s plan</w:t>
      </w:r>
      <w:r>
        <w:tab/>
      </w:r>
      <w:r>
        <w:fldChar w:fldCharType="begin"/>
      </w:r>
      <w:r>
        <w:instrText xml:space="preserve"> PAGEREF _Toc528571947 \h </w:instrText>
      </w:r>
      <w:r>
        <w:fldChar w:fldCharType="separate"/>
      </w:r>
      <w:r>
        <w:t>133</w:t>
      </w:r>
      <w:r>
        <w:fldChar w:fldCharType="end"/>
      </w:r>
    </w:p>
    <w:p>
      <w:pPr>
        <w:pStyle w:val="TOC8"/>
        <w:rPr>
          <w:rFonts w:asciiTheme="minorHAnsi" w:eastAsiaTheme="minorEastAsia" w:hAnsiTheme="minorHAnsi" w:cstheme="minorBidi"/>
          <w:szCs w:val="22"/>
        </w:rPr>
      </w:pPr>
      <w:r>
        <w:t>110.</w:t>
      </w:r>
      <w:r>
        <w:tab/>
        <w:t>Earning rates, determining</w:t>
      </w:r>
      <w:r>
        <w:tab/>
      </w:r>
      <w:r>
        <w:fldChar w:fldCharType="begin"/>
      </w:r>
      <w:r>
        <w:instrText xml:space="preserve"> PAGEREF _Toc528571948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6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_Toc528571951 \h </w:instrText>
      </w:r>
      <w:r>
        <w:fldChar w:fldCharType="separate"/>
      </w:r>
      <w:r>
        <w:t>135</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GESB Super Members</w:t>
      </w:r>
    </w:p>
    <w:p>
      <w:pPr>
        <w:pStyle w:val="TOC8"/>
        <w:rPr>
          <w:rFonts w:asciiTheme="minorHAnsi" w:eastAsiaTheme="minorEastAsia" w:hAnsiTheme="minorHAnsi" w:cstheme="minorBidi"/>
          <w:szCs w:val="22"/>
        </w:rPr>
      </w:pPr>
      <w:r>
        <w:t>111B.</w:t>
      </w:r>
      <w:r>
        <w:tab/>
        <w:t>Covered GESB Super Members, who are automatically</w:t>
      </w:r>
      <w:r>
        <w:tab/>
      </w:r>
      <w:r>
        <w:fldChar w:fldCharType="begin"/>
      </w:r>
      <w:r>
        <w:instrText xml:space="preserve"> PAGEREF _Toc528571953 \h </w:instrText>
      </w:r>
      <w:r>
        <w:fldChar w:fldCharType="separate"/>
      </w:r>
      <w:r>
        <w:t>136</w:t>
      </w:r>
      <w:r>
        <w:fldChar w:fldCharType="end"/>
      </w:r>
    </w:p>
    <w:p>
      <w:pPr>
        <w:pStyle w:val="TOC8"/>
        <w:rPr>
          <w:rFonts w:asciiTheme="minorHAnsi" w:eastAsiaTheme="minorEastAsia" w:hAnsiTheme="minorHAnsi" w:cstheme="minorBidi"/>
          <w:szCs w:val="22"/>
        </w:rPr>
      </w:pPr>
      <w:r>
        <w:t>111C.</w:t>
      </w:r>
      <w:r>
        <w:tab/>
        <w:t>Covered GESB Super Member, Board may give certain people option to become</w:t>
      </w:r>
      <w:r>
        <w:tab/>
      </w:r>
      <w:r>
        <w:fldChar w:fldCharType="begin"/>
      </w:r>
      <w:r>
        <w:instrText xml:space="preserve"> PAGEREF _Toc528571954 \h </w:instrText>
      </w:r>
      <w:r>
        <w:fldChar w:fldCharType="separate"/>
      </w:r>
      <w:r>
        <w:t>136</w:t>
      </w:r>
      <w:r>
        <w:fldChar w:fldCharType="end"/>
      </w:r>
    </w:p>
    <w:p>
      <w:pPr>
        <w:pStyle w:val="TOC8"/>
        <w:rPr>
          <w:rFonts w:asciiTheme="minorHAnsi" w:eastAsiaTheme="minorEastAsia" w:hAnsiTheme="minorHAnsi" w:cstheme="minorBidi"/>
          <w:szCs w:val="22"/>
        </w:rPr>
      </w:pPr>
      <w:r>
        <w:t>111D.</w:t>
      </w:r>
      <w:r>
        <w:tab/>
        <w:t>Ceasing to be covered GESB Super Member</w:t>
      </w:r>
      <w:r>
        <w:tab/>
      </w:r>
      <w:r>
        <w:fldChar w:fldCharType="begin"/>
      </w:r>
      <w:r>
        <w:instrText xml:space="preserve"> PAGEREF _Toc528571955 \h </w:instrText>
      </w:r>
      <w:r>
        <w:fldChar w:fldCharType="separate"/>
      </w:r>
      <w:r>
        <w:t>136</w:t>
      </w:r>
      <w:r>
        <w:fldChar w:fldCharType="end"/>
      </w:r>
    </w:p>
    <w:p>
      <w:pPr>
        <w:pStyle w:val="TOC8"/>
        <w:rPr>
          <w:rFonts w:asciiTheme="minorHAnsi" w:eastAsiaTheme="minorEastAsia" w:hAnsiTheme="minorHAnsi" w:cstheme="minorBidi"/>
          <w:szCs w:val="22"/>
        </w:rPr>
      </w:pPr>
      <w:r>
        <w:t>111E.</w:t>
      </w:r>
      <w:r>
        <w:tab/>
        <w:t>Covered GESB Super Member, certain people may opt to become</w:t>
      </w:r>
      <w:r>
        <w:tab/>
      </w:r>
      <w:r>
        <w:fldChar w:fldCharType="begin"/>
      </w:r>
      <w:r>
        <w:instrText xml:space="preserve"> PAGEREF _Toc528571956 \h </w:instrText>
      </w:r>
      <w:r>
        <w:fldChar w:fldCharType="separate"/>
      </w:r>
      <w:r>
        <w:t>137</w:t>
      </w:r>
      <w:r>
        <w:fldChar w:fldCharType="end"/>
      </w:r>
    </w:p>
    <w:p>
      <w:pPr>
        <w:pStyle w:val="TOC8"/>
        <w:rPr>
          <w:rFonts w:asciiTheme="minorHAnsi" w:eastAsiaTheme="minorEastAsia" w:hAnsiTheme="minorHAnsi" w:cstheme="minorBidi"/>
          <w:szCs w:val="22"/>
        </w:rPr>
      </w:pPr>
      <w:r>
        <w:t>111F.</w:t>
      </w:r>
      <w:r>
        <w:tab/>
        <w:t>Opt</w:t>
      </w:r>
      <w:r>
        <w:noBreakHyphen/>
        <w:t>in notice, Board’s functions on receiving</w:t>
      </w:r>
      <w:r>
        <w:tab/>
      </w:r>
      <w:r>
        <w:fldChar w:fldCharType="begin"/>
      </w:r>
      <w:r>
        <w:instrText xml:space="preserve"> PAGEREF _Toc528571957 \h </w:instrText>
      </w:r>
      <w:r>
        <w:fldChar w:fldCharType="separate"/>
      </w:r>
      <w:r>
        <w:t>137</w:t>
      </w:r>
      <w:r>
        <w:fldChar w:fldCharType="end"/>
      </w:r>
    </w:p>
    <w:p>
      <w:pPr>
        <w:pStyle w:val="TOC8"/>
        <w:rPr>
          <w:rFonts w:asciiTheme="minorHAnsi" w:eastAsiaTheme="minorEastAsia" w:hAnsiTheme="minorHAnsi" w:cstheme="minorBidi"/>
          <w:szCs w:val="22"/>
        </w:rPr>
      </w:pPr>
      <w:r>
        <w:t>111G.</w:t>
      </w:r>
      <w:r>
        <w:tab/>
        <w:t>Opt</w:t>
      </w:r>
      <w:r>
        <w:noBreakHyphen/>
        <w:t>in notice, altering or cancelling acceptance of</w:t>
      </w:r>
      <w:r>
        <w:tab/>
      </w:r>
      <w:r>
        <w:fldChar w:fldCharType="begin"/>
      </w:r>
      <w:r>
        <w:instrText xml:space="preserve"> PAGEREF _Toc528571958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Insurance</w:t>
      </w:r>
    </w:p>
    <w:p>
      <w:pPr>
        <w:pStyle w:val="TOC8"/>
        <w:rPr>
          <w:rFonts w:asciiTheme="minorHAnsi" w:eastAsiaTheme="minorEastAsia" w:hAnsiTheme="minorHAnsi" w:cstheme="minorBidi"/>
          <w:szCs w:val="22"/>
        </w:rPr>
      </w:pPr>
      <w:r>
        <w:t>111.</w:t>
      </w:r>
      <w:r>
        <w:tab/>
        <w:t>Life insurance for covered GESB Super Members, Board’s functions as to</w:t>
      </w:r>
      <w:r>
        <w:tab/>
      </w:r>
      <w:r>
        <w:fldChar w:fldCharType="begin"/>
      </w:r>
      <w:r>
        <w:instrText xml:space="preserve"> PAGEREF _Toc528571960 \h </w:instrText>
      </w:r>
      <w:r>
        <w:fldChar w:fldCharType="separate"/>
      </w:r>
      <w:r>
        <w:t>139</w:t>
      </w:r>
      <w:r>
        <w:fldChar w:fldCharType="end"/>
      </w:r>
    </w:p>
    <w:p>
      <w:pPr>
        <w:pStyle w:val="TOC8"/>
        <w:rPr>
          <w:rFonts w:asciiTheme="minorHAnsi" w:eastAsiaTheme="minorEastAsia" w:hAnsiTheme="minorHAnsi" w:cstheme="minorBidi"/>
          <w:szCs w:val="22"/>
        </w:rPr>
      </w:pPr>
      <w:r>
        <w:t>112.</w:t>
      </w:r>
      <w:r>
        <w:tab/>
        <w:t>Disability insurance and salary continuance insurance, Board may provide</w:t>
      </w:r>
      <w:r>
        <w:tab/>
      </w:r>
      <w:r>
        <w:fldChar w:fldCharType="begin"/>
      </w:r>
      <w:r>
        <w:instrText xml:space="preserve"> PAGEREF _Toc528571961 \h </w:instrText>
      </w:r>
      <w:r>
        <w:fldChar w:fldCharType="separate"/>
      </w:r>
      <w:r>
        <w:t>140</w:t>
      </w:r>
      <w:r>
        <w:fldChar w:fldCharType="end"/>
      </w:r>
    </w:p>
    <w:p>
      <w:pPr>
        <w:pStyle w:val="TOC8"/>
        <w:rPr>
          <w:rFonts w:asciiTheme="minorHAnsi" w:eastAsiaTheme="minorEastAsia" w:hAnsiTheme="minorHAnsi" w:cstheme="minorBidi"/>
          <w:szCs w:val="22"/>
        </w:rPr>
      </w:pPr>
      <w:r>
        <w:t>113.</w:t>
      </w:r>
      <w:r>
        <w:tab/>
        <w:t>Terms of insurance provided under r. 111 or 112</w:t>
      </w:r>
      <w:r>
        <w:tab/>
      </w:r>
      <w:r>
        <w:fldChar w:fldCharType="begin"/>
      </w:r>
      <w:r>
        <w:instrText xml:space="preserve"> PAGEREF _Toc528571962 \h </w:instrText>
      </w:r>
      <w:r>
        <w:fldChar w:fldCharType="separate"/>
      </w:r>
      <w:r>
        <w:t>140</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114.</w:t>
      </w:r>
      <w:r>
        <w:tab/>
        <w:t>Withdrawal benefit, when payable</w:t>
      </w:r>
      <w:r>
        <w:tab/>
      </w:r>
      <w:r>
        <w:fldChar w:fldCharType="begin"/>
      </w:r>
      <w:r>
        <w:instrText xml:space="preserve"> PAGEREF _Toc528571964 \h </w:instrText>
      </w:r>
      <w:r>
        <w:fldChar w:fldCharType="separate"/>
      </w:r>
      <w:r>
        <w:t>141</w:t>
      </w:r>
      <w:r>
        <w:fldChar w:fldCharType="end"/>
      </w:r>
    </w:p>
    <w:p>
      <w:pPr>
        <w:pStyle w:val="TOC8"/>
        <w:rPr>
          <w:rFonts w:asciiTheme="minorHAnsi" w:eastAsiaTheme="minorEastAsia" w:hAnsiTheme="minorHAnsi" w:cstheme="minorBidi"/>
          <w:szCs w:val="22"/>
        </w:rPr>
      </w:pPr>
      <w:r>
        <w:t>115.</w:t>
      </w:r>
      <w:r>
        <w:tab/>
        <w:t>Death benefit, when payable</w:t>
      </w:r>
      <w:r>
        <w:tab/>
      </w:r>
      <w:r>
        <w:fldChar w:fldCharType="begin"/>
      </w:r>
      <w:r>
        <w:instrText xml:space="preserve"> PAGEREF _Toc528571965 \h </w:instrText>
      </w:r>
      <w:r>
        <w:fldChar w:fldCharType="separate"/>
      </w:r>
      <w:r>
        <w:t>142</w:t>
      </w:r>
      <w:r>
        <w:fldChar w:fldCharType="end"/>
      </w:r>
    </w:p>
    <w:p>
      <w:pPr>
        <w:pStyle w:val="TOC8"/>
        <w:rPr>
          <w:rFonts w:asciiTheme="minorHAnsi" w:eastAsiaTheme="minorEastAsia" w:hAnsiTheme="minorHAnsi" w:cstheme="minorBidi"/>
          <w:szCs w:val="22"/>
        </w:rPr>
      </w:pPr>
      <w:r>
        <w:t>116.</w:t>
      </w:r>
      <w:r>
        <w:tab/>
        <w:t>Insurance under r. 111 or 112, when proceeds from payable</w:t>
      </w:r>
      <w:r>
        <w:tab/>
      </w:r>
      <w:r>
        <w:fldChar w:fldCharType="begin"/>
      </w:r>
      <w:r>
        <w:instrText xml:space="preserve"> PAGEREF _Toc528571966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8 — Payment of benefits</w:t>
      </w:r>
    </w:p>
    <w:p>
      <w:pPr>
        <w:pStyle w:val="TOC8"/>
        <w:rPr>
          <w:rFonts w:asciiTheme="minorHAnsi" w:eastAsiaTheme="minorEastAsia" w:hAnsiTheme="minorHAnsi" w:cstheme="minorBidi"/>
          <w:szCs w:val="22"/>
        </w:rPr>
      </w:pPr>
      <w:r>
        <w:t>117.</w:t>
      </w:r>
      <w:r>
        <w:tab/>
        <w:t>Term used: earnings</w:t>
      </w:r>
      <w:r>
        <w:tab/>
      </w:r>
      <w:r>
        <w:fldChar w:fldCharType="begin"/>
      </w:r>
      <w:r>
        <w:instrText xml:space="preserve"> PAGEREF _Toc528571968 \h </w:instrText>
      </w:r>
      <w:r>
        <w:fldChar w:fldCharType="separate"/>
      </w:r>
      <w:r>
        <w:t>144</w:t>
      </w:r>
      <w:r>
        <w:fldChar w:fldCharType="end"/>
      </w:r>
    </w:p>
    <w:p>
      <w:pPr>
        <w:pStyle w:val="TOC8"/>
        <w:rPr>
          <w:rFonts w:asciiTheme="minorHAnsi" w:eastAsiaTheme="minorEastAsia" w:hAnsiTheme="minorHAnsi" w:cstheme="minorBidi"/>
          <w:szCs w:val="22"/>
        </w:rPr>
      </w:pPr>
      <w:r>
        <w:t>118.</w:t>
      </w:r>
      <w:r>
        <w:tab/>
        <w:t>GESB withdrawal benefit, payment of</w:t>
      </w:r>
      <w:r>
        <w:tab/>
      </w:r>
      <w:r>
        <w:fldChar w:fldCharType="begin"/>
      </w:r>
      <w:r>
        <w:instrText xml:space="preserve"> PAGEREF _Toc528571969 \h </w:instrText>
      </w:r>
      <w:r>
        <w:fldChar w:fldCharType="separate"/>
      </w:r>
      <w:r>
        <w:t>144</w:t>
      </w:r>
      <w:r>
        <w:fldChar w:fldCharType="end"/>
      </w:r>
    </w:p>
    <w:p>
      <w:pPr>
        <w:pStyle w:val="TOC8"/>
        <w:rPr>
          <w:rFonts w:asciiTheme="minorHAnsi" w:eastAsiaTheme="minorEastAsia" w:hAnsiTheme="minorHAnsi" w:cstheme="minorBidi"/>
          <w:szCs w:val="22"/>
        </w:rPr>
      </w:pPr>
      <w:r>
        <w:t>119.</w:t>
      </w:r>
      <w:r>
        <w:tab/>
        <w:t>Preserved GESB withdrawal benefit ceases if Member again becomes worker</w:t>
      </w:r>
      <w:r>
        <w:tab/>
      </w:r>
      <w:r>
        <w:fldChar w:fldCharType="begin"/>
      </w:r>
      <w:r>
        <w:instrText xml:space="preserve"> PAGEREF _Toc528571970 \h </w:instrText>
      </w:r>
      <w:r>
        <w:fldChar w:fldCharType="separate"/>
      </w:r>
      <w:r>
        <w:t>145</w:t>
      </w:r>
      <w:r>
        <w:fldChar w:fldCharType="end"/>
      </w:r>
    </w:p>
    <w:p>
      <w:pPr>
        <w:pStyle w:val="TOC8"/>
        <w:rPr>
          <w:rFonts w:asciiTheme="minorHAnsi" w:eastAsiaTheme="minorEastAsia" w:hAnsiTheme="minorHAnsi" w:cstheme="minorBidi"/>
          <w:szCs w:val="22"/>
        </w:rPr>
      </w:pPr>
      <w:r>
        <w:t>120.</w:t>
      </w:r>
      <w:r>
        <w:tab/>
        <w:t>Transfer of benefit to another scheme or fund</w:t>
      </w:r>
      <w:r>
        <w:tab/>
      </w:r>
      <w:r>
        <w:fldChar w:fldCharType="begin"/>
      </w:r>
      <w:r>
        <w:instrText xml:space="preserve"> PAGEREF _Toc528571971 \h </w:instrText>
      </w:r>
      <w:r>
        <w:fldChar w:fldCharType="separate"/>
      </w:r>
      <w:r>
        <w:t>146</w:t>
      </w:r>
      <w:r>
        <w:fldChar w:fldCharType="end"/>
      </w:r>
    </w:p>
    <w:p>
      <w:pPr>
        <w:pStyle w:val="TOC8"/>
        <w:rPr>
          <w:rFonts w:asciiTheme="minorHAnsi" w:eastAsiaTheme="minorEastAsia" w:hAnsiTheme="minorHAnsi" w:cstheme="minorBidi"/>
          <w:szCs w:val="22"/>
        </w:rPr>
      </w:pPr>
      <w:r>
        <w:t>121A.</w:t>
      </w:r>
      <w:r>
        <w:tab/>
        <w:t>Transfer of benefit under the Commonwealth Unclaimed Money Act Part 3</w:t>
      </w:r>
      <w:r>
        <w:tab/>
      </w:r>
      <w:r>
        <w:fldChar w:fldCharType="begin"/>
      </w:r>
      <w:r>
        <w:instrText xml:space="preserve"> PAGEREF _Toc528571972 \h </w:instrText>
      </w:r>
      <w:r>
        <w:fldChar w:fldCharType="separate"/>
      </w:r>
      <w:r>
        <w:t>146</w:t>
      </w:r>
      <w:r>
        <w:fldChar w:fldCharType="end"/>
      </w:r>
    </w:p>
    <w:p>
      <w:pPr>
        <w:pStyle w:val="TOC8"/>
        <w:rPr>
          <w:rFonts w:asciiTheme="minorHAnsi" w:eastAsiaTheme="minorEastAsia" w:hAnsiTheme="minorHAnsi" w:cstheme="minorBidi"/>
          <w:szCs w:val="22"/>
        </w:rPr>
      </w:pPr>
      <w:r>
        <w:t>121.</w:t>
      </w:r>
      <w:r>
        <w:tab/>
        <w:t>Death benefit, payment of</w:t>
      </w:r>
      <w:r>
        <w:tab/>
      </w:r>
      <w:r>
        <w:fldChar w:fldCharType="begin"/>
      </w:r>
      <w:r>
        <w:instrText xml:space="preserve"> PAGEREF _Toc528571973 \h </w:instrText>
      </w:r>
      <w:r>
        <w:fldChar w:fldCharType="separate"/>
      </w:r>
      <w:r>
        <w:t>147</w:t>
      </w:r>
      <w:r>
        <w:fldChar w:fldCharType="end"/>
      </w:r>
    </w:p>
    <w:p>
      <w:pPr>
        <w:pStyle w:val="TOC8"/>
        <w:rPr>
          <w:rFonts w:asciiTheme="minorHAnsi" w:eastAsiaTheme="minorEastAsia" w:hAnsiTheme="minorHAnsi" w:cstheme="minorBidi"/>
          <w:szCs w:val="22"/>
        </w:rPr>
      </w:pPr>
      <w:r>
        <w:t>122.</w:t>
      </w:r>
      <w:r>
        <w:tab/>
        <w:t>Transferred benefit, payment or transfer of</w:t>
      </w:r>
      <w:r>
        <w:tab/>
      </w:r>
      <w:r>
        <w:fldChar w:fldCharType="begin"/>
      </w:r>
      <w:r>
        <w:instrText xml:space="preserve"> PAGEREF _Toc528571974 \h </w:instrText>
      </w:r>
      <w:r>
        <w:fldChar w:fldCharType="separate"/>
      </w:r>
      <w:r>
        <w:t>148</w:t>
      </w:r>
      <w:r>
        <w:fldChar w:fldCharType="end"/>
      </w:r>
    </w:p>
    <w:p>
      <w:pPr>
        <w:pStyle w:val="TOC8"/>
        <w:rPr>
          <w:rFonts w:asciiTheme="minorHAnsi" w:eastAsiaTheme="minorEastAsia" w:hAnsiTheme="minorHAnsi" w:cstheme="minorBidi"/>
          <w:szCs w:val="22"/>
        </w:rPr>
      </w:pPr>
      <w:r>
        <w:t>122A.</w:t>
      </w:r>
      <w:r>
        <w:tab/>
        <w:t>Request under r. 114(2), 118(2), 120 or 122(1), general rules for</w:t>
      </w:r>
      <w:r>
        <w:tab/>
      </w:r>
      <w:r>
        <w:fldChar w:fldCharType="begin"/>
      </w:r>
      <w:r>
        <w:instrText xml:space="preserve"> PAGEREF _Toc528571975 \h </w:instrText>
      </w:r>
      <w:r>
        <w:fldChar w:fldCharType="separate"/>
      </w:r>
      <w:r>
        <w:t>149</w:t>
      </w:r>
      <w:r>
        <w:fldChar w:fldCharType="end"/>
      </w:r>
    </w:p>
    <w:p>
      <w:pPr>
        <w:pStyle w:val="TOC8"/>
        <w:rPr>
          <w:rFonts w:asciiTheme="minorHAnsi" w:eastAsiaTheme="minorEastAsia" w:hAnsiTheme="minorHAnsi" w:cstheme="minorBidi"/>
          <w:szCs w:val="22"/>
        </w:rPr>
      </w:pPr>
      <w:r>
        <w:t>123.</w:t>
      </w:r>
      <w:r>
        <w:tab/>
        <w:t>Severe financial hardship or compassionate grounds, early payment in case of</w:t>
      </w:r>
      <w:r>
        <w:tab/>
      </w:r>
      <w:r>
        <w:fldChar w:fldCharType="begin"/>
      </w:r>
      <w:r>
        <w:instrText xml:space="preserve"> PAGEREF _Toc528571976 \h </w:instrText>
      </w:r>
      <w:r>
        <w:fldChar w:fldCharType="separate"/>
      </w:r>
      <w:r>
        <w:t>149</w:t>
      </w:r>
      <w:r>
        <w:fldChar w:fldCharType="end"/>
      </w:r>
    </w:p>
    <w:p>
      <w:pPr>
        <w:pStyle w:val="TOC8"/>
        <w:rPr>
          <w:rFonts w:asciiTheme="minorHAnsi" w:eastAsiaTheme="minorEastAsia" w:hAnsiTheme="minorHAnsi" w:cstheme="minorBidi"/>
          <w:szCs w:val="22"/>
        </w:rPr>
      </w:pPr>
      <w:r>
        <w:t>124.</w:t>
      </w:r>
      <w:r>
        <w:tab/>
        <w:t>Phased retirement benefit, early payment for purpose of</w:t>
      </w:r>
      <w:r>
        <w:tab/>
      </w:r>
      <w:r>
        <w:fldChar w:fldCharType="begin"/>
      </w:r>
      <w:r>
        <w:instrText xml:space="preserve"> PAGEREF _Toc528571977 \h </w:instrText>
      </w:r>
      <w:r>
        <w:fldChar w:fldCharType="separate"/>
      </w:r>
      <w:r>
        <w:t>150</w:t>
      </w:r>
      <w:r>
        <w:fldChar w:fldCharType="end"/>
      </w:r>
    </w:p>
    <w:p>
      <w:pPr>
        <w:pStyle w:val="TOC8"/>
        <w:rPr>
          <w:rFonts w:asciiTheme="minorHAnsi" w:eastAsiaTheme="minorEastAsia" w:hAnsiTheme="minorHAnsi" w:cstheme="minorBidi"/>
          <w:szCs w:val="22"/>
        </w:rPr>
      </w:pPr>
      <w:r>
        <w:t>125.</w:t>
      </w:r>
      <w:r>
        <w:tab/>
        <w:t>Temporary resident departing Australia, early payment in case of</w:t>
      </w:r>
      <w:r>
        <w:tab/>
      </w:r>
      <w:r>
        <w:fldChar w:fldCharType="begin"/>
      </w:r>
      <w:r>
        <w:instrText xml:space="preserve"> PAGEREF _Toc528571978 \h </w:instrText>
      </w:r>
      <w:r>
        <w:fldChar w:fldCharType="separate"/>
      </w:r>
      <w:r>
        <w:t>151</w:t>
      </w:r>
      <w:r>
        <w:fldChar w:fldCharType="end"/>
      </w:r>
    </w:p>
    <w:p>
      <w:pPr>
        <w:pStyle w:val="TOC8"/>
        <w:rPr>
          <w:rFonts w:asciiTheme="minorHAnsi" w:eastAsiaTheme="minorEastAsia" w:hAnsiTheme="minorHAnsi" w:cstheme="minorBidi"/>
          <w:szCs w:val="22"/>
        </w:rPr>
      </w:pPr>
      <w:r>
        <w:t>126.</w:t>
      </w:r>
      <w:r>
        <w:tab/>
        <w:t>Transfer of Member’s balance to eligible rollover fund</w:t>
      </w:r>
      <w:r>
        <w:tab/>
      </w:r>
      <w:r>
        <w:fldChar w:fldCharType="begin"/>
      </w:r>
      <w:r>
        <w:instrText xml:space="preserve"> PAGEREF _Toc528571979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Part 4 — Retirement Income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170.</w:t>
      </w:r>
      <w:r>
        <w:tab/>
        <w:t>Scheme established</w:t>
      </w:r>
      <w:r>
        <w:tab/>
      </w:r>
      <w:r>
        <w:fldChar w:fldCharType="begin"/>
      </w:r>
      <w:r>
        <w:instrText xml:space="preserve"> PAGEREF _Toc528571982 \h </w:instrText>
      </w:r>
      <w:r>
        <w:fldChar w:fldCharType="separate"/>
      </w:r>
      <w:r>
        <w:t>153</w:t>
      </w:r>
      <w:r>
        <w:fldChar w:fldCharType="end"/>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_Toc528571983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172.</w:t>
      </w:r>
      <w:r>
        <w:tab/>
        <w:t>Retirement Income Members, who may be</w:t>
      </w:r>
      <w:r>
        <w:tab/>
      </w:r>
      <w:r>
        <w:fldChar w:fldCharType="begin"/>
      </w:r>
      <w:r>
        <w:instrText xml:space="preserve"> PAGEREF _Toc528571985 \h </w:instrText>
      </w:r>
      <w:r>
        <w:fldChar w:fldCharType="separate"/>
      </w:r>
      <w:r>
        <w:t>154</w:t>
      </w:r>
      <w:r>
        <w:fldChar w:fldCharType="end"/>
      </w:r>
    </w:p>
    <w:p>
      <w:pPr>
        <w:pStyle w:val="TOC8"/>
        <w:rPr>
          <w:rFonts w:asciiTheme="minorHAnsi" w:eastAsiaTheme="minorEastAsia" w:hAnsiTheme="minorHAnsi" w:cstheme="minorBidi"/>
          <w:szCs w:val="22"/>
        </w:rPr>
      </w:pPr>
      <w:r>
        <w:t>173.</w:t>
      </w:r>
      <w:r>
        <w:tab/>
        <w:t>Additional or replacement pensions, applying for</w:t>
      </w:r>
      <w:r>
        <w:tab/>
      </w:r>
      <w:r>
        <w:fldChar w:fldCharType="begin"/>
      </w:r>
      <w:r>
        <w:instrText xml:space="preserve"> PAGEREF _Toc528571986 \h </w:instrText>
      </w:r>
      <w:r>
        <w:fldChar w:fldCharType="separate"/>
      </w:r>
      <w:r>
        <w:t>155</w:t>
      </w:r>
      <w:r>
        <w:fldChar w:fldCharType="end"/>
      </w:r>
    </w:p>
    <w:p>
      <w:pPr>
        <w:pStyle w:val="TOC8"/>
        <w:rPr>
          <w:rFonts w:asciiTheme="minorHAnsi" w:eastAsiaTheme="minorEastAsia" w:hAnsiTheme="minorHAnsi" w:cstheme="minorBidi"/>
          <w:szCs w:val="22"/>
        </w:rPr>
      </w:pPr>
      <w:r>
        <w:t>174.</w:t>
      </w:r>
      <w:r>
        <w:tab/>
        <w:t>When membership ceases</w:t>
      </w:r>
      <w:r>
        <w:tab/>
      </w:r>
      <w:r>
        <w:fldChar w:fldCharType="begin"/>
      </w:r>
      <w:r>
        <w:instrText xml:space="preserve"> PAGEREF _Toc528571987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175.</w:t>
      </w:r>
      <w:r>
        <w:tab/>
        <w:t>Benefits from other schemes etc., transfer of to scheme by new Member</w:t>
      </w:r>
      <w:r>
        <w:tab/>
      </w:r>
      <w:r>
        <w:fldChar w:fldCharType="begin"/>
      </w:r>
      <w:r>
        <w:instrText xml:space="preserve"> PAGEREF _Toc528571989 \h </w:instrText>
      </w:r>
      <w:r>
        <w:fldChar w:fldCharType="separate"/>
      </w:r>
      <w:r>
        <w:t>156</w:t>
      </w:r>
      <w:r>
        <w:fldChar w:fldCharType="end"/>
      </w:r>
    </w:p>
    <w:p>
      <w:pPr>
        <w:pStyle w:val="TOC8"/>
        <w:rPr>
          <w:rFonts w:asciiTheme="minorHAnsi" w:eastAsiaTheme="minorEastAsia" w:hAnsiTheme="minorHAnsi" w:cstheme="minorBidi"/>
          <w:szCs w:val="22"/>
        </w:rPr>
      </w:pPr>
      <w:r>
        <w:t>176.</w:t>
      </w:r>
      <w:r>
        <w:tab/>
        <w:t>Member starting additional pension, duty to transfer benefits etc. to scheme</w:t>
      </w:r>
      <w:r>
        <w:tab/>
      </w:r>
      <w:r>
        <w:fldChar w:fldCharType="begin"/>
      </w:r>
      <w:r>
        <w:instrText xml:space="preserve"> PAGEREF _Toc528571990 \h </w:instrText>
      </w:r>
      <w:r>
        <w:fldChar w:fldCharType="separate"/>
      </w:r>
      <w:r>
        <w:t>157</w:t>
      </w:r>
      <w:r>
        <w:fldChar w:fldCharType="end"/>
      </w:r>
    </w:p>
    <w:p>
      <w:pPr>
        <w:pStyle w:val="TOC8"/>
        <w:rPr>
          <w:rFonts w:asciiTheme="minorHAnsi" w:eastAsiaTheme="minorEastAsia" w:hAnsiTheme="minorHAnsi" w:cstheme="minorBidi"/>
          <w:szCs w:val="22"/>
        </w:rPr>
      </w:pPr>
      <w:r>
        <w:t>177.</w:t>
      </w:r>
      <w:r>
        <w:tab/>
        <w:t>Member starting replacement pension, transfers required or permitted</w:t>
      </w:r>
      <w:r>
        <w:tab/>
      </w:r>
      <w:r>
        <w:fldChar w:fldCharType="begin"/>
      </w:r>
      <w:r>
        <w:instrText xml:space="preserve"> PAGEREF _Toc528571991 \h </w:instrText>
      </w:r>
      <w:r>
        <w:fldChar w:fldCharType="separate"/>
      </w:r>
      <w:r>
        <w:t>157</w:t>
      </w:r>
      <w:r>
        <w:fldChar w:fldCharType="end"/>
      </w:r>
    </w:p>
    <w:p>
      <w:pPr>
        <w:pStyle w:val="TOC8"/>
        <w:rPr>
          <w:rFonts w:asciiTheme="minorHAnsi" w:eastAsiaTheme="minorEastAsia" w:hAnsiTheme="minorHAnsi" w:cstheme="minorBidi"/>
          <w:szCs w:val="22"/>
        </w:rPr>
      </w:pPr>
      <w:r>
        <w:t>177A.</w:t>
      </w:r>
      <w:r>
        <w:tab/>
        <w:t>Transfers to be directly to scheme</w:t>
      </w:r>
      <w:r>
        <w:tab/>
      </w:r>
      <w:r>
        <w:fldChar w:fldCharType="begin"/>
      </w:r>
      <w:r>
        <w:instrText xml:space="preserve"> PAGEREF _Toc528571992 \h </w:instrText>
      </w:r>
      <w:r>
        <w:fldChar w:fldCharType="separate"/>
      </w:r>
      <w:r>
        <w:t>158</w:t>
      </w:r>
      <w:r>
        <w:fldChar w:fldCharType="end"/>
      </w:r>
    </w:p>
    <w:p>
      <w:pPr>
        <w:pStyle w:val="TOC8"/>
        <w:rPr>
          <w:rFonts w:asciiTheme="minorHAnsi" w:eastAsiaTheme="minorEastAsia" w:hAnsiTheme="minorHAnsi" w:cstheme="minorBidi"/>
          <w:szCs w:val="22"/>
        </w:rPr>
      </w:pPr>
      <w:r>
        <w:t>178A.</w:t>
      </w:r>
      <w:r>
        <w:tab/>
        <w:t>Restriction on contributions and transfers</w:t>
      </w:r>
      <w:r>
        <w:tab/>
      </w:r>
      <w:r>
        <w:fldChar w:fldCharType="begin"/>
      </w:r>
      <w:r>
        <w:instrText xml:space="preserve"> PAGEREF _Toc528571993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Division 4 — Retirement income accounts</w:t>
      </w:r>
    </w:p>
    <w:p>
      <w:pPr>
        <w:pStyle w:val="TOC8"/>
        <w:rPr>
          <w:rFonts w:asciiTheme="minorHAnsi" w:eastAsiaTheme="minorEastAsia" w:hAnsiTheme="minorHAnsi" w:cstheme="minorBidi"/>
          <w:szCs w:val="22"/>
        </w:rPr>
      </w:pPr>
      <w:r>
        <w:t>178.</w:t>
      </w:r>
      <w:r>
        <w:tab/>
        <w:t>Retirement income accounts for Members, Board to establish</w:t>
      </w:r>
      <w:r>
        <w:tab/>
      </w:r>
      <w:r>
        <w:fldChar w:fldCharType="begin"/>
      </w:r>
      <w:r>
        <w:instrText xml:space="preserve"> PAGEREF _Toc528571995 \h </w:instrText>
      </w:r>
      <w:r>
        <w:fldChar w:fldCharType="separate"/>
      </w:r>
      <w:r>
        <w:t>159</w:t>
      </w:r>
      <w:r>
        <w:fldChar w:fldCharType="end"/>
      </w:r>
    </w:p>
    <w:p>
      <w:pPr>
        <w:pStyle w:val="TOC8"/>
        <w:rPr>
          <w:rFonts w:asciiTheme="minorHAnsi" w:eastAsiaTheme="minorEastAsia" w:hAnsiTheme="minorHAnsi" w:cstheme="minorBidi"/>
          <w:szCs w:val="22"/>
        </w:rPr>
      </w:pPr>
      <w:r>
        <w:t>179.</w:t>
      </w:r>
      <w:r>
        <w:tab/>
        <w:t>Sub</w:t>
      </w:r>
      <w:r>
        <w:noBreakHyphen/>
        <w:t>accounts, Member may request etc.</w:t>
      </w:r>
      <w:r>
        <w:tab/>
      </w:r>
      <w:r>
        <w:fldChar w:fldCharType="begin"/>
      </w:r>
      <w:r>
        <w:instrText xml:space="preserve"> PAGEREF _Toc528571996 \h </w:instrText>
      </w:r>
      <w:r>
        <w:fldChar w:fldCharType="separate"/>
      </w:r>
      <w:r>
        <w:t>159</w:t>
      </w:r>
      <w:r>
        <w:fldChar w:fldCharType="end"/>
      </w:r>
    </w:p>
    <w:p>
      <w:pPr>
        <w:pStyle w:val="TOC8"/>
        <w:rPr>
          <w:rFonts w:asciiTheme="minorHAnsi" w:eastAsiaTheme="minorEastAsia" w:hAnsiTheme="minorHAnsi" w:cstheme="minorBidi"/>
          <w:szCs w:val="22"/>
        </w:rPr>
      </w:pPr>
      <w:r>
        <w:t>180.</w:t>
      </w:r>
      <w:r>
        <w:tab/>
        <w:t>Amounts to be credited to retirement income accounts</w:t>
      </w:r>
      <w:r>
        <w:tab/>
      </w:r>
      <w:r>
        <w:fldChar w:fldCharType="begin"/>
      </w:r>
      <w:r>
        <w:instrText xml:space="preserve"> PAGEREF _Toc528571997 \h </w:instrText>
      </w:r>
      <w:r>
        <w:fldChar w:fldCharType="separate"/>
      </w:r>
      <w:r>
        <w:t>160</w:t>
      </w:r>
      <w:r>
        <w:fldChar w:fldCharType="end"/>
      </w:r>
    </w:p>
    <w:p>
      <w:pPr>
        <w:pStyle w:val="TOC8"/>
        <w:rPr>
          <w:rFonts w:asciiTheme="minorHAnsi" w:eastAsiaTheme="minorEastAsia" w:hAnsiTheme="minorHAnsi" w:cstheme="minorBidi"/>
          <w:szCs w:val="22"/>
        </w:rPr>
      </w:pPr>
      <w:r>
        <w:t>181.</w:t>
      </w:r>
      <w:r>
        <w:tab/>
        <w:t>Amounts to be debited to retirement income accounts</w:t>
      </w:r>
      <w:r>
        <w:tab/>
      </w:r>
      <w:r>
        <w:fldChar w:fldCharType="begin"/>
      </w:r>
      <w:r>
        <w:instrText xml:space="preserve"> PAGEREF _Toc528571998 \h </w:instrText>
      </w:r>
      <w:r>
        <w:fldChar w:fldCharType="separate"/>
      </w:r>
      <w:r>
        <w:t>161</w:t>
      </w:r>
      <w:r>
        <w:fldChar w:fldCharType="end"/>
      </w:r>
    </w:p>
    <w:p>
      <w:pPr>
        <w:pStyle w:val="TOC8"/>
        <w:rPr>
          <w:rFonts w:asciiTheme="minorHAnsi" w:eastAsiaTheme="minorEastAsia" w:hAnsiTheme="minorHAnsi" w:cstheme="minorBidi"/>
          <w:szCs w:val="22"/>
        </w:rPr>
      </w:pPr>
      <w:r>
        <w:t>182.</w:t>
      </w:r>
      <w:r>
        <w:tab/>
        <w:t>Earnings to be credited to Member’s account</w:t>
      </w:r>
      <w:r>
        <w:tab/>
      </w:r>
      <w:r>
        <w:fldChar w:fldCharType="begin"/>
      </w:r>
      <w:r>
        <w:instrText xml:space="preserve"> PAGEREF _Toc528571999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_Toc528572001 \h </w:instrText>
      </w:r>
      <w:r>
        <w:fldChar w:fldCharType="separate"/>
      </w:r>
      <w:r>
        <w:t>163</w:t>
      </w:r>
      <w:r>
        <w:fldChar w:fldCharType="end"/>
      </w:r>
    </w:p>
    <w:p>
      <w:pPr>
        <w:pStyle w:val="TOC8"/>
        <w:rPr>
          <w:rFonts w:asciiTheme="minorHAnsi" w:eastAsiaTheme="minorEastAsia" w:hAnsiTheme="minorHAnsi" w:cstheme="minorBidi"/>
          <w:szCs w:val="22"/>
        </w:rPr>
      </w:pPr>
      <w:r>
        <w:t>184.</w:t>
      </w:r>
      <w:r>
        <w:tab/>
        <w:t>Investment plans for Members, Board to establish</w:t>
      </w:r>
      <w:r>
        <w:tab/>
      </w:r>
      <w:r>
        <w:fldChar w:fldCharType="begin"/>
      </w:r>
      <w:r>
        <w:instrText xml:space="preserve"> PAGEREF _Toc528572002 \h </w:instrText>
      </w:r>
      <w:r>
        <w:fldChar w:fldCharType="separate"/>
      </w:r>
      <w:r>
        <w:t>164</w:t>
      </w:r>
      <w:r>
        <w:fldChar w:fldCharType="end"/>
      </w:r>
    </w:p>
    <w:p>
      <w:pPr>
        <w:pStyle w:val="TOC8"/>
        <w:rPr>
          <w:rFonts w:asciiTheme="minorHAnsi" w:eastAsiaTheme="minorEastAsia" w:hAnsiTheme="minorHAnsi" w:cstheme="minorBidi"/>
          <w:szCs w:val="22"/>
        </w:rPr>
      </w:pPr>
      <w:r>
        <w:t>185.</w:t>
      </w:r>
      <w:r>
        <w:tab/>
        <w:t>Default plan for Members</w:t>
      </w:r>
      <w:r>
        <w:tab/>
      </w:r>
      <w:r>
        <w:fldChar w:fldCharType="begin"/>
      </w:r>
      <w:r>
        <w:instrText xml:space="preserve"> PAGEREF _Toc528572003 \h </w:instrText>
      </w:r>
      <w:r>
        <w:fldChar w:fldCharType="separate"/>
      </w:r>
      <w:r>
        <w:t>164</w:t>
      </w:r>
      <w:r>
        <w:fldChar w:fldCharType="end"/>
      </w:r>
    </w:p>
    <w:p>
      <w:pPr>
        <w:pStyle w:val="TOC8"/>
        <w:rPr>
          <w:rFonts w:asciiTheme="minorHAnsi" w:eastAsiaTheme="minorEastAsia" w:hAnsiTheme="minorHAnsi" w:cstheme="minorBidi"/>
          <w:szCs w:val="22"/>
        </w:rPr>
      </w:pPr>
      <w:r>
        <w:t>186.</w:t>
      </w:r>
      <w:r>
        <w:tab/>
        <w:t>Investment plan, Member to select etc.</w:t>
      </w:r>
      <w:r>
        <w:tab/>
      </w:r>
      <w:r>
        <w:fldChar w:fldCharType="begin"/>
      </w:r>
      <w:r>
        <w:instrText xml:space="preserve"> PAGEREF _Toc528572004 \h </w:instrText>
      </w:r>
      <w:r>
        <w:fldChar w:fldCharType="separate"/>
      </w:r>
      <w:r>
        <w:t>165</w:t>
      </w:r>
      <w:r>
        <w:fldChar w:fldCharType="end"/>
      </w:r>
    </w:p>
    <w:p>
      <w:pPr>
        <w:pStyle w:val="TOC8"/>
        <w:rPr>
          <w:rFonts w:asciiTheme="minorHAnsi" w:eastAsiaTheme="minorEastAsia" w:hAnsiTheme="minorHAnsi" w:cstheme="minorBidi"/>
          <w:szCs w:val="22"/>
        </w:rPr>
      </w:pPr>
      <w:r>
        <w:t>187.</w:t>
      </w:r>
      <w:r>
        <w:tab/>
        <w:t>Board to invest in accord with Member’s plan</w:t>
      </w:r>
      <w:r>
        <w:tab/>
      </w:r>
      <w:r>
        <w:fldChar w:fldCharType="begin"/>
      </w:r>
      <w:r>
        <w:instrText xml:space="preserve"> PAGEREF _Toc528572005 \h </w:instrText>
      </w:r>
      <w:r>
        <w:fldChar w:fldCharType="separate"/>
      </w:r>
      <w:r>
        <w:t>165</w:t>
      </w:r>
      <w:r>
        <w:fldChar w:fldCharType="end"/>
      </w:r>
    </w:p>
    <w:p>
      <w:pPr>
        <w:pStyle w:val="TOC8"/>
        <w:rPr>
          <w:rFonts w:asciiTheme="minorHAnsi" w:eastAsiaTheme="minorEastAsia" w:hAnsiTheme="minorHAnsi" w:cstheme="minorBidi"/>
          <w:szCs w:val="22"/>
        </w:rPr>
      </w:pPr>
      <w:r>
        <w:t>188.</w:t>
      </w:r>
      <w:r>
        <w:tab/>
        <w:t>Earning rates, determining</w:t>
      </w:r>
      <w:r>
        <w:tab/>
      </w:r>
      <w:r>
        <w:fldChar w:fldCharType="begin"/>
      </w:r>
      <w:r>
        <w:instrText xml:space="preserve"> PAGEREF _Toc528572006 \h </w:instrText>
      </w:r>
      <w:r>
        <w:fldChar w:fldCharType="separate"/>
      </w:r>
      <w:r>
        <w:t>166</w:t>
      </w:r>
      <w:r>
        <w:fldChar w:fldCharType="end"/>
      </w:r>
    </w:p>
    <w:p>
      <w:pPr>
        <w:pStyle w:val="TOC4"/>
        <w:tabs>
          <w:tab w:val="right" w:leader="dot" w:pos="7077"/>
        </w:tabs>
        <w:rPr>
          <w:rFonts w:asciiTheme="minorHAnsi" w:eastAsiaTheme="minorEastAsia" w:hAnsiTheme="minorHAnsi" w:cstheme="minorBidi"/>
          <w:b w:val="0"/>
          <w:szCs w:val="22"/>
        </w:rPr>
      </w:pPr>
      <w:r>
        <w:t>Division 6 — Pension and other benefits</w:t>
      </w:r>
    </w:p>
    <w:p>
      <w:pPr>
        <w:pStyle w:val="TOC8"/>
        <w:rPr>
          <w:rFonts w:asciiTheme="minorHAnsi" w:eastAsiaTheme="minorEastAsia" w:hAnsiTheme="minorHAnsi" w:cstheme="minorBidi"/>
          <w:szCs w:val="22"/>
        </w:rPr>
      </w:pPr>
      <w:r>
        <w:t>189.</w:t>
      </w:r>
      <w:r>
        <w:tab/>
        <w:t>Frequency of pension payment, selection of</w:t>
      </w:r>
      <w:r>
        <w:tab/>
      </w:r>
      <w:r>
        <w:fldChar w:fldCharType="begin"/>
      </w:r>
      <w:r>
        <w:instrText xml:space="preserve"> PAGEREF _Toc528572008 \h </w:instrText>
      </w:r>
      <w:r>
        <w:fldChar w:fldCharType="separate"/>
      </w:r>
      <w:r>
        <w:t>167</w:t>
      </w:r>
      <w:r>
        <w:fldChar w:fldCharType="end"/>
      </w:r>
    </w:p>
    <w:p>
      <w:pPr>
        <w:pStyle w:val="TOC8"/>
        <w:rPr>
          <w:rFonts w:asciiTheme="minorHAnsi" w:eastAsiaTheme="minorEastAsia" w:hAnsiTheme="minorHAnsi" w:cstheme="minorBidi"/>
          <w:szCs w:val="22"/>
        </w:rPr>
      </w:pPr>
      <w:r>
        <w:t>190.</w:t>
      </w:r>
      <w:r>
        <w:tab/>
        <w:t>Pension amount, selection of</w:t>
      </w:r>
      <w:r>
        <w:tab/>
      </w:r>
      <w:r>
        <w:fldChar w:fldCharType="begin"/>
      </w:r>
      <w:r>
        <w:instrText xml:space="preserve"> PAGEREF _Toc528572009 \h </w:instrText>
      </w:r>
      <w:r>
        <w:fldChar w:fldCharType="separate"/>
      </w:r>
      <w:r>
        <w:t>168</w:t>
      </w:r>
      <w:r>
        <w:fldChar w:fldCharType="end"/>
      </w:r>
    </w:p>
    <w:p>
      <w:pPr>
        <w:pStyle w:val="TOC8"/>
        <w:rPr>
          <w:rFonts w:asciiTheme="minorHAnsi" w:eastAsiaTheme="minorEastAsia" w:hAnsiTheme="minorHAnsi" w:cstheme="minorBidi"/>
          <w:szCs w:val="22"/>
        </w:rPr>
      </w:pPr>
      <w:r>
        <w:t>191.</w:t>
      </w:r>
      <w:r>
        <w:tab/>
        <w:t>Pension, payment of by Board</w:t>
      </w:r>
      <w:r>
        <w:tab/>
      </w:r>
      <w:r>
        <w:fldChar w:fldCharType="begin"/>
      </w:r>
      <w:r>
        <w:instrText xml:space="preserve"> PAGEREF _Toc528572010 \h </w:instrText>
      </w:r>
      <w:r>
        <w:fldChar w:fldCharType="separate"/>
      </w:r>
      <w:r>
        <w:t>168</w:t>
      </w:r>
      <w:r>
        <w:fldChar w:fldCharType="end"/>
      </w:r>
    </w:p>
    <w:p>
      <w:pPr>
        <w:pStyle w:val="TOC8"/>
        <w:rPr>
          <w:rFonts w:asciiTheme="minorHAnsi" w:eastAsiaTheme="minorEastAsia" w:hAnsiTheme="minorHAnsi" w:cstheme="minorBidi"/>
          <w:szCs w:val="22"/>
        </w:rPr>
      </w:pPr>
      <w:r>
        <w:t>192.</w:t>
      </w:r>
      <w:r>
        <w:tab/>
        <w:t>Lump sum benefit, Member may request etc.</w:t>
      </w:r>
      <w:r>
        <w:tab/>
      </w:r>
      <w:r>
        <w:fldChar w:fldCharType="begin"/>
      </w:r>
      <w:r>
        <w:instrText xml:space="preserve"> PAGEREF _Toc528572011 \h </w:instrText>
      </w:r>
      <w:r>
        <w:fldChar w:fldCharType="separate"/>
      </w:r>
      <w:r>
        <w:t>169</w:t>
      </w:r>
      <w:r>
        <w:fldChar w:fldCharType="end"/>
      </w:r>
    </w:p>
    <w:p>
      <w:pPr>
        <w:pStyle w:val="TOC8"/>
        <w:rPr>
          <w:rFonts w:asciiTheme="minorHAnsi" w:eastAsiaTheme="minorEastAsia" w:hAnsiTheme="minorHAnsi" w:cstheme="minorBidi"/>
          <w:szCs w:val="22"/>
        </w:rPr>
      </w:pPr>
      <w:r>
        <w:t>193.</w:t>
      </w:r>
      <w:r>
        <w:tab/>
        <w:t>Payment on death of Member, Member to select type of</w:t>
      </w:r>
      <w:r>
        <w:tab/>
      </w:r>
      <w:r>
        <w:fldChar w:fldCharType="begin"/>
      </w:r>
      <w:r>
        <w:instrText xml:space="preserve"> PAGEREF _Toc528572012 \h </w:instrText>
      </w:r>
      <w:r>
        <w:fldChar w:fldCharType="separate"/>
      </w:r>
      <w:r>
        <w:t>171</w:t>
      </w:r>
      <w:r>
        <w:fldChar w:fldCharType="end"/>
      </w:r>
    </w:p>
    <w:p>
      <w:pPr>
        <w:pStyle w:val="TOC8"/>
        <w:rPr>
          <w:rFonts w:asciiTheme="minorHAnsi" w:eastAsiaTheme="minorEastAsia" w:hAnsiTheme="minorHAnsi" w:cstheme="minorBidi"/>
          <w:szCs w:val="22"/>
        </w:rPr>
      </w:pPr>
      <w:r>
        <w:t>194.</w:t>
      </w:r>
      <w:r>
        <w:tab/>
        <w:t>Lump sum death benefit, payment of by Board</w:t>
      </w:r>
      <w:r>
        <w:tab/>
      </w:r>
      <w:r>
        <w:fldChar w:fldCharType="begin"/>
      </w:r>
      <w:r>
        <w:instrText xml:space="preserve"> PAGEREF _Toc528572013 \h </w:instrText>
      </w:r>
      <w:r>
        <w:fldChar w:fldCharType="separate"/>
      </w:r>
      <w:r>
        <w:t>171</w:t>
      </w:r>
      <w:r>
        <w:fldChar w:fldCharType="end"/>
      </w:r>
    </w:p>
    <w:p>
      <w:pPr>
        <w:pStyle w:val="TOC8"/>
        <w:rPr>
          <w:rFonts w:asciiTheme="minorHAnsi" w:eastAsiaTheme="minorEastAsia" w:hAnsiTheme="minorHAnsi" w:cstheme="minorBidi"/>
          <w:szCs w:val="22"/>
        </w:rPr>
      </w:pPr>
      <w:r>
        <w:t>195.</w:t>
      </w:r>
      <w:r>
        <w:tab/>
        <w:t>Reversionary pension, effect of selecting</w:t>
      </w:r>
      <w:r>
        <w:tab/>
      </w:r>
      <w:r>
        <w:fldChar w:fldCharType="begin"/>
      </w:r>
      <w:r>
        <w:instrText xml:space="preserve"> PAGEREF _Toc528572014 \h </w:instrText>
      </w:r>
      <w:r>
        <w:fldChar w:fldCharType="separate"/>
      </w:r>
      <w:r>
        <w:t>172</w:t>
      </w:r>
      <w:r>
        <w:fldChar w:fldCharType="end"/>
      </w:r>
    </w:p>
    <w:p>
      <w:pPr>
        <w:pStyle w:val="TOC8"/>
        <w:rPr>
          <w:rFonts w:asciiTheme="minorHAnsi" w:eastAsiaTheme="minorEastAsia" w:hAnsiTheme="minorHAnsi" w:cstheme="minorBidi"/>
          <w:szCs w:val="22"/>
        </w:rPr>
      </w:pPr>
      <w:r>
        <w:t>196AA.</w:t>
      </w:r>
      <w:r>
        <w:tab/>
        <w:t>Payments in respect of former temporary residents under the Commonwealth Unclaimed Money Act Part 3A</w:t>
      </w:r>
      <w:r>
        <w:tab/>
      </w:r>
      <w:r>
        <w:fldChar w:fldCharType="begin"/>
      </w:r>
      <w:r>
        <w:instrText xml:space="preserve"> PAGEREF _Toc528572015 \h </w:instrText>
      </w:r>
      <w:r>
        <w:fldChar w:fldCharType="separate"/>
      </w:r>
      <w:r>
        <w:t>172</w:t>
      </w:r>
      <w:r>
        <w:fldChar w:fldCharType="end"/>
      </w:r>
    </w:p>
    <w:p>
      <w:pPr>
        <w:pStyle w:val="TOC8"/>
        <w:rPr>
          <w:rFonts w:asciiTheme="minorHAnsi" w:eastAsiaTheme="minorEastAsia" w:hAnsiTheme="minorHAnsi" w:cstheme="minorBidi"/>
          <w:szCs w:val="22"/>
        </w:rPr>
      </w:pPr>
      <w:r>
        <w:t>196AB.</w:t>
      </w:r>
      <w:r>
        <w:tab/>
        <w:t>Payments in respect of lost member accounts under the Commonwealth Unclaimed Money Act Part 4A</w:t>
      </w:r>
      <w:r>
        <w:tab/>
      </w:r>
      <w:r>
        <w:fldChar w:fldCharType="begin"/>
      </w:r>
      <w:r>
        <w:instrText xml:space="preserve"> PAGEREF _Toc528572016 \h </w:instrText>
      </w:r>
      <w:r>
        <w:fldChar w:fldCharType="separate"/>
      </w:r>
      <w:r>
        <w:t>172</w:t>
      </w:r>
      <w:r>
        <w:fldChar w:fldCharType="end"/>
      </w:r>
    </w:p>
    <w:p>
      <w:pPr>
        <w:pStyle w:val="TOC8"/>
        <w:rPr>
          <w:rFonts w:asciiTheme="minorHAnsi" w:eastAsiaTheme="minorEastAsia" w:hAnsiTheme="minorHAnsi" w:cstheme="minorBidi"/>
          <w:szCs w:val="22"/>
        </w:rPr>
      </w:pPr>
      <w:r>
        <w:t>196AC.</w:t>
      </w:r>
      <w:r>
        <w:tab/>
        <w:t>Transfer of benefit under the Commonwealth Unclaimed Money Act Part 3</w:t>
      </w:r>
      <w:r>
        <w:tab/>
      </w:r>
      <w:r>
        <w:fldChar w:fldCharType="begin"/>
      </w:r>
      <w:r>
        <w:instrText xml:space="preserve"> PAGEREF _Toc528572017 \h </w:instrText>
      </w:r>
      <w:r>
        <w:fldChar w:fldCharType="separate"/>
      </w:r>
      <w:r>
        <w:t>173</w:t>
      </w:r>
      <w:r>
        <w:fldChar w:fldCharType="end"/>
      </w:r>
    </w:p>
    <w:p>
      <w:pPr>
        <w:pStyle w:val="TOC8"/>
        <w:rPr>
          <w:rFonts w:asciiTheme="minorHAnsi" w:eastAsiaTheme="minorEastAsia" w:hAnsiTheme="minorHAnsi" w:cstheme="minorBidi"/>
          <w:szCs w:val="22"/>
        </w:rPr>
      </w:pPr>
      <w:r>
        <w:t>196AD.</w:t>
      </w:r>
      <w:r>
        <w:tab/>
        <w:t>Payments in accordance with release authority</w:t>
      </w:r>
      <w:r>
        <w:tab/>
      </w:r>
      <w:r>
        <w:fldChar w:fldCharType="begin"/>
      </w:r>
      <w:r>
        <w:instrText xml:space="preserve"> PAGEREF _Toc528572018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4A — Term Allocated Pension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196.</w:t>
      </w:r>
      <w:r>
        <w:tab/>
        <w:t>Scheme established</w:t>
      </w:r>
      <w:r>
        <w:tab/>
      </w:r>
      <w:r>
        <w:fldChar w:fldCharType="begin"/>
      </w:r>
      <w:r>
        <w:instrText xml:space="preserve"> PAGEREF _Toc528572021 \h </w:instrText>
      </w:r>
      <w:r>
        <w:fldChar w:fldCharType="separate"/>
      </w:r>
      <w:r>
        <w:t>174</w:t>
      </w:r>
      <w:r>
        <w:fldChar w:fldCharType="end"/>
      </w:r>
    </w:p>
    <w:p>
      <w:pPr>
        <w:pStyle w:val="TOC8"/>
        <w:rPr>
          <w:rFonts w:asciiTheme="minorHAnsi" w:eastAsiaTheme="minorEastAsia" w:hAnsiTheme="minorHAnsi" w:cstheme="minorBidi"/>
          <w:szCs w:val="22"/>
        </w:rPr>
      </w:pPr>
      <w:r>
        <w:t>196A.</w:t>
      </w:r>
      <w:r>
        <w:tab/>
        <w:t>Terms used</w:t>
      </w:r>
      <w:r>
        <w:tab/>
      </w:r>
      <w:r>
        <w:fldChar w:fldCharType="begin"/>
      </w:r>
      <w:r>
        <w:instrText xml:space="preserve"> PAGEREF _Toc528572022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2 — Membership and purchase</w:t>
      </w:r>
    </w:p>
    <w:p>
      <w:pPr>
        <w:pStyle w:val="TOC8"/>
        <w:rPr>
          <w:rFonts w:asciiTheme="minorHAnsi" w:eastAsiaTheme="minorEastAsia" w:hAnsiTheme="minorHAnsi" w:cstheme="minorBidi"/>
          <w:szCs w:val="22"/>
        </w:rPr>
      </w:pPr>
      <w:r>
        <w:t>196B.</w:t>
      </w:r>
      <w:r>
        <w:tab/>
        <w:t>Term Allocated Pension Members, who may be</w:t>
      </w:r>
      <w:r>
        <w:tab/>
      </w:r>
      <w:r>
        <w:fldChar w:fldCharType="begin"/>
      </w:r>
      <w:r>
        <w:instrText xml:space="preserve"> PAGEREF _Toc528572024 \h </w:instrText>
      </w:r>
      <w:r>
        <w:fldChar w:fldCharType="separate"/>
      </w:r>
      <w:r>
        <w:t>175</w:t>
      </w:r>
      <w:r>
        <w:fldChar w:fldCharType="end"/>
      </w:r>
    </w:p>
    <w:p>
      <w:pPr>
        <w:pStyle w:val="TOC8"/>
        <w:rPr>
          <w:rFonts w:asciiTheme="minorHAnsi" w:eastAsiaTheme="minorEastAsia" w:hAnsiTheme="minorHAnsi" w:cstheme="minorBidi"/>
          <w:szCs w:val="22"/>
        </w:rPr>
      </w:pPr>
      <w:r>
        <w:t>196C.</w:t>
      </w:r>
      <w:r>
        <w:tab/>
        <w:t>When membership ceases</w:t>
      </w:r>
      <w:r>
        <w:tab/>
      </w:r>
      <w:r>
        <w:fldChar w:fldCharType="begin"/>
      </w:r>
      <w:r>
        <w:instrText xml:space="preserve"> PAGEREF _Toc528572025 \h </w:instrText>
      </w:r>
      <w:r>
        <w:fldChar w:fldCharType="separate"/>
      </w:r>
      <w:r>
        <w:t>176</w:t>
      </w:r>
      <w:r>
        <w:fldChar w:fldCharType="end"/>
      </w:r>
    </w:p>
    <w:p>
      <w:pPr>
        <w:pStyle w:val="TOC8"/>
        <w:rPr>
          <w:rFonts w:asciiTheme="minorHAnsi" w:eastAsiaTheme="minorEastAsia" w:hAnsiTheme="minorHAnsi" w:cstheme="minorBidi"/>
          <w:szCs w:val="22"/>
        </w:rPr>
      </w:pPr>
      <w:r>
        <w:t>196D.</w:t>
      </w:r>
      <w:r>
        <w:tab/>
        <w:t>Benefits from other schemes etc., transfer of to scheme by new Member</w:t>
      </w:r>
      <w:r>
        <w:tab/>
      </w:r>
      <w:r>
        <w:fldChar w:fldCharType="begin"/>
      </w:r>
      <w:r>
        <w:instrText xml:space="preserve"> PAGEREF _Toc528572026 \h </w:instrText>
      </w:r>
      <w:r>
        <w:fldChar w:fldCharType="separate"/>
      </w:r>
      <w:r>
        <w:t>176</w:t>
      </w:r>
      <w:r>
        <w:fldChar w:fldCharType="end"/>
      </w:r>
    </w:p>
    <w:p>
      <w:pPr>
        <w:pStyle w:val="TOC8"/>
        <w:rPr>
          <w:rFonts w:asciiTheme="minorHAnsi" w:eastAsiaTheme="minorEastAsia" w:hAnsiTheme="minorHAnsi" w:cstheme="minorBidi"/>
          <w:szCs w:val="22"/>
        </w:rPr>
      </w:pPr>
      <w:r>
        <w:t>196EA.</w:t>
      </w:r>
      <w:r>
        <w:tab/>
        <w:t>Restriction on transfers</w:t>
      </w:r>
      <w:r>
        <w:tab/>
      </w:r>
      <w:r>
        <w:fldChar w:fldCharType="begin"/>
      </w:r>
      <w:r>
        <w:instrText xml:space="preserve"> PAGEREF _Toc528572027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3 — Term allocated pension accounts</w:t>
      </w:r>
    </w:p>
    <w:p>
      <w:pPr>
        <w:pStyle w:val="TOC8"/>
        <w:rPr>
          <w:rFonts w:asciiTheme="minorHAnsi" w:eastAsiaTheme="minorEastAsia" w:hAnsiTheme="minorHAnsi" w:cstheme="minorBidi"/>
          <w:szCs w:val="22"/>
        </w:rPr>
      </w:pPr>
      <w:r>
        <w:t>196E.</w:t>
      </w:r>
      <w:r>
        <w:tab/>
        <w:t>Term allocated pension accounts for Members, Board to establish</w:t>
      </w:r>
      <w:r>
        <w:tab/>
      </w:r>
      <w:r>
        <w:fldChar w:fldCharType="begin"/>
      </w:r>
      <w:r>
        <w:instrText xml:space="preserve"> PAGEREF _Toc528572029 \h </w:instrText>
      </w:r>
      <w:r>
        <w:fldChar w:fldCharType="separate"/>
      </w:r>
      <w:r>
        <w:t>177</w:t>
      </w:r>
      <w:r>
        <w:fldChar w:fldCharType="end"/>
      </w:r>
    </w:p>
    <w:p>
      <w:pPr>
        <w:pStyle w:val="TOC8"/>
        <w:rPr>
          <w:rFonts w:asciiTheme="minorHAnsi" w:eastAsiaTheme="minorEastAsia" w:hAnsiTheme="minorHAnsi" w:cstheme="minorBidi"/>
          <w:szCs w:val="22"/>
        </w:rPr>
      </w:pPr>
      <w:r>
        <w:t>196F.</w:t>
      </w:r>
      <w:r>
        <w:tab/>
        <w:t>Sub</w:t>
      </w:r>
      <w:r>
        <w:noBreakHyphen/>
        <w:t>accounts, Member may request etc.</w:t>
      </w:r>
      <w:r>
        <w:tab/>
      </w:r>
      <w:r>
        <w:fldChar w:fldCharType="begin"/>
      </w:r>
      <w:r>
        <w:instrText xml:space="preserve"> PAGEREF _Toc528572030 \h </w:instrText>
      </w:r>
      <w:r>
        <w:fldChar w:fldCharType="separate"/>
      </w:r>
      <w:r>
        <w:t>177</w:t>
      </w:r>
      <w:r>
        <w:fldChar w:fldCharType="end"/>
      </w:r>
    </w:p>
    <w:p>
      <w:pPr>
        <w:pStyle w:val="TOC8"/>
        <w:rPr>
          <w:rFonts w:asciiTheme="minorHAnsi" w:eastAsiaTheme="minorEastAsia" w:hAnsiTheme="minorHAnsi" w:cstheme="minorBidi"/>
          <w:szCs w:val="22"/>
        </w:rPr>
      </w:pPr>
      <w:r>
        <w:t>196G.</w:t>
      </w:r>
      <w:r>
        <w:tab/>
        <w:t>Amounts to be credited to term allocated pension accounts</w:t>
      </w:r>
      <w:r>
        <w:tab/>
      </w:r>
      <w:r>
        <w:fldChar w:fldCharType="begin"/>
      </w:r>
      <w:r>
        <w:instrText xml:space="preserve"> PAGEREF _Toc528572031 \h </w:instrText>
      </w:r>
      <w:r>
        <w:fldChar w:fldCharType="separate"/>
      </w:r>
      <w:r>
        <w:t>178</w:t>
      </w:r>
      <w:r>
        <w:fldChar w:fldCharType="end"/>
      </w:r>
    </w:p>
    <w:p>
      <w:pPr>
        <w:pStyle w:val="TOC8"/>
        <w:rPr>
          <w:rFonts w:asciiTheme="minorHAnsi" w:eastAsiaTheme="minorEastAsia" w:hAnsiTheme="minorHAnsi" w:cstheme="minorBidi"/>
          <w:szCs w:val="22"/>
        </w:rPr>
      </w:pPr>
      <w:r>
        <w:t>196H.</w:t>
      </w:r>
      <w:r>
        <w:tab/>
        <w:t>Amounts to be debited to term allocated pension accounts</w:t>
      </w:r>
      <w:r>
        <w:tab/>
      </w:r>
      <w:r>
        <w:fldChar w:fldCharType="begin"/>
      </w:r>
      <w:r>
        <w:instrText xml:space="preserve"> PAGEREF _Toc528572032 \h </w:instrText>
      </w:r>
      <w:r>
        <w:fldChar w:fldCharType="separate"/>
      </w:r>
      <w:r>
        <w:t>179</w:t>
      </w:r>
      <w:r>
        <w:fldChar w:fldCharType="end"/>
      </w:r>
    </w:p>
    <w:p>
      <w:pPr>
        <w:pStyle w:val="TOC8"/>
        <w:rPr>
          <w:rFonts w:asciiTheme="minorHAnsi" w:eastAsiaTheme="minorEastAsia" w:hAnsiTheme="minorHAnsi" w:cstheme="minorBidi"/>
          <w:szCs w:val="22"/>
        </w:rPr>
      </w:pPr>
      <w:r>
        <w:t>196I.</w:t>
      </w:r>
      <w:r>
        <w:tab/>
        <w:t>Earnings to be credited to Member’s account</w:t>
      </w:r>
      <w:r>
        <w:tab/>
      </w:r>
      <w:r>
        <w:fldChar w:fldCharType="begin"/>
      </w:r>
      <w:r>
        <w:instrText xml:space="preserve"> PAGEREF _Toc528572033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Division 4 — Member investment choice</w:t>
      </w:r>
    </w:p>
    <w:p>
      <w:pPr>
        <w:pStyle w:val="TOC8"/>
        <w:rPr>
          <w:rFonts w:asciiTheme="minorHAnsi" w:eastAsiaTheme="minorEastAsia" w:hAnsiTheme="minorHAnsi" w:cstheme="minorBidi"/>
          <w:szCs w:val="22"/>
        </w:rPr>
      </w:pPr>
      <w:r>
        <w:t>196J.</w:t>
      </w:r>
      <w:r>
        <w:tab/>
        <w:t>Terms used</w:t>
      </w:r>
      <w:r>
        <w:tab/>
      </w:r>
      <w:r>
        <w:fldChar w:fldCharType="begin"/>
      </w:r>
      <w:r>
        <w:instrText xml:space="preserve"> PAGEREF _Toc528572035 \h </w:instrText>
      </w:r>
      <w:r>
        <w:fldChar w:fldCharType="separate"/>
      </w:r>
      <w:r>
        <w:t>181</w:t>
      </w:r>
      <w:r>
        <w:fldChar w:fldCharType="end"/>
      </w:r>
    </w:p>
    <w:p>
      <w:pPr>
        <w:pStyle w:val="TOC8"/>
        <w:rPr>
          <w:rFonts w:asciiTheme="minorHAnsi" w:eastAsiaTheme="minorEastAsia" w:hAnsiTheme="minorHAnsi" w:cstheme="minorBidi"/>
          <w:szCs w:val="22"/>
        </w:rPr>
      </w:pPr>
      <w:r>
        <w:t>196K.</w:t>
      </w:r>
      <w:r>
        <w:tab/>
        <w:t>Investment plans for Members, Board to establish</w:t>
      </w:r>
      <w:r>
        <w:tab/>
      </w:r>
      <w:r>
        <w:fldChar w:fldCharType="begin"/>
      </w:r>
      <w:r>
        <w:instrText xml:space="preserve"> PAGEREF _Toc528572036 \h </w:instrText>
      </w:r>
      <w:r>
        <w:fldChar w:fldCharType="separate"/>
      </w:r>
      <w:r>
        <w:t>181</w:t>
      </w:r>
      <w:r>
        <w:fldChar w:fldCharType="end"/>
      </w:r>
    </w:p>
    <w:p>
      <w:pPr>
        <w:pStyle w:val="TOC8"/>
        <w:rPr>
          <w:rFonts w:asciiTheme="minorHAnsi" w:eastAsiaTheme="minorEastAsia" w:hAnsiTheme="minorHAnsi" w:cstheme="minorBidi"/>
          <w:szCs w:val="22"/>
        </w:rPr>
      </w:pPr>
      <w:r>
        <w:t>196L.</w:t>
      </w:r>
      <w:r>
        <w:tab/>
        <w:t>Default plan for Members</w:t>
      </w:r>
      <w:r>
        <w:tab/>
      </w:r>
      <w:r>
        <w:fldChar w:fldCharType="begin"/>
      </w:r>
      <w:r>
        <w:instrText xml:space="preserve"> PAGEREF _Toc528572037 \h </w:instrText>
      </w:r>
      <w:r>
        <w:fldChar w:fldCharType="separate"/>
      </w:r>
      <w:r>
        <w:t>182</w:t>
      </w:r>
      <w:r>
        <w:fldChar w:fldCharType="end"/>
      </w:r>
    </w:p>
    <w:p>
      <w:pPr>
        <w:pStyle w:val="TOC8"/>
        <w:rPr>
          <w:rFonts w:asciiTheme="minorHAnsi" w:eastAsiaTheme="minorEastAsia" w:hAnsiTheme="minorHAnsi" w:cstheme="minorBidi"/>
          <w:szCs w:val="22"/>
        </w:rPr>
      </w:pPr>
      <w:r>
        <w:t>196M.</w:t>
      </w:r>
      <w:r>
        <w:tab/>
        <w:t>Investment plan, Member to select etc.</w:t>
      </w:r>
      <w:r>
        <w:tab/>
      </w:r>
      <w:r>
        <w:fldChar w:fldCharType="begin"/>
      </w:r>
      <w:r>
        <w:instrText xml:space="preserve"> PAGEREF _Toc528572038 \h </w:instrText>
      </w:r>
      <w:r>
        <w:fldChar w:fldCharType="separate"/>
      </w:r>
      <w:r>
        <w:t>182</w:t>
      </w:r>
      <w:r>
        <w:fldChar w:fldCharType="end"/>
      </w:r>
    </w:p>
    <w:p>
      <w:pPr>
        <w:pStyle w:val="TOC8"/>
        <w:rPr>
          <w:rFonts w:asciiTheme="minorHAnsi" w:eastAsiaTheme="minorEastAsia" w:hAnsiTheme="minorHAnsi" w:cstheme="minorBidi"/>
          <w:szCs w:val="22"/>
        </w:rPr>
      </w:pPr>
      <w:r>
        <w:t>196N.</w:t>
      </w:r>
      <w:r>
        <w:tab/>
        <w:t>Board to invest in accord with Member’s plan</w:t>
      </w:r>
      <w:r>
        <w:tab/>
      </w:r>
      <w:r>
        <w:fldChar w:fldCharType="begin"/>
      </w:r>
      <w:r>
        <w:instrText xml:space="preserve"> PAGEREF _Toc528572039 \h </w:instrText>
      </w:r>
      <w:r>
        <w:fldChar w:fldCharType="separate"/>
      </w:r>
      <w:r>
        <w:t>183</w:t>
      </w:r>
      <w:r>
        <w:fldChar w:fldCharType="end"/>
      </w:r>
    </w:p>
    <w:p>
      <w:pPr>
        <w:pStyle w:val="TOC8"/>
        <w:rPr>
          <w:rFonts w:asciiTheme="minorHAnsi" w:eastAsiaTheme="minorEastAsia" w:hAnsiTheme="minorHAnsi" w:cstheme="minorBidi"/>
          <w:szCs w:val="22"/>
        </w:rPr>
      </w:pPr>
      <w:r>
        <w:t>196O.</w:t>
      </w:r>
      <w:r>
        <w:tab/>
        <w:t>Earning rates, determining</w:t>
      </w:r>
      <w:r>
        <w:tab/>
      </w:r>
      <w:r>
        <w:fldChar w:fldCharType="begin"/>
      </w:r>
      <w:r>
        <w:instrText xml:space="preserve"> PAGEREF _Toc528572040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5 — Pension and other benefits</w:t>
      </w:r>
    </w:p>
    <w:p>
      <w:pPr>
        <w:pStyle w:val="TOC8"/>
        <w:rPr>
          <w:rFonts w:asciiTheme="minorHAnsi" w:eastAsiaTheme="minorEastAsia" w:hAnsiTheme="minorHAnsi" w:cstheme="minorBidi"/>
          <w:szCs w:val="22"/>
        </w:rPr>
      </w:pPr>
      <w:r>
        <w:t>196P.</w:t>
      </w:r>
      <w:r>
        <w:tab/>
        <w:t>Pension period, selection of</w:t>
      </w:r>
      <w:r>
        <w:tab/>
      </w:r>
      <w:r>
        <w:fldChar w:fldCharType="begin"/>
      </w:r>
      <w:r>
        <w:instrText xml:space="preserve"> PAGEREF _Toc528572042 \h </w:instrText>
      </w:r>
      <w:r>
        <w:fldChar w:fldCharType="separate"/>
      </w:r>
      <w:r>
        <w:t>185</w:t>
      </w:r>
      <w:r>
        <w:fldChar w:fldCharType="end"/>
      </w:r>
    </w:p>
    <w:p>
      <w:pPr>
        <w:pStyle w:val="TOC8"/>
        <w:rPr>
          <w:rFonts w:asciiTheme="minorHAnsi" w:eastAsiaTheme="minorEastAsia" w:hAnsiTheme="minorHAnsi" w:cstheme="minorBidi"/>
          <w:szCs w:val="22"/>
        </w:rPr>
      </w:pPr>
      <w:r>
        <w:t>196Q.</w:t>
      </w:r>
      <w:r>
        <w:tab/>
        <w:t>Frequency of pension payment, selection of</w:t>
      </w:r>
      <w:r>
        <w:tab/>
      </w:r>
      <w:r>
        <w:fldChar w:fldCharType="begin"/>
      </w:r>
      <w:r>
        <w:instrText xml:space="preserve"> PAGEREF _Toc528572043 \h </w:instrText>
      </w:r>
      <w:r>
        <w:fldChar w:fldCharType="separate"/>
      </w:r>
      <w:r>
        <w:t>186</w:t>
      </w:r>
      <w:r>
        <w:fldChar w:fldCharType="end"/>
      </w:r>
    </w:p>
    <w:p>
      <w:pPr>
        <w:pStyle w:val="TOC8"/>
        <w:rPr>
          <w:rFonts w:asciiTheme="minorHAnsi" w:eastAsiaTheme="minorEastAsia" w:hAnsiTheme="minorHAnsi" w:cstheme="minorBidi"/>
          <w:szCs w:val="22"/>
        </w:rPr>
      </w:pPr>
      <w:r>
        <w:t>196R.</w:t>
      </w:r>
      <w:r>
        <w:tab/>
        <w:t>Pension, amount and payment of</w:t>
      </w:r>
      <w:r>
        <w:tab/>
      </w:r>
      <w:r>
        <w:fldChar w:fldCharType="begin"/>
      </w:r>
      <w:r>
        <w:instrText xml:space="preserve"> PAGEREF _Toc528572044 \h </w:instrText>
      </w:r>
      <w:r>
        <w:fldChar w:fldCharType="separate"/>
      </w:r>
      <w:r>
        <w:t>187</w:t>
      </w:r>
      <w:r>
        <w:fldChar w:fldCharType="end"/>
      </w:r>
    </w:p>
    <w:p>
      <w:pPr>
        <w:pStyle w:val="TOC8"/>
        <w:rPr>
          <w:rFonts w:asciiTheme="minorHAnsi" w:eastAsiaTheme="minorEastAsia" w:hAnsiTheme="minorHAnsi" w:cstheme="minorBidi"/>
          <w:szCs w:val="22"/>
        </w:rPr>
      </w:pPr>
      <w:r>
        <w:t>196S.</w:t>
      </w:r>
      <w:r>
        <w:tab/>
        <w:t>Commutation of pension, Member may request etc.</w:t>
      </w:r>
      <w:r>
        <w:tab/>
      </w:r>
      <w:r>
        <w:fldChar w:fldCharType="begin"/>
      </w:r>
      <w:r>
        <w:instrText xml:space="preserve"> PAGEREF _Toc528572045 \h </w:instrText>
      </w:r>
      <w:r>
        <w:fldChar w:fldCharType="separate"/>
      </w:r>
      <w:r>
        <w:t>188</w:t>
      </w:r>
      <w:r>
        <w:fldChar w:fldCharType="end"/>
      </w:r>
    </w:p>
    <w:p>
      <w:pPr>
        <w:pStyle w:val="TOC8"/>
        <w:rPr>
          <w:rFonts w:asciiTheme="minorHAnsi" w:eastAsiaTheme="minorEastAsia" w:hAnsiTheme="minorHAnsi" w:cstheme="minorBidi"/>
          <w:szCs w:val="22"/>
        </w:rPr>
      </w:pPr>
      <w:r>
        <w:t>196T.</w:t>
      </w:r>
      <w:r>
        <w:tab/>
        <w:t>Payment on death of Member, Member to select type of</w:t>
      </w:r>
      <w:r>
        <w:tab/>
      </w:r>
      <w:r>
        <w:fldChar w:fldCharType="begin"/>
      </w:r>
      <w:r>
        <w:instrText xml:space="preserve"> PAGEREF _Toc528572046 \h </w:instrText>
      </w:r>
      <w:r>
        <w:fldChar w:fldCharType="separate"/>
      </w:r>
      <w:r>
        <w:t>190</w:t>
      </w:r>
      <w:r>
        <w:fldChar w:fldCharType="end"/>
      </w:r>
    </w:p>
    <w:p>
      <w:pPr>
        <w:pStyle w:val="TOC8"/>
        <w:rPr>
          <w:rFonts w:asciiTheme="minorHAnsi" w:eastAsiaTheme="minorEastAsia" w:hAnsiTheme="minorHAnsi" w:cstheme="minorBidi"/>
          <w:szCs w:val="22"/>
        </w:rPr>
      </w:pPr>
      <w:r>
        <w:t>196U.</w:t>
      </w:r>
      <w:r>
        <w:tab/>
        <w:t>Lump sum death benefit, payment of by Board</w:t>
      </w:r>
      <w:r>
        <w:tab/>
      </w:r>
      <w:r>
        <w:fldChar w:fldCharType="begin"/>
      </w:r>
      <w:r>
        <w:instrText xml:space="preserve"> PAGEREF _Toc528572047 \h </w:instrText>
      </w:r>
      <w:r>
        <w:fldChar w:fldCharType="separate"/>
      </w:r>
      <w:r>
        <w:t>190</w:t>
      </w:r>
      <w:r>
        <w:fldChar w:fldCharType="end"/>
      </w:r>
    </w:p>
    <w:p>
      <w:pPr>
        <w:pStyle w:val="TOC8"/>
        <w:rPr>
          <w:rFonts w:asciiTheme="minorHAnsi" w:eastAsiaTheme="minorEastAsia" w:hAnsiTheme="minorHAnsi" w:cstheme="minorBidi"/>
          <w:szCs w:val="22"/>
        </w:rPr>
      </w:pPr>
      <w:r>
        <w:t>196V.</w:t>
      </w:r>
      <w:r>
        <w:tab/>
        <w:t>Reversionary pension, effect of selecting</w:t>
      </w:r>
      <w:r>
        <w:tab/>
      </w:r>
      <w:r>
        <w:fldChar w:fldCharType="begin"/>
      </w:r>
      <w:r>
        <w:instrText xml:space="preserve"> PAGEREF _Toc528572048 \h </w:instrText>
      </w:r>
      <w:r>
        <w:fldChar w:fldCharType="separate"/>
      </w:r>
      <w:r>
        <w:t>191</w:t>
      </w:r>
      <w:r>
        <w:fldChar w:fldCharType="end"/>
      </w:r>
    </w:p>
    <w:p>
      <w:pPr>
        <w:pStyle w:val="TOC8"/>
        <w:rPr>
          <w:rFonts w:asciiTheme="minorHAnsi" w:eastAsiaTheme="minorEastAsia" w:hAnsiTheme="minorHAnsi" w:cstheme="minorBidi"/>
          <w:szCs w:val="22"/>
        </w:rPr>
      </w:pPr>
      <w:r>
        <w:t>196W.</w:t>
      </w:r>
      <w:r>
        <w:tab/>
        <w:t>Payments in accordance with release authority</w:t>
      </w:r>
      <w:r>
        <w:tab/>
      </w:r>
      <w:r>
        <w:fldChar w:fldCharType="begin"/>
      </w:r>
      <w:r>
        <w:instrText xml:space="preserve"> PAGEREF _Toc528572049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5 — GESB Super (Retirement Access)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200.</w:t>
      </w:r>
      <w:r>
        <w:tab/>
        <w:t>Scheme established</w:t>
      </w:r>
      <w:r>
        <w:tab/>
      </w:r>
      <w:r>
        <w:fldChar w:fldCharType="begin"/>
      </w:r>
      <w:r>
        <w:instrText xml:space="preserve"> PAGEREF _Toc528572052 \h </w:instrText>
      </w:r>
      <w:r>
        <w:fldChar w:fldCharType="separate"/>
      </w:r>
      <w:r>
        <w:t>192</w:t>
      </w:r>
      <w:r>
        <w:fldChar w:fldCharType="end"/>
      </w:r>
    </w:p>
    <w:p>
      <w:pPr>
        <w:pStyle w:val="TOC8"/>
        <w:rPr>
          <w:rFonts w:asciiTheme="minorHAnsi" w:eastAsiaTheme="minorEastAsia" w:hAnsiTheme="minorHAnsi" w:cstheme="minorBidi"/>
          <w:szCs w:val="22"/>
        </w:rPr>
      </w:pPr>
      <w:r>
        <w:t>200A.</w:t>
      </w:r>
      <w:r>
        <w:tab/>
        <w:t>Name of scheme changed on 12 Apr 2008</w:t>
      </w:r>
      <w:r>
        <w:tab/>
      </w:r>
      <w:r>
        <w:fldChar w:fldCharType="begin"/>
      </w:r>
      <w:r>
        <w:instrText xml:space="preserve"> PAGEREF _Toc528572053 \h </w:instrText>
      </w:r>
      <w:r>
        <w:fldChar w:fldCharType="separate"/>
      </w:r>
      <w:r>
        <w:t>192</w:t>
      </w:r>
      <w:r>
        <w:fldChar w:fldCharType="end"/>
      </w:r>
    </w:p>
    <w:p>
      <w:pPr>
        <w:pStyle w:val="TOC8"/>
        <w:rPr>
          <w:rFonts w:asciiTheme="minorHAnsi" w:eastAsiaTheme="minorEastAsia" w:hAnsiTheme="minorHAnsi" w:cstheme="minorBidi"/>
          <w:szCs w:val="22"/>
        </w:rPr>
      </w:pPr>
      <w:r>
        <w:t>201.</w:t>
      </w:r>
      <w:r>
        <w:tab/>
        <w:t>Term used: retirement access account</w:t>
      </w:r>
      <w:r>
        <w:tab/>
      </w:r>
      <w:r>
        <w:fldChar w:fldCharType="begin"/>
      </w:r>
      <w:r>
        <w:instrText xml:space="preserve"> PAGEREF _Toc528572054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202.</w:t>
      </w:r>
      <w:r>
        <w:tab/>
        <w:t>Scheme closed to new members on 2 Apr 2008</w:t>
      </w:r>
      <w:r>
        <w:tab/>
      </w:r>
      <w:r>
        <w:fldChar w:fldCharType="begin"/>
      </w:r>
      <w:r>
        <w:instrText xml:space="preserve"> PAGEREF _Toc528572056 \h </w:instrText>
      </w:r>
      <w:r>
        <w:fldChar w:fldCharType="separate"/>
      </w:r>
      <w:r>
        <w:t>192</w:t>
      </w:r>
      <w:r>
        <w:fldChar w:fldCharType="end"/>
      </w:r>
    </w:p>
    <w:p>
      <w:pPr>
        <w:pStyle w:val="TOC8"/>
        <w:rPr>
          <w:rFonts w:asciiTheme="minorHAnsi" w:eastAsiaTheme="minorEastAsia" w:hAnsiTheme="minorHAnsi" w:cstheme="minorBidi"/>
          <w:szCs w:val="22"/>
        </w:rPr>
      </w:pPr>
      <w:r>
        <w:t>203.</w:t>
      </w:r>
      <w:r>
        <w:tab/>
        <w:t>When membership ceases</w:t>
      </w:r>
      <w:r>
        <w:tab/>
      </w:r>
      <w:r>
        <w:fldChar w:fldCharType="begin"/>
      </w:r>
      <w:r>
        <w:instrText xml:space="preserve"> PAGEREF _Toc528572057 \h </w:instrText>
      </w:r>
      <w:r>
        <w:fldChar w:fldCharType="separate"/>
      </w:r>
      <w:r>
        <w:t>193</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205.</w:t>
      </w:r>
      <w:r>
        <w:tab/>
        <w:t>Voluntary contributions, making</w:t>
      </w:r>
      <w:r>
        <w:tab/>
      </w:r>
      <w:r>
        <w:fldChar w:fldCharType="begin"/>
      </w:r>
      <w:r>
        <w:instrText xml:space="preserve"> PAGEREF _Toc528572059 \h </w:instrText>
      </w:r>
      <w:r>
        <w:fldChar w:fldCharType="separate"/>
      </w:r>
      <w:r>
        <w:t>193</w:t>
      </w:r>
      <w:r>
        <w:fldChar w:fldCharType="end"/>
      </w:r>
    </w:p>
    <w:p>
      <w:pPr>
        <w:pStyle w:val="TOC8"/>
        <w:rPr>
          <w:rFonts w:asciiTheme="minorHAnsi" w:eastAsiaTheme="minorEastAsia" w:hAnsiTheme="minorHAnsi" w:cstheme="minorBidi"/>
          <w:szCs w:val="22"/>
        </w:rPr>
      </w:pPr>
      <w:r>
        <w:t>206.</w:t>
      </w:r>
      <w:r>
        <w:tab/>
        <w:t>Transfer of benefits to scheme by Member</w:t>
      </w:r>
      <w:r>
        <w:tab/>
      </w:r>
      <w:r>
        <w:fldChar w:fldCharType="begin"/>
      </w:r>
      <w:r>
        <w:instrText xml:space="preserve"> PAGEREF _Toc528572060 \h </w:instrText>
      </w:r>
      <w:r>
        <w:fldChar w:fldCharType="separate"/>
      </w:r>
      <w:r>
        <w:t>193</w:t>
      </w:r>
      <w:r>
        <w:fldChar w:fldCharType="end"/>
      </w:r>
    </w:p>
    <w:p>
      <w:pPr>
        <w:pStyle w:val="TOC8"/>
        <w:rPr>
          <w:rFonts w:asciiTheme="minorHAnsi" w:eastAsiaTheme="minorEastAsia" w:hAnsiTheme="minorHAnsi" w:cstheme="minorBidi"/>
          <w:szCs w:val="22"/>
        </w:rPr>
      </w:pPr>
      <w:r>
        <w:t>206A.</w:t>
      </w:r>
      <w:r>
        <w:tab/>
        <w:t>Other payments etc. for Members</w:t>
      </w:r>
      <w:r>
        <w:tab/>
      </w:r>
      <w:r>
        <w:fldChar w:fldCharType="begin"/>
      </w:r>
      <w:r>
        <w:instrText xml:space="preserve"> PAGEREF _Toc528572061 \h </w:instrText>
      </w:r>
      <w:r>
        <w:fldChar w:fldCharType="separate"/>
      </w:r>
      <w:r>
        <w:t>194</w:t>
      </w:r>
      <w:r>
        <w:fldChar w:fldCharType="end"/>
      </w:r>
    </w:p>
    <w:p>
      <w:pPr>
        <w:pStyle w:val="TOC8"/>
        <w:rPr>
          <w:rFonts w:asciiTheme="minorHAnsi" w:eastAsiaTheme="minorEastAsia" w:hAnsiTheme="minorHAnsi" w:cstheme="minorBidi"/>
          <w:szCs w:val="22"/>
        </w:rPr>
      </w:pPr>
      <w:r>
        <w:t>206B.</w:t>
      </w:r>
      <w:r>
        <w:tab/>
        <w:t>Transfers to be directly to scheme</w:t>
      </w:r>
      <w:r>
        <w:tab/>
      </w:r>
      <w:r>
        <w:fldChar w:fldCharType="begin"/>
      </w:r>
      <w:r>
        <w:instrText xml:space="preserve"> PAGEREF _Toc528572062 \h </w:instrText>
      </w:r>
      <w:r>
        <w:fldChar w:fldCharType="separate"/>
      </w:r>
      <w:r>
        <w:t>194</w:t>
      </w:r>
      <w:r>
        <w:fldChar w:fldCharType="end"/>
      </w:r>
    </w:p>
    <w:p>
      <w:pPr>
        <w:pStyle w:val="TOC8"/>
        <w:rPr>
          <w:rFonts w:asciiTheme="minorHAnsi" w:eastAsiaTheme="minorEastAsia" w:hAnsiTheme="minorHAnsi" w:cstheme="minorBidi"/>
          <w:szCs w:val="22"/>
        </w:rPr>
      </w:pPr>
      <w:r>
        <w:t>207A.</w:t>
      </w:r>
      <w:r>
        <w:tab/>
        <w:t>Restriction on contributions and transfers</w:t>
      </w:r>
      <w:r>
        <w:tab/>
      </w:r>
      <w:r>
        <w:fldChar w:fldCharType="begin"/>
      </w:r>
      <w:r>
        <w:instrText xml:space="preserve"> PAGEREF _Toc528572063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4 — Retirement access accounts</w:t>
      </w:r>
    </w:p>
    <w:p>
      <w:pPr>
        <w:pStyle w:val="TOC8"/>
        <w:rPr>
          <w:rFonts w:asciiTheme="minorHAnsi" w:eastAsiaTheme="minorEastAsia" w:hAnsiTheme="minorHAnsi" w:cstheme="minorBidi"/>
          <w:szCs w:val="22"/>
        </w:rPr>
      </w:pPr>
      <w:r>
        <w:t>207.</w:t>
      </w:r>
      <w:r>
        <w:tab/>
        <w:t>Retirement access accounts for Members, Board to establish</w:t>
      </w:r>
      <w:r>
        <w:tab/>
      </w:r>
      <w:r>
        <w:fldChar w:fldCharType="begin"/>
      </w:r>
      <w:r>
        <w:instrText xml:space="preserve"> PAGEREF _Toc528572065 \h </w:instrText>
      </w:r>
      <w:r>
        <w:fldChar w:fldCharType="separate"/>
      </w:r>
      <w:r>
        <w:t>195</w:t>
      </w:r>
      <w:r>
        <w:fldChar w:fldCharType="end"/>
      </w:r>
    </w:p>
    <w:p>
      <w:pPr>
        <w:pStyle w:val="TOC8"/>
        <w:rPr>
          <w:rFonts w:asciiTheme="minorHAnsi" w:eastAsiaTheme="minorEastAsia" w:hAnsiTheme="minorHAnsi" w:cstheme="minorBidi"/>
          <w:szCs w:val="22"/>
        </w:rPr>
      </w:pPr>
      <w:r>
        <w:t>208.</w:t>
      </w:r>
      <w:r>
        <w:tab/>
        <w:t>Amounts to be credited to retirement access accounts</w:t>
      </w:r>
      <w:r>
        <w:tab/>
      </w:r>
      <w:r>
        <w:fldChar w:fldCharType="begin"/>
      </w:r>
      <w:r>
        <w:instrText xml:space="preserve"> PAGEREF _Toc528572066 \h </w:instrText>
      </w:r>
      <w:r>
        <w:fldChar w:fldCharType="separate"/>
      </w:r>
      <w:r>
        <w:t>195</w:t>
      </w:r>
      <w:r>
        <w:fldChar w:fldCharType="end"/>
      </w:r>
    </w:p>
    <w:p>
      <w:pPr>
        <w:pStyle w:val="TOC8"/>
        <w:rPr>
          <w:rFonts w:asciiTheme="minorHAnsi" w:eastAsiaTheme="minorEastAsia" w:hAnsiTheme="minorHAnsi" w:cstheme="minorBidi"/>
          <w:szCs w:val="22"/>
        </w:rPr>
      </w:pPr>
      <w:r>
        <w:t>209.</w:t>
      </w:r>
      <w:r>
        <w:tab/>
        <w:t>Amounts to be debited to retirement access accounts</w:t>
      </w:r>
      <w:r>
        <w:tab/>
      </w:r>
      <w:r>
        <w:fldChar w:fldCharType="begin"/>
      </w:r>
      <w:r>
        <w:instrText xml:space="preserve"> PAGEREF _Toc528572067 \h </w:instrText>
      </w:r>
      <w:r>
        <w:fldChar w:fldCharType="separate"/>
      </w:r>
      <w:r>
        <w:t>196</w:t>
      </w:r>
      <w:r>
        <w:fldChar w:fldCharType="end"/>
      </w:r>
    </w:p>
    <w:p>
      <w:pPr>
        <w:pStyle w:val="TOC8"/>
        <w:rPr>
          <w:rFonts w:asciiTheme="minorHAnsi" w:eastAsiaTheme="minorEastAsia" w:hAnsiTheme="minorHAnsi" w:cstheme="minorBidi"/>
          <w:szCs w:val="22"/>
        </w:rPr>
      </w:pPr>
      <w:r>
        <w:t>210.</w:t>
      </w:r>
      <w:r>
        <w:tab/>
        <w:t>Earnings to be credited to Member’s account</w:t>
      </w:r>
      <w:r>
        <w:tab/>
      </w:r>
      <w:r>
        <w:fldChar w:fldCharType="begin"/>
      </w:r>
      <w:r>
        <w:instrText xml:space="preserve"> PAGEREF _Toc528572068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_Toc528572070 \h </w:instrText>
      </w:r>
      <w:r>
        <w:fldChar w:fldCharType="separate"/>
      </w:r>
      <w:r>
        <w:t>198</w:t>
      </w:r>
      <w:r>
        <w:fldChar w:fldCharType="end"/>
      </w:r>
    </w:p>
    <w:p>
      <w:pPr>
        <w:pStyle w:val="TOC8"/>
        <w:rPr>
          <w:rFonts w:asciiTheme="minorHAnsi" w:eastAsiaTheme="minorEastAsia" w:hAnsiTheme="minorHAnsi" w:cstheme="minorBidi"/>
          <w:szCs w:val="22"/>
        </w:rPr>
      </w:pPr>
      <w:r>
        <w:t>212.</w:t>
      </w:r>
      <w:r>
        <w:tab/>
        <w:t>Investment plans for Members, Board to establish</w:t>
      </w:r>
      <w:r>
        <w:tab/>
      </w:r>
      <w:r>
        <w:fldChar w:fldCharType="begin"/>
      </w:r>
      <w:r>
        <w:instrText xml:space="preserve"> PAGEREF _Toc528572071 \h </w:instrText>
      </w:r>
      <w:r>
        <w:fldChar w:fldCharType="separate"/>
      </w:r>
      <w:r>
        <w:t>198</w:t>
      </w:r>
      <w:r>
        <w:fldChar w:fldCharType="end"/>
      </w:r>
    </w:p>
    <w:p>
      <w:pPr>
        <w:pStyle w:val="TOC8"/>
        <w:rPr>
          <w:rFonts w:asciiTheme="minorHAnsi" w:eastAsiaTheme="minorEastAsia" w:hAnsiTheme="minorHAnsi" w:cstheme="minorBidi"/>
          <w:szCs w:val="22"/>
        </w:rPr>
      </w:pPr>
      <w:r>
        <w:t>213.</w:t>
      </w:r>
      <w:r>
        <w:tab/>
        <w:t>Default plan for Members</w:t>
      </w:r>
      <w:r>
        <w:tab/>
      </w:r>
      <w:r>
        <w:fldChar w:fldCharType="begin"/>
      </w:r>
      <w:r>
        <w:instrText xml:space="preserve"> PAGEREF _Toc528572072 \h </w:instrText>
      </w:r>
      <w:r>
        <w:fldChar w:fldCharType="separate"/>
      </w:r>
      <w:r>
        <w:t>199</w:t>
      </w:r>
      <w:r>
        <w:fldChar w:fldCharType="end"/>
      </w:r>
    </w:p>
    <w:p>
      <w:pPr>
        <w:pStyle w:val="TOC8"/>
        <w:rPr>
          <w:rFonts w:asciiTheme="minorHAnsi" w:eastAsiaTheme="minorEastAsia" w:hAnsiTheme="minorHAnsi" w:cstheme="minorBidi"/>
          <w:szCs w:val="22"/>
        </w:rPr>
      </w:pPr>
      <w:r>
        <w:t>214.</w:t>
      </w:r>
      <w:r>
        <w:tab/>
        <w:t>Investment plan, Member to select etc.</w:t>
      </w:r>
      <w:r>
        <w:tab/>
      </w:r>
      <w:r>
        <w:fldChar w:fldCharType="begin"/>
      </w:r>
      <w:r>
        <w:instrText xml:space="preserve"> PAGEREF _Toc528572073 \h </w:instrText>
      </w:r>
      <w:r>
        <w:fldChar w:fldCharType="separate"/>
      </w:r>
      <w:r>
        <w:t>200</w:t>
      </w:r>
      <w:r>
        <w:fldChar w:fldCharType="end"/>
      </w:r>
    </w:p>
    <w:p>
      <w:pPr>
        <w:pStyle w:val="TOC8"/>
        <w:rPr>
          <w:rFonts w:asciiTheme="minorHAnsi" w:eastAsiaTheme="minorEastAsia" w:hAnsiTheme="minorHAnsi" w:cstheme="minorBidi"/>
          <w:szCs w:val="22"/>
        </w:rPr>
      </w:pPr>
      <w:r>
        <w:t>214A.</w:t>
      </w:r>
      <w:r>
        <w:tab/>
        <w:t>Investment plan of Member who is also a GESB Super Member</w:t>
      </w:r>
      <w:r>
        <w:tab/>
      </w:r>
      <w:r>
        <w:fldChar w:fldCharType="begin"/>
      </w:r>
      <w:r>
        <w:instrText xml:space="preserve"> PAGEREF _Toc528572074 \h </w:instrText>
      </w:r>
      <w:r>
        <w:fldChar w:fldCharType="separate"/>
      </w:r>
      <w:r>
        <w:t>200</w:t>
      </w:r>
      <w:r>
        <w:fldChar w:fldCharType="end"/>
      </w:r>
    </w:p>
    <w:p>
      <w:pPr>
        <w:pStyle w:val="TOC8"/>
        <w:rPr>
          <w:rFonts w:asciiTheme="minorHAnsi" w:eastAsiaTheme="minorEastAsia" w:hAnsiTheme="minorHAnsi" w:cstheme="minorBidi"/>
          <w:szCs w:val="22"/>
        </w:rPr>
      </w:pPr>
      <w:r>
        <w:t>215.</w:t>
      </w:r>
      <w:r>
        <w:tab/>
        <w:t>Board to invest in accord with Member’s plan</w:t>
      </w:r>
      <w:r>
        <w:tab/>
      </w:r>
      <w:r>
        <w:fldChar w:fldCharType="begin"/>
      </w:r>
      <w:r>
        <w:instrText xml:space="preserve"> PAGEREF _Toc528572075 \h </w:instrText>
      </w:r>
      <w:r>
        <w:fldChar w:fldCharType="separate"/>
      </w:r>
      <w:r>
        <w:t>201</w:t>
      </w:r>
      <w:r>
        <w:fldChar w:fldCharType="end"/>
      </w:r>
    </w:p>
    <w:p>
      <w:pPr>
        <w:pStyle w:val="TOC8"/>
        <w:rPr>
          <w:rFonts w:asciiTheme="minorHAnsi" w:eastAsiaTheme="minorEastAsia" w:hAnsiTheme="minorHAnsi" w:cstheme="minorBidi"/>
          <w:szCs w:val="22"/>
        </w:rPr>
      </w:pPr>
      <w:r>
        <w:t>216.</w:t>
      </w:r>
      <w:r>
        <w:tab/>
        <w:t>Earning rates, determining</w:t>
      </w:r>
      <w:r>
        <w:tab/>
      </w:r>
      <w:r>
        <w:fldChar w:fldCharType="begin"/>
      </w:r>
      <w:r>
        <w:instrText xml:space="preserve"> PAGEREF _Toc528572076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6 — Access to benefits</w:t>
      </w:r>
    </w:p>
    <w:p>
      <w:pPr>
        <w:pStyle w:val="TOC8"/>
        <w:rPr>
          <w:rFonts w:asciiTheme="minorHAnsi" w:eastAsiaTheme="minorEastAsia" w:hAnsiTheme="minorHAnsi" w:cstheme="minorBidi"/>
          <w:szCs w:val="22"/>
        </w:rPr>
      </w:pPr>
      <w:r>
        <w:t>217.</w:t>
      </w:r>
      <w:r>
        <w:tab/>
        <w:t>Payment or transfer of benefit, Member may request etc.</w:t>
      </w:r>
      <w:r>
        <w:tab/>
      </w:r>
      <w:r>
        <w:fldChar w:fldCharType="begin"/>
      </w:r>
      <w:r>
        <w:instrText xml:space="preserve"> PAGEREF _Toc528572078 \h </w:instrText>
      </w:r>
      <w:r>
        <w:fldChar w:fldCharType="separate"/>
      </w:r>
      <w:r>
        <w:t>203</w:t>
      </w:r>
      <w:r>
        <w:fldChar w:fldCharType="end"/>
      </w:r>
    </w:p>
    <w:p>
      <w:pPr>
        <w:pStyle w:val="TOC8"/>
        <w:rPr>
          <w:rFonts w:asciiTheme="minorHAnsi" w:eastAsiaTheme="minorEastAsia" w:hAnsiTheme="minorHAnsi" w:cstheme="minorBidi"/>
          <w:szCs w:val="22"/>
        </w:rPr>
      </w:pPr>
      <w:r>
        <w:t>219.</w:t>
      </w:r>
      <w:r>
        <w:tab/>
        <w:t>Death of Member, payment on</w:t>
      </w:r>
      <w:r>
        <w:tab/>
      </w:r>
      <w:r>
        <w:fldChar w:fldCharType="begin"/>
      </w:r>
      <w:r>
        <w:instrText xml:space="preserve"> PAGEREF _Toc528572079 \h </w:instrText>
      </w:r>
      <w:r>
        <w:fldChar w:fldCharType="separate"/>
      </w:r>
      <w:r>
        <w:t>204</w:t>
      </w:r>
      <w:r>
        <w:fldChar w:fldCharType="end"/>
      </w:r>
    </w:p>
    <w:p>
      <w:pPr>
        <w:pStyle w:val="TOC8"/>
        <w:rPr>
          <w:rFonts w:asciiTheme="minorHAnsi" w:eastAsiaTheme="minorEastAsia" w:hAnsiTheme="minorHAnsi" w:cstheme="minorBidi"/>
          <w:szCs w:val="22"/>
        </w:rPr>
      </w:pPr>
      <w:r>
        <w:t>219AA.</w:t>
      </w:r>
      <w:r>
        <w:tab/>
        <w:t>Transfer to eligible rollover fund by Board</w:t>
      </w:r>
      <w:r>
        <w:tab/>
      </w:r>
      <w:r>
        <w:fldChar w:fldCharType="begin"/>
      </w:r>
      <w:r>
        <w:instrText xml:space="preserve"> PAGEREF _Toc528572080 \h </w:instrText>
      </w:r>
      <w:r>
        <w:fldChar w:fldCharType="separate"/>
      </w:r>
      <w:r>
        <w:t>205</w:t>
      </w:r>
      <w:r>
        <w:fldChar w:fldCharType="end"/>
      </w:r>
    </w:p>
    <w:p>
      <w:pPr>
        <w:pStyle w:val="TOC8"/>
        <w:rPr>
          <w:rFonts w:asciiTheme="minorHAnsi" w:eastAsiaTheme="minorEastAsia" w:hAnsiTheme="minorHAnsi" w:cstheme="minorBidi"/>
          <w:szCs w:val="22"/>
        </w:rPr>
      </w:pPr>
      <w:r>
        <w:t>219AB.</w:t>
      </w:r>
      <w:r>
        <w:tab/>
        <w:t>Payments in respect of former temporary residents under the Commonwealth Unclaimed Money Act Part 3A</w:t>
      </w:r>
      <w:r>
        <w:tab/>
      </w:r>
      <w:r>
        <w:fldChar w:fldCharType="begin"/>
      </w:r>
      <w:r>
        <w:instrText xml:space="preserve"> PAGEREF _Toc528572081 \h </w:instrText>
      </w:r>
      <w:r>
        <w:fldChar w:fldCharType="separate"/>
      </w:r>
      <w:r>
        <w:t>205</w:t>
      </w:r>
      <w:r>
        <w:fldChar w:fldCharType="end"/>
      </w:r>
    </w:p>
    <w:p>
      <w:pPr>
        <w:pStyle w:val="TOC8"/>
        <w:rPr>
          <w:rFonts w:asciiTheme="minorHAnsi" w:eastAsiaTheme="minorEastAsia" w:hAnsiTheme="minorHAnsi" w:cstheme="minorBidi"/>
          <w:szCs w:val="22"/>
        </w:rPr>
      </w:pPr>
      <w:r>
        <w:t>219AC.</w:t>
      </w:r>
      <w:r>
        <w:tab/>
        <w:t>Payments in respect of lost member accounts under the Commonwealth Unclaimed Money Act Part 4A</w:t>
      </w:r>
      <w:r>
        <w:tab/>
      </w:r>
      <w:r>
        <w:fldChar w:fldCharType="begin"/>
      </w:r>
      <w:r>
        <w:instrText xml:space="preserve"> PAGEREF _Toc528572082 \h </w:instrText>
      </w:r>
      <w:r>
        <w:fldChar w:fldCharType="separate"/>
      </w:r>
      <w:r>
        <w:t>205</w:t>
      </w:r>
      <w:r>
        <w:fldChar w:fldCharType="end"/>
      </w:r>
    </w:p>
    <w:p>
      <w:pPr>
        <w:pStyle w:val="TOC8"/>
        <w:rPr>
          <w:rFonts w:asciiTheme="minorHAnsi" w:eastAsiaTheme="minorEastAsia" w:hAnsiTheme="minorHAnsi" w:cstheme="minorBidi"/>
          <w:szCs w:val="22"/>
        </w:rPr>
      </w:pPr>
      <w:r>
        <w:t>219AD.</w:t>
      </w:r>
      <w:r>
        <w:tab/>
        <w:t>Transfer of benefit under the Commonwealth Unclaimed Money Act Part 3</w:t>
      </w:r>
      <w:r>
        <w:tab/>
      </w:r>
      <w:r>
        <w:fldChar w:fldCharType="begin"/>
      </w:r>
      <w:r>
        <w:instrText xml:space="preserve"> PAGEREF _Toc528572083 \h </w:instrText>
      </w:r>
      <w:r>
        <w:fldChar w:fldCharType="separate"/>
      </w:r>
      <w:r>
        <w:t>206</w:t>
      </w:r>
      <w:r>
        <w:fldChar w:fldCharType="end"/>
      </w:r>
    </w:p>
    <w:p>
      <w:pPr>
        <w:pStyle w:val="TOC2"/>
        <w:tabs>
          <w:tab w:val="right" w:leader="dot" w:pos="7077"/>
        </w:tabs>
        <w:rPr>
          <w:rFonts w:asciiTheme="minorHAnsi" w:eastAsiaTheme="minorEastAsia" w:hAnsiTheme="minorHAnsi" w:cstheme="minorBidi"/>
          <w:b w:val="0"/>
          <w:sz w:val="22"/>
          <w:szCs w:val="22"/>
        </w:rPr>
      </w:pPr>
      <w:r>
        <w:t>Part 5A — Family law property settlements</w:t>
      </w:r>
    </w:p>
    <w:p>
      <w:pPr>
        <w:pStyle w:val="TOC8"/>
        <w:rPr>
          <w:rFonts w:asciiTheme="minorHAnsi" w:eastAsiaTheme="minorEastAsia" w:hAnsiTheme="minorHAnsi" w:cstheme="minorBidi"/>
          <w:szCs w:val="22"/>
        </w:rPr>
      </w:pPr>
      <w:r>
        <w:t>219A.</w:t>
      </w:r>
      <w:r>
        <w:tab/>
        <w:t>Terms used</w:t>
      </w:r>
      <w:r>
        <w:tab/>
      </w:r>
      <w:r>
        <w:fldChar w:fldCharType="begin"/>
      </w:r>
      <w:r>
        <w:instrText xml:space="preserve"> PAGEREF _Toc528572085 \h </w:instrText>
      </w:r>
      <w:r>
        <w:fldChar w:fldCharType="separate"/>
      </w:r>
      <w:r>
        <w:t>207</w:t>
      </w:r>
      <w:r>
        <w:fldChar w:fldCharType="end"/>
      </w:r>
    </w:p>
    <w:p>
      <w:pPr>
        <w:pStyle w:val="TOC8"/>
        <w:rPr>
          <w:rFonts w:asciiTheme="minorHAnsi" w:eastAsiaTheme="minorEastAsia" w:hAnsiTheme="minorHAnsi" w:cstheme="minorBidi"/>
          <w:szCs w:val="22"/>
        </w:rPr>
      </w:pPr>
      <w:r>
        <w:t>219B.</w:t>
      </w:r>
      <w:r>
        <w:tab/>
        <w:t>Application of this Part</w:t>
      </w:r>
      <w:r>
        <w:tab/>
      </w:r>
      <w:r>
        <w:fldChar w:fldCharType="begin"/>
      </w:r>
      <w:r>
        <w:instrText xml:space="preserve"> PAGEREF _Toc528572086 \h </w:instrText>
      </w:r>
      <w:r>
        <w:fldChar w:fldCharType="separate"/>
      </w:r>
      <w:r>
        <w:t>208</w:t>
      </w:r>
      <w:r>
        <w:fldChar w:fldCharType="end"/>
      </w:r>
    </w:p>
    <w:p>
      <w:pPr>
        <w:pStyle w:val="TOC8"/>
        <w:rPr>
          <w:rFonts w:asciiTheme="minorHAnsi" w:eastAsiaTheme="minorEastAsia" w:hAnsiTheme="minorHAnsi" w:cstheme="minorBidi"/>
          <w:szCs w:val="22"/>
        </w:rPr>
      </w:pPr>
      <w:r>
        <w:t>219C.</w:t>
      </w:r>
      <w:r>
        <w:tab/>
        <w:t>Splitting instrument, effect of at operative time</w:t>
      </w:r>
      <w:r>
        <w:tab/>
      </w:r>
      <w:r>
        <w:fldChar w:fldCharType="begin"/>
      </w:r>
      <w:r>
        <w:instrText xml:space="preserve"> PAGEREF _Toc528572087 \h </w:instrText>
      </w:r>
      <w:r>
        <w:fldChar w:fldCharType="separate"/>
      </w:r>
      <w:r>
        <w:t>208</w:t>
      </w:r>
      <w:r>
        <w:fldChar w:fldCharType="end"/>
      </w:r>
    </w:p>
    <w:p>
      <w:pPr>
        <w:pStyle w:val="TOC8"/>
        <w:rPr>
          <w:rFonts w:asciiTheme="minorHAnsi" w:eastAsiaTheme="minorEastAsia" w:hAnsiTheme="minorHAnsi" w:cstheme="minorBidi"/>
          <w:szCs w:val="22"/>
        </w:rPr>
      </w:pPr>
      <w:r>
        <w:t>219D.</w:t>
      </w:r>
      <w:r>
        <w:tab/>
        <w:t>Ex</w:t>
      </w:r>
      <w:r>
        <w:noBreakHyphen/>
        <w:t>spouse’s entitlement, value and transfer of etc.</w:t>
      </w:r>
      <w:r>
        <w:tab/>
      </w:r>
      <w:r>
        <w:fldChar w:fldCharType="begin"/>
      </w:r>
      <w:r>
        <w:instrText xml:space="preserve"> PAGEREF _Toc528572088 \h </w:instrText>
      </w:r>
      <w:r>
        <w:fldChar w:fldCharType="separate"/>
      </w:r>
      <w:r>
        <w:t>208</w:t>
      </w:r>
      <w:r>
        <w:fldChar w:fldCharType="end"/>
      </w:r>
    </w:p>
    <w:p>
      <w:pPr>
        <w:pStyle w:val="TOC8"/>
        <w:rPr>
          <w:rFonts w:asciiTheme="minorHAnsi" w:eastAsiaTheme="minorEastAsia" w:hAnsiTheme="minorHAnsi" w:cstheme="minorBidi"/>
          <w:szCs w:val="22"/>
        </w:rPr>
      </w:pPr>
      <w:r>
        <w:t>219E.</w:t>
      </w:r>
      <w:r>
        <w:tab/>
        <w:t>Member in 2 or more schemes, effect of reduction on</w:t>
      </w:r>
      <w:r>
        <w:tab/>
      </w:r>
      <w:r>
        <w:fldChar w:fldCharType="begin"/>
      </w:r>
      <w:r>
        <w:instrText xml:space="preserve"> PAGEREF _Toc528572089 \h </w:instrText>
      </w:r>
      <w:r>
        <w:fldChar w:fldCharType="separate"/>
      </w:r>
      <w:r>
        <w:t>210</w:t>
      </w:r>
      <w:r>
        <w:fldChar w:fldCharType="end"/>
      </w:r>
    </w:p>
    <w:p>
      <w:pPr>
        <w:pStyle w:val="TOC8"/>
        <w:rPr>
          <w:rFonts w:asciiTheme="minorHAnsi" w:eastAsiaTheme="minorEastAsia" w:hAnsiTheme="minorHAnsi" w:cstheme="minorBidi"/>
          <w:szCs w:val="22"/>
        </w:rPr>
      </w:pPr>
      <w:r>
        <w:t>219F.</w:t>
      </w:r>
      <w:r>
        <w:tab/>
        <w:t>Member of accumulation scheme, effect of reduction on</w:t>
      </w:r>
      <w:r>
        <w:tab/>
      </w:r>
      <w:r>
        <w:fldChar w:fldCharType="begin"/>
      </w:r>
      <w:r>
        <w:instrText xml:space="preserve"> PAGEREF _Toc528572090 \h </w:instrText>
      </w:r>
      <w:r>
        <w:fldChar w:fldCharType="separate"/>
      </w:r>
      <w:r>
        <w:t>210</w:t>
      </w:r>
      <w:r>
        <w:fldChar w:fldCharType="end"/>
      </w:r>
    </w:p>
    <w:p>
      <w:pPr>
        <w:pStyle w:val="TOC8"/>
        <w:rPr>
          <w:rFonts w:asciiTheme="minorHAnsi" w:eastAsiaTheme="minorEastAsia" w:hAnsiTheme="minorHAnsi" w:cstheme="minorBidi"/>
          <w:szCs w:val="22"/>
        </w:rPr>
      </w:pPr>
      <w:r>
        <w:t>219G.</w:t>
      </w:r>
      <w:r>
        <w:tab/>
        <w:t>Member of Gold State Super Scheme, effect of reduction on</w:t>
      </w:r>
      <w:r>
        <w:tab/>
      </w:r>
      <w:r>
        <w:fldChar w:fldCharType="begin"/>
      </w:r>
      <w:r>
        <w:instrText xml:space="preserve"> PAGEREF _Toc528572091 \h </w:instrText>
      </w:r>
      <w:r>
        <w:fldChar w:fldCharType="separate"/>
      </w:r>
      <w:r>
        <w:t>210</w:t>
      </w:r>
      <w:r>
        <w:fldChar w:fldCharType="end"/>
      </w:r>
    </w:p>
    <w:p>
      <w:pPr>
        <w:pStyle w:val="TOC8"/>
        <w:rPr>
          <w:rFonts w:asciiTheme="minorHAnsi" w:eastAsiaTheme="minorEastAsia" w:hAnsiTheme="minorHAnsi" w:cstheme="minorBidi"/>
          <w:szCs w:val="22"/>
        </w:rPr>
      </w:pPr>
      <w:r>
        <w:t>219H.</w:t>
      </w:r>
      <w:r>
        <w:tab/>
        <w:t>Transfer under r. 219D, notice of by Board</w:t>
      </w:r>
      <w:r>
        <w:tab/>
      </w:r>
      <w:r>
        <w:fldChar w:fldCharType="begin"/>
      </w:r>
      <w:r>
        <w:instrText xml:space="preserve"> PAGEREF _Toc528572092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requirements</w:t>
      </w:r>
    </w:p>
    <w:p>
      <w:pPr>
        <w:pStyle w:val="TOC8"/>
        <w:rPr>
          <w:rFonts w:asciiTheme="minorHAnsi" w:eastAsiaTheme="minorEastAsia" w:hAnsiTheme="minorHAnsi" w:cstheme="minorBidi"/>
          <w:szCs w:val="22"/>
        </w:rPr>
      </w:pPr>
      <w:r>
        <w:t>220.</w:t>
      </w:r>
      <w:r>
        <w:tab/>
        <w:t>Terms used</w:t>
      </w:r>
      <w:r>
        <w:tab/>
      </w:r>
      <w:r>
        <w:fldChar w:fldCharType="begin"/>
      </w:r>
      <w:r>
        <w:instrText xml:space="preserve"> PAGEREF _Toc528572094 \h </w:instrText>
      </w:r>
      <w:r>
        <w:fldChar w:fldCharType="separate"/>
      </w:r>
      <w:r>
        <w:t>213</w:t>
      </w:r>
      <w:r>
        <w:fldChar w:fldCharType="end"/>
      </w:r>
    </w:p>
    <w:p>
      <w:pPr>
        <w:pStyle w:val="TOC8"/>
        <w:rPr>
          <w:rFonts w:asciiTheme="minorHAnsi" w:eastAsiaTheme="minorEastAsia" w:hAnsiTheme="minorHAnsi" w:cstheme="minorBidi"/>
          <w:szCs w:val="22"/>
        </w:rPr>
      </w:pPr>
      <w:r>
        <w:t>221.</w:t>
      </w:r>
      <w:r>
        <w:tab/>
        <w:t>Information for new Members, Board to give</w:t>
      </w:r>
      <w:r>
        <w:tab/>
      </w:r>
      <w:r>
        <w:fldChar w:fldCharType="begin"/>
      </w:r>
      <w:r>
        <w:instrText xml:space="preserve"> PAGEREF _Toc528572095 \h </w:instrText>
      </w:r>
      <w:r>
        <w:fldChar w:fldCharType="separate"/>
      </w:r>
      <w:r>
        <w:t>213</w:t>
      </w:r>
      <w:r>
        <w:fldChar w:fldCharType="end"/>
      </w:r>
    </w:p>
    <w:p>
      <w:pPr>
        <w:pStyle w:val="TOC8"/>
        <w:rPr>
          <w:rFonts w:asciiTheme="minorHAnsi" w:eastAsiaTheme="minorEastAsia" w:hAnsiTheme="minorHAnsi" w:cstheme="minorBidi"/>
          <w:szCs w:val="22"/>
        </w:rPr>
      </w:pPr>
      <w:r>
        <w:t>222.</w:t>
      </w:r>
      <w:r>
        <w:tab/>
        <w:t>Annual reporting day for Member, Board to select</w:t>
      </w:r>
      <w:r>
        <w:tab/>
      </w:r>
      <w:r>
        <w:fldChar w:fldCharType="begin"/>
      </w:r>
      <w:r>
        <w:instrText xml:space="preserve"> PAGEREF _Toc528572096 \h </w:instrText>
      </w:r>
      <w:r>
        <w:fldChar w:fldCharType="separate"/>
      </w:r>
      <w:r>
        <w:t>214</w:t>
      </w:r>
      <w:r>
        <w:fldChar w:fldCharType="end"/>
      </w:r>
    </w:p>
    <w:p>
      <w:pPr>
        <w:pStyle w:val="TOC8"/>
        <w:rPr>
          <w:rFonts w:asciiTheme="minorHAnsi" w:eastAsiaTheme="minorEastAsia" w:hAnsiTheme="minorHAnsi" w:cstheme="minorBidi"/>
          <w:szCs w:val="22"/>
        </w:rPr>
      </w:pPr>
      <w:r>
        <w:t>223.</w:t>
      </w:r>
      <w:r>
        <w:tab/>
        <w:t>Member’s benefit entitlements, Board to inform Member about annually</w:t>
      </w:r>
      <w:r>
        <w:tab/>
      </w:r>
      <w:r>
        <w:fldChar w:fldCharType="begin"/>
      </w:r>
      <w:r>
        <w:instrText xml:space="preserve"> PAGEREF _Toc528572097 \h </w:instrText>
      </w:r>
      <w:r>
        <w:fldChar w:fldCharType="separate"/>
      </w:r>
      <w:r>
        <w:t>215</w:t>
      </w:r>
      <w:r>
        <w:fldChar w:fldCharType="end"/>
      </w:r>
    </w:p>
    <w:p>
      <w:pPr>
        <w:pStyle w:val="TOC8"/>
        <w:rPr>
          <w:rFonts w:asciiTheme="minorHAnsi" w:eastAsiaTheme="minorEastAsia" w:hAnsiTheme="minorHAnsi" w:cstheme="minorBidi"/>
          <w:szCs w:val="22"/>
        </w:rPr>
      </w:pPr>
      <w:r>
        <w:t>224.</w:t>
      </w:r>
      <w:r>
        <w:tab/>
        <w:t>Fund, Board to inform Members about annually</w:t>
      </w:r>
      <w:r>
        <w:tab/>
      </w:r>
      <w:r>
        <w:fldChar w:fldCharType="begin"/>
      </w:r>
      <w:r>
        <w:instrText xml:space="preserve"> PAGEREF _Toc528572098 \h </w:instrText>
      </w:r>
      <w:r>
        <w:fldChar w:fldCharType="separate"/>
      </w:r>
      <w:r>
        <w:t>216</w:t>
      </w:r>
      <w:r>
        <w:fldChar w:fldCharType="end"/>
      </w:r>
    </w:p>
    <w:p>
      <w:pPr>
        <w:pStyle w:val="TOC8"/>
        <w:rPr>
          <w:rFonts w:asciiTheme="minorHAnsi" w:eastAsiaTheme="minorEastAsia" w:hAnsiTheme="minorHAnsi" w:cstheme="minorBidi"/>
          <w:szCs w:val="22"/>
        </w:rPr>
      </w:pPr>
      <w:r>
        <w:t>224A.</w:t>
      </w:r>
      <w:r>
        <w:tab/>
        <w:t>Significant events, Board to inform Members about</w:t>
      </w:r>
      <w:r>
        <w:tab/>
      </w:r>
      <w:r>
        <w:fldChar w:fldCharType="begin"/>
      </w:r>
      <w:r>
        <w:instrText xml:space="preserve"> PAGEREF _Toc528572099 \h </w:instrText>
      </w:r>
      <w:r>
        <w:fldChar w:fldCharType="separate"/>
      </w:r>
      <w:r>
        <w:t>219</w:t>
      </w:r>
      <w:r>
        <w:fldChar w:fldCharType="end"/>
      </w:r>
    </w:p>
    <w:p>
      <w:pPr>
        <w:pStyle w:val="TOC8"/>
        <w:rPr>
          <w:rFonts w:asciiTheme="minorHAnsi" w:eastAsiaTheme="minorEastAsia" w:hAnsiTheme="minorHAnsi" w:cstheme="minorBidi"/>
          <w:szCs w:val="22"/>
        </w:rPr>
      </w:pPr>
      <w:r>
        <w:t>224B.</w:t>
      </w:r>
      <w:r>
        <w:tab/>
        <w:t>Person ceasing to be Member, Board to inform about entitlements</w:t>
      </w:r>
      <w:r>
        <w:tab/>
      </w:r>
      <w:r>
        <w:fldChar w:fldCharType="begin"/>
      </w:r>
      <w:r>
        <w:instrText xml:space="preserve"> PAGEREF _Toc528572100 \h </w:instrText>
      </w:r>
      <w:r>
        <w:fldChar w:fldCharType="separate"/>
      </w:r>
      <w:r>
        <w:t>220</w:t>
      </w:r>
      <w:r>
        <w:fldChar w:fldCharType="end"/>
      </w:r>
    </w:p>
    <w:p>
      <w:pPr>
        <w:pStyle w:val="TOC8"/>
        <w:rPr>
          <w:rFonts w:asciiTheme="minorHAnsi" w:eastAsiaTheme="minorEastAsia" w:hAnsiTheme="minorHAnsi" w:cstheme="minorBidi"/>
          <w:szCs w:val="22"/>
        </w:rPr>
      </w:pPr>
      <w:r>
        <w:t>224C.</w:t>
      </w:r>
      <w:r>
        <w:tab/>
        <w:t>Employers to give Board information</w:t>
      </w:r>
      <w:r>
        <w:tab/>
      </w:r>
      <w:r>
        <w:fldChar w:fldCharType="begin"/>
      </w:r>
      <w:r>
        <w:instrText xml:space="preserve"> PAGEREF _Toc528572101 \h </w:instrText>
      </w:r>
      <w:r>
        <w:fldChar w:fldCharType="separate"/>
      </w:r>
      <w:r>
        <w:t>220</w:t>
      </w:r>
      <w:r>
        <w:fldChar w:fldCharType="end"/>
      </w:r>
    </w:p>
    <w:p>
      <w:pPr>
        <w:pStyle w:val="TOC8"/>
        <w:rPr>
          <w:rFonts w:asciiTheme="minorHAnsi" w:eastAsiaTheme="minorEastAsia" w:hAnsiTheme="minorHAnsi" w:cstheme="minorBidi"/>
          <w:szCs w:val="22"/>
        </w:rPr>
      </w:pPr>
      <w:r>
        <w:t>224D.</w:t>
      </w:r>
      <w:r>
        <w:tab/>
        <w:t>Member, Employer etc., Board to give information to on request</w:t>
      </w:r>
      <w:r>
        <w:tab/>
      </w:r>
      <w:r>
        <w:fldChar w:fldCharType="begin"/>
      </w:r>
      <w:r>
        <w:instrText xml:space="preserve"> PAGEREF _Toc528572102 \h </w:instrText>
      </w:r>
      <w:r>
        <w:fldChar w:fldCharType="separate"/>
      </w:r>
      <w:r>
        <w:t>221</w:t>
      </w:r>
      <w:r>
        <w:fldChar w:fldCharType="end"/>
      </w:r>
    </w:p>
    <w:p>
      <w:pPr>
        <w:pStyle w:val="TOC8"/>
        <w:rPr>
          <w:rFonts w:asciiTheme="minorHAnsi" w:eastAsiaTheme="minorEastAsia" w:hAnsiTheme="minorHAnsi" w:cstheme="minorBidi"/>
          <w:szCs w:val="22"/>
        </w:rPr>
      </w:pPr>
      <w:r>
        <w:t>224E.</w:t>
      </w:r>
      <w:r>
        <w:tab/>
        <w:t>Eligible rollover fund, Board to give fund trustee information if transfer made to fund</w:t>
      </w:r>
      <w:r>
        <w:tab/>
      </w:r>
      <w:r>
        <w:fldChar w:fldCharType="begin"/>
      </w:r>
      <w:r>
        <w:instrText xml:space="preserve"> PAGEREF _Toc528572103 \h </w:instrText>
      </w:r>
      <w:r>
        <w:fldChar w:fldCharType="separate"/>
      </w:r>
      <w:r>
        <w:t>222</w:t>
      </w:r>
      <w:r>
        <w:fldChar w:fldCharType="end"/>
      </w:r>
    </w:p>
    <w:p>
      <w:pPr>
        <w:pStyle w:val="TOC8"/>
        <w:rPr>
          <w:rFonts w:asciiTheme="minorHAnsi" w:eastAsiaTheme="minorEastAsia" w:hAnsiTheme="minorHAnsi" w:cstheme="minorBidi"/>
          <w:szCs w:val="22"/>
        </w:rPr>
      </w:pPr>
      <w:r>
        <w:t>224F.</w:t>
      </w:r>
      <w:r>
        <w:tab/>
        <w:t>Certain information protected from disclosure by Board</w:t>
      </w:r>
      <w:r>
        <w:tab/>
      </w:r>
      <w:r>
        <w:fldChar w:fldCharType="begin"/>
      </w:r>
      <w:r>
        <w:instrText xml:space="preserve"> PAGEREF _Toc528572104 \h </w:instrText>
      </w:r>
      <w:r>
        <w:fldChar w:fldCharType="separate"/>
      </w:r>
      <w:r>
        <w:t>223</w:t>
      </w:r>
      <w:r>
        <w:fldChar w:fldCharType="end"/>
      </w:r>
    </w:p>
    <w:p>
      <w:pPr>
        <w:pStyle w:val="TOC8"/>
        <w:rPr>
          <w:rFonts w:asciiTheme="minorHAnsi" w:eastAsiaTheme="minorEastAsia" w:hAnsiTheme="minorHAnsi" w:cstheme="minorBidi"/>
          <w:szCs w:val="22"/>
        </w:rPr>
      </w:pPr>
      <w:r>
        <w:t>224G.</w:t>
      </w:r>
      <w:r>
        <w:tab/>
        <w:t>Family Law Act, Board’s duties under to give information</w:t>
      </w:r>
      <w:r>
        <w:tab/>
      </w:r>
      <w:r>
        <w:fldChar w:fldCharType="begin"/>
      </w:r>
      <w:r>
        <w:instrText xml:space="preserve"> PAGEREF _Toc528572105 \h </w:instrText>
      </w:r>
      <w:r>
        <w:fldChar w:fldCharType="separate"/>
      </w:r>
      <w:r>
        <w:t>223</w:t>
      </w:r>
      <w:r>
        <w:fldChar w:fldCharType="end"/>
      </w:r>
    </w:p>
    <w:p>
      <w:pPr>
        <w:pStyle w:val="TOC8"/>
        <w:rPr>
          <w:rFonts w:asciiTheme="minorHAnsi" w:eastAsiaTheme="minorEastAsia" w:hAnsiTheme="minorHAnsi" w:cstheme="minorBidi"/>
          <w:szCs w:val="22"/>
        </w:rPr>
      </w:pPr>
      <w:r>
        <w:t>225AA.</w:t>
      </w:r>
      <w:r>
        <w:tab/>
        <w:t>Information relating to unclaimed money, etc.</w:t>
      </w:r>
      <w:r>
        <w:tab/>
      </w:r>
      <w:r>
        <w:fldChar w:fldCharType="begin"/>
      </w:r>
      <w:r>
        <w:instrText xml:space="preserve"> PAGEREF _Toc528572106 \h </w:instrText>
      </w:r>
      <w:r>
        <w:fldChar w:fldCharType="separate"/>
      </w:r>
      <w:r>
        <w:t>224</w:t>
      </w:r>
      <w:r>
        <w:fldChar w:fldCharType="end"/>
      </w:r>
    </w:p>
    <w:p>
      <w:pPr>
        <w:pStyle w:val="TOC8"/>
        <w:rPr>
          <w:rFonts w:asciiTheme="minorHAnsi" w:eastAsiaTheme="minorEastAsia" w:hAnsiTheme="minorHAnsi" w:cstheme="minorBidi"/>
          <w:szCs w:val="22"/>
        </w:rPr>
      </w:pPr>
      <w:r>
        <w:t>225A.</w:t>
      </w:r>
      <w:r>
        <w:tab/>
        <w:t>How Board to give information</w:t>
      </w:r>
      <w:r>
        <w:tab/>
      </w:r>
      <w:r>
        <w:fldChar w:fldCharType="begin"/>
      </w:r>
      <w:r>
        <w:instrText xml:space="preserve"> PAGEREF _Toc528572107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Part 7 — Board elections</w:t>
      </w:r>
    </w:p>
    <w:p>
      <w:pPr>
        <w:pStyle w:val="TOC8"/>
        <w:rPr>
          <w:rFonts w:asciiTheme="minorHAnsi" w:eastAsiaTheme="minorEastAsia" w:hAnsiTheme="minorHAnsi" w:cstheme="minorBidi"/>
          <w:szCs w:val="22"/>
        </w:rPr>
      </w:pPr>
      <w:r>
        <w:t>225.</w:t>
      </w:r>
      <w:r>
        <w:tab/>
        <w:t>Terms used</w:t>
      </w:r>
      <w:r>
        <w:tab/>
      </w:r>
      <w:r>
        <w:fldChar w:fldCharType="begin"/>
      </w:r>
      <w:r>
        <w:instrText xml:space="preserve"> PAGEREF _Toc528572109 \h </w:instrText>
      </w:r>
      <w:r>
        <w:fldChar w:fldCharType="separate"/>
      </w:r>
      <w:r>
        <w:t>225</w:t>
      </w:r>
      <w:r>
        <w:fldChar w:fldCharType="end"/>
      </w:r>
    </w:p>
    <w:p>
      <w:pPr>
        <w:pStyle w:val="TOC8"/>
        <w:rPr>
          <w:rFonts w:asciiTheme="minorHAnsi" w:eastAsiaTheme="minorEastAsia" w:hAnsiTheme="minorHAnsi" w:cstheme="minorBidi"/>
          <w:szCs w:val="22"/>
        </w:rPr>
      </w:pPr>
      <w:r>
        <w:t>226.</w:t>
      </w:r>
      <w:r>
        <w:tab/>
        <w:t>Conduct of elections (Act s. 8(1)(c))</w:t>
      </w:r>
      <w:r>
        <w:tab/>
      </w:r>
      <w:r>
        <w:fldChar w:fldCharType="begin"/>
      </w:r>
      <w:r>
        <w:instrText xml:space="preserve"> PAGEREF _Toc528572110 \h </w:instrText>
      </w:r>
      <w:r>
        <w:fldChar w:fldCharType="separate"/>
      </w:r>
      <w:r>
        <w:t>225</w:t>
      </w:r>
      <w:r>
        <w:fldChar w:fldCharType="end"/>
      </w:r>
    </w:p>
    <w:p>
      <w:pPr>
        <w:pStyle w:val="TOC8"/>
        <w:rPr>
          <w:rFonts w:asciiTheme="minorHAnsi" w:eastAsiaTheme="minorEastAsia" w:hAnsiTheme="minorHAnsi" w:cstheme="minorBidi"/>
          <w:szCs w:val="22"/>
        </w:rPr>
      </w:pPr>
      <w:r>
        <w:t>227.</w:t>
      </w:r>
      <w:r>
        <w:tab/>
        <w:t>Need for election, Board to notify UnionsWA of (Act s. 8(1)(c))</w:t>
      </w:r>
      <w:r>
        <w:tab/>
      </w:r>
      <w:r>
        <w:fldChar w:fldCharType="begin"/>
      </w:r>
      <w:r>
        <w:instrText xml:space="preserve"> PAGEREF _Toc528572111 \h </w:instrText>
      </w:r>
      <w:r>
        <w:fldChar w:fldCharType="separate"/>
      </w:r>
      <w:r>
        <w:t>226</w:t>
      </w:r>
      <w:r>
        <w:fldChar w:fldCharType="end"/>
      </w:r>
    </w:p>
    <w:p>
      <w:pPr>
        <w:pStyle w:val="TOC8"/>
        <w:rPr>
          <w:rFonts w:asciiTheme="minorHAnsi" w:eastAsiaTheme="minorEastAsia" w:hAnsiTheme="minorHAnsi" w:cstheme="minorBidi"/>
          <w:szCs w:val="22"/>
        </w:rPr>
      </w:pPr>
      <w:r>
        <w:t>228.</w:t>
      </w:r>
      <w:r>
        <w:tab/>
        <w:t>Returning officer, appointment of</w:t>
      </w:r>
      <w:r>
        <w:tab/>
      </w:r>
      <w:r>
        <w:fldChar w:fldCharType="begin"/>
      </w:r>
      <w:r>
        <w:instrText xml:space="preserve"> PAGEREF _Toc528572112 \h </w:instrText>
      </w:r>
      <w:r>
        <w:fldChar w:fldCharType="separate"/>
      </w:r>
      <w:r>
        <w:t>226</w:t>
      </w:r>
      <w:r>
        <w:fldChar w:fldCharType="end"/>
      </w:r>
    </w:p>
    <w:p>
      <w:pPr>
        <w:pStyle w:val="TOC8"/>
        <w:rPr>
          <w:rFonts w:asciiTheme="minorHAnsi" w:eastAsiaTheme="minorEastAsia" w:hAnsiTheme="minorHAnsi" w:cstheme="minorBidi"/>
          <w:szCs w:val="22"/>
        </w:rPr>
      </w:pPr>
      <w:r>
        <w:t>229.</w:t>
      </w:r>
      <w:r>
        <w:tab/>
        <w:t>Nominations, calling for</w:t>
      </w:r>
      <w:r>
        <w:tab/>
      </w:r>
      <w:r>
        <w:fldChar w:fldCharType="begin"/>
      </w:r>
      <w:r>
        <w:instrText xml:space="preserve"> PAGEREF _Toc528572113 \h </w:instrText>
      </w:r>
      <w:r>
        <w:fldChar w:fldCharType="separate"/>
      </w:r>
      <w:r>
        <w:t>226</w:t>
      </w:r>
      <w:r>
        <w:fldChar w:fldCharType="end"/>
      </w:r>
    </w:p>
    <w:p>
      <w:pPr>
        <w:pStyle w:val="TOC8"/>
        <w:rPr>
          <w:rFonts w:asciiTheme="minorHAnsi" w:eastAsiaTheme="minorEastAsia" w:hAnsiTheme="minorHAnsi" w:cstheme="minorBidi"/>
          <w:szCs w:val="22"/>
        </w:rPr>
      </w:pPr>
      <w:r>
        <w:t>230.</w:t>
      </w:r>
      <w:r>
        <w:tab/>
        <w:t>Nominations, making etc.</w:t>
      </w:r>
      <w:r>
        <w:tab/>
      </w:r>
      <w:r>
        <w:fldChar w:fldCharType="begin"/>
      </w:r>
      <w:r>
        <w:instrText xml:space="preserve"> PAGEREF _Toc528572114 \h </w:instrText>
      </w:r>
      <w:r>
        <w:fldChar w:fldCharType="separate"/>
      </w:r>
      <w:r>
        <w:t>227</w:t>
      </w:r>
      <w:r>
        <w:fldChar w:fldCharType="end"/>
      </w:r>
    </w:p>
    <w:p>
      <w:pPr>
        <w:pStyle w:val="TOC8"/>
        <w:rPr>
          <w:rFonts w:asciiTheme="minorHAnsi" w:eastAsiaTheme="minorEastAsia" w:hAnsiTheme="minorHAnsi" w:cstheme="minorBidi"/>
          <w:szCs w:val="22"/>
        </w:rPr>
      </w:pPr>
      <w:r>
        <w:t>231.</w:t>
      </w:r>
      <w:r>
        <w:tab/>
        <w:t>Close of nominations, procedure after</w:t>
      </w:r>
      <w:r>
        <w:tab/>
      </w:r>
      <w:r>
        <w:fldChar w:fldCharType="begin"/>
      </w:r>
      <w:r>
        <w:instrText xml:space="preserve"> PAGEREF _Toc528572115 \h </w:instrText>
      </w:r>
      <w:r>
        <w:fldChar w:fldCharType="separate"/>
      </w:r>
      <w:r>
        <w:t>227</w:t>
      </w:r>
      <w:r>
        <w:fldChar w:fldCharType="end"/>
      </w:r>
    </w:p>
    <w:p>
      <w:pPr>
        <w:pStyle w:val="TOC8"/>
        <w:rPr>
          <w:rFonts w:asciiTheme="minorHAnsi" w:eastAsiaTheme="minorEastAsia" w:hAnsiTheme="minorHAnsi" w:cstheme="minorBidi"/>
          <w:szCs w:val="22"/>
        </w:rPr>
      </w:pPr>
      <w:r>
        <w:t>232.</w:t>
      </w:r>
      <w:r>
        <w:tab/>
        <w:t>Entitlement of organisations to vote</w:t>
      </w:r>
      <w:r>
        <w:tab/>
      </w:r>
      <w:r>
        <w:fldChar w:fldCharType="begin"/>
      </w:r>
      <w:r>
        <w:instrText xml:space="preserve"> PAGEREF _Toc528572116 \h </w:instrText>
      </w:r>
      <w:r>
        <w:fldChar w:fldCharType="separate"/>
      </w:r>
      <w:r>
        <w:t>228</w:t>
      </w:r>
      <w:r>
        <w:fldChar w:fldCharType="end"/>
      </w:r>
    </w:p>
    <w:p>
      <w:pPr>
        <w:pStyle w:val="TOC8"/>
        <w:rPr>
          <w:rFonts w:asciiTheme="minorHAnsi" w:eastAsiaTheme="minorEastAsia" w:hAnsiTheme="minorHAnsi" w:cstheme="minorBidi"/>
          <w:szCs w:val="22"/>
        </w:rPr>
      </w:pPr>
      <w:r>
        <w:t>233.</w:t>
      </w:r>
      <w:r>
        <w:tab/>
        <w:t>Ballot papers, form and content of</w:t>
      </w:r>
      <w:r>
        <w:tab/>
      </w:r>
      <w:r>
        <w:fldChar w:fldCharType="begin"/>
      </w:r>
      <w:r>
        <w:instrText xml:space="preserve"> PAGEREF _Toc528572117 \h </w:instrText>
      </w:r>
      <w:r>
        <w:fldChar w:fldCharType="separate"/>
      </w:r>
      <w:r>
        <w:t>228</w:t>
      </w:r>
      <w:r>
        <w:fldChar w:fldCharType="end"/>
      </w:r>
    </w:p>
    <w:p>
      <w:pPr>
        <w:pStyle w:val="TOC8"/>
        <w:rPr>
          <w:rFonts w:asciiTheme="minorHAnsi" w:eastAsiaTheme="minorEastAsia" w:hAnsiTheme="minorHAnsi" w:cstheme="minorBidi"/>
          <w:szCs w:val="22"/>
        </w:rPr>
      </w:pPr>
      <w:r>
        <w:t>234.</w:t>
      </w:r>
      <w:r>
        <w:tab/>
        <w:t>Ballot papers, replacing</w:t>
      </w:r>
      <w:r>
        <w:tab/>
      </w:r>
      <w:r>
        <w:fldChar w:fldCharType="begin"/>
      </w:r>
      <w:r>
        <w:instrText xml:space="preserve"> PAGEREF _Toc528572118 \h </w:instrText>
      </w:r>
      <w:r>
        <w:fldChar w:fldCharType="separate"/>
      </w:r>
      <w:r>
        <w:t>229</w:t>
      </w:r>
      <w:r>
        <w:fldChar w:fldCharType="end"/>
      </w:r>
    </w:p>
    <w:p>
      <w:pPr>
        <w:pStyle w:val="TOC8"/>
        <w:rPr>
          <w:rFonts w:asciiTheme="minorHAnsi" w:eastAsiaTheme="minorEastAsia" w:hAnsiTheme="minorHAnsi" w:cstheme="minorBidi"/>
          <w:szCs w:val="22"/>
        </w:rPr>
      </w:pPr>
      <w:r>
        <w:t>235.</w:t>
      </w:r>
      <w:r>
        <w:tab/>
        <w:t>Voting, method of</w:t>
      </w:r>
      <w:r>
        <w:tab/>
      </w:r>
      <w:r>
        <w:fldChar w:fldCharType="begin"/>
      </w:r>
      <w:r>
        <w:instrText xml:space="preserve"> PAGEREF _Toc528572119 \h </w:instrText>
      </w:r>
      <w:r>
        <w:fldChar w:fldCharType="separate"/>
      </w:r>
      <w:r>
        <w:t>229</w:t>
      </w:r>
      <w:r>
        <w:fldChar w:fldCharType="end"/>
      </w:r>
    </w:p>
    <w:p>
      <w:pPr>
        <w:pStyle w:val="TOC8"/>
        <w:rPr>
          <w:rFonts w:asciiTheme="minorHAnsi" w:eastAsiaTheme="minorEastAsia" w:hAnsiTheme="minorHAnsi" w:cstheme="minorBidi"/>
          <w:szCs w:val="22"/>
        </w:rPr>
      </w:pPr>
      <w:r>
        <w:t>236.</w:t>
      </w:r>
      <w:r>
        <w:tab/>
        <w:t>Scrutineers, appointment and functions of</w:t>
      </w:r>
      <w:r>
        <w:tab/>
      </w:r>
      <w:r>
        <w:fldChar w:fldCharType="begin"/>
      </w:r>
      <w:r>
        <w:instrText xml:space="preserve"> PAGEREF _Toc528572120 \h </w:instrText>
      </w:r>
      <w:r>
        <w:fldChar w:fldCharType="separate"/>
      </w:r>
      <w:r>
        <w:t>230</w:t>
      </w:r>
      <w:r>
        <w:fldChar w:fldCharType="end"/>
      </w:r>
    </w:p>
    <w:p>
      <w:pPr>
        <w:pStyle w:val="TOC8"/>
        <w:rPr>
          <w:rFonts w:asciiTheme="minorHAnsi" w:eastAsiaTheme="minorEastAsia" w:hAnsiTheme="minorHAnsi" w:cstheme="minorBidi"/>
          <w:szCs w:val="22"/>
        </w:rPr>
      </w:pPr>
      <w:r>
        <w:t>237.</w:t>
      </w:r>
      <w:r>
        <w:tab/>
        <w:t>Counting of votes</w:t>
      </w:r>
      <w:r>
        <w:tab/>
      </w:r>
      <w:r>
        <w:fldChar w:fldCharType="begin"/>
      </w:r>
      <w:r>
        <w:instrText xml:space="preserve"> PAGEREF _Toc528572121 \h </w:instrText>
      </w:r>
      <w:r>
        <w:fldChar w:fldCharType="separate"/>
      </w:r>
      <w:r>
        <w:t>230</w:t>
      </w:r>
      <w:r>
        <w:fldChar w:fldCharType="end"/>
      </w:r>
    </w:p>
    <w:p>
      <w:pPr>
        <w:pStyle w:val="TOC8"/>
        <w:rPr>
          <w:rFonts w:asciiTheme="minorHAnsi" w:eastAsiaTheme="minorEastAsia" w:hAnsiTheme="minorHAnsi" w:cstheme="minorBidi"/>
          <w:szCs w:val="22"/>
        </w:rPr>
      </w:pPr>
      <w:r>
        <w:t>238.</w:t>
      </w:r>
      <w:r>
        <w:tab/>
        <w:t>Declaration and notification of results</w:t>
      </w:r>
      <w:r>
        <w:tab/>
      </w:r>
      <w:r>
        <w:fldChar w:fldCharType="begin"/>
      </w:r>
      <w:r>
        <w:instrText xml:space="preserve"> PAGEREF _Toc528572122 \h </w:instrText>
      </w:r>
      <w:r>
        <w:fldChar w:fldCharType="separate"/>
      </w:r>
      <w:r>
        <w:t>231</w:t>
      </w:r>
      <w:r>
        <w:fldChar w:fldCharType="end"/>
      </w:r>
    </w:p>
    <w:p>
      <w:pPr>
        <w:pStyle w:val="TOC8"/>
        <w:rPr>
          <w:rFonts w:asciiTheme="minorHAnsi" w:eastAsiaTheme="minorEastAsia" w:hAnsiTheme="minorHAnsi" w:cstheme="minorBidi"/>
          <w:szCs w:val="22"/>
        </w:rPr>
      </w:pPr>
      <w:r>
        <w:t>239.</w:t>
      </w:r>
      <w:r>
        <w:tab/>
        <w:t>Ballot papers, preservation of</w:t>
      </w:r>
      <w:r>
        <w:tab/>
      </w:r>
      <w:r>
        <w:fldChar w:fldCharType="begin"/>
      </w:r>
      <w:r>
        <w:instrText xml:space="preserve"> PAGEREF _Toc528572123 \h </w:instrText>
      </w:r>
      <w:r>
        <w:fldChar w:fldCharType="separate"/>
      </w:r>
      <w:r>
        <w:t>231</w:t>
      </w:r>
      <w:r>
        <w:fldChar w:fldCharType="end"/>
      </w:r>
    </w:p>
    <w:p>
      <w:pPr>
        <w:pStyle w:val="TOC8"/>
        <w:rPr>
          <w:rFonts w:asciiTheme="minorHAnsi" w:eastAsiaTheme="minorEastAsia" w:hAnsiTheme="minorHAnsi" w:cstheme="minorBidi"/>
          <w:szCs w:val="22"/>
        </w:rPr>
      </w:pPr>
      <w:r>
        <w:t>240.</w:t>
      </w:r>
      <w:r>
        <w:tab/>
        <w:t>Disputes as to conduct or result of election</w:t>
      </w:r>
      <w:r>
        <w:tab/>
      </w:r>
      <w:r>
        <w:fldChar w:fldCharType="begin"/>
      </w:r>
      <w:r>
        <w:instrText xml:space="preserve"> PAGEREF _Toc528572124 \h </w:instrText>
      </w:r>
      <w:r>
        <w:fldChar w:fldCharType="separate"/>
      </w:r>
      <w:r>
        <w:t>231</w:t>
      </w:r>
      <w:r>
        <w:fldChar w:fldCharType="end"/>
      </w:r>
    </w:p>
    <w:p>
      <w:pPr>
        <w:pStyle w:val="TOC8"/>
        <w:rPr>
          <w:rFonts w:asciiTheme="minorHAnsi" w:eastAsiaTheme="minorEastAsia" w:hAnsiTheme="minorHAnsi" w:cstheme="minorBidi"/>
          <w:szCs w:val="22"/>
        </w:rPr>
      </w:pPr>
      <w:r>
        <w:t>241.</w:t>
      </w:r>
      <w:r>
        <w:tab/>
        <w:t>Costs of election</w:t>
      </w:r>
      <w:r>
        <w:tab/>
      </w:r>
      <w:r>
        <w:fldChar w:fldCharType="begin"/>
      </w:r>
      <w:r>
        <w:instrText xml:space="preserve"> PAGEREF _Toc528572125 \h </w:instrText>
      </w:r>
      <w:r>
        <w:fldChar w:fldCharType="separate"/>
      </w:r>
      <w:r>
        <w:t>231</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4"/>
        <w:tabs>
          <w:tab w:val="right" w:leader="dot" w:pos="7077"/>
        </w:tabs>
        <w:rPr>
          <w:rFonts w:asciiTheme="minorHAnsi" w:eastAsiaTheme="minorEastAsia" w:hAnsiTheme="minorHAnsi" w:cstheme="minorBidi"/>
          <w:b w:val="0"/>
          <w:szCs w:val="22"/>
        </w:rPr>
      </w:pPr>
      <w:r>
        <w:t>Division 1 — Benefits</w:t>
      </w:r>
    </w:p>
    <w:p>
      <w:pPr>
        <w:pStyle w:val="TOC8"/>
        <w:rPr>
          <w:rFonts w:asciiTheme="minorHAnsi" w:eastAsiaTheme="minorEastAsia" w:hAnsiTheme="minorHAnsi" w:cstheme="minorBidi"/>
          <w:szCs w:val="22"/>
        </w:rPr>
      </w:pPr>
      <w:r>
        <w:t>242</w:t>
      </w:r>
      <w:r>
        <w:rPr>
          <w:snapToGrid w:val="0"/>
        </w:rPr>
        <w:t>.</w:t>
      </w:r>
      <w:r>
        <w:rPr>
          <w:snapToGrid w:val="0"/>
        </w:rPr>
        <w:tab/>
        <w:t>Incapacity of beneficiary, effect of</w:t>
      </w:r>
      <w:r>
        <w:tab/>
      </w:r>
      <w:r>
        <w:fldChar w:fldCharType="begin"/>
      </w:r>
      <w:r>
        <w:instrText xml:space="preserve"> PAGEREF _Toc528572128 \h </w:instrText>
      </w:r>
      <w:r>
        <w:fldChar w:fldCharType="separate"/>
      </w:r>
      <w:r>
        <w:t>232</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Late payments, interest on</w:t>
      </w:r>
      <w:r>
        <w:tab/>
      </w:r>
      <w:r>
        <w:fldChar w:fldCharType="begin"/>
      </w:r>
      <w:r>
        <w:instrText xml:space="preserve"> PAGEREF _Toc528572129 \h </w:instrText>
      </w:r>
      <w:r>
        <w:fldChar w:fldCharType="separate"/>
      </w:r>
      <w:r>
        <w:t>232</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Benefit in special circumstances, payment of</w:t>
      </w:r>
      <w:r>
        <w:tab/>
      </w:r>
      <w:r>
        <w:fldChar w:fldCharType="begin"/>
      </w:r>
      <w:r>
        <w:instrText xml:space="preserve"> PAGEREF _Toc528572130 \h </w:instrText>
      </w:r>
      <w:r>
        <w:fldChar w:fldCharType="separate"/>
      </w:r>
      <w:r>
        <w:t>233</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Assignment or charge over benefit prohibited</w:t>
      </w:r>
      <w:r>
        <w:tab/>
      </w:r>
      <w:r>
        <w:fldChar w:fldCharType="begin"/>
      </w:r>
      <w:r>
        <w:instrText xml:space="preserve"> PAGEREF _Toc528572131 \h </w:instrText>
      </w:r>
      <w:r>
        <w:fldChar w:fldCharType="separate"/>
      </w:r>
      <w:r>
        <w:t>233</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Benefit does not pass to other persons</w:t>
      </w:r>
      <w:r>
        <w:tab/>
      </w:r>
      <w:r>
        <w:fldChar w:fldCharType="begin"/>
      </w:r>
      <w:r>
        <w:instrText xml:space="preserve"> PAGEREF _Toc528572132 \h </w:instrText>
      </w:r>
      <w:r>
        <w:fldChar w:fldCharType="separate"/>
      </w:r>
      <w:r>
        <w:t>234</w:t>
      </w:r>
      <w:r>
        <w:fldChar w:fldCharType="end"/>
      </w:r>
    </w:p>
    <w:p>
      <w:pPr>
        <w:pStyle w:val="TOC8"/>
        <w:rPr>
          <w:rFonts w:asciiTheme="minorHAnsi" w:eastAsiaTheme="minorEastAsia" w:hAnsiTheme="minorHAnsi" w:cstheme="minorBidi"/>
          <w:szCs w:val="22"/>
        </w:rPr>
      </w:pPr>
      <w:r>
        <w:t>246A.</w:t>
      </w:r>
      <w:r>
        <w:tab/>
        <w:t>Transfers to other fund not agreeing to transfer</w:t>
      </w:r>
      <w:r>
        <w:tab/>
      </w:r>
      <w:r>
        <w:fldChar w:fldCharType="begin"/>
      </w:r>
      <w:r>
        <w:instrText xml:space="preserve"> PAGEREF _Toc528572133 \h </w:instrText>
      </w:r>
      <w:r>
        <w:fldChar w:fldCharType="separate"/>
      </w:r>
      <w:r>
        <w:t>234</w:t>
      </w:r>
      <w:r>
        <w:fldChar w:fldCharType="end"/>
      </w:r>
    </w:p>
    <w:p>
      <w:pPr>
        <w:pStyle w:val="TOC8"/>
        <w:rPr>
          <w:rFonts w:asciiTheme="minorHAnsi" w:eastAsiaTheme="minorEastAsia" w:hAnsiTheme="minorHAnsi" w:cstheme="minorBidi"/>
          <w:szCs w:val="22"/>
        </w:rPr>
      </w:pPr>
      <w:r>
        <w:t>246B.</w:t>
      </w:r>
      <w:r>
        <w:tab/>
        <w:t>Investment powers of Member, exercise of after death or incapacity of</w:t>
      </w:r>
      <w:r>
        <w:tab/>
      </w:r>
      <w:r>
        <w:fldChar w:fldCharType="begin"/>
      </w:r>
      <w:r>
        <w:instrText xml:space="preserve"> PAGEREF _Toc528572134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247.</w:t>
      </w:r>
      <w:r>
        <w:tab/>
        <w:t>Percentage prescribed (Act s. 20(3))</w:t>
      </w:r>
      <w:r>
        <w:tab/>
      </w:r>
      <w:r>
        <w:fldChar w:fldCharType="begin"/>
      </w:r>
      <w:r>
        <w:instrText xml:space="preserve"> PAGEREF _Toc528572136 \h </w:instrText>
      </w:r>
      <w:r>
        <w:fldChar w:fldCharType="separate"/>
      </w:r>
      <w:r>
        <w:t>235</w:t>
      </w:r>
      <w:r>
        <w:fldChar w:fldCharType="end"/>
      </w:r>
    </w:p>
    <w:p>
      <w:pPr>
        <w:pStyle w:val="TOC8"/>
        <w:rPr>
          <w:rFonts w:asciiTheme="minorHAnsi" w:eastAsiaTheme="minorEastAsia" w:hAnsiTheme="minorHAnsi" w:cstheme="minorBidi"/>
          <w:szCs w:val="22"/>
        </w:rPr>
      </w:pPr>
      <w:r>
        <w:t>248.</w:t>
      </w:r>
      <w:r>
        <w:tab/>
        <w:t>Board direction under Act s. 26(2), restriction on etc.</w:t>
      </w:r>
      <w:r>
        <w:tab/>
      </w:r>
      <w:r>
        <w:fldChar w:fldCharType="begin"/>
      </w:r>
      <w:r>
        <w:instrText xml:space="preserve"> PAGEREF _Toc528572137 \h </w:instrText>
      </w:r>
      <w:r>
        <w:fldChar w:fldCharType="separate"/>
      </w:r>
      <w:r>
        <w:t>235</w:t>
      </w:r>
      <w:r>
        <w:fldChar w:fldCharType="end"/>
      </w:r>
    </w:p>
    <w:p>
      <w:pPr>
        <w:pStyle w:val="TOC8"/>
        <w:rPr>
          <w:rFonts w:asciiTheme="minorHAnsi" w:eastAsiaTheme="minorEastAsia" w:hAnsiTheme="minorHAnsi" w:cstheme="minorBidi"/>
          <w:szCs w:val="22"/>
        </w:rPr>
      </w:pPr>
      <w:r>
        <w:t>248A.</w:t>
      </w:r>
      <w:r>
        <w:tab/>
        <w:t>Crown payments to Board to accord with deed</w:t>
      </w:r>
      <w:r>
        <w:tab/>
      </w:r>
      <w:r>
        <w:fldChar w:fldCharType="begin"/>
      </w:r>
      <w:r>
        <w:instrText xml:space="preserve"> PAGEREF _Toc528572138 \h </w:instrText>
      </w:r>
      <w:r>
        <w:fldChar w:fldCharType="separate"/>
      </w:r>
      <w:r>
        <w:t>236</w:t>
      </w:r>
      <w:r>
        <w:fldChar w:fldCharType="end"/>
      </w:r>
    </w:p>
    <w:p>
      <w:pPr>
        <w:pStyle w:val="TOC8"/>
        <w:rPr>
          <w:rFonts w:asciiTheme="minorHAnsi" w:eastAsiaTheme="minorEastAsia" w:hAnsiTheme="minorHAnsi" w:cstheme="minorBidi"/>
          <w:szCs w:val="22"/>
        </w:rPr>
      </w:pPr>
      <w:r>
        <w:t>248B.</w:t>
      </w:r>
      <w:r>
        <w:tab/>
        <w:t>Overpayment by Employer</w:t>
      </w:r>
      <w:r>
        <w:tab/>
      </w:r>
      <w:r>
        <w:fldChar w:fldCharType="begin"/>
      </w:r>
      <w:r>
        <w:instrText xml:space="preserve"> PAGEREF _Toc528572139 \h </w:instrText>
      </w:r>
      <w:r>
        <w:fldChar w:fldCharType="separate"/>
      </w:r>
      <w:r>
        <w:t>236</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Rights etc. lost by person, restoration of etc. by Board</w:t>
      </w:r>
      <w:r>
        <w:tab/>
      </w:r>
      <w:r>
        <w:fldChar w:fldCharType="begin"/>
      </w:r>
      <w:r>
        <w:instrText xml:space="preserve"> PAGEREF _Toc528572140 \h </w:instrText>
      </w:r>
      <w:r>
        <w:fldChar w:fldCharType="separate"/>
      </w:r>
      <w:r>
        <w:t>237</w:t>
      </w:r>
      <w:r>
        <w:fldChar w:fldCharType="end"/>
      </w:r>
    </w:p>
    <w:p>
      <w:pPr>
        <w:pStyle w:val="TOC8"/>
        <w:rPr>
          <w:rFonts w:asciiTheme="minorHAnsi" w:eastAsiaTheme="minorEastAsia" w:hAnsiTheme="minorHAnsi" w:cstheme="minorBidi"/>
          <w:szCs w:val="22"/>
        </w:rPr>
      </w:pPr>
      <w:r>
        <w:t>250.</w:t>
      </w:r>
      <w:r>
        <w:tab/>
        <w:t>Independent review by AFCA of Board’s decisions</w:t>
      </w:r>
      <w:r>
        <w:tab/>
      </w:r>
      <w:r>
        <w:fldChar w:fldCharType="begin"/>
      </w:r>
      <w:r>
        <w:instrText xml:space="preserve"> PAGEREF _Toc528572141 \h </w:instrText>
      </w:r>
      <w:r>
        <w:fldChar w:fldCharType="separate"/>
      </w:r>
      <w:r>
        <w:t>238</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Documents and information, form of etc.</w:t>
      </w:r>
      <w:r>
        <w:tab/>
      </w:r>
      <w:r>
        <w:fldChar w:fldCharType="begin"/>
      </w:r>
      <w:r>
        <w:instrText xml:space="preserve"> PAGEREF _Toc528572142 \h </w:instrText>
      </w:r>
      <w:r>
        <w:fldChar w:fldCharType="separate"/>
      </w:r>
      <w:r>
        <w:t>238</w:t>
      </w:r>
      <w:r>
        <w:fldChar w:fldCharType="end"/>
      </w:r>
    </w:p>
    <w:p>
      <w:pPr>
        <w:pStyle w:val="TOC8"/>
        <w:rPr>
          <w:rFonts w:asciiTheme="minorHAnsi" w:eastAsiaTheme="minorEastAsia" w:hAnsiTheme="minorHAnsi" w:cstheme="minorBidi"/>
          <w:szCs w:val="22"/>
        </w:rPr>
      </w:pPr>
      <w:r>
        <w:t>252.</w:t>
      </w:r>
      <w:r>
        <w:tab/>
        <w:t>Special provisions for certain Gold State Super Members and West State Super Members (Sch. 2)</w:t>
      </w:r>
      <w:r>
        <w:tab/>
      </w:r>
      <w:r>
        <w:fldChar w:fldCharType="begin"/>
      </w:r>
      <w:r>
        <w:instrText xml:space="preserve"> PAGEREF _Toc528572143 \h </w:instrText>
      </w:r>
      <w:r>
        <w:fldChar w:fldCharType="separate"/>
      </w:r>
      <w:r>
        <w:t>239</w:t>
      </w:r>
      <w:r>
        <w:fldChar w:fldCharType="end"/>
      </w:r>
    </w:p>
    <w:p>
      <w:pPr>
        <w:pStyle w:val="TOC8"/>
        <w:rPr>
          <w:rFonts w:asciiTheme="minorHAnsi" w:eastAsiaTheme="minorEastAsia" w:hAnsiTheme="minorHAnsi" w:cstheme="minorBidi"/>
          <w:szCs w:val="22"/>
        </w:rPr>
      </w:pPr>
      <w:r>
        <w:t>253.</w:t>
      </w:r>
      <w:r>
        <w:tab/>
        <w:t>Some GES Act provisions discontinued in relation to some schemes</w:t>
      </w:r>
      <w:r>
        <w:tab/>
      </w:r>
      <w:r>
        <w:fldChar w:fldCharType="begin"/>
      </w:r>
      <w:r>
        <w:instrText xml:space="preserve"> PAGEREF _Toc528572144 \h </w:instrText>
      </w:r>
      <w:r>
        <w:fldChar w:fldCharType="separate"/>
      </w:r>
      <w:r>
        <w:t>239</w:t>
      </w:r>
      <w:r>
        <w:fldChar w:fldCharType="end"/>
      </w:r>
    </w:p>
    <w:p>
      <w:pPr>
        <w:pStyle w:val="TOC8"/>
        <w:rPr>
          <w:rFonts w:asciiTheme="minorHAnsi" w:eastAsiaTheme="minorEastAsia" w:hAnsiTheme="minorHAnsi" w:cstheme="minorBidi"/>
          <w:szCs w:val="22"/>
        </w:rPr>
      </w:pPr>
      <w:r>
        <w:t>254.</w:t>
      </w:r>
      <w:r>
        <w:tab/>
        <w:t>Transitional provisions (Sch. 3)</w:t>
      </w:r>
      <w:r>
        <w:tab/>
      </w:r>
      <w:r>
        <w:fldChar w:fldCharType="begin"/>
      </w:r>
      <w:r>
        <w:instrText xml:space="preserve"> PAGEREF _Toc528572145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t>Schedule 1 — Employers</w:t>
      </w:r>
    </w:p>
    <w:p>
      <w:pPr>
        <w:pStyle w:val="TOC4"/>
        <w:tabs>
          <w:tab w:val="right" w:leader="dot" w:pos="7077"/>
        </w:tabs>
        <w:rPr>
          <w:rFonts w:asciiTheme="minorHAnsi" w:eastAsiaTheme="minorEastAsia" w:hAnsiTheme="minorHAnsi" w:cstheme="minorBidi"/>
          <w:b w:val="0"/>
          <w:szCs w:val="22"/>
        </w:rPr>
      </w:pPr>
      <w:r>
        <w:t>Division 1 — State funded employers</w:t>
      </w:r>
    </w:p>
    <w:p>
      <w:pPr>
        <w:pStyle w:val="TOC4"/>
        <w:tabs>
          <w:tab w:val="right" w:leader="dot" w:pos="7077"/>
        </w:tabs>
        <w:rPr>
          <w:rFonts w:asciiTheme="minorHAnsi" w:eastAsiaTheme="minorEastAsia" w:hAnsiTheme="minorHAnsi" w:cstheme="minorBidi"/>
          <w:b w:val="0"/>
          <w:szCs w:val="22"/>
        </w:rPr>
      </w:pPr>
      <w:r>
        <w:t>Division 2 — Self funding employers</w:t>
      </w:r>
    </w:p>
    <w:p>
      <w:pPr>
        <w:pStyle w:val="TOC2"/>
        <w:tabs>
          <w:tab w:val="right" w:leader="dot" w:pos="7077"/>
        </w:tabs>
        <w:rPr>
          <w:rFonts w:asciiTheme="minorHAnsi" w:eastAsiaTheme="minorEastAsia" w:hAnsiTheme="minorHAnsi" w:cstheme="minorBidi"/>
          <w:b w:val="0"/>
          <w:sz w:val="22"/>
          <w:szCs w:val="22"/>
        </w:rPr>
      </w:pPr>
      <w:r>
        <w:t>Schedule 2 — Special provisions for certain Gold State Super Members and West State Super Members</w:t>
      </w:r>
    </w:p>
    <w:p>
      <w:pPr>
        <w:pStyle w:val="TOC4"/>
        <w:tabs>
          <w:tab w:val="right" w:leader="dot" w:pos="7077"/>
        </w:tabs>
        <w:rPr>
          <w:rFonts w:asciiTheme="minorHAnsi" w:eastAsiaTheme="minorEastAsia" w:hAnsiTheme="minorHAnsi" w:cstheme="minorBidi"/>
          <w:b w:val="0"/>
          <w:szCs w:val="22"/>
        </w:rPr>
      </w:pPr>
      <w:r>
        <w:t>Part 1 — Gold State Super Members who transferred from the Pension Scheme or Provident Scheme</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_Toc528572151 \h </w:instrText>
      </w:r>
      <w:r>
        <w:fldChar w:fldCharType="separate"/>
      </w:r>
      <w:r>
        <w:t>247</w:t>
      </w:r>
      <w:r>
        <w:fldChar w:fldCharType="end"/>
      </w:r>
    </w:p>
    <w:p>
      <w:pPr>
        <w:pStyle w:val="TOC8"/>
        <w:rPr>
          <w:rFonts w:asciiTheme="minorHAnsi" w:eastAsiaTheme="minorEastAsia" w:hAnsiTheme="minorHAnsi" w:cstheme="minorBidi"/>
          <w:szCs w:val="22"/>
        </w:rPr>
      </w:pPr>
      <w:r>
        <w:t>2.</w:t>
      </w:r>
      <w:r>
        <w:tab/>
        <w:t>Contributions by Crown under r. 31 for Part 1 Members</w:t>
      </w:r>
      <w:r>
        <w:tab/>
      </w:r>
      <w:r>
        <w:fldChar w:fldCharType="begin"/>
      </w:r>
      <w:r>
        <w:instrText xml:space="preserve"> PAGEREF _Toc528572152 \h </w:instrText>
      </w:r>
      <w:r>
        <w:fldChar w:fldCharType="separate"/>
      </w:r>
      <w:r>
        <w:t>249</w:t>
      </w:r>
      <w:r>
        <w:fldChar w:fldCharType="end"/>
      </w:r>
    </w:p>
    <w:p>
      <w:pPr>
        <w:pStyle w:val="TOC8"/>
        <w:rPr>
          <w:rFonts w:asciiTheme="minorHAnsi" w:eastAsiaTheme="minorEastAsia" w:hAnsiTheme="minorHAnsi" w:cstheme="minorBidi"/>
          <w:szCs w:val="22"/>
        </w:rPr>
      </w:pPr>
      <w:r>
        <w:t>3.</w:t>
      </w:r>
      <w:r>
        <w:tab/>
        <w:t>Retirement, death or disablement of Part 1 Member, benefit on</w:t>
      </w:r>
      <w:r>
        <w:tab/>
      </w:r>
      <w:r>
        <w:fldChar w:fldCharType="begin"/>
      </w:r>
      <w:r>
        <w:instrText xml:space="preserve"> PAGEREF _Toc528572153 \h </w:instrText>
      </w:r>
      <w:r>
        <w:fldChar w:fldCharType="separate"/>
      </w:r>
      <w:r>
        <w:t>249</w:t>
      </w:r>
      <w:r>
        <w:fldChar w:fldCharType="end"/>
      </w:r>
    </w:p>
    <w:p>
      <w:pPr>
        <w:pStyle w:val="TOC8"/>
        <w:rPr>
          <w:rFonts w:asciiTheme="minorHAnsi" w:eastAsiaTheme="minorEastAsia" w:hAnsiTheme="minorHAnsi" w:cstheme="minorBidi"/>
          <w:szCs w:val="22"/>
        </w:rPr>
      </w:pPr>
      <w:r>
        <w:t>4.</w:t>
      </w:r>
      <w:r>
        <w:tab/>
        <w:t>Other termination of work by Part 1 Member, benefit on</w:t>
      </w:r>
      <w:r>
        <w:tab/>
      </w:r>
      <w:r>
        <w:fldChar w:fldCharType="begin"/>
      </w:r>
      <w:r>
        <w:instrText xml:space="preserve"> PAGEREF _Toc528572154 \h </w:instrText>
      </w:r>
      <w:r>
        <w:fldChar w:fldCharType="separate"/>
      </w:r>
      <w:r>
        <w:t>250</w:t>
      </w:r>
      <w:r>
        <w:fldChar w:fldCharType="end"/>
      </w:r>
    </w:p>
    <w:p>
      <w:pPr>
        <w:pStyle w:val="TOC8"/>
        <w:rPr>
          <w:rFonts w:asciiTheme="minorHAnsi" w:eastAsiaTheme="minorEastAsia" w:hAnsiTheme="minorHAnsi" w:cstheme="minorBidi"/>
          <w:szCs w:val="22"/>
        </w:rPr>
      </w:pPr>
      <w:r>
        <w:t>5.</w:t>
      </w:r>
      <w:r>
        <w:tab/>
        <w:t>Benefit under r. 43, calculation of for certain Part 1 Members</w:t>
      </w:r>
      <w:r>
        <w:tab/>
      </w:r>
      <w:r>
        <w:fldChar w:fldCharType="begin"/>
      </w:r>
      <w:r>
        <w:instrText xml:space="preserve"> PAGEREF _Toc528572155 \h </w:instrText>
      </w:r>
      <w:r>
        <w:fldChar w:fldCharType="separate"/>
      </w:r>
      <w:r>
        <w:t>251</w:t>
      </w:r>
      <w:r>
        <w:fldChar w:fldCharType="end"/>
      </w:r>
    </w:p>
    <w:p>
      <w:pPr>
        <w:pStyle w:val="TOC8"/>
        <w:rPr>
          <w:rFonts w:asciiTheme="minorHAnsi" w:eastAsiaTheme="minorEastAsia" w:hAnsiTheme="minorHAnsi" w:cstheme="minorBidi"/>
          <w:szCs w:val="22"/>
        </w:rPr>
      </w:pPr>
      <w:r>
        <w:t>6.</w:t>
      </w:r>
      <w:r>
        <w:tab/>
        <w:t>Curtin and Edith Cowan Universities deemed to be Employers for Part 1 Members</w:t>
      </w:r>
      <w:r>
        <w:tab/>
      </w:r>
      <w:r>
        <w:fldChar w:fldCharType="begin"/>
      </w:r>
      <w:r>
        <w:instrText xml:space="preserve"> PAGEREF _Toc528572156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Part 2 — Gold State Super Members who were formerly non</w:t>
      </w:r>
      <w:r>
        <w:noBreakHyphen/>
        <w:t>contributory members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_Toc528572158 \h </w:instrText>
      </w:r>
      <w:r>
        <w:fldChar w:fldCharType="separate"/>
      </w:r>
      <w:r>
        <w:t>252</w:t>
      </w:r>
      <w:r>
        <w:fldChar w:fldCharType="end"/>
      </w:r>
    </w:p>
    <w:p>
      <w:pPr>
        <w:pStyle w:val="TOC8"/>
        <w:rPr>
          <w:rFonts w:asciiTheme="minorHAnsi" w:eastAsiaTheme="minorEastAsia" w:hAnsiTheme="minorHAnsi" w:cstheme="minorBidi"/>
          <w:szCs w:val="22"/>
        </w:rPr>
      </w:pPr>
      <w:r>
        <w:t>8.</w:t>
      </w:r>
      <w:r>
        <w:tab/>
        <w:t>Contributions by Crown under r. 31 for certain Part 2 Members</w:t>
      </w:r>
      <w:r>
        <w:tab/>
      </w:r>
      <w:r>
        <w:fldChar w:fldCharType="begin"/>
      </w:r>
      <w:r>
        <w:instrText xml:space="preserve"> PAGEREF _Toc528572159 \h </w:instrText>
      </w:r>
      <w:r>
        <w:fldChar w:fldCharType="separate"/>
      </w:r>
      <w:r>
        <w:t>252</w:t>
      </w:r>
      <w:r>
        <w:fldChar w:fldCharType="end"/>
      </w:r>
    </w:p>
    <w:p>
      <w:pPr>
        <w:pStyle w:val="TOC8"/>
        <w:rPr>
          <w:rFonts w:asciiTheme="minorHAnsi" w:eastAsiaTheme="minorEastAsia" w:hAnsiTheme="minorHAnsi" w:cstheme="minorBidi"/>
          <w:szCs w:val="22"/>
        </w:rPr>
      </w:pPr>
      <w:r>
        <w:t>9.</w:t>
      </w:r>
      <w:r>
        <w:tab/>
        <w:t>Benefit for Part 2 Member, effect of non-contributory period on calculation of</w:t>
      </w:r>
      <w:r>
        <w:tab/>
      </w:r>
      <w:r>
        <w:fldChar w:fldCharType="begin"/>
      </w:r>
      <w:r>
        <w:instrText xml:space="preserve"> PAGEREF _Toc528572160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Part 3 — Director of Public Prosecutions</w:t>
      </w:r>
    </w:p>
    <w:p>
      <w:pPr>
        <w:pStyle w:val="TOC8"/>
        <w:rPr>
          <w:rFonts w:asciiTheme="minorHAnsi" w:eastAsiaTheme="minorEastAsia" w:hAnsiTheme="minorHAnsi" w:cstheme="minorBidi"/>
          <w:szCs w:val="22"/>
        </w:rPr>
      </w:pPr>
      <w:r>
        <w:t>10.</w:t>
      </w:r>
      <w:r>
        <w:tab/>
        <w:t>Term used: DPP</w:t>
      </w:r>
      <w:r>
        <w:tab/>
      </w:r>
      <w:r>
        <w:fldChar w:fldCharType="begin"/>
      </w:r>
      <w:r>
        <w:instrText xml:space="preserve"> PAGEREF _Toc528572162 \h </w:instrText>
      </w:r>
      <w:r>
        <w:fldChar w:fldCharType="separate"/>
      </w:r>
      <w:r>
        <w:t>253</w:t>
      </w:r>
      <w:r>
        <w:fldChar w:fldCharType="end"/>
      </w:r>
    </w:p>
    <w:p>
      <w:pPr>
        <w:pStyle w:val="TOC8"/>
        <w:rPr>
          <w:rFonts w:asciiTheme="minorHAnsi" w:eastAsiaTheme="minorEastAsia" w:hAnsiTheme="minorHAnsi" w:cstheme="minorBidi"/>
          <w:szCs w:val="22"/>
        </w:rPr>
      </w:pPr>
      <w:r>
        <w:t>11.</w:t>
      </w:r>
      <w:r>
        <w:tab/>
        <w:t>Employer</w:t>
      </w:r>
      <w:r>
        <w:tab/>
      </w:r>
      <w:r>
        <w:fldChar w:fldCharType="begin"/>
      </w:r>
      <w:r>
        <w:instrText xml:space="preserve"> PAGEREF _Toc528572163 \h </w:instrText>
      </w:r>
      <w:r>
        <w:fldChar w:fldCharType="separate"/>
      </w:r>
      <w:r>
        <w:t>253</w:t>
      </w:r>
      <w:r>
        <w:fldChar w:fldCharType="end"/>
      </w:r>
    </w:p>
    <w:p>
      <w:pPr>
        <w:pStyle w:val="TOC8"/>
        <w:rPr>
          <w:rFonts w:asciiTheme="minorHAnsi" w:eastAsiaTheme="minorEastAsia" w:hAnsiTheme="minorHAnsi" w:cstheme="minorBidi"/>
          <w:szCs w:val="22"/>
        </w:rPr>
      </w:pPr>
      <w:r>
        <w:t>12.</w:t>
      </w:r>
      <w:r>
        <w:tab/>
        <w:t>Member contributions</w:t>
      </w:r>
      <w:r>
        <w:tab/>
      </w:r>
      <w:r>
        <w:fldChar w:fldCharType="begin"/>
      </w:r>
      <w:r>
        <w:instrText xml:space="preserve"> PAGEREF _Toc528572164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Part 4 — Members who became ASIC staff</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_Toc528572166 \h </w:instrText>
      </w:r>
      <w:r>
        <w:fldChar w:fldCharType="separate"/>
      </w:r>
      <w:r>
        <w:t>253</w:t>
      </w:r>
      <w:r>
        <w:fldChar w:fldCharType="end"/>
      </w:r>
    </w:p>
    <w:p>
      <w:pPr>
        <w:pStyle w:val="TOC8"/>
        <w:rPr>
          <w:rFonts w:asciiTheme="minorHAnsi" w:eastAsiaTheme="minorEastAsia" w:hAnsiTheme="minorHAnsi" w:cstheme="minorBidi"/>
          <w:szCs w:val="22"/>
        </w:rPr>
      </w:pPr>
      <w:r>
        <w:t>14.</w:t>
      </w:r>
      <w:r>
        <w:tab/>
        <w:t>ASIC worker, consequences of becoming</w:t>
      </w:r>
      <w:r>
        <w:tab/>
      </w:r>
      <w:r>
        <w:fldChar w:fldCharType="begin"/>
      </w:r>
      <w:r>
        <w:instrText xml:space="preserve"> PAGEREF _Toc528572167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Part 5 — Curtin and Edith Cowan University Staff</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_Toc528572169 \h </w:instrText>
      </w:r>
      <w:r>
        <w:fldChar w:fldCharType="separate"/>
      </w:r>
      <w:r>
        <w:t>255</w:t>
      </w:r>
      <w:r>
        <w:fldChar w:fldCharType="end"/>
      </w:r>
    </w:p>
    <w:p>
      <w:pPr>
        <w:pStyle w:val="TOC8"/>
        <w:rPr>
          <w:rFonts w:asciiTheme="minorHAnsi" w:eastAsiaTheme="minorEastAsia" w:hAnsiTheme="minorHAnsi" w:cstheme="minorBidi"/>
          <w:szCs w:val="22"/>
        </w:rPr>
      </w:pPr>
      <w:r>
        <w:t>16.</w:t>
      </w:r>
      <w:r>
        <w:tab/>
        <w:t>University staff member, consequences of becoming</w:t>
      </w:r>
      <w:r>
        <w:tab/>
      </w:r>
      <w:r>
        <w:fldChar w:fldCharType="begin"/>
      </w:r>
      <w:r>
        <w:instrText xml:space="preserve"> PAGEREF _Toc528572170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Part 6 — Police officers, magistrates and industrial commissioners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_Toc528572172 \h </w:instrText>
      </w:r>
      <w:r>
        <w:fldChar w:fldCharType="separate"/>
      </w:r>
      <w:r>
        <w:t>256</w:t>
      </w:r>
      <w:r>
        <w:fldChar w:fldCharType="end"/>
      </w:r>
    </w:p>
    <w:p>
      <w:pPr>
        <w:pStyle w:val="TOC8"/>
        <w:rPr>
          <w:rFonts w:asciiTheme="minorHAnsi" w:eastAsiaTheme="minorEastAsia" w:hAnsiTheme="minorHAnsi" w:cstheme="minorBidi"/>
          <w:szCs w:val="22"/>
        </w:rPr>
      </w:pPr>
      <w:r>
        <w:t>18.</w:t>
      </w:r>
      <w:r>
        <w:tab/>
        <w:t>End date, meaning of</w:t>
      </w:r>
      <w:r>
        <w:tab/>
      </w:r>
      <w:r>
        <w:fldChar w:fldCharType="begin"/>
      </w:r>
      <w:r>
        <w:instrText xml:space="preserve"> PAGEREF _Toc528572173 \h </w:instrText>
      </w:r>
      <w:r>
        <w:fldChar w:fldCharType="separate"/>
      </w:r>
      <w:r>
        <w:t>256</w:t>
      </w:r>
      <w:r>
        <w:fldChar w:fldCharType="end"/>
      </w:r>
    </w:p>
    <w:p>
      <w:pPr>
        <w:pStyle w:val="TOC8"/>
        <w:rPr>
          <w:rFonts w:asciiTheme="minorHAnsi" w:eastAsiaTheme="minorEastAsia" w:hAnsiTheme="minorHAnsi" w:cstheme="minorBidi"/>
          <w:szCs w:val="22"/>
        </w:rPr>
      </w:pPr>
      <w:r>
        <w:t>19.</w:t>
      </w:r>
      <w:r>
        <w:tab/>
        <w:t>Part 6 Member, electing to become etc.</w:t>
      </w:r>
      <w:r>
        <w:tab/>
      </w:r>
      <w:r>
        <w:fldChar w:fldCharType="begin"/>
      </w:r>
      <w:r>
        <w:instrText xml:space="preserve"> PAGEREF _Toc528572174 \h </w:instrText>
      </w:r>
      <w:r>
        <w:fldChar w:fldCharType="separate"/>
      </w:r>
      <w:r>
        <w:t>257</w:t>
      </w:r>
      <w:r>
        <w:fldChar w:fldCharType="end"/>
      </w:r>
    </w:p>
    <w:p>
      <w:pPr>
        <w:pStyle w:val="TOC8"/>
        <w:rPr>
          <w:rFonts w:asciiTheme="minorHAnsi" w:eastAsiaTheme="minorEastAsia" w:hAnsiTheme="minorHAnsi" w:cstheme="minorBidi"/>
          <w:szCs w:val="22"/>
        </w:rPr>
      </w:pPr>
      <w:r>
        <w:t>20.</w:t>
      </w:r>
      <w:r>
        <w:tab/>
        <w:t>Contribution rate for Part 6 Members, selecting etc.</w:t>
      </w:r>
      <w:r>
        <w:tab/>
      </w:r>
      <w:r>
        <w:fldChar w:fldCharType="begin"/>
      </w:r>
      <w:r>
        <w:instrText xml:space="preserve"> PAGEREF _Toc528572175 \h </w:instrText>
      </w:r>
      <w:r>
        <w:fldChar w:fldCharType="separate"/>
      </w:r>
      <w:r>
        <w:t>258</w:t>
      </w:r>
      <w:r>
        <w:fldChar w:fldCharType="end"/>
      </w:r>
    </w:p>
    <w:p>
      <w:pPr>
        <w:pStyle w:val="TOC8"/>
        <w:rPr>
          <w:rFonts w:asciiTheme="minorHAnsi" w:eastAsiaTheme="minorEastAsia" w:hAnsiTheme="minorHAnsi" w:cstheme="minorBidi"/>
          <w:szCs w:val="22"/>
        </w:rPr>
      </w:pPr>
      <w:r>
        <w:t>21.</w:t>
      </w:r>
      <w:r>
        <w:tab/>
        <w:t>Employer contributions under r. 29, calculation of; contributions by Crown under r. 31</w:t>
      </w:r>
      <w:r>
        <w:tab/>
      </w:r>
      <w:r>
        <w:fldChar w:fldCharType="begin"/>
      </w:r>
      <w:r>
        <w:instrText xml:space="preserve"> PAGEREF _Toc528572176 \h </w:instrText>
      </w:r>
      <w:r>
        <w:fldChar w:fldCharType="separate"/>
      </w:r>
      <w:r>
        <w:t>258</w:t>
      </w:r>
      <w:r>
        <w:fldChar w:fldCharType="end"/>
      </w:r>
    </w:p>
    <w:p>
      <w:pPr>
        <w:pStyle w:val="TOC8"/>
        <w:rPr>
          <w:rFonts w:asciiTheme="minorHAnsi" w:eastAsiaTheme="minorEastAsia" w:hAnsiTheme="minorHAnsi" w:cstheme="minorBidi"/>
          <w:szCs w:val="22"/>
        </w:rPr>
      </w:pPr>
      <w:r>
        <w:t>22.</w:t>
      </w:r>
      <w:r>
        <w:tab/>
        <w:t>Retirement benefit under r. 38, increase of</w:t>
      </w:r>
      <w:r>
        <w:tab/>
      </w:r>
      <w:r>
        <w:fldChar w:fldCharType="begin"/>
      </w:r>
      <w:r>
        <w:instrText xml:space="preserve"> PAGEREF _Toc528572177 \h </w:instrText>
      </w:r>
      <w:r>
        <w:fldChar w:fldCharType="separate"/>
      </w:r>
      <w:r>
        <w:t>259</w:t>
      </w:r>
      <w:r>
        <w:fldChar w:fldCharType="end"/>
      </w:r>
    </w:p>
    <w:p>
      <w:pPr>
        <w:pStyle w:val="TOC8"/>
        <w:rPr>
          <w:rFonts w:asciiTheme="minorHAnsi" w:eastAsiaTheme="minorEastAsia" w:hAnsiTheme="minorHAnsi" w:cstheme="minorBidi"/>
          <w:szCs w:val="22"/>
        </w:rPr>
      </w:pPr>
      <w:r>
        <w:t>23.</w:t>
      </w:r>
      <w:r>
        <w:tab/>
        <w:t>Death benefit under r. 39, increase of</w:t>
      </w:r>
      <w:r>
        <w:tab/>
      </w:r>
      <w:r>
        <w:fldChar w:fldCharType="begin"/>
      </w:r>
      <w:r>
        <w:instrText xml:space="preserve"> PAGEREF _Toc528572178 \h </w:instrText>
      </w:r>
      <w:r>
        <w:fldChar w:fldCharType="separate"/>
      </w:r>
      <w:r>
        <w:t>259</w:t>
      </w:r>
      <w:r>
        <w:fldChar w:fldCharType="end"/>
      </w:r>
    </w:p>
    <w:p>
      <w:pPr>
        <w:pStyle w:val="TOC8"/>
        <w:rPr>
          <w:rFonts w:asciiTheme="minorHAnsi" w:eastAsiaTheme="minorEastAsia" w:hAnsiTheme="minorHAnsi" w:cstheme="minorBidi"/>
          <w:szCs w:val="22"/>
        </w:rPr>
      </w:pPr>
      <w:r>
        <w:t>24.</w:t>
      </w:r>
      <w:r>
        <w:tab/>
        <w:t>Total and permanent disablement benefit under r. 40, amount of</w:t>
      </w:r>
      <w:r>
        <w:tab/>
      </w:r>
      <w:r>
        <w:fldChar w:fldCharType="begin"/>
      </w:r>
      <w:r>
        <w:instrText xml:space="preserve"> PAGEREF _Toc528572179 \h </w:instrText>
      </w:r>
      <w:r>
        <w:fldChar w:fldCharType="separate"/>
      </w:r>
      <w:r>
        <w:t>261</w:t>
      </w:r>
      <w:r>
        <w:fldChar w:fldCharType="end"/>
      </w:r>
    </w:p>
    <w:p>
      <w:pPr>
        <w:pStyle w:val="TOC8"/>
        <w:rPr>
          <w:rFonts w:asciiTheme="minorHAnsi" w:eastAsiaTheme="minorEastAsia" w:hAnsiTheme="minorHAnsi" w:cstheme="minorBidi"/>
          <w:szCs w:val="22"/>
        </w:rPr>
      </w:pPr>
      <w:r>
        <w:t>25.</w:t>
      </w:r>
      <w:r>
        <w:tab/>
        <w:t>Partial and permanent disablement under r. 41, increase of</w:t>
      </w:r>
      <w:r>
        <w:tab/>
      </w:r>
      <w:r>
        <w:fldChar w:fldCharType="begin"/>
      </w:r>
      <w:r>
        <w:instrText xml:space="preserve"> PAGEREF _Toc528572180 \h </w:instrText>
      </w:r>
      <w:r>
        <w:fldChar w:fldCharType="separate"/>
      </w:r>
      <w:r>
        <w:t>261</w:t>
      </w:r>
      <w:r>
        <w:fldChar w:fldCharType="end"/>
      </w:r>
    </w:p>
    <w:p>
      <w:pPr>
        <w:pStyle w:val="TOC8"/>
        <w:rPr>
          <w:rFonts w:asciiTheme="minorHAnsi" w:eastAsiaTheme="minorEastAsia" w:hAnsiTheme="minorHAnsi" w:cstheme="minorBidi"/>
          <w:szCs w:val="22"/>
        </w:rPr>
      </w:pPr>
      <w:r>
        <w:t>26.</w:t>
      </w:r>
      <w:r>
        <w:tab/>
        <w:t>Benefit under r. 43 or 44, increase of</w:t>
      </w:r>
      <w:r>
        <w:tab/>
      </w:r>
      <w:r>
        <w:fldChar w:fldCharType="begin"/>
      </w:r>
      <w:r>
        <w:instrText xml:space="preserve"> PAGEREF _Toc528572181 \h </w:instrText>
      </w:r>
      <w:r>
        <w:fldChar w:fldCharType="separate"/>
      </w:r>
      <w:r>
        <w:t>262</w:t>
      </w:r>
      <w:r>
        <w:fldChar w:fldCharType="end"/>
      </w:r>
    </w:p>
    <w:p>
      <w:pPr>
        <w:pStyle w:val="TOC8"/>
        <w:rPr>
          <w:rFonts w:asciiTheme="minorHAnsi" w:eastAsiaTheme="minorEastAsia" w:hAnsiTheme="minorHAnsi" w:cstheme="minorBidi"/>
          <w:szCs w:val="22"/>
        </w:rPr>
      </w:pPr>
      <w:r>
        <w:t>27.</w:t>
      </w:r>
      <w:r>
        <w:tab/>
        <w:t>Transitional provisions</w:t>
      </w:r>
      <w:r>
        <w:tab/>
      </w:r>
      <w:r>
        <w:fldChar w:fldCharType="begin"/>
      </w:r>
      <w:r>
        <w:instrText xml:space="preserve"> PAGEREF _Toc528572182 \h </w:instrText>
      </w:r>
      <w:r>
        <w:fldChar w:fldCharType="separate"/>
      </w:r>
      <w:r>
        <w:t>263</w:t>
      </w:r>
      <w:r>
        <w:fldChar w:fldCharType="end"/>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_Toc528572185 \h </w:instrText>
      </w:r>
      <w:r>
        <w:fldChar w:fldCharType="separate"/>
      </w:r>
      <w:r>
        <w:t>264</w:t>
      </w:r>
      <w:r>
        <w:fldChar w:fldCharType="end"/>
      </w:r>
    </w:p>
    <w:p>
      <w:pPr>
        <w:pStyle w:val="TOC8"/>
        <w:rPr>
          <w:rFonts w:asciiTheme="minorHAnsi" w:eastAsiaTheme="minorEastAsia" w:hAnsiTheme="minorHAnsi" w:cstheme="minorBidi"/>
          <w:szCs w:val="22"/>
        </w:rPr>
      </w:pPr>
      <w:r>
        <w:t>2.</w:t>
      </w:r>
      <w:r>
        <w:tab/>
        <w:t>Terms used: GSS withdrawal benefit and WSS withdrawal benefit</w:t>
      </w:r>
      <w:r>
        <w:tab/>
      </w:r>
      <w:r>
        <w:fldChar w:fldCharType="begin"/>
      </w:r>
      <w:r>
        <w:instrText xml:space="preserve"> PAGEREF _Toc528572186 \h </w:instrText>
      </w:r>
      <w:r>
        <w:fldChar w:fldCharType="separate"/>
      </w:r>
      <w:r>
        <w:t>264</w:t>
      </w:r>
      <w:r>
        <w:fldChar w:fldCharType="end"/>
      </w:r>
    </w:p>
    <w:p>
      <w:pPr>
        <w:pStyle w:val="TOC8"/>
        <w:rPr>
          <w:rFonts w:asciiTheme="minorHAnsi" w:eastAsiaTheme="minorEastAsia" w:hAnsiTheme="minorHAnsi" w:cstheme="minorBidi"/>
          <w:szCs w:val="22"/>
        </w:rPr>
      </w:pPr>
      <w:r>
        <w:t>3.</w:t>
      </w:r>
      <w:r>
        <w:tab/>
        <w:t>Current determinations etc. under GES Act, effect of for r. 5 (</w:t>
      </w:r>
      <w:r>
        <w:rPr>
          <w:i/>
        </w:rPr>
        <w:t>remuneration</w:t>
      </w:r>
      <w:r>
        <w:t>)</w:t>
      </w:r>
      <w:r>
        <w:tab/>
      </w:r>
      <w:r>
        <w:fldChar w:fldCharType="begin"/>
      </w:r>
      <w:r>
        <w:instrText xml:space="preserve"> PAGEREF _Toc528572187 \h </w:instrText>
      </w:r>
      <w:r>
        <w:fldChar w:fldCharType="separate"/>
      </w:r>
      <w:r>
        <w:t>265</w:t>
      </w:r>
      <w:r>
        <w:fldChar w:fldCharType="end"/>
      </w:r>
    </w:p>
    <w:p>
      <w:pPr>
        <w:pStyle w:val="TOC8"/>
        <w:rPr>
          <w:rFonts w:asciiTheme="minorHAnsi" w:eastAsiaTheme="minorEastAsia" w:hAnsiTheme="minorHAnsi" w:cstheme="minorBidi"/>
          <w:szCs w:val="22"/>
        </w:rPr>
      </w:pPr>
      <w:r>
        <w:t>4.</w:t>
      </w:r>
      <w:r>
        <w:tab/>
        <w:t>Current orders under GES Act s. 3(6) as to employers, effect of for r. 9(1)(b)</w:t>
      </w:r>
      <w:r>
        <w:tab/>
      </w:r>
      <w:r>
        <w:fldChar w:fldCharType="begin"/>
      </w:r>
      <w:r>
        <w:instrText xml:space="preserve"> PAGEREF _Toc528572188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Part 2 — Gold State Super Scheme</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_Toc528572190 \h </w:instrText>
      </w:r>
      <w:r>
        <w:fldChar w:fldCharType="separate"/>
      </w:r>
      <w:r>
        <w:t>266</w:t>
      </w:r>
      <w:r>
        <w:fldChar w:fldCharType="end"/>
      </w:r>
    </w:p>
    <w:p>
      <w:pPr>
        <w:pStyle w:val="TOC8"/>
        <w:rPr>
          <w:rFonts w:asciiTheme="minorHAnsi" w:eastAsiaTheme="minorEastAsia" w:hAnsiTheme="minorHAnsi" w:cstheme="minorBidi"/>
          <w:szCs w:val="22"/>
        </w:rPr>
      </w:pPr>
      <w:r>
        <w:t>6.</w:t>
      </w:r>
      <w:r>
        <w:tab/>
        <w:t>Current act under GES Act s. 49(1)(a) as to contributory period, effect of for r. 14(3)</w:t>
      </w:r>
      <w:r>
        <w:tab/>
      </w:r>
      <w:r>
        <w:fldChar w:fldCharType="begin"/>
      </w:r>
      <w:r>
        <w:instrText xml:space="preserve"> PAGEREF _Toc528572191 \h </w:instrText>
      </w:r>
      <w:r>
        <w:fldChar w:fldCharType="separate"/>
      </w:r>
      <w:r>
        <w:t>267</w:t>
      </w:r>
      <w:r>
        <w:fldChar w:fldCharType="end"/>
      </w:r>
    </w:p>
    <w:p>
      <w:pPr>
        <w:pStyle w:val="TOC8"/>
        <w:rPr>
          <w:rFonts w:asciiTheme="minorHAnsi" w:eastAsiaTheme="minorEastAsia" w:hAnsiTheme="minorHAnsi" w:cstheme="minorBidi"/>
          <w:szCs w:val="22"/>
        </w:rPr>
      </w:pPr>
      <w:r>
        <w:t>7.</w:t>
      </w:r>
      <w:r>
        <w:tab/>
        <w:t>Current decision under GES Act as to application of s. 17B(2)(i), effect of for r. 15(3)</w:t>
      </w:r>
      <w:r>
        <w:tab/>
      </w:r>
      <w:r>
        <w:fldChar w:fldCharType="begin"/>
      </w:r>
      <w:r>
        <w:instrText xml:space="preserve"> PAGEREF _Toc528572192 \h </w:instrText>
      </w:r>
      <w:r>
        <w:fldChar w:fldCharType="separate"/>
      </w:r>
      <w:r>
        <w:t>267</w:t>
      </w:r>
      <w:r>
        <w:fldChar w:fldCharType="end"/>
      </w:r>
    </w:p>
    <w:p>
      <w:pPr>
        <w:pStyle w:val="TOC8"/>
        <w:rPr>
          <w:rFonts w:asciiTheme="minorHAnsi" w:eastAsiaTheme="minorEastAsia" w:hAnsiTheme="minorHAnsi" w:cstheme="minorBidi"/>
          <w:szCs w:val="22"/>
        </w:rPr>
      </w:pPr>
      <w:r>
        <w:t>8.</w:t>
      </w:r>
      <w:r>
        <w:tab/>
        <w:t>Final remuneration for continuing Gold State Super Member, calculation of</w:t>
      </w:r>
      <w:r>
        <w:tab/>
      </w:r>
      <w:r>
        <w:fldChar w:fldCharType="begin"/>
      </w:r>
      <w:r>
        <w:instrText xml:space="preserve"> PAGEREF _Toc528572193 \h </w:instrText>
      </w:r>
      <w:r>
        <w:fldChar w:fldCharType="separate"/>
      </w:r>
      <w:r>
        <w:t>267</w:t>
      </w:r>
      <w:r>
        <w:fldChar w:fldCharType="end"/>
      </w:r>
    </w:p>
    <w:p>
      <w:pPr>
        <w:pStyle w:val="TOC8"/>
        <w:rPr>
          <w:rFonts w:asciiTheme="minorHAnsi" w:eastAsiaTheme="minorEastAsia" w:hAnsiTheme="minorHAnsi" w:cstheme="minorBidi"/>
          <w:szCs w:val="22"/>
        </w:rPr>
      </w:pPr>
      <w:r>
        <w:t>9.</w:t>
      </w:r>
      <w:r>
        <w:tab/>
        <w:t>Health conditions taken to have been imposed in some cases etc.</w:t>
      </w:r>
      <w:r>
        <w:tab/>
      </w:r>
      <w:r>
        <w:fldChar w:fldCharType="begin"/>
      </w:r>
      <w:r>
        <w:instrText xml:space="preserve"> PAGEREF _Toc528572194 \h </w:instrText>
      </w:r>
      <w:r>
        <w:fldChar w:fldCharType="separate"/>
      </w:r>
      <w:r>
        <w:t>267</w:t>
      </w:r>
      <w:r>
        <w:fldChar w:fldCharType="end"/>
      </w:r>
    </w:p>
    <w:p>
      <w:pPr>
        <w:pStyle w:val="TOC8"/>
        <w:rPr>
          <w:rFonts w:asciiTheme="minorHAnsi" w:eastAsiaTheme="minorEastAsia" w:hAnsiTheme="minorHAnsi" w:cstheme="minorBidi"/>
          <w:szCs w:val="22"/>
        </w:rPr>
      </w:pPr>
      <w:r>
        <w:t>10.</w:t>
      </w:r>
      <w:r>
        <w:tab/>
        <w:t>Members of 1987 scheme, who are at 17 Feb 2001 and who become Gold State Super Members etc.</w:t>
      </w:r>
      <w:r>
        <w:tab/>
      </w:r>
      <w:r>
        <w:fldChar w:fldCharType="begin"/>
      </w:r>
      <w:r>
        <w:instrText xml:space="preserve"> PAGEREF _Toc528572195 \h </w:instrText>
      </w:r>
      <w:r>
        <w:fldChar w:fldCharType="separate"/>
      </w:r>
      <w:r>
        <w:t>269</w:t>
      </w:r>
      <w:r>
        <w:fldChar w:fldCharType="end"/>
      </w:r>
    </w:p>
    <w:p>
      <w:pPr>
        <w:pStyle w:val="TOC8"/>
        <w:rPr>
          <w:rFonts w:asciiTheme="minorHAnsi" w:eastAsiaTheme="minorEastAsia" w:hAnsiTheme="minorHAnsi" w:cstheme="minorBidi"/>
          <w:szCs w:val="22"/>
        </w:rPr>
      </w:pPr>
      <w:r>
        <w:t>11.</w:t>
      </w:r>
      <w:r>
        <w:tab/>
        <w:t>Certain applications under r. 19(1)(c), application of these regulations to</w:t>
      </w:r>
      <w:r>
        <w:tab/>
      </w:r>
      <w:r>
        <w:fldChar w:fldCharType="begin"/>
      </w:r>
      <w:r>
        <w:instrText xml:space="preserve"> PAGEREF _Toc528572196 \h </w:instrText>
      </w:r>
      <w:r>
        <w:fldChar w:fldCharType="separate"/>
      </w:r>
      <w:r>
        <w:t>270</w:t>
      </w:r>
      <w:r>
        <w:fldChar w:fldCharType="end"/>
      </w:r>
    </w:p>
    <w:p>
      <w:pPr>
        <w:pStyle w:val="TOC8"/>
        <w:rPr>
          <w:rFonts w:asciiTheme="minorHAnsi" w:eastAsiaTheme="minorEastAsia" w:hAnsiTheme="minorHAnsi" w:cstheme="minorBidi"/>
          <w:szCs w:val="22"/>
        </w:rPr>
      </w:pPr>
      <w:r>
        <w:t>12.</w:t>
      </w:r>
      <w:r>
        <w:tab/>
        <w:t>Treasurer’s directions under GES Act s. 49(1)(b) as to ineligible workers, effect of</w:t>
      </w:r>
      <w:r>
        <w:tab/>
      </w:r>
      <w:r>
        <w:fldChar w:fldCharType="begin"/>
      </w:r>
      <w:r>
        <w:instrText xml:space="preserve"> PAGEREF _Toc528572197 \h </w:instrText>
      </w:r>
      <w:r>
        <w:fldChar w:fldCharType="separate"/>
      </w:r>
      <w:r>
        <w:t>270</w:t>
      </w:r>
      <w:r>
        <w:fldChar w:fldCharType="end"/>
      </w:r>
    </w:p>
    <w:p>
      <w:pPr>
        <w:pStyle w:val="TOC8"/>
        <w:rPr>
          <w:rFonts w:asciiTheme="minorHAnsi" w:eastAsiaTheme="minorEastAsia" w:hAnsiTheme="minorHAnsi" w:cstheme="minorBidi"/>
          <w:szCs w:val="22"/>
        </w:rPr>
      </w:pPr>
      <w:r>
        <w:t>13.</w:t>
      </w:r>
      <w:r>
        <w:tab/>
        <w:t>Application of r. 22 to certain people changing jobs</w:t>
      </w:r>
      <w:r>
        <w:tab/>
      </w:r>
      <w:r>
        <w:fldChar w:fldCharType="begin"/>
      </w:r>
      <w:r>
        <w:instrText xml:space="preserve"> PAGEREF _Toc528572198 \h </w:instrText>
      </w:r>
      <w:r>
        <w:fldChar w:fldCharType="separate"/>
      </w:r>
      <w:r>
        <w:t>270</w:t>
      </w:r>
      <w:r>
        <w:fldChar w:fldCharType="end"/>
      </w:r>
    </w:p>
    <w:p>
      <w:pPr>
        <w:pStyle w:val="TOC8"/>
        <w:rPr>
          <w:rFonts w:asciiTheme="minorHAnsi" w:eastAsiaTheme="minorEastAsia" w:hAnsiTheme="minorHAnsi" w:cstheme="minorBidi"/>
          <w:szCs w:val="22"/>
        </w:rPr>
      </w:pPr>
      <w:r>
        <w:t>14.</w:t>
      </w:r>
      <w:r>
        <w:tab/>
        <w:t>Application of r. 23 to certain 1987 scheme members who became ineligible due to reduced working hours</w:t>
      </w:r>
      <w:r>
        <w:tab/>
      </w:r>
      <w:r>
        <w:fldChar w:fldCharType="begin"/>
      </w:r>
      <w:r>
        <w:instrText xml:space="preserve"> PAGEREF _Toc528572199 \h </w:instrText>
      </w:r>
      <w:r>
        <w:fldChar w:fldCharType="separate"/>
      </w:r>
      <w:r>
        <w:t>271</w:t>
      </w:r>
      <w:r>
        <w:fldChar w:fldCharType="end"/>
      </w:r>
    </w:p>
    <w:p>
      <w:pPr>
        <w:pStyle w:val="TOC8"/>
        <w:rPr>
          <w:rFonts w:asciiTheme="minorHAnsi" w:eastAsiaTheme="minorEastAsia" w:hAnsiTheme="minorHAnsi" w:cstheme="minorBidi"/>
          <w:szCs w:val="22"/>
        </w:rPr>
      </w:pPr>
      <w:r>
        <w:t>15.</w:t>
      </w:r>
      <w:r>
        <w:tab/>
        <w:t>Notice under GES Act s. 19A(1) terminating membership, effect of under r. 24(1)</w:t>
      </w:r>
      <w:r>
        <w:tab/>
      </w:r>
      <w:r>
        <w:fldChar w:fldCharType="begin"/>
      </w:r>
      <w:r>
        <w:instrText xml:space="preserve"> PAGEREF _Toc528572200 \h </w:instrText>
      </w:r>
      <w:r>
        <w:fldChar w:fldCharType="separate"/>
      </w:r>
      <w:r>
        <w:t>271</w:t>
      </w:r>
      <w:r>
        <w:fldChar w:fldCharType="end"/>
      </w:r>
    </w:p>
    <w:p>
      <w:pPr>
        <w:pStyle w:val="TOC8"/>
        <w:rPr>
          <w:rFonts w:asciiTheme="minorHAnsi" w:eastAsiaTheme="minorEastAsia" w:hAnsiTheme="minorHAnsi" w:cstheme="minorBidi"/>
          <w:szCs w:val="22"/>
        </w:rPr>
      </w:pPr>
      <w:r>
        <w:t>16.</w:t>
      </w:r>
      <w:r>
        <w:tab/>
        <w:t>Contributions for period before 17 Feb 2001, when payable etc.</w:t>
      </w:r>
      <w:r>
        <w:tab/>
      </w:r>
      <w:r>
        <w:fldChar w:fldCharType="begin"/>
      </w:r>
      <w:r>
        <w:instrText xml:space="preserve"> PAGEREF _Toc528572201 \h </w:instrText>
      </w:r>
      <w:r>
        <w:fldChar w:fldCharType="separate"/>
      </w:r>
      <w:r>
        <w:t>271</w:t>
      </w:r>
      <w:r>
        <w:fldChar w:fldCharType="end"/>
      </w:r>
    </w:p>
    <w:p>
      <w:pPr>
        <w:pStyle w:val="TOC8"/>
        <w:rPr>
          <w:rFonts w:asciiTheme="minorHAnsi" w:eastAsiaTheme="minorEastAsia" w:hAnsiTheme="minorHAnsi" w:cstheme="minorBidi"/>
          <w:szCs w:val="22"/>
        </w:rPr>
      </w:pPr>
      <w:r>
        <w:t>17.</w:t>
      </w:r>
      <w:r>
        <w:tab/>
        <w:t>Current declaration under GES Act s. 27(3) for employer contributions, effect of for r. 29(3)</w:t>
      </w:r>
      <w:r>
        <w:tab/>
      </w:r>
      <w:r>
        <w:fldChar w:fldCharType="begin"/>
      </w:r>
      <w:r>
        <w:instrText xml:space="preserve"> PAGEREF _Toc528572202 \h </w:instrText>
      </w:r>
      <w:r>
        <w:fldChar w:fldCharType="separate"/>
      </w:r>
      <w:r>
        <w:t>272</w:t>
      </w:r>
      <w:r>
        <w:fldChar w:fldCharType="end"/>
      </w:r>
    </w:p>
    <w:p>
      <w:pPr>
        <w:pStyle w:val="TOC8"/>
        <w:rPr>
          <w:rFonts w:asciiTheme="minorHAnsi" w:eastAsiaTheme="minorEastAsia" w:hAnsiTheme="minorHAnsi" w:cstheme="minorBidi"/>
          <w:szCs w:val="22"/>
        </w:rPr>
      </w:pPr>
      <w:r>
        <w:t>18.</w:t>
      </w:r>
      <w:r>
        <w:tab/>
        <w:t>Current instrument under GES Act s. 27(7) for deferment of Employer contributions, effect of for r. 30(3)</w:t>
      </w:r>
      <w:r>
        <w:tab/>
      </w:r>
      <w:r>
        <w:fldChar w:fldCharType="begin"/>
      </w:r>
      <w:r>
        <w:instrText xml:space="preserve"> PAGEREF _Toc528572203 \h </w:instrText>
      </w:r>
      <w:r>
        <w:fldChar w:fldCharType="separate"/>
      </w:r>
      <w:r>
        <w:t>272</w:t>
      </w:r>
      <w:r>
        <w:fldChar w:fldCharType="end"/>
      </w:r>
    </w:p>
    <w:p>
      <w:pPr>
        <w:pStyle w:val="TOC8"/>
        <w:rPr>
          <w:rFonts w:asciiTheme="minorHAnsi" w:eastAsiaTheme="minorEastAsia" w:hAnsiTheme="minorHAnsi" w:cstheme="minorBidi"/>
          <w:szCs w:val="22"/>
        </w:rPr>
      </w:pPr>
      <w:r>
        <w:t>19.</w:t>
      </w:r>
      <w:r>
        <w:tab/>
        <w:t>Current election under GES Act s. 22 for contribution rate, effect of for r. 33(1)</w:t>
      </w:r>
      <w:r>
        <w:tab/>
      </w:r>
      <w:r>
        <w:fldChar w:fldCharType="begin"/>
      </w:r>
      <w:r>
        <w:instrText xml:space="preserve"> PAGEREF _Toc528572204 \h </w:instrText>
      </w:r>
      <w:r>
        <w:fldChar w:fldCharType="separate"/>
      </w:r>
      <w:r>
        <w:t>272</w:t>
      </w:r>
      <w:r>
        <w:fldChar w:fldCharType="end"/>
      </w:r>
    </w:p>
    <w:p>
      <w:pPr>
        <w:pStyle w:val="TOC8"/>
        <w:rPr>
          <w:rFonts w:asciiTheme="minorHAnsi" w:eastAsiaTheme="minorEastAsia" w:hAnsiTheme="minorHAnsi" w:cstheme="minorBidi"/>
          <w:szCs w:val="22"/>
        </w:rPr>
      </w:pPr>
      <w:r>
        <w:t>20.</w:t>
      </w:r>
      <w:r>
        <w:tab/>
        <w:t>Election under GES Act s. 23 for recognised unpaid leave, effect of for r. 35</w:t>
      </w:r>
      <w:r>
        <w:tab/>
      </w:r>
      <w:r>
        <w:fldChar w:fldCharType="begin"/>
      </w:r>
      <w:r>
        <w:instrText xml:space="preserve"> PAGEREF _Toc528572205 \h </w:instrText>
      </w:r>
      <w:r>
        <w:fldChar w:fldCharType="separate"/>
      </w:r>
      <w:r>
        <w:t>272</w:t>
      </w:r>
      <w:r>
        <w:fldChar w:fldCharType="end"/>
      </w:r>
    </w:p>
    <w:p>
      <w:pPr>
        <w:pStyle w:val="TOC8"/>
        <w:rPr>
          <w:rFonts w:asciiTheme="minorHAnsi" w:eastAsiaTheme="minorEastAsia" w:hAnsiTheme="minorHAnsi" w:cstheme="minorBidi"/>
          <w:szCs w:val="22"/>
        </w:rPr>
      </w:pPr>
      <w:r>
        <w:t>21.</w:t>
      </w:r>
      <w:r>
        <w:tab/>
        <w:t>Exemption under GES Act s. 23A as to unrecognised unpaid leave, effect of for r. 36(2)</w:t>
      </w:r>
      <w:r>
        <w:tab/>
      </w:r>
      <w:r>
        <w:fldChar w:fldCharType="begin"/>
      </w:r>
      <w:r>
        <w:instrText xml:space="preserve"> PAGEREF _Toc528572206 \h </w:instrText>
      </w:r>
      <w:r>
        <w:fldChar w:fldCharType="separate"/>
      </w:r>
      <w:r>
        <w:t>273</w:t>
      </w:r>
      <w:r>
        <w:fldChar w:fldCharType="end"/>
      </w:r>
    </w:p>
    <w:p>
      <w:pPr>
        <w:pStyle w:val="TOC8"/>
        <w:rPr>
          <w:rFonts w:asciiTheme="minorHAnsi" w:eastAsiaTheme="minorEastAsia" w:hAnsiTheme="minorHAnsi" w:cstheme="minorBidi"/>
          <w:szCs w:val="22"/>
        </w:rPr>
      </w:pPr>
      <w:r>
        <w:t>22.</w:t>
      </w:r>
      <w:r>
        <w:tab/>
        <w:t>Benefit unpaid at 17 Feb 2001, entitlement to</w:t>
      </w:r>
      <w:r>
        <w:tab/>
      </w:r>
      <w:r>
        <w:fldChar w:fldCharType="begin"/>
      </w:r>
      <w:r>
        <w:instrText xml:space="preserve"> PAGEREF _Toc528572207 \h </w:instrText>
      </w:r>
      <w:r>
        <w:fldChar w:fldCharType="separate"/>
      </w:r>
      <w:r>
        <w:t>273</w:t>
      </w:r>
      <w:r>
        <w:fldChar w:fldCharType="end"/>
      </w:r>
    </w:p>
    <w:p>
      <w:pPr>
        <w:pStyle w:val="TOC8"/>
        <w:rPr>
          <w:rFonts w:asciiTheme="minorHAnsi" w:eastAsiaTheme="minorEastAsia" w:hAnsiTheme="minorHAnsi" w:cstheme="minorBidi"/>
          <w:szCs w:val="22"/>
        </w:rPr>
      </w:pPr>
      <w:r>
        <w:t>23.</w:t>
      </w:r>
      <w:r>
        <w:tab/>
        <w:t>Certain people eligible for benefit under GES Act s. 32, 33 or 34, application of these regulations to</w:t>
      </w:r>
      <w:r>
        <w:tab/>
      </w:r>
      <w:r>
        <w:fldChar w:fldCharType="begin"/>
      </w:r>
      <w:r>
        <w:instrText xml:space="preserve"> PAGEREF _Toc528572208 \h </w:instrText>
      </w:r>
      <w:r>
        <w:fldChar w:fldCharType="separate"/>
      </w:r>
      <w:r>
        <w:t>273</w:t>
      </w:r>
      <w:r>
        <w:fldChar w:fldCharType="end"/>
      </w:r>
    </w:p>
    <w:p>
      <w:pPr>
        <w:pStyle w:val="TOC8"/>
        <w:rPr>
          <w:rFonts w:asciiTheme="minorHAnsi" w:eastAsiaTheme="minorEastAsia" w:hAnsiTheme="minorHAnsi" w:cstheme="minorBidi"/>
          <w:szCs w:val="22"/>
        </w:rPr>
      </w:pPr>
      <w:r>
        <w:t>24.</w:t>
      </w:r>
      <w:r>
        <w:tab/>
        <w:t>Withdrawal benefit, r. 45(1) disapplied in some cases</w:t>
      </w:r>
      <w:r>
        <w:tab/>
      </w:r>
      <w:r>
        <w:fldChar w:fldCharType="begin"/>
      </w:r>
      <w:r>
        <w:instrText xml:space="preserve"> PAGEREF _Toc528572209 \h </w:instrText>
      </w:r>
      <w:r>
        <w:fldChar w:fldCharType="separate"/>
      </w:r>
      <w:r>
        <w:t>274</w:t>
      </w:r>
      <w:r>
        <w:fldChar w:fldCharType="end"/>
      </w:r>
    </w:p>
    <w:p>
      <w:pPr>
        <w:pStyle w:val="TOC8"/>
        <w:rPr>
          <w:rFonts w:asciiTheme="minorHAnsi" w:eastAsiaTheme="minorEastAsia" w:hAnsiTheme="minorHAnsi" w:cstheme="minorBidi"/>
          <w:szCs w:val="22"/>
        </w:rPr>
      </w:pPr>
      <w:r>
        <w:t>25.</w:t>
      </w:r>
      <w:r>
        <w:tab/>
        <w:t>Current determination under GES Act s. 40(3) as to interest on deferred benefit, effect of for r. 46(c)</w:t>
      </w:r>
      <w:r>
        <w:tab/>
      </w:r>
      <w:r>
        <w:fldChar w:fldCharType="begin"/>
      </w:r>
      <w:r>
        <w:instrText xml:space="preserve"> PAGEREF _Toc528572210 \h </w:instrText>
      </w:r>
      <w:r>
        <w:fldChar w:fldCharType="separate"/>
      </w:r>
      <w:r>
        <w:t>274</w:t>
      </w:r>
      <w:r>
        <w:fldChar w:fldCharType="end"/>
      </w:r>
    </w:p>
    <w:p>
      <w:pPr>
        <w:pStyle w:val="TOC8"/>
        <w:rPr>
          <w:rFonts w:asciiTheme="minorHAnsi" w:eastAsiaTheme="minorEastAsia" w:hAnsiTheme="minorHAnsi" w:cstheme="minorBidi"/>
          <w:szCs w:val="22"/>
        </w:rPr>
      </w:pPr>
      <w:r>
        <w:t>26.</w:t>
      </w:r>
      <w:r>
        <w:tab/>
        <w:t>Request for or approval of, before 17 Feb 2001, transfer to other fund, effect of for r. 47</w:t>
      </w:r>
      <w:r>
        <w:tab/>
      </w:r>
      <w:r>
        <w:fldChar w:fldCharType="begin"/>
      </w:r>
      <w:r>
        <w:instrText xml:space="preserve"> PAGEREF _Toc528572211 \h </w:instrText>
      </w:r>
      <w:r>
        <w:fldChar w:fldCharType="separate"/>
      </w:r>
      <w:r>
        <w:t>275</w:t>
      </w:r>
      <w:r>
        <w:fldChar w:fldCharType="end"/>
      </w:r>
    </w:p>
    <w:p>
      <w:pPr>
        <w:pStyle w:val="TOC8"/>
        <w:rPr>
          <w:rFonts w:asciiTheme="minorHAnsi" w:eastAsiaTheme="minorEastAsia" w:hAnsiTheme="minorHAnsi" w:cstheme="minorBidi"/>
          <w:szCs w:val="22"/>
        </w:rPr>
      </w:pPr>
      <w:r>
        <w:t>27.</w:t>
      </w:r>
      <w:r>
        <w:tab/>
        <w:t>Death benefit unpaid at 17 Feb 2001, application of r. 48 to</w:t>
      </w:r>
      <w:r>
        <w:tab/>
      </w:r>
      <w:r>
        <w:fldChar w:fldCharType="begin"/>
      </w:r>
      <w:r>
        <w:instrText xml:space="preserve"> PAGEREF _Toc528572212 \h </w:instrText>
      </w:r>
      <w:r>
        <w:fldChar w:fldCharType="separate"/>
      </w:r>
      <w:r>
        <w:t>275</w:t>
      </w:r>
      <w:r>
        <w:fldChar w:fldCharType="end"/>
      </w:r>
    </w:p>
    <w:p>
      <w:pPr>
        <w:pStyle w:val="TOC8"/>
        <w:rPr>
          <w:rFonts w:asciiTheme="minorHAnsi" w:eastAsiaTheme="minorEastAsia" w:hAnsiTheme="minorHAnsi" w:cstheme="minorBidi"/>
          <w:szCs w:val="22"/>
        </w:rPr>
      </w:pPr>
      <w:r>
        <w:t>28.</w:t>
      </w:r>
      <w:r>
        <w:tab/>
        <w:t>Current authorisation for GES Act s. 53(3)(b) as to medical information, effect of for r. 49(3)(c)</w:t>
      </w:r>
      <w:r>
        <w:tab/>
      </w:r>
      <w:r>
        <w:fldChar w:fldCharType="begin"/>
      </w:r>
      <w:r>
        <w:instrText xml:space="preserve"> PAGEREF _Toc528572213 \h </w:instrText>
      </w:r>
      <w:r>
        <w:fldChar w:fldCharType="separate"/>
      </w:r>
      <w:r>
        <w:t>275</w:t>
      </w:r>
      <w:r>
        <w:fldChar w:fldCharType="end"/>
      </w:r>
    </w:p>
    <w:p>
      <w:pPr>
        <w:pStyle w:val="TOC8"/>
        <w:rPr>
          <w:rFonts w:asciiTheme="minorHAnsi" w:eastAsiaTheme="minorEastAsia" w:hAnsiTheme="minorHAnsi" w:cstheme="minorBidi"/>
          <w:szCs w:val="22"/>
        </w:rPr>
      </w:pPr>
      <w:r>
        <w:t>29.</w:t>
      </w:r>
      <w:r>
        <w:tab/>
        <w:t>Certain Members who transferred to 1987 scheme and left within 2 years entitled to further benefit</w:t>
      </w:r>
      <w:r>
        <w:tab/>
      </w:r>
      <w:r>
        <w:fldChar w:fldCharType="begin"/>
      </w:r>
      <w:r>
        <w:instrText xml:space="preserve"> PAGEREF _Toc528572214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Part 3 — West State Super Scheme</w:t>
      </w:r>
    </w:p>
    <w:p>
      <w:pPr>
        <w:pStyle w:val="TOC8"/>
        <w:rPr>
          <w:rFonts w:asciiTheme="minorHAnsi" w:eastAsiaTheme="minorEastAsia" w:hAnsiTheme="minorHAnsi" w:cstheme="minorBidi"/>
          <w:szCs w:val="22"/>
        </w:rPr>
      </w:pPr>
      <w:r>
        <w:t>30.</w:t>
      </w:r>
      <w:r>
        <w:tab/>
        <w:t>Members of 1993 scheme, who are at 17 Feb 2001 and who become Members of WSS Scheme</w:t>
      </w:r>
      <w:r>
        <w:tab/>
      </w:r>
      <w:r>
        <w:fldChar w:fldCharType="begin"/>
      </w:r>
      <w:r>
        <w:instrText xml:space="preserve"> PAGEREF _Toc528572216 \h </w:instrText>
      </w:r>
      <w:r>
        <w:fldChar w:fldCharType="separate"/>
      </w:r>
      <w:r>
        <w:t>276</w:t>
      </w:r>
      <w:r>
        <w:fldChar w:fldCharType="end"/>
      </w:r>
    </w:p>
    <w:p>
      <w:pPr>
        <w:pStyle w:val="TOC8"/>
        <w:rPr>
          <w:rFonts w:asciiTheme="minorHAnsi" w:eastAsiaTheme="minorEastAsia" w:hAnsiTheme="minorHAnsi" w:cstheme="minorBidi"/>
          <w:szCs w:val="22"/>
        </w:rPr>
      </w:pPr>
      <w:r>
        <w:t>31.</w:t>
      </w:r>
      <w:r>
        <w:tab/>
        <w:t>Election etc. under GES Act s. 38EA as to voluntary membership of 1993 scheme, effect of for r. 52</w:t>
      </w:r>
      <w:r>
        <w:tab/>
      </w:r>
      <w:r>
        <w:fldChar w:fldCharType="begin"/>
      </w:r>
      <w:r>
        <w:instrText xml:space="preserve"> PAGEREF _Toc528572217 \h </w:instrText>
      </w:r>
      <w:r>
        <w:fldChar w:fldCharType="separate"/>
      </w:r>
      <w:r>
        <w:t>277</w:t>
      </w:r>
      <w:r>
        <w:fldChar w:fldCharType="end"/>
      </w:r>
    </w:p>
    <w:p>
      <w:pPr>
        <w:pStyle w:val="TOC8"/>
        <w:rPr>
          <w:rFonts w:asciiTheme="minorHAnsi" w:eastAsiaTheme="minorEastAsia" w:hAnsiTheme="minorHAnsi" w:cstheme="minorBidi"/>
          <w:szCs w:val="22"/>
        </w:rPr>
      </w:pPr>
      <w:r>
        <w:t>32.</w:t>
      </w:r>
      <w:r>
        <w:tab/>
        <w:t>Contributions for period before 17 Feb 2001, when payable etc.</w:t>
      </w:r>
      <w:r>
        <w:tab/>
      </w:r>
      <w:r>
        <w:fldChar w:fldCharType="begin"/>
      </w:r>
      <w:r>
        <w:instrText xml:space="preserve"> PAGEREF _Toc528572218 \h </w:instrText>
      </w:r>
      <w:r>
        <w:fldChar w:fldCharType="separate"/>
      </w:r>
      <w:r>
        <w:t>277</w:t>
      </w:r>
      <w:r>
        <w:fldChar w:fldCharType="end"/>
      </w:r>
    </w:p>
    <w:p>
      <w:pPr>
        <w:pStyle w:val="TOC8"/>
        <w:rPr>
          <w:rFonts w:asciiTheme="minorHAnsi" w:eastAsiaTheme="minorEastAsia" w:hAnsiTheme="minorHAnsi" w:cstheme="minorBidi"/>
          <w:szCs w:val="22"/>
        </w:rPr>
      </w:pPr>
      <w:r>
        <w:t>33.</w:t>
      </w:r>
      <w:r>
        <w:tab/>
        <w:t>Current notice under GES Act s. 38PA(1) as to Employer contributions, effect of for r. 55(1)</w:t>
      </w:r>
      <w:r>
        <w:tab/>
      </w:r>
      <w:r>
        <w:fldChar w:fldCharType="begin"/>
      </w:r>
      <w:r>
        <w:instrText xml:space="preserve"> PAGEREF _Toc528572219 \h </w:instrText>
      </w:r>
      <w:r>
        <w:fldChar w:fldCharType="separate"/>
      </w:r>
      <w:r>
        <w:t>277</w:t>
      </w:r>
      <w:r>
        <w:fldChar w:fldCharType="end"/>
      </w:r>
    </w:p>
    <w:p>
      <w:pPr>
        <w:pStyle w:val="TOC8"/>
        <w:rPr>
          <w:rFonts w:asciiTheme="minorHAnsi" w:eastAsiaTheme="minorEastAsia" w:hAnsiTheme="minorHAnsi" w:cstheme="minorBidi"/>
          <w:szCs w:val="22"/>
        </w:rPr>
      </w:pPr>
      <w:r>
        <w:t>34.</w:t>
      </w:r>
      <w:r>
        <w:tab/>
        <w:t>Current approval etc. under GES Act s. 38E as to Employer contributions, effect of for r. 57</w:t>
      </w:r>
      <w:r>
        <w:tab/>
      </w:r>
      <w:r>
        <w:fldChar w:fldCharType="begin"/>
      </w:r>
      <w:r>
        <w:instrText xml:space="preserve"> PAGEREF _Toc528572220 \h </w:instrText>
      </w:r>
      <w:r>
        <w:fldChar w:fldCharType="separate"/>
      </w:r>
      <w:r>
        <w:t>277</w:t>
      </w:r>
      <w:r>
        <w:fldChar w:fldCharType="end"/>
      </w:r>
    </w:p>
    <w:p>
      <w:pPr>
        <w:pStyle w:val="TOC8"/>
        <w:rPr>
          <w:rFonts w:asciiTheme="minorHAnsi" w:eastAsiaTheme="minorEastAsia" w:hAnsiTheme="minorHAnsi" w:cstheme="minorBidi"/>
          <w:szCs w:val="22"/>
        </w:rPr>
      </w:pPr>
      <w:r>
        <w:t>35.</w:t>
      </w:r>
      <w:r>
        <w:tab/>
        <w:t>Employer contribution returns</w:t>
      </w:r>
      <w:r>
        <w:tab/>
      </w:r>
      <w:r>
        <w:fldChar w:fldCharType="begin"/>
      </w:r>
      <w:r>
        <w:instrText xml:space="preserve"> PAGEREF _Toc528572221 \h </w:instrText>
      </w:r>
      <w:r>
        <w:fldChar w:fldCharType="separate"/>
      </w:r>
      <w:r>
        <w:t>278</w:t>
      </w:r>
      <w:r>
        <w:fldChar w:fldCharType="end"/>
      </w:r>
    </w:p>
    <w:p>
      <w:pPr>
        <w:pStyle w:val="TOC8"/>
        <w:rPr>
          <w:rFonts w:asciiTheme="minorHAnsi" w:eastAsiaTheme="minorEastAsia" w:hAnsiTheme="minorHAnsi" w:cstheme="minorBidi"/>
          <w:szCs w:val="22"/>
        </w:rPr>
      </w:pPr>
      <w:r>
        <w:t>36.</w:t>
      </w:r>
      <w:r>
        <w:tab/>
        <w:t>Current direction etc. under GES Act s. 38Q, effect of for r. 62</w:t>
      </w:r>
      <w:r>
        <w:tab/>
      </w:r>
      <w:r>
        <w:fldChar w:fldCharType="begin"/>
      </w:r>
      <w:r>
        <w:instrText xml:space="preserve"> PAGEREF _Toc528572222 \h </w:instrText>
      </w:r>
      <w:r>
        <w:fldChar w:fldCharType="separate"/>
      </w:r>
      <w:r>
        <w:t>278</w:t>
      </w:r>
      <w:r>
        <w:fldChar w:fldCharType="end"/>
      </w:r>
    </w:p>
    <w:p>
      <w:pPr>
        <w:pStyle w:val="TOC8"/>
        <w:rPr>
          <w:rFonts w:asciiTheme="minorHAnsi" w:eastAsiaTheme="minorEastAsia" w:hAnsiTheme="minorHAnsi" w:cstheme="minorBidi"/>
          <w:szCs w:val="22"/>
        </w:rPr>
      </w:pPr>
      <w:r>
        <w:t>37.</w:t>
      </w:r>
      <w:r>
        <w:tab/>
        <w:t>Member contributing under GES Act s. 38EA, effect on of r. 63</w:t>
      </w:r>
      <w:r>
        <w:tab/>
      </w:r>
      <w:r>
        <w:fldChar w:fldCharType="begin"/>
      </w:r>
      <w:r>
        <w:instrText xml:space="preserve"> PAGEREF _Toc528572223 \h </w:instrText>
      </w:r>
      <w:r>
        <w:fldChar w:fldCharType="separate"/>
      </w:r>
      <w:r>
        <w:t>278</w:t>
      </w:r>
      <w:r>
        <w:fldChar w:fldCharType="end"/>
      </w:r>
    </w:p>
    <w:p>
      <w:pPr>
        <w:pStyle w:val="TOC8"/>
        <w:rPr>
          <w:rFonts w:asciiTheme="minorHAnsi" w:eastAsiaTheme="minorEastAsia" w:hAnsiTheme="minorHAnsi" w:cstheme="minorBidi"/>
          <w:szCs w:val="22"/>
        </w:rPr>
      </w:pPr>
      <w:r>
        <w:t>38.</w:t>
      </w:r>
      <w:r>
        <w:tab/>
        <w:t>Benefit accounts under r. 66(1), status of and credits to</w:t>
      </w:r>
      <w:r>
        <w:tab/>
      </w:r>
      <w:r>
        <w:fldChar w:fldCharType="begin"/>
      </w:r>
      <w:r>
        <w:instrText xml:space="preserve"> PAGEREF _Toc528572224 \h </w:instrText>
      </w:r>
      <w:r>
        <w:fldChar w:fldCharType="separate"/>
      </w:r>
      <w:r>
        <w:t>279</w:t>
      </w:r>
      <w:r>
        <w:fldChar w:fldCharType="end"/>
      </w:r>
    </w:p>
    <w:p>
      <w:pPr>
        <w:pStyle w:val="TOC8"/>
        <w:rPr>
          <w:rFonts w:asciiTheme="minorHAnsi" w:eastAsiaTheme="minorEastAsia" w:hAnsiTheme="minorHAnsi" w:cstheme="minorBidi"/>
          <w:szCs w:val="22"/>
        </w:rPr>
      </w:pPr>
      <w:r>
        <w:t>39.</w:t>
      </w:r>
      <w:r>
        <w:tab/>
        <w:t>Current determination under GES Act s. 38I(2) as to interest, effect of for r. 69(2) etc.</w:t>
      </w:r>
      <w:r>
        <w:tab/>
      </w:r>
      <w:r>
        <w:fldChar w:fldCharType="begin"/>
      </w:r>
      <w:r>
        <w:instrText xml:space="preserve"> PAGEREF _Toc528572225 \h </w:instrText>
      </w:r>
      <w:r>
        <w:fldChar w:fldCharType="separate"/>
      </w:r>
      <w:r>
        <w:t>279</w:t>
      </w:r>
      <w:r>
        <w:fldChar w:fldCharType="end"/>
      </w:r>
    </w:p>
    <w:p>
      <w:pPr>
        <w:pStyle w:val="TOC8"/>
        <w:rPr>
          <w:rFonts w:asciiTheme="minorHAnsi" w:eastAsiaTheme="minorEastAsia" w:hAnsiTheme="minorHAnsi" w:cstheme="minorBidi"/>
          <w:szCs w:val="22"/>
        </w:rPr>
      </w:pPr>
      <w:r>
        <w:t>40.</w:t>
      </w:r>
      <w:r>
        <w:tab/>
        <w:t>Benefit unpaid at 17 Feb 2001, entitlement to</w:t>
      </w:r>
      <w:r>
        <w:tab/>
      </w:r>
      <w:r>
        <w:fldChar w:fldCharType="begin"/>
      </w:r>
      <w:r>
        <w:instrText xml:space="preserve"> PAGEREF _Toc528572226 \h </w:instrText>
      </w:r>
      <w:r>
        <w:fldChar w:fldCharType="separate"/>
      </w:r>
      <w:r>
        <w:t>279</w:t>
      </w:r>
      <w:r>
        <w:fldChar w:fldCharType="end"/>
      </w:r>
    </w:p>
    <w:p>
      <w:pPr>
        <w:pStyle w:val="TOC8"/>
        <w:rPr>
          <w:rFonts w:asciiTheme="minorHAnsi" w:eastAsiaTheme="minorEastAsia" w:hAnsiTheme="minorHAnsi" w:cstheme="minorBidi"/>
          <w:szCs w:val="22"/>
        </w:rPr>
      </w:pPr>
      <w:r>
        <w:t>41.</w:t>
      </w:r>
      <w:r>
        <w:tab/>
        <w:t>Death and disablement benefits, calculation of for r. 70, 71 and 72 etc.</w:t>
      </w:r>
      <w:r>
        <w:tab/>
      </w:r>
      <w:r>
        <w:fldChar w:fldCharType="begin"/>
      </w:r>
      <w:r>
        <w:instrText xml:space="preserve"> PAGEREF _Toc528572227 \h </w:instrText>
      </w:r>
      <w:r>
        <w:fldChar w:fldCharType="separate"/>
      </w:r>
      <w:r>
        <w:t>280</w:t>
      </w:r>
      <w:r>
        <w:fldChar w:fldCharType="end"/>
      </w:r>
    </w:p>
    <w:p>
      <w:pPr>
        <w:pStyle w:val="TOC8"/>
        <w:rPr>
          <w:rFonts w:asciiTheme="minorHAnsi" w:eastAsiaTheme="minorEastAsia" w:hAnsiTheme="minorHAnsi" w:cstheme="minorBidi"/>
          <w:szCs w:val="22"/>
        </w:rPr>
      </w:pPr>
      <w:r>
        <w:t>42.</w:t>
      </w:r>
      <w:r>
        <w:tab/>
        <w:t>Current notice under GES Act s. 38PB(1) as to increasing benefit, effect of for r. 75(1)</w:t>
      </w:r>
      <w:r>
        <w:tab/>
      </w:r>
      <w:r>
        <w:fldChar w:fldCharType="begin"/>
      </w:r>
      <w:r>
        <w:instrText xml:space="preserve"> PAGEREF _Toc528572228 \h </w:instrText>
      </w:r>
      <w:r>
        <w:fldChar w:fldCharType="separate"/>
      </w:r>
      <w:r>
        <w:t>280</w:t>
      </w:r>
      <w:r>
        <w:fldChar w:fldCharType="end"/>
      </w:r>
    </w:p>
    <w:p>
      <w:pPr>
        <w:pStyle w:val="TOC8"/>
        <w:rPr>
          <w:rFonts w:asciiTheme="minorHAnsi" w:eastAsiaTheme="minorEastAsia" w:hAnsiTheme="minorHAnsi" w:cstheme="minorBidi"/>
          <w:szCs w:val="22"/>
        </w:rPr>
      </w:pPr>
      <w:r>
        <w:t>43.</w:t>
      </w:r>
      <w:r>
        <w:tab/>
        <w:t>Withdrawal benefit, r. 76(1) disapplied in some cases</w:t>
      </w:r>
      <w:r>
        <w:tab/>
      </w:r>
      <w:r>
        <w:fldChar w:fldCharType="begin"/>
      </w:r>
      <w:r>
        <w:instrText xml:space="preserve"> PAGEREF _Toc528572229 \h </w:instrText>
      </w:r>
      <w:r>
        <w:fldChar w:fldCharType="separate"/>
      </w:r>
      <w:r>
        <w:t>280</w:t>
      </w:r>
      <w:r>
        <w:fldChar w:fldCharType="end"/>
      </w:r>
    </w:p>
    <w:p>
      <w:pPr>
        <w:pStyle w:val="TOC8"/>
        <w:rPr>
          <w:rFonts w:asciiTheme="minorHAnsi" w:eastAsiaTheme="minorEastAsia" w:hAnsiTheme="minorHAnsi" w:cstheme="minorBidi"/>
          <w:szCs w:val="22"/>
        </w:rPr>
      </w:pPr>
      <w:r>
        <w:t>43A.</w:t>
      </w:r>
      <w:r>
        <w:tab/>
        <w:t>Deferred benefits under GES Act s. 35(1)(b), converting to preserved benefit</w:t>
      </w:r>
      <w:r>
        <w:tab/>
      </w:r>
      <w:r>
        <w:fldChar w:fldCharType="begin"/>
      </w:r>
      <w:r>
        <w:instrText xml:space="preserve"> PAGEREF _Toc528572230 \h </w:instrText>
      </w:r>
      <w:r>
        <w:fldChar w:fldCharType="separate"/>
      </w:r>
      <w:r>
        <w:t>281</w:t>
      </w:r>
      <w:r>
        <w:fldChar w:fldCharType="end"/>
      </w:r>
    </w:p>
    <w:p>
      <w:pPr>
        <w:pStyle w:val="TOC8"/>
        <w:rPr>
          <w:rFonts w:asciiTheme="minorHAnsi" w:eastAsiaTheme="minorEastAsia" w:hAnsiTheme="minorHAnsi" w:cstheme="minorBidi"/>
          <w:szCs w:val="22"/>
        </w:rPr>
      </w:pPr>
      <w:r>
        <w:t>44.</w:t>
      </w:r>
      <w:r>
        <w:tab/>
        <w:t>Current determination under GES Act s. 40(3) as to interest on deferred benefit, effect of for r. 78(c)</w:t>
      </w:r>
      <w:r>
        <w:tab/>
      </w:r>
      <w:r>
        <w:fldChar w:fldCharType="begin"/>
      </w:r>
      <w:r>
        <w:instrText xml:space="preserve"> PAGEREF _Toc528572231 \h </w:instrText>
      </w:r>
      <w:r>
        <w:fldChar w:fldCharType="separate"/>
      </w:r>
      <w:r>
        <w:t>282</w:t>
      </w:r>
      <w:r>
        <w:fldChar w:fldCharType="end"/>
      </w:r>
    </w:p>
    <w:p>
      <w:pPr>
        <w:pStyle w:val="TOC8"/>
        <w:rPr>
          <w:rFonts w:asciiTheme="minorHAnsi" w:eastAsiaTheme="minorEastAsia" w:hAnsiTheme="minorHAnsi" w:cstheme="minorBidi"/>
          <w:szCs w:val="22"/>
        </w:rPr>
      </w:pPr>
      <w:r>
        <w:t>45.</w:t>
      </w:r>
      <w:r>
        <w:tab/>
        <w:t>Request before 17 Feb 2001 for transfer to other fund, effect of for r. 79(1)</w:t>
      </w:r>
      <w:r>
        <w:tab/>
      </w:r>
      <w:r>
        <w:fldChar w:fldCharType="begin"/>
      </w:r>
      <w:r>
        <w:instrText xml:space="preserve"> PAGEREF _Toc528572232 \h </w:instrText>
      </w:r>
      <w:r>
        <w:fldChar w:fldCharType="separate"/>
      </w:r>
      <w:r>
        <w:t>282</w:t>
      </w:r>
      <w:r>
        <w:fldChar w:fldCharType="end"/>
      </w:r>
    </w:p>
    <w:p>
      <w:pPr>
        <w:pStyle w:val="TOC8"/>
        <w:rPr>
          <w:rFonts w:asciiTheme="minorHAnsi" w:eastAsiaTheme="minorEastAsia" w:hAnsiTheme="minorHAnsi" w:cstheme="minorBidi"/>
          <w:szCs w:val="22"/>
        </w:rPr>
      </w:pPr>
      <w:r>
        <w:t>46.</w:t>
      </w:r>
      <w:r>
        <w:tab/>
        <w:t>Death benefit unpaid at 17 Feb 2001, application of r. 80 to</w:t>
      </w:r>
      <w:r>
        <w:tab/>
      </w:r>
      <w:r>
        <w:fldChar w:fldCharType="begin"/>
      </w:r>
      <w:r>
        <w:instrText xml:space="preserve"> PAGEREF _Toc528572233 \h </w:instrText>
      </w:r>
      <w:r>
        <w:fldChar w:fldCharType="separate"/>
      </w:r>
      <w:r>
        <w:t>282</w:t>
      </w:r>
      <w:r>
        <w:fldChar w:fldCharType="end"/>
      </w:r>
    </w:p>
    <w:p>
      <w:pPr>
        <w:pStyle w:val="TOC8"/>
        <w:rPr>
          <w:rFonts w:asciiTheme="minorHAnsi" w:eastAsiaTheme="minorEastAsia" w:hAnsiTheme="minorHAnsi" w:cstheme="minorBidi"/>
          <w:szCs w:val="22"/>
        </w:rPr>
      </w:pPr>
      <w:r>
        <w:t>47.</w:t>
      </w:r>
      <w:r>
        <w:tab/>
        <w:t>Current authorisation for GES Act s. 53(3)(b) as to medical information, effect of for r. 81(3)(c)</w:t>
      </w:r>
      <w:r>
        <w:tab/>
      </w:r>
      <w:r>
        <w:fldChar w:fldCharType="begin"/>
      </w:r>
      <w:r>
        <w:instrText xml:space="preserve"> PAGEREF _Toc528572234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Part 4 — Information requirements</w:t>
      </w:r>
    </w:p>
    <w:p>
      <w:pPr>
        <w:pStyle w:val="TOC8"/>
        <w:rPr>
          <w:rFonts w:asciiTheme="minorHAnsi" w:eastAsiaTheme="minorEastAsia" w:hAnsiTheme="minorHAnsi" w:cstheme="minorBidi"/>
          <w:szCs w:val="22"/>
        </w:rPr>
      </w:pPr>
      <w:r>
        <w:t>48.</w:t>
      </w:r>
      <w:r>
        <w:tab/>
        <w:t>First annual reporting day; first reporting period for r. 221(5)</w:t>
      </w:r>
      <w:r>
        <w:tab/>
      </w:r>
      <w:r>
        <w:fldChar w:fldCharType="begin"/>
      </w:r>
      <w:r>
        <w:instrText xml:space="preserve"> PAGEREF _Toc528572236 \h </w:instrText>
      </w:r>
      <w:r>
        <w:fldChar w:fldCharType="separate"/>
      </w:r>
      <w:r>
        <w:t>283</w:t>
      </w:r>
      <w:r>
        <w:fldChar w:fldCharType="end"/>
      </w:r>
    </w:p>
    <w:p>
      <w:pPr>
        <w:pStyle w:val="TOC8"/>
        <w:rPr>
          <w:rFonts w:asciiTheme="minorHAnsi" w:eastAsiaTheme="minorEastAsia" w:hAnsiTheme="minorHAnsi" w:cstheme="minorBidi"/>
          <w:szCs w:val="22"/>
        </w:rPr>
      </w:pPr>
      <w:r>
        <w:t>49.</w:t>
      </w:r>
      <w:r>
        <w:tab/>
        <w:t>Person ceasing to be Member before given annual statement, information to be given to</w:t>
      </w:r>
      <w:r>
        <w:tab/>
      </w:r>
      <w:r>
        <w:fldChar w:fldCharType="begin"/>
      </w:r>
      <w:r>
        <w:instrText xml:space="preserve"> PAGEREF _Toc528572237 \h </w:instrText>
      </w:r>
      <w:r>
        <w:fldChar w:fldCharType="separate"/>
      </w:r>
      <w:r>
        <w:t>283</w:t>
      </w:r>
      <w:r>
        <w:fldChar w:fldCharType="end"/>
      </w:r>
    </w:p>
    <w:p>
      <w:pPr>
        <w:pStyle w:val="TOC8"/>
        <w:rPr>
          <w:rFonts w:asciiTheme="minorHAnsi" w:eastAsiaTheme="minorEastAsia" w:hAnsiTheme="minorHAnsi" w:cstheme="minorBidi"/>
          <w:szCs w:val="22"/>
        </w:rPr>
      </w:pPr>
      <w:r>
        <w:t>50.</w:t>
      </w:r>
      <w:r>
        <w:tab/>
        <w:t>Current direction under GES Act s. 52(1) as to information, effect of for r. 224C(1)</w:t>
      </w:r>
      <w:r>
        <w:tab/>
      </w:r>
      <w:r>
        <w:fldChar w:fldCharType="begin"/>
      </w:r>
      <w:r>
        <w:instrText xml:space="preserve"> PAGEREF _Toc528572238 \h </w:instrText>
      </w:r>
      <w:r>
        <w:fldChar w:fldCharType="separate"/>
      </w:r>
      <w:r>
        <w:t>283</w:t>
      </w:r>
      <w:r>
        <w:fldChar w:fldCharType="end"/>
      </w:r>
    </w:p>
    <w:p>
      <w:pPr>
        <w:pStyle w:val="TOC8"/>
        <w:rPr>
          <w:rFonts w:asciiTheme="minorHAnsi" w:eastAsiaTheme="minorEastAsia" w:hAnsiTheme="minorHAnsi" w:cstheme="minorBidi"/>
          <w:szCs w:val="22"/>
        </w:rPr>
      </w:pPr>
      <w:r>
        <w:t>51.</w:t>
      </w:r>
      <w:r>
        <w:tab/>
        <w:t>Request for information made before 17 Feb 2001, effect of for r. 224D</w:t>
      </w:r>
      <w:r>
        <w:tab/>
      </w:r>
      <w:r>
        <w:fldChar w:fldCharType="begin"/>
      </w:r>
      <w:r>
        <w:instrText xml:space="preserve"> PAGEREF _Toc528572239 \h </w:instrText>
      </w:r>
      <w:r>
        <w:fldChar w:fldCharType="separate"/>
      </w:r>
      <w:r>
        <w:t>283</w:t>
      </w:r>
      <w:r>
        <w:fldChar w:fldCharType="end"/>
      </w:r>
    </w:p>
    <w:p>
      <w:pPr>
        <w:pStyle w:val="TOC4"/>
        <w:tabs>
          <w:tab w:val="right" w:leader="dot" w:pos="7077"/>
        </w:tabs>
        <w:rPr>
          <w:rFonts w:asciiTheme="minorHAnsi" w:eastAsiaTheme="minorEastAsia" w:hAnsiTheme="minorHAnsi" w:cstheme="minorBidi"/>
          <w:b w:val="0"/>
          <w:szCs w:val="22"/>
        </w:rPr>
      </w:pPr>
      <w:r>
        <w:t>Part 5 — Board elections</w:t>
      </w:r>
    </w:p>
    <w:p>
      <w:pPr>
        <w:pStyle w:val="TOC8"/>
        <w:rPr>
          <w:rFonts w:asciiTheme="minorHAnsi" w:eastAsiaTheme="minorEastAsia" w:hAnsiTheme="minorHAnsi" w:cstheme="minorBidi"/>
          <w:szCs w:val="22"/>
        </w:rPr>
      </w:pPr>
      <w:r>
        <w:t>52.</w:t>
      </w:r>
      <w:r>
        <w:tab/>
        <w:t>Elections underway at 17 Feb 2001</w:t>
      </w:r>
      <w:r>
        <w:tab/>
      </w:r>
      <w:r>
        <w:fldChar w:fldCharType="begin"/>
      </w:r>
      <w:r>
        <w:instrText xml:space="preserve"> PAGEREF _Toc528572241 \h </w:instrText>
      </w:r>
      <w:r>
        <w:fldChar w:fldCharType="separate"/>
      </w:r>
      <w:r>
        <w:t>284</w:t>
      </w:r>
      <w:r>
        <w:fldChar w:fldCharType="end"/>
      </w:r>
    </w:p>
    <w:p>
      <w:pPr>
        <w:pStyle w:val="TOC8"/>
        <w:rPr>
          <w:rFonts w:asciiTheme="minorHAnsi" w:eastAsiaTheme="minorEastAsia" w:hAnsiTheme="minorHAnsi" w:cstheme="minorBidi"/>
          <w:szCs w:val="22"/>
        </w:rPr>
      </w:pPr>
      <w:r>
        <w:t>53.</w:t>
      </w:r>
      <w:r>
        <w:tab/>
        <w:t>Dispute in progress at 17 Feb 2001</w:t>
      </w:r>
      <w:r>
        <w:tab/>
      </w:r>
      <w:r>
        <w:fldChar w:fldCharType="begin"/>
      </w:r>
      <w:r>
        <w:instrText xml:space="preserve"> PAGEREF _Toc528572242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Part 6 — General</w:t>
      </w:r>
    </w:p>
    <w:p>
      <w:pPr>
        <w:pStyle w:val="TOC8"/>
        <w:rPr>
          <w:rFonts w:asciiTheme="minorHAnsi" w:eastAsiaTheme="minorEastAsia" w:hAnsiTheme="minorHAnsi" w:cstheme="minorBidi"/>
          <w:szCs w:val="22"/>
        </w:rPr>
      </w:pPr>
      <w:r>
        <w:t>54.</w:t>
      </w:r>
      <w:r>
        <w:tab/>
        <w:t>Payment late at 17 Feb 2001, interest on</w:t>
      </w:r>
      <w:r>
        <w:tab/>
      </w:r>
      <w:r>
        <w:fldChar w:fldCharType="begin"/>
      </w:r>
      <w:r>
        <w:instrText xml:space="preserve"> PAGEREF _Toc528572244 \h </w:instrText>
      </w:r>
      <w:r>
        <w:fldChar w:fldCharType="separate"/>
      </w:r>
      <w:r>
        <w:t>284</w:t>
      </w:r>
      <w:r>
        <w:fldChar w:fldCharType="end"/>
      </w:r>
    </w:p>
    <w:p>
      <w:pPr>
        <w:pStyle w:val="TOC8"/>
        <w:rPr>
          <w:rFonts w:asciiTheme="minorHAnsi" w:eastAsiaTheme="minorEastAsia" w:hAnsiTheme="minorHAnsi" w:cstheme="minorBidi"/>
          <w:szCs w:val="22"/>
        </w:rPr>
      </w:pPr>
      <w:r>
        <w:t>55.</w:t>
      </w:r>
      <w:r>
        <w:tab/>
        <w:t>Current notice under GES Act s. 49(1)(c) as to benefit in special circumstances, effect of for r. 244(1)</w:t>
      </w:r>
      <w:r>
        <w:tab/>
      </w:r>
      <w:r>
        <w:fldChar w:fldCharType="begin"/>
      </w:r>
      <w:r>
        <w:instrText xml:space="preserve"> PAGEREF _Toc528572245 \h </w:instrText>
      </w:r>
      <w:r>
        <w:fldChar w:fldCharType="separate"/>
      </w:r>
      <w:r>
        <w:t>285</w:t>
      </w:r>
      <w:r>
        <w:fldChar w:fldCharType="end"/>
      </w:r>
    </w:p>
    <w:p>
      <w:pPr>
        <w:pStyle w:val="TOC8"/>
        <w:rPr>
          <w:rFonts w:asciiTheme="minorHAnsi" w:eastAsiaTheme="minorEastAsia" w:hAnsiTheme="minorHAnsi" w:cstheme="minorBidi"/>
          <w:szCs w:val="22"/>
        </w:rPr>
      </w:pPr>
      <w:r>
        <w:t>56.</w:t>
      </w:r>
      <w:r>
        <w:tab/>
        <w:t>Current permission under GES Act s. 55(1) as to lost right etc., effect of for r. 249(1)</w:t>
      </w:r>
      <w:r>
        <w:tab/>
      </w:r>
      <w:r>
        <w:fldChar w:fldCharType="begin"/>
      </w:r>
      <w:r>
        <w:instrText xml:space="preserve"> PAGEREF _Toc528572246 \h </w:instrText>
      </w:r>
      <w:r>
        <w:fldChar w:fldCharType="separate"/>
      </w:r>
      <w:r>
        <w:t>285</w:t>
      </w:r>
      <w:r>
        <w:fldChar w:fldCharType="end"/>
      </w:r>
    </w:p>
    <w:p>
      <w:pPr>
        <w:pStyle w:val="TOC8"/>
        <w:rPr>
          <w:rFonts w:asciiTheme="minorHAnsi" w:eastAsiaTheme="minorEastAsia" w:hAnsiTheme="minorHAnsi" w:cstheme="minorBidi"/>
          <w:szCs w:val="22"/>
        </w:rPr>
      </w:pPr>
      <w:r>
        <w:t>57.</w:t>
      </w:r>
      <w:r>
        <w:tab/>
        <w:t>Current forms continue to be approved</w:t>
      </w:r>
      <w:r>
        <w:tab/>
      </w:r>
      <w:r>
        <w:fldChar w:fldCharType="begin"/>
      </w:r>
      <w:r>
        <w:instrText xml:space="preserve"> PAGEREF _Toc528572247 \h </w:instrText>
      </w:r>
      <w:r>
        <w:fldChar w:fldCharType="separate"/>
      </w:r>
      <w:r>
        <w:t>285</w:t>
      </w:r>
      <w:r>
        <w:fldChar w:fldCharType="end"/>
      </w:r>
    </w:p>
    <w:p>
      <w:pPr>
        <w:pStyle w:val="TOC8"/>
        <w:rPr>
          <w:rFonts w:asciiTheme="minorHAnsi" w:eastAsiaTheme="minorEastAsia" w:hAnsiTheme="minorHAnsi" w:cstheme="minorBidi"/>
          <w:szCs w:val="22"/>
        </w:rPr>
      </w:pPr>
      <w:r>
        <w:t>58.</w:t>
      </w:r>
      <w:r>
        <w:tab/>
        <w:t>Current policy etc. decisions continue</w:t>
      </w:r>
      <w:r>
        <w:tab/>
      </w:r>
      <w:r>
        <w:fldChar w:fldCharType="begin"/>
      </w:r>
      <w:r>
        <w:instrText xml:space="preserve"> PAGEREF _Toc528572248 \h </w:instrText>
      </w:r>
      <w:r>
        <w:fldChar w:fldCharType="separate"/>
      </w:r>
      <w:r>
        <w:t>286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_Toc528572250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3" w:name="_Toc527030057"/>
      <w:bookmarkStart w:id="4" w:name="_Toc527032649"/>
      <w:bookmarkStart w:id="5" w:name="_Toc527036292"/>
      <w:bookmarkStart w:id="6" w:name="_Toc527036788"/>
      <w:bookmarkStart w:id="7" w:name="_Toc527037563"/>
      <w:bookmarkStart w:id="8" w:name="_Toc527039149"/>
      <w:bookmarkStart w:id="9" w:name="_Toc528571262"/>
      <w:bookmarkStart w:id="10" w:name="_Toc52857175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p>
    <w:p>
      <w:pPr>
        <w:pStyle w:val="Heading5"/>
      </w:pPr>
      <w:bookmarkStart w:id="11" w:name="_Toc528571758"/>
      <w:r>
        <w:rPr>
          <w:rStyle w:val="CharSectno"/>
        </w:rPr>
        <w:t>1</w:t>
      </w:r>
      <w:r>
        <w:t>.</w:t>
      </w:r>
      <w:r>
        <w:tab/>
        <w:t>Citation</w:t>
      </w:r>
      <w:bookmarkEnd w:id="11"/>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12" w:name="_Toc528571759"/>
      <w:r>
        <w:rPr>
          <w:rStyle w:val="CharSectno"/>
        </w:rPr>
        <w:t>2</w:t>
      </w:r>
      <w:r>
        <w:rPr>
          <w:spacing w:val="-2"/>
        </w:rPr>
        <w:t>.</w:t>
      </w:r>
      <w:r>
        <w:rPr>
          <w:spacing w:val="-2"/>
        </w:rPr>
        <w:tab/>
        <w:t>Commencement</w:t>
      </w:r>
      <w:bookmarkEnd w:id="12"/>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pPr>
      <w:bookmarkStart w:id="13" w:name="_Toc528571760"/>
      <w:r>
        <w:rPr>
          <w:rStyle w:val="CharSectno"/>
        </w:rPr>
        <w:t>3</w:t>
      </w:r>
      <w:r>
        <w:t>.</w:t>
      </w:r>
      <w:r>
        <w:tab/>
        <w:t>Terms used</w:t>
      </w:r>
      <w:bookmarkEnd w:id="13"/>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tab/>
      </w:r>
      <w:r>
        <w:rPr>
          <w:rStyle w:val="CharDefText"/>
        </w:rPr>
        <w:t>AFCA scheme</w:t>
      </w:r>
      <w:r>
        <w:t xml:space="preserve"> has the meaning given in the Corporations Act section 761A (which refers to the external dispute resolution scheme provided for in Part 7.10A of that Act);</w:t>
      </w:r>
    </w:p>
    <w:p>
      <w:pPr>
        <w:pStyle w:val="Defstart"/>
      </w:pPr>
      <w:r>
        <w:tab/>
      </w:r>
      <w:r>
        <w:rPr>
          <w:rStyle w:val="CharDefText"/>
        </w:rPr>
        <w:t>Australian Financial Complaints Authority</w:t>
      </w:r>
      <w:r>
        <w:t xml:space="preserve"> means the operator of the AFCA scheme;</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tab/>
      </w:r>
      <w:r>
        <w:rPr>
          <w:rStyle w:val="CharDefText"/>
        </w:rPr>
        <w:t>commutation authority</w:t>
      </w:r>
      <w:r>
        <w:t xml:space="preserve"> means a commutation authority issued by the Commonwealth Commissioner of Taxation under the </w:t>
      </w:r>
      <w:r>
        <w:rPr>
          <w:i/>
        </w:rPr>
        <w:t>Taxation Administration Act 1953</w:t>
      </w:r>
      <w:r>
        <w:t xml:space="preserve"> (Commonwealth) Schedule 1 Division 136;</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6pt" o:ole="">
            <v:imagedata r:id="rId22" o:title=""/>
          </v:shape>
          <o:OLEObject Type="Embed" ProgID="Equation.3" ShapeID="_x0000_i1025" DrawAspect="Content" ObjectID="_1644507688" r:id="rId23"/>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rStyle w:val="CharDefText"/>
        </w:rPr>
        <w:t>eligible rollover fund</w:t>
      </w:r>
      <w:r>
        <w:t xml:space="preserve"> means an eligible rollover fund as defined in the SIS Act;</w:t>
      </w:r>
    </w:p>
    <w:p>
      <w:pPr>
        <w:pStyle w:val="Defstart"/>
        <w:spacing w:before="70"/>
      </w:pPr>
      <w:r>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 xml:space="preserve">a subscriber or contributor to the Provident Account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tab/>
      </w:r>
      <w:r>
        <w:rPr>
          <w:rStyle w:val="CharDefText"/>
        </w:rPr>
        <w:t>prescribed scheme</w:t>
      </w:r>
      <w:r>
        <w:t xml:space="preserve"> means a scheme that is prescribed for the purposes of the Commonwealth Unclaimed Money Act sections 18AA, 20JA and 24HA;</w:t>
      </w:r>
    </w:p>
    <w:p>
      <w:pPr>
        <w:pStyle w:val="Defstar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release authority</w:t>
      </w:r>
      <w:r>
        <w:t xml:space="preserve"> means a release authority issued by the Commonwealth Commissioner of Taxation under — </w:t>
      </w:r>
    </w:p>
    <w:p>
      <w:pPr>
        <w:pStyle w:val="Defpara"/>
      </w:pPr>
      <w:r>
        <w:tab/>
        <w:t>(a)</w:t>
      </w:r>
      <w:r>
        <w:tab/>
        <w:t xml:space="preserve">the </w:t>
      </w:r>
      <w:r>
        <w:rPr>
          <w:i/>
        </w:rPr>
        <w:t xml:space="preserve">Income Tax Assessment Act 1997 </w:t>
      </w:r>
      <w:r>
        <w:t>(Commonwealth) Division 292; or</w:t>
      </w:r>
    </w:p>
    <w:p>
      <w:pPr>
        <w:pStyle w:val="Defpara"/>
      </w:pPr>
      <w:r>
        <w:tab/>
        <w:t>(b)</w:t>
      </w:r>
      <w:r>
        <w:tab/>
        <w:t xml:space="preserve">the </w:t>
      </w:r>
      <w:r>
        <w:rPr>
          <w:i/>
        </w:rPr>
        <w:t xml:space="preserve">Taxation Administration Act 1953 </w:t>
      </w:r>
      <w:r>
        <w:t>(Commonwealth) Schedule 1 Division 96 or 135;</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pPr>
      <w:r>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 10 Jan 2017 p. 147; 12 Oct 2018 p. 4061.]</w:t>
      </w:r>
    </w:p>
    <w:p>
      <w:pPr>
        <w:pStyle w:val="Heading5"/>
      </w:pPr>
      <w:bookmarkStart w:id="14" w:name="_Toc528571761"/>
      <w:r>
        <w:rPr>
          <w:rStyle w:val="CharSectno"/>
        </w:rPr>
        <w:t>3A</w:t>
      </w:r>
      <w:r>
        <w:t>.</w:t>
      </w:r>
      <w:r>
        <w:tab/>
        <w:t>Trading name prescribed (Act s. 6(3))</w:t>
      </w:r>
      <w:bookmarkEnd w:id="14"/>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Gazette 26 Nov 2004 p. 5311.]</w:t>
      </w:r>
    </w:p>
    <w:p>
      <w:pPr>
        <w:pStyle w:val="Heading5"/>
        <w:spacing w:before="180"/>
        <w:rPr>
          <w:snapToGrid w:val="0"/>
        </w:rPr>
      </w:pPr>
      <w:bookmarkStart w:id="15" w:name="_Toc528571762"/>
      <w:r>
        <w:rPr>
          <w:rStyle w:val="CharSectno"/>
        </w:rPr>
        <w:t>4</w:t>
      </w:r>
      <w:r>
        <w:rPr>
          <w:snapToGrid w:val="0"/>
        </w:rPr>
        <w:t>.</w:t>
      </w:r>
      <w:r>
        <w:rPr>
          <w:snapToGrid w:val="0"/>
        </w:rPr>
        <w:tab/>
        <w:t>Contribution period</w:t>
      </w:r>
      <w:r>
        <w:t xml:space="preserve"> for Employer, selecting</w:t>
      </w:r>
      <w:bookmarkEnd w:id="15"/>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pPr>
      <w:r>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Gazette 13 Apr 2007 p. 1620-1; 23 Jul 2013 p. 3296-7.]</w:t>
      </w:r>
    </w:p>
    <w:p>
      <w:pPr>
        <w:pStyle w:val="Ednotesection"/>
      </w:pPr>
      <w:r>
        <w:t>[</w:t>
      </w:r>
      <w:r>
        <w:rPr>
          <w:b/>
        </w:rPr>
        <w:t>5-6A.</w:t>
      </w:r>
      <w:r>
        <w:tab/>
        <w:t>Deleted: Gazette 23 Jul 2013 p. 3297.]</w:t>
      </w:r>
    </w:p>
    <w:p>
      <w:pPr>
        <w:pStyle w:val="Heading5"/>
      </w:pPr>
      <w:bookmarkStart w:id="16" w:name="_Toc528571763"/>
      <w:r>
        <w:rPr>
          <w:rStyle w:val="CharSectno"/>
        </w:rPr>
        <w:t>7</w:t>
      </w:r>
      <w:r>
        <w:t>.</w:t>
      </w:r>
      <w:r>
        <w:tab/>
        <w:t xml:space="preserve">People prescribed to be Employers (Act s. 3 </w:t>
      </w:r>
      <w:r>
        <w:rPr>
          <w:i/>
        </w:rPr>
        <w:t>Employer</w:t>
      </w:r>
      <w:r>
        <w:t>)</w:t>
      </w:r>
      <w:bookmarkEnd w:id="16"/>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7" w:name="_Toc528571764"/>
      <w:r>
        <w:rPr>
          <w:rStyle w:val="CharSectno"/>
        </w:rPr>
        <w:t>8</w:t>
      </w:r>
      <w:r>
        <w:t>.</w:t>
      </w:r>
      <w:r>
        <w:tab/>
        <w:t>Who a worker works for</w:t>
      </w:r>
      <w:bookmarkEnd w:id="17"/>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A worker who is engaged under a contract for services to provide services to, or for the purposes of, an Employer where 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Gazette 29 Jun 2001 p. 3081-2; 23 Jul 2013 p. 3297.]</w:t>
      </w:r>
    </w:p>
    <w:p>
      <w:pPr>
        <w:pStyle w:val="Heading5"/>
      </w:pPr>
      <w:bookmarkStart w:id="18" w:name="_Toc528571765"/>
      <w:r>
        <w:rPr>
          <w:rStyle w:val="CharSectno"/>
        </w:rPr>
        <w:t>9</w:t>
      </w:r>
      <w:r>
        <w:t>.</w:t>
      </w:r>
      <w:r>
        <w:tab/>
        <w:t>Who is to discharge obligations of Employers that are governmental bodies</w:t>
      </w:r>
      <w:bookmarkEnd w:id="18"/>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Gazette 29 Jun 2001 p. 3082.]</w:t>
      </w:r>
    </w:p>
    <w:p>
      <w:pPr>
        <w:pStyle w:val="Heading5"/>
      </w:pPr>
      <w:bookmarkStart w:id="19" w:name="_Toc528571766"/>
      <w:r>
        <w:rPr>
          <w:rStyle w:val="CharSectno"/>
        </w:rPr>
        <w:t>10</w:t>
      </w:r>
      <w:r>
        <w:rPr>
          <w:snapToGrid w:val="0"/>
        </w:rPr>
        <w:t>.</w:t>
      </w:r>
      <w:r>
        <w:rPr>
          <w:snapToGrid w:val="0"/>
        </w:rPr>
        <w:tab/>
        <w:t>When person ceases to be worker</w:t>
      </w:r>
      <w:bookmarkEnd w:id="19"/>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20" w:name="_Toc528571767"/>
      <w:r>
        <w:rPr>
          <w:rStyle w:val="CharSectno"/>
        </w:rPr>
        <w:t>11</w:t>
      </w:r>
      <w:r>
        <w:rPr>
          <w:snapToGrid w:val="0"/>
        </w:rPr>
        <w:t>.</w:t>
      </w:r>
      <w:r>
        <w:rPr>
          <w:snapToGrid w:val="0"/>
        </w:rPr>
        <w:tab/>
        <w:t>P</w:t>
      </w:r>
      <w:r>
        <w:t>ersons</w:t>
      </w:r>
      <w:r>
        <w:rPr>
          <w:snapToGrid w:val="0"/>
        </w:rPr>
        <w:t xml:space="preserve"> in more than one job, application of regulations to</w:t>
      </w:r>
      <w:bookmarkEnd w:id="20"/>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Gazette 8 Jul 2008 p. 3214.]</w:t>
      </w:r>
    </w:p>
    <w:p>
      <w:pPr>
        <w:pStyle w:val="Heading2"/>
      </w:pPr>
      <w:bookmarkStart w:id="21" w:name="_Toc527030068"/>
      <w:bookmarkStart w:id="22" w:name="_Toc527032660"/>
      <w:bookmarkStart w:id="23" w:name="_Toc527036303"/>
      <w:bookmarkStart w:id="24" w:name="_Toc527036799"/>
      <w:bookmarkStart w:id="25" w:name="_Toc527037574"/>
      <w:bookmarkStart w:id="26" w:name="_Toc527039160"/>
      <w:bookmarkStart w:id="27" w:name="_Toc528571273"/>
      <w:bookmarkStart w:id="28" w:name="_Toc528571768"/>
      <w:r>
        <w:rPr>
          <w:rStyle w:val="CharPartNo"/>
        </w:rPr>
        <w:t>Part 2A</w:t>
      </w:r>
      <w:r>
        <w:rPr>
          <w:rStyle w:val="CharDivNo"/>
        </w:rPr>
        <w:t> </w:t>
      </w:r>
      <w:r>
        <w:t>—</w:t>
      </w:r>
      <w:r>
        <w:rPr>
          <w:rStyle w:val="CharDivText"/>
        </w:rPr>
        <w:t> </w:t>
      </w:r>
      <w:r>
        <w:rPr>
          <w:rStyle w:val="CharPartText"/>
        </w:rPr>
        <w:t>Employer contributions obligations</w:t>
      </w:r>
      <w:bookmarkEnd w:id="21"/>
      <w:bookmarkEnd w:id="22"/>
      <w:bookmarkEnd w:id="23"/>
      <w:bookmarkEnd w:id="24"/>
      <w:bookmarkEnd w:id="25"/>
      <w:bookmarkEnd w:id="26"/>
      <w:bookmarkEnd w:id="27"/>
      <w:bookmarkEnd w:id="28"/>
    </w:p>
    <w:p>
      <w:pPr>
        <w:pStyle w:val="Footnoteheading"/>
        <w:spacing w:before="80"/>
      </w:pPr>
      <w:r>
        <w:tab/>
        <w:t>[Heading inserted: Gazette 23 Jul 2013 p. 3297.]</w:t>
      </w:r>
    </w:p>
    <w:p>
      <w:pPr>
        <w:pStyle w:val="Heading5"/>
        <w:spacing w:before="180"/>
      </w:pPr>
      <w:bookmarkStart w:id="29" w:name="_Toc528571769"/>
      <w:r>
        <w:rPr>
          <w:rStyle w:val="CharSectno"/>
        </w:rPr>
        <w:t>12A</w:t>
      </w:r>
      <w:r>
        <w:t>.</w:t>
      </w:r>
      <w:r>
        <w:tab/>
        <w:t>Terms used</w:t>
      </w:r>
      <w:bookmarkEnd w:id="29"/>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Gazette 23 Jul 2013 p. 3297-8.]</w:t>
      </w:r>
    </w:p>
    <w:p>
      <w:pPr>
        <w:pStyle w:val="Heading5"/>
        <w:spacing w:before="180"/>
      </w:pPr>
      <w:bookmarkStart w:id="30" w:name="_Toc528571770"/>
      <w:r>
        <w:rPr>
          <w:rStyle w:val="CharSectno"/>
        </w:rPr>
        <w:t>12B</w:t>
      </w:r>
      <w:r>
        <w:t>.</w:t>
      </w:r>
      <w:r>
        <w:tab/>
        <w:t>Default funds</w:t>
      </w:r>
      <w:bookmarkEnd w:id="30"/>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Gazette 23 Jul 2013 p. 3298.]</w:t>
      </w:r>
    </w:p>
    <w:p>
      <w:pPr>
        <w:pStyle w:val="Heading5"/>
        <w:spacing w:before="180"/>
      </w:pPr>
      <w:bookmarkStart w:id="31" w:name="_Toc528571771"/>
      <w:r>
        <w:rPr>
          <w:rStyle w:val="CharSectno"/>
        </w:rPr>
        <w:t>12C</w:t>
      </w:r>
      <w:r>
        <w:t>.</w:t>
      </w:r>
      <w:r>
        <w:tab/>
        <w:t>Calculation and payment of section 4B contributions</w:t>
      </w:r>
      <w:bookmarkEnd w:id="31"/>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Gazette 23 Jul 2013 p. 3298-9.]</w:t>
      </w:r>
    </w:p>
    <w:p>
      <w:pPr>
        <w:pStyle w:val="Heading5"/>
      </w:pPr>
      <w:bookmarkStart w:id="32" w:name="_Toc528571772"/>
      <w:r>
        <w:rPr>
          <w:rStyle w:val="CharSectno"/>
        </w:rPr>
        <w:t>12D</w:t>
      </w:r>
      <w:r>
        <w:t>.</w:t>
      </w:r>
      <w:r>
        <w:tab/>
        <w:t>Section 4C contributions</w:t>
      </w:r>
      <w:bookmarkEnd w:id="32"/>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tabs>
                <w:tab w:val="right" w:pos="601"/>
              </w:tabs>
              <w:ind w:left="567" w:hanging="567"/>
            </w:pPr>
            <w:r>
              <w:t>(a)</w:t>
            </w:r>
            <w:r>
              <w:tab/>
              <w:t xml:space="preserve">who is the holder of a visa or entry permit of a class set out in the </w:t>
            </w:r>
            <w:r>
              <w:rPr>
                <w:i/>
              </w:rPr>
              <w:t>Superannuation Guarantee (Administration) Regulations 1993</w:t>
            </w:r>
            <w:r>
              <w:t xml:space="preserve"> (Commonwealth) regulation 7(1); and</w:t>
            </w:r>
          </w:p>
          <w:p>
            <w:pPr>
              <w:tabs>
                <w:tab w:val="right" w:pos="601"/>
              </w:tabs>
              <w:ind w:left="567" w:hanging="567"/>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engaging in jury service (including attendance for jury selection) that is required by or under a law of the Commonwealth, a State or a Territory;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 xml:space="preserve">to a worker who is engaging in a voluntary emergency management activity within the meaning given in the </w:t>
            </w:r>
            <w:r>
              <w:rPr>
                <w:i/>
              </w:rPr>
              <w:t>Fair Work Act 2009</w:t>
            </w:r>
            <w:r>
              <w:t xml:space="preserve"> (Commonwealth) section 109(1);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tabs>
                <w:tab w:val="right" w:pos="601"/>
              </w:tabs>
              <w:ind w:left="567" w:hanging="567"/>
            </w:pPr>
            <w:r>
              <w:t>(a)</w:t>
            </w:r>
            <w:r>
              <w:tab/>
              <w:t>to a worker who is undertaking service with the Australian Defence Force (for example, undertaking service in the Defence Force Reserves); and</w:t>
            </w:r>
          </w:p>
          <w:p>
            <w:pPr>
              <w:tabs>
                <w:tab w:val="right" w:pos="601"/>
              </w:tabs>
              <w:ind w:left="567" w:hanging="567"/>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Gazette 23 Jul 2013 p. 3299-302.]</w:t>
      </w:r>
    </w:p>
    <w:p>
      <w:pPr>
        <w:pStyle w:val="Heading5"/>
      </w:pPr>
      <w:bookmarkStart w:id="33" w:name="_Toc528571773"/>
      <w:r>
        <w:rPr>
          <w:rStyle w:val="CharSectno"/>
        </w:rPr>
        <w:t>12E</w:t>
      </w:r>
      <w:r>
        <w:t>.</w:t>
      </w:r>
      <w:r>
        <w:tab/>
        <w:t>Exceptions</w:t>
      </w:r>
      <w:bookmarkEnd w:id="33"/>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 xml:space="preserve">works outside </w:t>
      </w:r>
      <w:smartTag w:uri="urn:schemas-microsoft-com:office:smarttags" w:element="country-region">
        <w:r>
          <w:t>Australia</w:t>
        </w:r>
      </w:smartTag>
      <w:r>
        <w:t xml:space="preserve"> and is not a resident of </w:t>
      </w:r>
      <w:smartTag w:uri="urn:schemas-microsoft-com:office:smarttags" w:element="place">
        <w:smartTag w:uri="urn:schemas-microsoft-com:office:smarttags" w:element="country-region">
          <w:r>
            <w:t>Australia</w:t>
          </w:r>
        </w:smartTag>
      </w:smartTag>
      <w:r>
        <w:t xml:space="preserve">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Gazette 23 Jul 2013 p. 3302-3; amended: Gazette 19 Jun 2015 p. 2141.]</w:t>
      </w:r>
    </w:p>
    <w:p>
      <w:pPr>
        <w:pStyle w:val="Heading5"/>
      </w:pPr>
      <w:bookmarkStart w:id="34" w:name="_Toc528571774"/>
      <w:r>
        <w:rPr>
          <w:rStyle w:val="CharSectno"/>
        </w:rPr>
        <w:t>12F</w:t>
      </w:r>
      <w:r>
        <w:t>.</w:t>
      </w:r>
      <w:r>
        <w:tab/>
        <w:t>Payment of section 4C contributions</w:t>
      </w:r>
      <w:bookmarkEnd w:id="34"/>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Gazette 23 Jul 2013 p. 3303.]</w:t>
      </w:r>
    </w:p>
    <w:p>
      <w:pPr>
        <w:pStyle w:val="Heading5"/>
      </w:pPr>
      <w:bookmarkStart w:id="35" w:name="_Toc528571775"/>
      <w:r>
        <w:rPr>
          <w:rStyle w:val="CharSectno"/>
        </w:rPr>
        <w:t>12G</w:t>
      </w:r>
      <w:r>
        <w:t>.</w:t>
      </w:r>
      <w:r>
        <w:tab/>
        <w:t>Additional superannuation contributions</w:t>
      </w:r>
      <w:bookmarkEnd w:id="35"/>
    </w:p>
    <w:p>
      <w:pPr>
        <w:pStyle w:val="Subsection"/>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r>
        <w:rPr>
          <w:vertAlign w:val="superscript"/>
        </w:rPr>
        <w:t> 1</w:t>
      </w:r>
      <w:r>
        <w:t>;</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Gazette 10 Jun 2014 p. 1805-6.]</w:t>
      </w:r>
    </w:p>
    <w:p>
      <w:pPr>
        <w:pStyle w:val="Heading2"/>
      </w:pPr>
      <w:bookmarkStart w:id="36" w:name="_Toc527030076"/>
      <w:bookmarkStart w:id="37" w:name="_Toc527032668"/>
      <w:bookmarkStart w:id="38" w:name="_Toc527036311"/>
      <w:bookmarkStart w:id="39" w:name="_Toc527036807"/>
      <w:bookmarkStart w:id="40" w:name="_Toc527037582"/>
      <w:bookmarkStart w:id="41" w:name="_Toc527039168"/>
      <w:bookmarkStart w:id="42" w:name="_Toc528571281"/>
      <w:bookmarkStart w:id="43" w:name="_Toc528571776"/>
      <w:r>
        <w:rPr>
          <w:rStyle w:val="CharPartNo"/>
        </w:rPr>
        <w:t>Part 2</w:t>
      </w:r>
      <w:r>
        <w:t xml:space="preserve"> — </w:t>
      </w:r>
      <w:r>
        <w:rPr>
          <w:rStyle w:val="CharPartText"/>
        </w:rPr>
        <w:t>Gold State Super Scheme</w:t>
      </w:r>
      <w:bookmarkEnd w:id="36"/>
      <w:bookmarkEnd w:id="37"/>
      <w:bookmarkEnd w:id="38"/>
      <w:bookmarkEnd w:id="39"/>
      <w:bookmarkEnd w:id="40"/>
      <w:bookmarkEnd w:id="41"/>
      <w:bookmarkEnd w:id="42"/>
      <w:bookmarkEnd w:id="43"/>
    </w:p>
    <w:p>
      <w:pPr>
        <w:pStyle w:val="Heading3"/>
      </w:pPr>
      <w:bookmarkStart w:id="44" w:name="_Toc527030077"/>
      <w:bookmarkStart w:id="45" w:name="_Toc527032669"/>
      <w:bookmarkStart w:id="46" w:name="_Toc527036312"/>
      <w:bookmarkStart w:id="47" w:name="_Toc527036808"/>
      <w:bookmarkStart w:id="48" w:name="_Toc527037583"/>
      <w:bookmarkStart w:id="49" w:name="_Toc527039169"/>
      <w:bookmarkStart w:id="50" w:name="_Toc528571282"/>
      <w:bookmarkStart w:id="51" w:name="_Toc528571777"/>
      <w:r>
        <w:rPr>
          <w:rStyle w:val="CharDivNo"/>
        </w:rPr>
        <w:t>Division 1</w:t>
      </w:r>
      <w:r>
        <w:t xml:space="preserve"> — </w:t>
      </w:r>
      <w:r>
        <w:rPr>
          <w:rStyle w:val="CharDivText"/>
        </w:rPr>
        <w:t>Preliminary</w:t>
      </w:r>
      <w:bookmarkEnd w:id="44"/>
      <w:bookmarkEnd w:id="45"/>
      <w:bookmarkEnd w:id="46"/>
      <w:bookmarkEnd w:id="47"/>
      <w:bookmarkEnd w:id="48"/>
      <w:bookmarkEnd w:id="49"/>
      <w:bookmarkEnd w:id="50"/>
      <w:bookmarkEnd w:id="51"/>
    </w:p>
    <w:p>
      <w:pPr>
        <w:pStyle w:val="Heading5"/>
      </w:pPr>
      <w:bookmarkStart w:id="52" w:name="_Toc528571778"/>
      <w:r>
        <w:rPr>
          <w:rStyle w:val="CharSectno"/>
        </w:rPr>
        <w:t>12</w:t>
      </w:r>
      <w:r>
        <w:t>.</w:t>
      </w:r>
      <w:r>
        <w:tab/>
        <w:t>Terms used</w:t>
      </w:r>
      <w:bookmarkEnd w:id="52"/>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covert allowance</w:t>
      </w:r>
      <w:r>
        <w:t xml:space="preserve"> means a composite allowance payable to a police officer attached to a covert unit;</w:t>
      </w:r>
    </w:p>
    <w:p>
      <w:pPr>
        <w:pStyle w:val="Defstar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pPr>
        <w:pStyle w:val="Defpara"/>
      </w:pPr>
      <w:r>
        <w:tab/>
        <w:t>(ca)</w:t>
      </w:r>
      <w:r>
        <w:tab/>
        <w:t>a covert allowance;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Treasurer;</w:t>
      </w:r>
    </w:p>
    <w:p>
      <w:pPr>
        <w:pStyle w:val="Defstart"/>
        <w:spacing w:before="100"/>
      </w:pPr>
      <w:r>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Gazette 13 Apr 2007 p. 1597; 8 Jul 2008 p. 3214; 5 Jul 2016 p. 2818.]</w:t>
      </w:r>
    </w:p>
    <w:p>
      <w:pPr>
        <w:pStyle w:val="Heading5"/>
        <w:spacing w:before="180"/>
      </w:pPr>
      <w:bookmarkStart w:id="53" w:name="_Toc528571779"/>
      <w:r>
        <w:rPr>
          <w:rStyle w:val="CharSectno"/>
        </w:rPr>
        <w:t>13</w:t>
      </w:r>
      <w:r>
        <w:t>.</w:t>
      </w:r>
      <w:r>
        <w:tab/>
        <w:t>Term used: average contribution rate</w:t>
      </w:r>
      <w:bookmarkEnd w:id="53"/>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6pt;height:30.75pt" o:ole="">
            <v:imagedata r:id="rId24" o:title=""/>
          </v:shape>
          <o:OLEObject Type="Embed" ProgID="Equation.3" ShapeID="_x0000_i1026" DrawAspect="Content" ObjectID="_1644507689" r:id="rId25"/>
        </w:obje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54" w:name="_Toc528571780"/>
      <w:r>
        <w:rPr>
          <w:rStyle w:val="CharSectno"/>
        </w:rPr>
        <w:t>14</w:t>
      </w:r>
      <w:r>
        <w:t>.</w:t>
      </w:r>
      <w:r>
        <w:tab/>
        <w:t>Term used: contributory membership period</w:t>
      </w:r>
      <w:bookmarkEnd w:id="54"/>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55" w:name="_Toc528571781"/>
      <w:r>
        <w:rPr>
          <w:rStyle w:val="CharSectno"/>
        </w:rPr>
        <w:t>15</w:t>
      </w:r>
      <w:r>
        <w:t>.</w:t>
      </w:r>
      <w:r>
        <w:tab/>
        <w:t xml:space="preserve">Term used: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bookmarkEnd w:id="55"/>
    </w:p>
    <w:p>
      <w:pPr>
        <w:pStyle w:val="Subsection"/>
        <w:keepNext/>
        <w:rPr>
          <w:snapToGrid w:val="0"/>
        </w:rPr>
      </w:pPr>
      <w:r>
        <w:rPr>
          <w:snapToGrid w:val="0"/>
        </w:rPr>
        <w:tab/>
        <w:t>(1)</w:t>
      </w:r>
      <w:r>
        <w:rPr>
          <w:snapToGrid w:val="0"/>
        </w:rPr>
        <w:tab/>
        <w:t>In this Part —</w:t>
      </w:r>
    </w:p>
    <w:p>
      <w:pPr>
        <w:pStyle w:val="Defstart"/>
        <w:keepNext/>
      </w:pPr>
      <w:r>
        <w:tab/>
      </w:r>
      <w:r>
        <w:rPr>
          <w:rStyle w:val="CharDefText"/>
        </w:rPr>
        <w:t xml:space="preserve">eligible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 xml:space="preserve">subject to subregulation (3), is receiving, or has received, invalid or disability benefits under a public sector (including local government) superannuation scheme in the State or elsewhere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56" w:name="_Toc528571782"/>
      <w:r>
        <w:rPr>
          <w:rStyle w:val="CharSectno"/>
        </w:rPr>
        <w:t>16</w:t>
      </w:r>
      <w:r>
        <w:rPr>
          <w:snapToGrid w:val="0"/>
        </w:rPr>
        <w:t>.</w:t>
      </w:r>
      <w:r>
        <w:rPr>
          <w:snapToGrid w:val="0"/>
        </w:rPr>
        <w:tab/>
        <w:t>Term used: final remuneration</w:t>
      </w:r>
      <w:bookmarkEnd w:id="56"/>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40.75pt;height:32.25pt" o:ole="">
            <v:imagedata r:id="rId26" o:title=""/>
          </v:shape>
          <o:OLEObject Type="Embed" ProgID="Equation.3" ShapeID="_x0000_i1027" DrawAspect="Content" ObjectID="_1644507690" r:id="rId27"/>
        </w:object>
      </w:r>
    </w:p>
    <w:p>
      <w:pPr>
        <w:pStyle w:val="Defstart"/>
        <w:keepNext/>
        <w:spacing w:before="100"/>
      </w:pPr>
      <w:r>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 xml:space="preserve">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 xml:space="preserve">If 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57" w:name="_Toc528571783"/>
      <w:r>
        <w:rPr>
          <w:rStyle w:val="CharSectno"/>
        </w:rPr>
        <w:t>17A</w:t>
      </w:r>
      <w:r>
        <w:t>.</w:t>
      </w:r>
      <w:r>
        <w:tab/>
        <w:t>Term used: remuneration</w:t>
      </w:r>
      <w:bookmarkEnd w:id="57"/>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Subject to subregulation (3A), 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Gazette 23 Jul 2013 p. 3304-8; amended: Gazette 5 Jul 2016 p. 2818-19.]</w:t>
      </w:r>
    </w:p>
    <w:p>
      <w:pPr>
        <w:pStyle w:val="Heading5"/>
      </w:pPr>
      <w:bookmarkStart w:id="58" w:name="_Toc528571784"/>
      <w:r>
        <w:rPr>
          <w:rStyle w:val="CharSectno"/>
        </w:rPr>
        <w:t>17</w:t>
      </w:r>
      <w:r>
        <w:rPr>
          <w:snapToGrid w:val="0"/>
        </w:rPr>
        <w:t>.</w:t>
      </w:r>
      <w:r>
        <w:rPr>
          <w:snapToGrid w:val="0"/>
        </w:rPr>
        <w:tab/>
        <w:t>Working hours, effect of changes to</w:t>
      </w:r>
      <w:bookmarkEnd w:id="58"/>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59" w:name="_Toc528571785"/>
      <w:r>
        <w:rPr>
          <w:rStyle w:val="CharSectno"/>
        </w:rPr>
        <w:t>18</w:t>
      </w:r>
      <w:r>
        <w:rPr>
          <w:snapToGrid w:val="0"/>
        </w:rPr>
        <w:t>.</w:t>
      </w:r>
      <w:r>
        <w:rPr>
          <w:snapToGrid w:val="0"/>
        </w:rPr>
        <w:tab/>
        <w:t>Health conditions, imposition of etc.</w:t>
      </w:r>
      <w:bookmarkEnd w:id="59"/>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60" w:name="_Toc527030086"/>
      <w:bookmarkStart w:id="61" w:name="_Toc527032678"/>
      <w:bookmarkStart w:id="62" w:name="_Toc527036321"/>
      <w:bookmarkStart w:id="63" w:name="_Toc527036817"/>
      <w:bookmarkStart w:id="64" w:name="_Toc527037592"/>
      <w:bookmarkStart w:id="65" w:name="_Toc527039178"/>
      <w:bookmarkStart w:id="66" w:name="_Toc528571291"/>
      <w:bookmarkStart w:id="67" w:name="_Toc528571786"/>
      <w:r>
        <w:rPr>
          <w:rStyle w:val="CharDivNo"/>
        </w:rPr>
        <w:t>Division 2</w:t>
      </w:r>
      <w:r>
        <w:t xml:space="preserve"> — </w:t>
      </w:r>
      <w:r>
        <w:rPr>
          <w:rStyle w:val="CharDivText"/>
        </w:rPr>
        <w:t>Membership</w:t>
      </w:r>
      <w:bookmarkEnd w:id="60"/>
      <w:bookmarkEnd w:id="61"/>
      <w:bookmarkEnd w:id="62"/>
      <w:bookmarkEnd w:id="63"/>
      <w:bookmarkEnd w:id="64"/>
      <w:bookmarkEnd w:id="65"/>
      <w:bookmarkEnd w:id="66"/>
      <w:bookmarkEnd w:id="67"/>
    </w:p>
    <w:p>
      <w:pPr>
        <w:pStyle w:val="Heading5"/>
        <w:rPr>
          <w:snapToGrid w:val="0"/>
        </w:rPr>
      </w:pPr>
      <w:bookmarkStart w:id="68" w:name="_Toc528571787"/>
      <w:r>
        <w:rPr>
          <w:rStyle w:val="CharSectno"/>
        </w:rPr>
        <w:t>19</w:t>
      </w:r>
      <w:r>
        <w:rPr>
          <w:snapToGrid w:val="0"/>
        </w:rPr>
        <w:t>.</w:t>
      </w:r>
      <w:r>
        <w:rPr>
          <w:snapToGrid w:val="0"/>
        </w:rPr>
        <w:tab/>
        <w:t xml:space="preserve">Who may apply to be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68"/>
    </w:p>
    <w:p>
      <w:pPr>
        <w:pStyle w:val="Subsection"/>
        <w:keepNext/>
        <w:rPr>
          <w:snapToGrid w:val="0"/>
        </w:rPr>
      </w:pPr>
      <w:r>
        <w:rPr>
          <w:snapToGrid w:val="0"/>
        </w:rPr>
        <w:tab/>
        <w:t>(1)</w:t>
      </w:r>
      <w:r>
        <w:rPr>
          <w:snapToGrid w:val="0"/>
        </w:rPr>
        <w:tab/>
        <w:t xml:space="preserve">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69" w:name="_Toc528571788"/>
      <w:r>
        <w:rPr>
          <w:rStyle w:val="CharSectno"/>
        </w:rPr>
        <w:t>20</w:t>
      </w:r>
      <w:r>
        <w:rPr>
          <w:snapToGrid w:val="0"/>
        </w:rPr>
        <w:t>.</w:t>
      </w:r>
      <w:r>
        <w:rPr>
          <w:snapToGrid w:val="0"/>
        </w:rPr>
        <w:tab/>
        <w:t xml:space="preserve">Application to become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w:t>
      </w:r>
      <w:bookmarkEnd w:id="69"/>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70" w:name="_Toc528571789"/>
      <w:r>
        <w:rPr>
          <w:rStyle w:val="CharSectno"/>
        </w:rPr>
        <w:t>21</w:t>
      </w:r>
      <w:r>
        <w:rPr>
          <w:snapToGrid w:val="0"/>
        </w:rPr>
        <w:t>.</w:t>
      </w:r>
      <w:r>
        <w:rPr>
          <w:snapToGrid w:val="0"/>
        </w:rPr>
        <w:tab/>
        <w:t>Treasurer may direct Board to accept ineligible worker as Member</w:t>
      </w:r>
      <w:bookmarkEnd w:id="70"/>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 xml:space="preserve">Where a person is accepted as a Gold State Super Member under a direction given under subregulation (1), the person is taken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Gazette 17 Jan 2012 p. 473.]</w:t>
      </w:r>
    </w:p>
    <w:p>
      <w:pPr>
        <w:pStyle w:val="Heading5"/>
        <w:spacing w:before="240"/>
        <w:rPr>
          <w:snapToGrid w:val="0"/>
        </w:rPr>
      </w:pPr>
      <w:bookmarkStart w:id="71" w:name="_Toc528571790"/>
      <w:r>
        <w:rPr>
          <w:rStyle w:val="CharSectno"/>
        </w:rPr>
        <w:t>22</w:t>
      </w:r>
      <w:r>
        <w:rPr>
          <w:snapToGrid w:val="0"/>
        </w:rPr>
        <w:t>.</w:t>
      </w:r>
      <w:r>
        <w:rPr>
          <w:snapToGrid w:val="0"/>
        </w:rPr>
        <w:tab/>
        <w:t>Changing jobs, effect of</w:t>
      </w:r>
      <w:bookmarkEnd w:id="71"/>
    </w:p>
    <w:p>
      <w:pPr>
        <w:pStyle w:val="Subsection"/>
        <w:spacing w:before="180"/>
        <w:rPr>
          <w:snapToGrid w:val="0"/>
        </w:rPr>
      </w:pPr>
      <w:r>
        <w:rPr>
          <w:snapToGrid w:val="0"/>
        </w:rPr>
        <w:tab/>
        <w:t>(1)</w:t>
      </w:r>
      <w:r>
        <w:rPr>
          <w:snapToGrid w:val="0"/>
        </w:rPr>
        <w:tab/>
        <w:t xml:space="preserve">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 worker and immediately again becomes a worker in a different job (whether with the same or a different Employer) without a break in service is taken not to have ceased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 xml:space="preserve">becomes a worker (whether with the same or a different Employer)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72" w:name="_Toc528571791"/>
      <w:r>
        <w:rPr>
          <w:rStyle w:val="CharSectno"/>
        </w:rPr>
        <w:t>23</w:t>
      </w:r>
      <w:r>
        <w:t>.</w:t>
      </w:r>
      <w:r>
        <w:tab/>
        <w:t>Member ceasing to be eligible due to reduced working hours becoming eligible again</w:t>
      </w:r>
      <w:bookmarkEnd w:id="72"/>
    </w:p>
    <w:p>
      <w:pPr>
        <w:pStyle w:val="Subsection"/>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who —</w:t>
      </w:r>
    </w:p>
    <w:p>
      <w:pPr>
        <w:pStyle w:val="Indenta"/>
      </w:pPr>
      <w:r>
        <w:rPr>
          <w:snapToGrid w:val="0"/>
        </w:rPr>
        <w:tab/>
        <w:t>(a)</w:t>
      </w:r>
      <w:r>
        <w:rPr>
          <w:snapToGrid w:val="0"/>
        </w:rPr>
        <w:tab/>
        <w:t xml:space="preserve">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because the Member’s hours of work are reduced to less than one hour a week; and</w:t>
      </w:r>
    </w:p>
    <w:p>
      <w:pPr>
        <w:pStyle w:val="Indenta"/>
        <w:rPr>
          <w:snapToGrid w:val="0"/>
        </w:rPr>
      </w:pPr>
      <w:r>
        <w:rPr>
          <w:snapToGrid w:val="0"/>
        </w:rPr>
        <w:tab/>
        <w:t>(b)</w:t>
      </w:r>
      <w:r>
        <w:rPr>
          <w:snapToGrid w:val="0"/>
        </w:rPr>
        <w:tab/>
        <w:t xml:space="preserve">within 12 months of that cessation again becomes a worker who is not excluded by regulation 15(2)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 xml:space="preserve">the Member is taken not to have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Gazette 13 Apr 2007 p. 1597.]</w:t>
      </w:r>
    </w:p>
    <w:p>
      <w:pPr>
        <w:pStyle w:val="Heading5"/>
      </w:pPr>
      <w:bookmarkStart w:id="73" w:name="_Toc528571792"/>
      <w:r>
        <w:rPr>
          <w:rStyle w:val="CharSectno"/>
        </w:rPr>
        <w:t>24</w:t>
      </w:r>
      <w:r>
        <w:t>.</w:t>
      </w:r>
      <w:r>
        <w:tab/>
        <w:t xml:space="preserve">Voluntary withdrawal from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Scheme</w:t>
      </w:r>
      <w:bookmarkEnd w:id="73"/>
    </w:p>
    <w:p>
      <w:pPr>
        <w:pStyle w:val="Subsection"/>
        <w:rPr>
          <w:snapToGrid w:val="0"/>
        </w:rPr>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to withdraw from the Gold State Super Scheme</w:t>
      </w:r>
      <w:r>
        <w:rPr>
          <w:snapToGrid w:val="0"/>
        </w:rPr>
        <w:t>.</w:t>
      </w:r>
    </w:p>
    <w:p>
      <w:pPr>
        <w:pStyle w:val="Subsection"/>
      </w:pPr>
      <w:r>
        <w:tab/>
        <w:t>(2)</w:t>
      </w:r>
      <w:r>
        <w:tab/>
        <w:t xml:space="preserve">A </w:t>
      </w:r>
      <w:smartTag w:uri="urn:schemas-microsoft-com:office:smarttags" w:element="PlaceName">
        <w:r>
          <w:t>Gold</w:t>
        </w:r>
      </w:smartTag>
      <w:r>
        <w:t xml:space="preserve"> </w:t>
      </w:r>
      <w:smartTag w:uri="urn:schemas-microsoft-com:office:smarttags" w:element="PlaceType">
        <w:r>
          <w:t>State</w:t>
        </w:r>
      </w:smartTag>
      <w:r>
        <w:t xml:space="preserve"> Super Member who makes an application under subregulation (1)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on which the application is received by the Board.</w:t>
      </w:r>
    </w:p>
    <w:p>
      <w:pPr>
        <w:pStyle w:val="Heading5"/>
        <w:spacing w:before="180"/>
      </w:pPr>
      <w:bookmarkStart w:id="74" w:name="_Toc528571793"/>
      <w:r>
        <w:rPr>
          <w:rStyle w:val="CharSectno"/>
        </w:rPr>
        <w:t>25</w:t>
      </w:r>
      <w:r>
        <w:t>.</w:t>
      </w:r>
      <w:r>
        <w:tab/>
        <w:t>When membership ceases</w:t>
      </w:r>
      <w:bookmarkEnd w:id="74"/>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spacing w:before="60"/>
      </w:pPr>
      <w:r>
        <w:tab/>
        <w:t>(b)</w:t>
      </w:r>
      <w:r>
        <w:tab/>
        <w:t>a transfer is made to another scheme or to another superannuation fund in satisfaction of all of the person’s entitlements to benefits from the Gold State Super Scheme.</w:t>
      </w:r>
    </w:p>
    <w:p>
      <w:pPr>
        <w:pStyle w:val="Footnotesection"/>
        <w:spacing w:before="100"/>
        <w:ind w:left="890" w:hanging="890"/>
      </w:pPr>
      <w:r>
        <w:tab/>
        <w:t>[Regulation 25 amended: Gazette 28 Jun 2002 p. 3012.]</w:t>
      </w:r>
    </w:p>
    <w:p>
      <w:pPr>
        <w:pStyle w:val="Heading3"/>
      </w:pPr>
      <w:bookmarkStart w:id="75" w:name="_Toc527030094"/>
      <w:bookmarkStart w:id="76" w:name="_Toc527032686"/>
      <w:bookmarkStart w:id="77" w:name="_Toc527036329"/>
      <w:bookmarkStart w:id="78" w:name="_Toc527036825"/>
      <w:bookmarkStart w:id="79" w:name="_Toc527037600"/>
      <w:bookmarkStart w:id="80" w:name="_Toc527039186"/>
      <w:bookmarkStart w:id="81" w:name="_Toc528571299"/>
      <w:bookmarkStart w:id="82" w:name="_Toc528571794"/>
      <w:r>
        <w:rPr>
          <w:rStyle w:val="CharDivNo"/>
        </w:rPr>
        <w:t>Division 3</w:t>
      </w:r>
      <w:r>
        <w:t xml:space="preserve"> — </w:t>
      </w:r>
      <w:r>
        <w:rPr>
          <w:rStyle w:val="CharDivText"/>
        </w:rPr>
        <w:t>Contributions</w:t>
      </w:r>
      <w:bookmarkEnd w:id="75"/>
      <w:bookmarkEnd w:id="76"/>
      <w:bookmarkEnd w:id="77"/>
      <w:bookmarkEnd w:id="78"/>
      <w:bookmarkEnd w:id="79"/>
      <w:bookmarkEnd w:id="80"/>
      <w:bookmarkEnd w:id="81"/>
      <w:bookmarkEnd w:id="82"/>
    </w:p>
    <w:p>
      <w:pPr>
        <w:pStyle w:val="Heading4"/>
        <w:spacing w:before="200"/>
      </w:pPr>
      <w:bookmarkStart w:id="83" w:name="_Toc527030095"/>
      <w:bookmarkStart w:id="84" w:name="_Toc527032687"/>
      <w:bookmarkStart w:id="85" w:name="_Toc527036330"/>
      <w:bookmarkStart w:id="86" w:name="_Toc527036826"/>
      <w:bookmarkStart w:id="87" w:name="_Toc527037601"/>
      <w:bookmarkStart w:id="88" w:name="_Toc527039187"/>
      <w:bookmarkStart w:id="89" w:name="_Toc528571300"/>
      <w:bookmarkStart w:id="90" w:name="_Toc528571795"/>
      <w:r>
        <w:t>Subdivision 1 — Preliminary</w:t>
      </w:r>
      <w:bookmarkEnd w:id="83"/>
      <w:bookmarkEnd w:id="84"/>
      <w:bookmarkEnd w:id="85"/>
      <w:bookmarkEnd w:id="86"/>
      <w:bookmarkEnd w:id="87"/>
      <w:bookmarkEnd w:id="88"/>
      <w:bookmarkEnd w:id="89"/>
      <w:bookmarkEnd w:id="90"/>
    </w:p>
    <w:p>
      <w:pPr>
        <w:pStyle w:val="Heading5"/>
        <w:spacing w:before="180"/>
      </w:pPr>
      <w:bookmarkStart w:id="91" w:name="_Toc528571796"/>
      <w:r>
        <w:rPr>
          <w:rStyle w:val="CharSectno"/>
        </w:rPr>
        <w:t>26</w:t>
      </w:r>
      <w:r>
        <w:t>.</w:t>
      </w:r>
      <w:r>
        <w:tab/>
        <w:t>Term used: superannuation salary in respect of a contribution period</w:t>
      </w:r>
      <w:bookmarkEnd w:id="91"/>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92" w:name="_Toc528571797"/>
      <w:r>
        <w:rPr>
          <w:rStyle w:val="CharSectno"/>
        </w:rPr>
        <w:t>27</w:t>
      </w:r>
      <w:r>
        <w:t>.</w:t>
      </w:r>
      <w:r>
        <w:tab/>
        <w:t>Member’s annual adjustment day, selection of</w:t>
      </w:r>
      <w:bookmarkEnd w:id="92"/>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93" w:name="_Toc528571798"/>
      <w:r>
        <w:rPr>
          <w:rStyle w:val="CharSectno"/>
        </w:rPr>
        <w:t>28</w:t>
      </w:r>
      <w:r>
        <w:t>.</w:t>
      </w:r>
      <w:r>
        <w:tab/>
        <w:t>Employer’s contribution day, selection of</w:t>
      </w:r>
      <w:bookmarkEnd w:id="93"/>
    </w:p>
    <w:p>
      <w:pPr>
        <w:pStyle w:val="Subsection"/>
      </w:pPr>
      <w:r>
        <w:tab/>
        <w:t>(1)</w:t>
      </w:r>
      <w:r>
        <w:tab/>
      </w:r>
      <w:r>
        <w:rPr>
          <w:snapToGrid w:val="0"/>
        </w:rPr>
        <w:t>F</w:t>
      </w:r>
      <w:r>
        <w:t xml:space="preserve">or each Employer and its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94" w:name="_Toc527030099"/>
      <w:bookmarkStart w:id="95" w:name="_Toc527032691"/>
      <w:bookmarkStart w:id="96" w:name="_Toc527036334"/>
      <w:bookmarkStart w:id="97" w:name="_Toc527036830"/>
      <w:bookmarkStart w:id="98" w:name="_Toc527037605"/>
      <w:bookmarkStart w:id="99" w:name="_Toc527039191"/>
      <w:bookmarkStart w:id="100" w:name="_Toc528571304"/>
      <w:bookmarkStart w:id="101" w:name="_Toc528571799"/>
      <w:r>
        <w:t>Subdivision 2 — Employer contributions</w:t>
      </w:r>
      <w:bookmarkEnd w:id="94"/>
      <w:bookmarkEnd w:id="95"/>
      <w:bookmarkEnd w:id="96"/>
      <w:bookmarkEnd w:id="97"/>
      <w:bookmarkEnd w:id="98"/>
      <w:bookmarkEnd w:id="99"/>
      <w:bookmarkEnd w:id="100"/>
      <w:bookmarkEnd w:id="101"/>
    </w:p>
    <w:p>
      <w:pPr>
        <w:pStyle w:val="Heading5"/>
        <w:rPr>
          <w:snapToGrid w:val="0"/>
        </w:rPr>
      </w:pPr>
      <w:bookmarkStart w:id="102" w:name="_Toc528571800"/>
      <w:r>
        <w:rPr>
          <w:rStyle w:val="CharSectno"/>
        </w:rPr>
        <w:t>29</w:t>
      </w:r>
      <w:r>
        <w:rPr>
          <w:snapToGrid w:val="0"/>
        </w:rPr>
        <w:t>.</w:t>
      </w:r>
      <w:r>
        <w:rPr>
          <w:snapToGrid w:val="0"/>
        </w:rPr>
        <w:tab/>
        <w:t>Employer contributions, when to be made and amount of</w:t>
      </w:r>
      <w:bookmarkEnd w:id="102"/>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74.25pt;height:15pt" o:ole="">
            <v:imagedata r:id="rId28" o:title=""/>
          </v:shape>
          <o:OLEObject Type="Embed" ProgID="Equation.3" ShapeID="_x0000_i1028" DrawAspect="Content" ObjectID="_1644507691" r:id="rId29"/>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103" w:name="_Toc528571801"/>
      <w:r>
        <w:rPr>
          <w:rStyle w:val="CharSectno"/>
        </w:rPr>
        <w:t>30</w:t>
      </w:r>
      <w:r>
        <w:rPr>
          <w:snapToGrid w:val="0"/>
        </w:rPr>
        <w:t>.</w:t>
      </w:r>
      <w:r>
        <w:rPr>
          <w:snapToGrid w:val="0"/>
        </w:rPr>
        <w:tab/>
        <w:t>Employer contributions, payment of</w:t>
      </w:r>
      <w:bookmarkEnd w:id="103"/>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104" w:name="_Toc528571802"/>
      <w:r>
        <w:rPr>
          <w:rStyle w:val="CharSectno"/>
        </w:rPr>
        <w:t>31</w:t>
      </w:r>
      <w:r>
        <w:rPr>
          <w:snapToGrid w:val="0"/>
        </w:rPr>
        <w:t>.</w:t>
      </w:r>
      <w:r>
        <w:rPr>
          <w:snapToGrid w:val="0"/>
        </w:rPr>
        <w:tab/>
        <w:t>Unfunded benefits, contributions by Crown for</w:t>
      </w:r>
      <w:bookmarkEnd w:id="104"/>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Gazette 19 Mar 2003 p. 836; 18 Jan 2008 p. 149; 17 Jan 2012 p. 470.]</w:t>
      </w:r>
    </w:p>
    <w:p>
      <w:pPr>
        <w:pStyle w:val="Heading4"/>
      </w:pPr>
      <w:bookmarkStart w:id="105" w:name="_Toc527030103"/>
      <w:bookmarkStart w:id="106" w:name="_Toc527032695"/>
      <w:bookmarkStart w:id="107" w:name="_Toc527036338"/>
      <w:bookmarkStart w:id="108" w:name="_Toc527036834"/>
      <w:bookmarkStart w:id="109" w:name="_Toc527037609"/>
      <w:bookmarkStart w:id="110" w:name="_Toc527039195"/>
      <w:bookmarkStart w:id="111" w:name="_Toc528571308"/>
      <w:bookmarkStart w:id="112" w:name="_Toc528571803"/>
      <w:r>
        <w:t>Subdivision 3 — Member contributions</w:t>
      </w:r>
      <w:bookmarkEnd w:id="105"/>
      <w:bookmarkEnd w:id="106"/>
      <w:bookmarkEnd w:id="107"/>
      <w:bookmarkEnd w:id="108"/>
      <w:bookmarkEnd w:id="109"/>
      <w:bookmarkEnd w:id="110"/>
      <w:bookmarkEnd w:id="111"/>
      <w:bookmarkEnd w:id="112"/>
    </w:p>
    <w:p>
      <w:pPr>
        <w:pStyle w:val="Heading5"/>
        <w:spacing w:before="240"/>
      </w:pPr>
      <w:bookmarkStart w:id="113" w:name="_Toc528571804"/>
      <w:r>
        <w:rPr>
          <w:rStyle w:val="CharSectno"/>
        </w:rPr>
        <w:t>32</w:t>
      </w:r>
      <w:r>
        <w:t>.</w:t>
      </w:r>
      <w:r>
        <w:tab/>
        <w:t>Member contributions, when to be made and amount of</w:t>
      </w:r>
      <w:bookmarkEnd w:id="113"/>
    </w:p>
    <w:p>
      <w:pPr>
        <w:pStyle w:val="Subsection"/>
      </w:pPr>
      <w:r>
        <w:tab/>
      </w:r>
      <w:r>
        <w:tab/>
        <w:t xml:space="preserve">Subject to regulations 35 and 36 a Gold State Super Member is to contribute to the Fund for each complete contribution period during which the Member is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114" w:name="_Toc528571805"/>
      <w:r>
        <w:rPr>
          <w:rStyle w:val="CharSectno"/>
        </w:rPr>
        <w:t>33</w:t>
      </w:r>
      <w:r>
        <w:rPr>
          <w:snapToGrid w:val="0"/>
        </w:rPr>
        <w:t>.</w:t>
      </w:r>
      <w:r>
        <w:rPr>
          <w:snapToGrid w:val="0"/>
        </w:rPr>
        <w:tab/>
        <w:t>Member contribution rate, selection of</w:t>
      </w:r>
      <w:bookmarkEnd w:id="114"/>
    </w:p>
    <w:p>
      <w:pPr>
        <w:pStyle w:val="Subsection"/>
        <w:spacing w:before="120"/>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Gazette 26 May 2006 p. 1926.]</w:t>
      </w:r>
    </w:p>
    <w:p>
      <w:pPr>
        <w:pStyle w:val="Heading5"/>
        <w:keepNext w:val="0"/>
      </w:pPr>
      <w:bookmarkStart w:id="115" w:name="_Toc528571806"/>
      <w:r>
        <w:rPr>
          <w:rStyle w:val="CharSectno"/>
        </w:rPr>
        <w:t>34</w:t>
      </w:r>
      <w:r>
        <w:rPr>
          <w:snapToGrid w:val="0"/>
        </w:rPr>
        <w:t>.</w:t>
      </w:r>
      <w:r>
        <w:rPr>
          <w:snapToGrid w:val="0"/>
        </w:rPr>
        <w:tab/>
        <w:t>Member contributions, how to be paid</w:t>
      </w:r>
      <w:bookmarkEnd w:id="115"/>
    </w:p>
    <w:p>
      <w:pPr>
        <w:pStyle w:val="Subsection"/>
        <w:keepLines/>
        <w:rPr>
          <w:snapToGrid w:val="0"/>
        </w:rPr>
      </w:pPr>
      <w:r>
        <w:rPr>
          <w:snapToGrid w:val="0"/>
        </w:rPr>
        <w:tab/>
        <w:t>(1)</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Lines w:val="0"/>
        <w:spacing w:before="180"/>
      </w:pPr>
      <w:bookmarkStart w:id="116" w:name="_Toc528571807"/>
      <w:r>
        <w:rPr>
          <w:rStyle w:val="CharSectno"/>
        </w:rPr>
        <w:t>35</w:t>
      </w:r>
      <w:r>
        <w:rPr>
          <w:snapToGrid w:val="0"/>
        </w:rPr>
        <w:t>.</w:t>
      </w:r>
      <w:r>
        <w:rPr>
          <w:snapToGrid w:val="0"/>
        </w:rPr>
        <w:tab/>
      </w:r>
      <w:r>
        <w:t>Recognised unpaid leave, member’s options for contributions</w:t>
      </w:r>
      <w:bookmarkEnd w:id="116"/>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Gazette 26 May 2006 p. 1926; 18 Jan 2008 p. 150.]</w:t>
      </w:r>
    </w:p>
    <w:p>
      <w:pPr>
        <w:pStyle w:val="Heading4"/>
      </w:pPr>
      <w:bookmarkStart w:id="117" w:name="_Toc527030108"/>
      <w:bookmarkStart w:id="118" w:name="_Toc527032700"/>
      <w:bookmarkStart w:id="119" w:name="_Toc527036343"/>
      <w:bookmarkStart w:id="120" w:name="_Toc527036839"/>
      <w:bookmarkStart w:id="121" w:name="_Toc527037614"/>
      <w:bookmarkStart w:id="122" w:name="_Toc527039200"/>
      <w:bookmarkStart w:id="123" w:name="_Toc528571313"/>
      <w:bookmarkStart w:id="124" w:name="_Toc528571808"/>
      <w:r>
        <w:rPr>
          <w:snapToGrid w:val="0"/>
        </w:rPr>
        <w:t xml:space="preserve">Subdivision 4 — </w:t>
      </w:r>
      <w:r>
        <w:t>General</w:t>
      </w:r>
      <w:bookmarkEnd w:id="117"/>
      <w:bookmarkEnd w:id="118"/>
      <w:bookmarkEnd w:id="119"/>
      <w:bookmarkEnd w:id="120"/>
      <w:bookmarkEnd w:id="121"/>
      <w:bookmarkEnd w:id="122"/>
      <w:bookmarkEnd w:id="123"/>
      <w:bookmarkEnd w:id="124"/>
    </w:p>
    <w:p>
      <w:pPr>
        <w:pStyle w:val="Heading5"/>
      </w:pPr>
      <w:bookmarkStart w:id="125" w:name="_Toc528571809"/>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125"/>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126" w:name="_Toc528571810"/>
      <w:r>
        <w:rPr>
          <w:rStyle w:val="CharSectno"/>
        </w:rPr>
        <w:t>37</w:t>
      </w:r>
      <w:r>
        <w:t>.</w:t>
      </w:r>
      <w:r>
        <w:tab/>
        <w:t>Additional contributions if final remuneration includes special allowance or remuneration on secondment</w:t>
      </w:r>
      <w:bookmarkEnd w:id="12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127" w:name="_Toc527030111"/>
      <w:bookmarkStart w:id="128" w:name="_Toc527032703"/>
      <w:bookmarkStart w:id="129" w:name="_Toc527036346"/>
      <w:bookmarkStart w:id="130" w:name="_Toc527036842"/>
      <w:bookmarkStart w:id="131" w:name="_Toc527037617"/>
      <w:bookmarkStart w:id="132" w:name="_Toc527039203"/>
      <w:bookmarkStart w:id="133" w:name="_Toc528571316"/>
      <w:bookmarkStart w:id="134" w:name="_Toc528571811"/>
      <w:r>
        <w:rPr>
          <w:rStyle w:val="CharDivNo"/>
        </w:rPr>
        <w:t>Division 4</w:t>
      </w:r>
      <w:r>
        <w:t xml:space="preserve"> — </w:t>
      </w:r>
      <w:r>
        <w:rPr>
          <w:rStyle w:val="CharDivText"/>
        </w:rPr>
        <w:t>Benefits</w:t>
      </w:r>
      <w:bookmarkEnd w:id="127"/>
      <w:bookmarkEnd w:id="128"/>
      <w:bookmarkEnd w:id="129"/>
      <w:bookmarkEnd w:id="130"/>
      <w:bookmarkEnd w:id="131"/>
      <w:bookmarkEnd w:id="132"/>
      <w:bookmarkEnd w:id="133"/>
      <w:bookmarkEnd w:id="134"/>
    </w:p>
    <w:p>
      <w:pPr>
        <w:pStyle w:val="Heading5"/>
        <w:rPr>
          <w:snapToGrid w:val="0"/>
        </w:rPr>
      </w:pPr>
      <w:bookmarkStart w:id="135" w:name="_Toc528571812"/>
      <w:r>
        <w:rPr>
          <w:rStyle w:val="CharSectno"/>
        </w:rPr>
        <w:t>38</w:t>
      </w:r>
      <w:r>
        <w:rPr>
          <w:snapToGrid w:val="0"/>
        </w:rPr>
        <w:t>.</w:t>
      </w:r>
      <w:r>
        <w:rPr>
          <w:snapToGrid w:val="0"/>
        </w:rPr>
        <w:tab/>
        <w:t>Retirement benefit, amount of</w:t>
      </w:r>
      <w:bookmarkEnd w:id="135"/>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8pt;height:30.75pt" o:ole="">
            <v:imagedata r:id="rId30" o:title=""/>
          </v:shape>
          <o:OLEObject Type="Embed" ProgID="Equation.3" ShapeID="_x0000_i1029" DrawAspect="Content" ObjectID="_1644507692" r:id="rId31"/>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Gazette 6 Jun 2007 p. 2617.]</w:t>
      </w:r>
    </w:p>
    <w:p>
      <w:pPr>
        <w:pStyle w:val="Heading5"/>
        <w:rPr>
          <w:snapToGrid w:val="0"/>
        </w:rPr>
      </w:pPr>
      <w:bookmarkStart w:id="136" w:name="_Toc528571813"/>
      <w:r>
        <w:rPr>
          <w:rStyle w:val="CharSectno"/>
        </w:rPr>
        <w:t>39</w:t>
      </w:r>
      <w:r>
        <w:rPr>
          <w:snapToGrid w:val="0"/>
        </w:rPr>
        <w:t>.</w:t>
      </w:r>
      <w:r>
        <w:rPr>
          <w:snapToGrid w:val="0"/>
        </w:rPr>
        <w:tab/>
        <w:t>Death benefit, amount of</w:t>
      </w:r>
      <w:bookmarkEnd w:id="136"/>
    </w:p>
    <w:p>
      <w:pPr>
        <w:pStyle w:val="Subsection"/>
        <w:keepNext/>
        <w:spacing w:after="80"/>
        <w:rPr>
          <w:snapToGrid w:val="0"/>
        </w:rPr>
      </w:pPr>
      <w:r>
        <w:rPr>
          <w:snapToGrid w:val="0"/>
        </w:rPr>
        <w:tab/>
      </w:r>
      <w:r>
        <w:rPr>
          <w:snapToGrid w:val="0"/>
        </w:rPr>
        <w:tab/>
        <w:t xml:space="preserve">Subject to regulation 42, if a Gold State Super Member dies while still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3pt;height:30.75pt" o:ole="">
            <v:imagedata r:id="rId32" o:title=""/>
          </v:shape>
          <o:OLEObject Type="Embed" ProgID="Equation.3" ShapeID="_x0000_i1030" DrawAspect="Content" ObjectID="_1644507693" r:id="rId33"/>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137" w:name="_Toc528571814"/>
      <w:r>
        <w:rPr>
          <w:rStyle w:val="CharSectno"/>
        </w:rPr>
        <w:t>40</w:t>
      </w:r>
      <w:r>
        <w:rPr>
          <w:snapToGrid w:val="0"/>
        </w:rPr>
        <w:t>.</w:t>
      </w:r>
      <w:r>
        <w:rPr>
          <w:snapToGrid w:val="0"/>
        </w:rPr>
        <w:tab/>
        <w:t>Total and permanent disablement benefit, amount of</w:t>
      </w:r>
      <w:bookmarkEnd w:id="137"/>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w:t>
      </w:r>
    </w:p>
    <w:p>
      <w:pPr>
        <w:pStyle w:val="Heading5"/>
        <w:rPr>
          <w:snapToGrid w:val="0"/>
        </w:rPr>
      </w:pPr>
      <w:bookmarkStart w:id="138" w:name="_Toc528571815"/>
      <w:r>
        <w:rPr>
          <w:rStyle w:val="CharSectno"/>
        </w:rPr>
        <w:t>41</w:t>
      </w:r>
      <w:r>
        <w:rPr>
          <w:snapToGrid w:val="0"/>
        </w:rPr>
        <w:t>.</w:t>
      </w:r>
      <w:r>
        <w:rPr>
          <w:snapToGrid w:val="0"/>
        </w:rPr>
        <w:tab/>
        <w:t>Partial and permanent disablement benefit, amount of</w:t>
      </w:r>
      <w:bookmarkEnd w:id="138"/>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6.5pt;height:33pt" o:ole="">
            <v:imagedata r:id="rId34" o:title=""/>
          </v:shape>
          <o:OLEObject Type="Embed" ProgID="Equation.3" ShapeID="_x0000_i1031" DrawAspect="Content" ObjectID="_1644507694" r:id="rId35"/>
        </w:object>
      </w:r>
    </w:p>
    <w:p>
      <w:pPr>
        <w:pStyle w:val="Subsection"/>
        <w:keepNext/>
      </w:pPr>
      <w:r>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139" w:name="_Toc528571816"/>
      <w:r>
        <w:rPr>
          <w:rStyle w:val="CharSectno"/>
        </w:rPr>
        <w:t>42</w:t>
      </w:r>
      <w:r>
        <w:t>.</w:t>
      </w:r>
      <w:r>
        <w:tab/>
        <w:t>Death and disablement benefits, restrictions on</w:t>
      </w:r>
      <w:bookmarkEnd w:id="139"/>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140" w:name="_Toc528571817"/>
      <w:r>
        <w:rPr>
          <w:rStyle w:val="CharSectno"/>
        </w:rPr>
        <w:t>43</w:t>
      </w:r>
      <w:r>
        <w:rPr>
          <w:snapToGrid w:val="0"/>
        </w:rPr>
        <w:t>.</w:t>
      </w:r>
      <w:r>
        <w:rPr>
          <w:snapToGrid w:val="0"/>
        </w:rPr>
        <w:tab/>
        <w:t>Death or disablement not covered by r. 39, 40 or 41, benefit in case of</w:t>
      </w:r>
      <w:bookmarkEnd w:id="140"/>
    </w:p>
    <w:p>
      <w:pPr>
        <w:pStyle w:val="Subsection"/>
      </w:pPr>
      <w:r>
        <w:tab/>
      </w:r>
      <w:r>
        <w:tab/>
        <w:t xml:space="preserve">If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t>
      </w:r>
    </w:p>
    <w:p>
      <w:pPr>
        <w:pStyle w:val="Indenta"/>
      </w:pPr>
      <w:r>
        <w:tab/>
        <w:t>(a)</w:t>
      </w:r>
      <w:r>
        <w:tab/>
        <w:t xml:space="preserve">dies while still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5pt;height:36pt" o:ole="">
            <v:imagedata r:id="rId36" o:title=""/>
          </v:shape>
          <o:OLEObject Type="Embed" ProgID="Equation.3" ShapeID="_x0000_i1032" DrawAspect="Content" ObjectID="_1644507695" r:id="rId37"/>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141" w:name="_Toc528571818"/>
      <w:r>
        <w:rPr>
          <w:rStyle w:val="CharSectno"/>
        </w:rPr>
        <w:t>44</w:t>
      </w:r>
      <w:r>
        <w:rPr>
          <w:snapToGrid w:val="0"/>
        </w:rPr>
        <w:t>.</w:t>
      </w:r>
      <w:r>
        <w:rPr>
          <w:snapToGrid w:val="0"/>
        </w:rPr>
        <w:tab/>
        <w:t>Member ceasing to be eligible and no other benefit payable, benefit in case of</w:t>
      </w:r>
      <w:bookmarkEnd w:id="141"/>
    </w:p>
    <w:p>
      <w:pPr>
        <w:pStyle w:val="Subsection"/>
        <w:spacing w:after="80"/>
        <w:rPr>
          <w:snapToGrid w:val="0"/>
        </w:rPr>
      </w:pPr>
      <w:r>
        <w:rPr>
          <w:snapToGrid w:val="0"/>
        </w:rPr>
        <w:tab/>
        <w:t>(1)</w:t>
      </w:r>
      <w:r>
        <w:rPr>
          <w:snapToGrid w:val="0"/>
        </w:rPr>
        <w:tab/>
        <w:t>A </w:t>
      </w:r>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r>
        <w:rPr>
          <w:snapToGrid w:val="0"/>
        </w:rPr>
        <w:t xml:space="preserve"> Super Member who ceases to be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8pt;height:30.75pt" o:ole="">
            <v:imagedata r:id="rId38" o:title=""/>
          </v:shape>
          <o:OLEObject Type="Embed" ProgID="Equation.3" ShapeID="_x0000_i1033" DrawAspect="Content" ObjectID="_1644507696" r:id="rId39"/>
        </w:obje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Gazette 13 Apr 2007 p. 1597-8.]</w:t>
      </w:r>
    </w:p>
    <w:p>
      <w:pPr>
        <w:pStyle w:val="Heading5"/>
      </w:pPr>
      <w:bookmarkStart w:id="142" w:name="_Toc528571819"/>
      <w:r>
        <w:rPr>
          <w:rStyle w:val="CharSectno"/>
        </w:rPr>
        <w:t>44A</w:t>
      </w:r>
      <w:r>
        <w:t>.</w:t>
      </w:r>
      <w:r>
        <w:tab/>
        <w:t>Benefit under this Div., reduction of if benefit paid under r. 47A</w:t>
      </w:r>
      <w:bookmarkEnd w:id="142"/>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Gazette 25 Jun 2004 p. 2228; amended: Gazette 6 Jun 2007 p. 2617-18.]</w:t>
      </w:r>
    </w:p>
    <w:p>
      <w:pPr>
        <w:pStyle w:val="Heading5"/>
        <w:spacing w:before="240"/>
      </w:pPr>
      <w:bookmarkStart w:id="143" w:name="_Toc528571820"/>
      <w:r>
        <w:rPr>
          <w:rStyle w:val="CharSectno"/>
        </w:rPr>
        <w:t>44B</w:t>
      </w:r>
      <w:r>
        <w:t>.</w:t>
      </w:r>
      <w:r>
        <w:tab/>
        <w:t>Transfer benefit, application for and making of</w:t>
      </w:r>
      <w:bookmarkEnd w:id="143"/>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Gazette 6 Jun 2007 p. 2618-20; amended: Gazette 8 Jul 2011 p. 2899.]</w:t>
      </w:r>
    </w:p>
    <w:p>
      <w:pPr>
        <w:pStyle w:val="Heading5"/>
      </w:pPr>
      <w:bookmarkStart w:id="144" w:name="_Toc528571821"/>
      <w:r>
        <w:rPr>
          <w:rStyle w:val="CharSectno"/>
        </w:rPr>
        <w:t>44C</w:t>
      </w:r>
      <w:r>
        <w:t>.</w:t>
      </w:r>
      <w:r>
        <w:tab/>
        <w:t>Transfer benefit, amount of reduction in case of for r. 44B(6)(c)</w:t>
      </w:r>
      <w:bookmarkEnd w:id="144"/>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Gazette 6 Jun 2007 p. 2620.]</w:t>
      </w:r>
    </w:p>
    <w:p>
      <w:pPr>
        <w:pStyle w:val="Heading5"/>
      </w:pPr>
      <w:bookmarkStart w:id="145" w:name="_Toc528571822"/>
      <w:r>
        <w:rPr>
          <w:rStyle w:val="CharSectno"/>
        </w:rPr>
        <w:t>44D</w:t>
      </w:r>
      <w:r>
        <w:t>.</w:t>
      </w:r>
      <w:r>
        <w:tab/>
        <w:t>Transfer benefit, restrictions on amount of</w:t>
      </w:r>
      <w:bookmarkEnd w:id="145"/>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pPr>
      <w:r>
        <w:rPr>
          <w:b/>
        </w:rPr>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Gazette 6 Jun 2007 p. 2620-1.]</w:t>
      </w:r>
    </w:p>
    <w:p>
      <w:pPr>
        <w:pStyle w:val="Heading3"/>
        <w:spacing w:line="240" w:lineRule="auto"/>
      </w:pPr>
      <w:bookmarkStart w:id="146" w:name="_Toc527030123"/>
      <w:bookmarkStart w:id="147" w:name="_Toc527032715"/>
      <w:bookmarkStart w:id="148" w:name="_Toc527036358"/>
      <w:bookmarkStart w:id="149" w:name="_Toc527036854"/>
      <w:bookmarkStart w:id="150" w:name="_Toc527037629"/>
      <w:bookmarkStart w:id="151" w:name="_Toc527039215"/>
      <w:bookmarkStart w:id="152" w:name="_Toc528571328"/>
      <w:bookmarkStart w:id="153" w:name="_Toc528571823"/>
      <w:r>
        <w:rPr>
          <w:rStyle w:val="CharDivNo"/>
        </w:rPr>
        <w:t>Division 5</w:t>
      </w:r>
      <w:r>
        <w:rPr>
          <w:snapToGrid w:val="0"/>
        </w:rPr>
        <w:t xml:space="preserve"> — </w:t>
      </w:r>
      <w:r>
        <w:rPr>
          <w:rStyle w:val="CharDivText"/>
        </w:rPr>
        <w:t>Payment of benefits</w:t>
      </w:r>
      <w:bookmarkEnd w:id="146"/>
      <w:bookmarkEnd w:id="147"/>
      <w:bookmarkEnd w:id="148"/>
      <w:bookmarkEnd w:id="149"/>
      <w:bookmarkEnd w:id="150"/>
      <w:bookmarkEnd w:id="151"/>
      <w:bookmarkEnd w:id="152"/>
      <w:bookmarkEnd w:id="153"/>
    </w:p>
    <w:p>
      <w:pPr>
        <w:pStyle w:val="Heading5"/>
      </w:pPr>
      <w:bookmarkStart w:id="154" w:name="_Toc528571824"/>
      <w:r>
        <w:rPr>
          <w:rStyle w:val="CharSectno"/>
        </w:rPr>
        <w:t>45</w:t>
      </w:r>
      <w:r>
        <w:t>.</w:t>
      </w:r>
      <w:r>
        <w:tab/>
        <w:t>GSS withdrawal benefit, restriction on payment of</w:t>
      </w:r>
      <w:bookmarkEnd w:id="154"/>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Gazette 25 Jun 2004 p. 2229; 13 Apr 2007 p. 1597; 10 May 2011 p. 1668</w:t>
      </w:r>
      <w:r>
        <w:noBreakHyphen/>
        <w:t>9.]</w:t>
      </w:r>
    </w:p>
    <w:p>
      <w:pPr>
        <w:pStyle w:val="Heading5"/>
        <w:spacing w:before="180"/>
      </w:pPr>
      <w:bookmarkStart w:id="155" w:name="_Toc528571825"/>
      <w:r>
        <w:rPr>
          <w:rStyle w:val="CharSectno"/>
        </w:rPr>
        <w:t>46</w:t>
      </w:r>
      <w:r>
        <w:rPr>
          <w:snapToGrid w:val="0"/>
        </w:rPr>
        <w:t>.</w:t>
      </w:r>
      <w:r>
        <w:rPr>
          <w:snapToGrid w:val="0"/>
        </w:rPr>
        <w:tab/>
      </w:r>
      <w:r>
        <w:t>GSS withdrawal benefit,</w:t>
      </w:r>
      <w:r>
        <w:rPr>
          <w:snapToGrid w:val="0"/>
        </w:rPr>
        <w:t xml:space="preserve"> interest on</w:t>
      </w:r>
      <w:bookmarkEnd w:id="155"/>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r>
        <w:tab/>
        <w:t>[Regulation 46 amended: Gazette 26 May 2006 p. 1926-7; 13 Apr 2007 p. 1598.]</w:t>
      </w:r>
    </w:p>
    <w:p>
      <w:pPr>
        <w:pStyle w:val="Heading5"/>
        <w:keepNext w:val="0"/>
        <w:keepLines w:val="0"/>
        <w:spacing w:before="180"/>
      </w:pPr>
      <w:bookmarkStart w:id="156" w:name="_Toc528571826"/>
      <w:r>
        <w:rPr>
          <w:rStyle w:val="CharSectno"/>
        </w:rPr>
        <w:t>46A</w:t>
      </w:r>
      <w:r>
        <w:t>.</w:t>
      </w:r>
      <w:r>
        <w:tab/>
        <w:t>GSS withdrawal benefit, reduction of if payment made under r. 47A</w:t>
      </w:r>
      <w:bookmarkEnd w:id="156"/>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Gazette 25 Jun 2004 p. 2229; amended: Gazette 13 Apr 2007 p. 1597.]</w:t>
      </w:r>
    </w:p>
    <w:p>
      <w:pPr>
        <w:pStyle w:val="Heading5"/>
        <w:spacing w:before="180"/>
      </w:pPr>
      <w:bookmarkStart w:id="157" w:name="_Toc528571827"/>
      <w:r>
        <w:rPr>
          <w:rStyle w:val="CharSectno"/>
        </w:rPr>
        <w:t>47</w:t>
      </w:r>
      <w:r>
        <w:t>.</w:t>
      </w:r>
      <w:r>
        <w:tab/>
        <w:t>Transfer of benefit to another scheme or fund</w:t>
      </w:r>
      <w:bookmarkEnd w:id="157"/>
      <w:r>
        <w:t xml:space="preserve"> </w:t>
      </w:r>
    </w:p>
    <w:p>
      <w:pPr>
        <w:pStyle w:val="Subsection"/>
      </w:pPr>
      <w:r>
        <w:rPr>
          <w:snapToGrid w:val="0"/>
        </w:rPr>
        <w:tab/>
        <w:t>(1)</w:t>
      </w:r>
      <w:r>
        <w:rPr>
          <w:snapToGrid w:val="0"/>
        </w:rPr>
        <w:tab/>
      </w:r>
      <w:r>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r>
      <w:r>
        <w:rPr>
          <w:rStyle w:val="CharDefText"/>
        </w:rPr>
        <w:t>benefit</w:t>
      </w:r>
      <w:r>
        <w:t xml:space="preserve"> includes part of a benefit.</w:t>
      </w:r>
    </w:p>
    <w:p>
      <w:pPr>
        <w:pStyle w:val="Footnotesection"/>
        <w:ind w:left="890" w:hanging="890"/>
      </w:pPr>
      <w:r>
        <w:tab/>
        <w:t>[Regulation 47 amended: Gazette 28 Jun 2002 p. 3012; 13 Apr 2007 p. 1598; 6 Jun 2007 p. 2622.]</w:t>
      </w:r>
    </w:p>
    <w:p>
      <w:pPr>
        <w:pStyle w:val="Heading5"/>
      </w:pPr>
      <w:bookmarkStart w:id="158" w:name="_Toc528571828"/>
      <w:r>
        <w:rPr>
          <w:rStyle w:val="CharSectno"/>
        </w:rPr>
        <w:t>47A</w:t>
      </w:r>
      <w:r>
        <w:t>.</w:t>
      </w:r>
      <w:r>
        <w:tab/>
        <w:t>Severe financial hardship or compassionate grounds, early payment of benefit in case of</w:t>
      </w:r>
      <w:bookmarkEnd w:id="158"/>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keepNext/>
      </w:pPr>
      <w:r>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Gazette 25 Jun 2004 p. 2229-30; amended: Gazette 26 May 2006 p. 1930; 13 Apr 2007 p. 1599; 18 Jan 2008 p. 150.]</w:t>
      </w:r>
    </w:p>
    <w:p>
      <w:pPr>
        <w:pStyle w:val="Heading5"/>
      </w:pPr>
      <w:bookmarkStart w:id="159" w:name="_Toc528571829"/>
      <w:r>
        <w:rPr>
          <w:rStyle w:val="CharSectno"/>
        </w:rPr>
        <w:t>48</w:t>
      </w:r>
      <w:r>
        <w:t>.</w:t>
      </w:r>
      <w:r>
        <w:tab/>
        <w:t>Death benefit, payment of</w:t>
      </w:r>
      <w:bookmarkEnd w:id="159"/>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under regulation 39 or 43(a); or</w:t>
      </w:r>
    </w:p>
    <w:p>
      <w:pPr>
        <w:pStyle w:val="Defpara"/>
      </w:pPr>
      <w:r>
        <w:tab/>
        <w:t>(b)</w:t>
      </w:r>
      <w:r>
        <w:tab/>
        <w:t>a Gold State Super Member’s GSS withdrawal benefit that has become payable because the Member has died; or</w:t>
      </w:r>
    </w:p>
    <w:p>
      <w:pPr>
        <w:pStyle w:val="Defpara"/>
        <w:keepNext/>
      </w:pPr>
      <w:r>
        <w:tab/>
        <w:t>(c)</w:t>
      </w:r>
      <w:r>
        <w:tab/>
        <w:t>a benefit that became payable to a Gold State Super Member but which was not paid or transferred under regulation 47 before the Member died.</w:t>
      </w:r>
    </w:p>
    <w:p>
      <w:pPr>
        <w:pStyle w:val="Footnotesection"/>
      </w:pPr>
      <w:r>
        <w:tab/>
        <w:t>[Regulation 48 amended: Gazette 28 Jun 2002 p. 3031-2; 13 Jun 2003 p. 2113; 1 Dec 2004 p. 5706; 13 Apr 2007 p. 1597.]</w:t>
      </w:r>
    </w:p>
    <w:p>
      <w:pPr>
        <w:pStyle w:val="Heading5"/>
      </w:pPr>
      <w:bookmarkStart w:id="160" w:name="_Toc528571830"/>
      <w:r>
        <w:rPr>
          <w:rStyle w:val="CharSectno"/>
        </w:rPr>
        <w:t>49</w:t>
      </w:r>
      <w:r>
        <w:t>.</w:t>
      </w:r>
      <w:r>
        <w:tab/>
        <w:t>Disablement benefit or payment of GSS withdrawal benefit on disablement, application for</w:t>
      </w:r>
      <w:bookmarkEnd w:id="160"/>
    </w:p>
    <w:p>
      <w:pPr>
        <w:pStyle w:val="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Member’s disablement benefit is not payable unless the Member —</w:t>
      </w:r>
    </w:p>
    <w:p>
      <w:pPr>
        <w:pStyle w:val="Indenta"/>
      </w:pPr>
      <w:r>
        <w:tab/>
        <w:t>(a)</w:t>
      </w:r>
      <w:r>
        <w:tab/>
        <w:t xml:space="preserve">applies for it within 12 months of ceasing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w:t>
      </w:r>
      <w:smartTag w:uri="urn:schemas-microsoft-com:office:smarttags" w:element="place">
        <w:smartTag w:uri="urn:schemas-microsoft-com:office:smarttags" w:element="PlaceName">
          <w:r>
            <w:rPr>
              <w:snapToGrid w:val="0"/>
              <w:spacing w:val="-2"/>
            </w:rPr>
            <w:t>Gold</w:t>
          </w:r>
        </w:smartTag>
        <w:r>
          <w:rPr>
            <w:snapToGrid w:val="0"/>
            <w:spacing w:val="-2"/>
          </w:rPr>
          <w:t xml:space="preserve"> </w:t>
        </w:r>
        <w:smartTag w:uri="urn:schemas-microsoft-com:office:smarttags" w:element="PlaceType">
          <w:r>
            <w:rPr>
              <w:snapToGrid w:val="0"/>
              <w:spacing w:val="-2"/>
            </w:rPr>
            <w:t>State</w:t>
          </w:r>
        </w:smartTag>
      </w:smartTag>
      <w:r>
        <w:rPr>
          <w:snapToGrid w:val="0"/>
          <w:spacing w:val="-2"/>
        </w:rPr>
        <w:t xml:space="preserv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 xml:space="preserve">A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Gazette 13 Apr 2007 p. 1597.]</w:t>
      </w:r>
    </w:p>
    <w:p>
      <w:pPr>
        <w:pStyle w:val="Heading5"/>
      </w:pPr>
      <w:bookmarkStart w:id="161" w:name="_Toc528571831"/>
      <w:r>
        <w:rPr>
          <w:rStyle w:val="CharSectno"/>
        </w:rPr>
        <w:t>49A</w:t>
      </w:r>
      <w:r>
        <w:t>.</w:t>
      </w:r>
      <w:r>
        <w:tab/>
        <w:t>Member liable to pay contributions tax, commutable pension for</w:t>
      </w:r>
      <w:bookmarkEnd w:id="161"/>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Gazette 28 Jun 2002 p. 3023-4; amended: Gazette 26 May 2006 p. 1930.]</w:t>
      </w:r>
    </w:p>
    <w:p>
      <w:pPr>
        <w:pStyle w:val="Heading2"/>
      </w:pPr>
      <w:bookmarkStart w:id="162" w:name="_Toc527030132"/>
      <w:bookmarkStart w:id="163" w:name="_Toc527032724"/>
      <w:bookmarkStart w:id="164" w:name="_Toc527036367"/>
      <w:bookmarkStart w:id="165" w:name="_Toc527036863"/>
      <w:bookmarkStart w:id="166" w:name="_Toc527037638"/>
      <w:bookmarkStart w:id="167" w:name="_Toc527039224"/>
      <w:bookmarkStart w:id="168" w:name="_Toc528571337"/>
      <w:bookmarkStart w:id="169" w:name="_Toc528571832"/>
      <w:r>
        <w:rPr>
          <w:rStyle w:val="CharPartNo"/>
        </w:rPr>
        <w:t>Part 3</w:t>
      </w:r>
      <w:r>
        <w:t xml:space="preserve"> — </w:t>
      </w:r>
      <w:r>
        <w:rPr>
          <w:rStyle w:val="CharPartText"/>
        </w:rPr>
        <w:t>West State Super Scheme</w:t>
      </w:r>
      <w:bookmarkEnd w:id="162"/>
      <w:bookmarkEnd w:id="163"/>
      <w:bookmarkEnd w:id="164"/>
      <w:bookmarkEnd w:id="165"/>
      <w:bookmarkEnd w:id="166"/>
      <w:bookmarkEnd w:id="167"/>
      <w:bookmarkEnd w:id="168"/>
      <w:bookmarkEnd w:id="169"/>
    </w:p>
    <w:p>
      <w:pPr>
        <w:pStyle w:val="Heading3"/>
      </w:pPr>
      <w:bookmarkStart w:id="170" w:name="_Toc527030133"/>
      <w:bookmarkStart w:id="171" w:name="_Toc527032725"/>
      <w:bookmarkStart w:id="172" w:name="_Toc527036368"/>
      <w:bookmarkStart w:id="173" w:name="_Toc527036864"/>
      <w:bookmarkStart w:id="174" w:name="_Toc527037639"/>
      <w:bookmarkStart w:id="175" w:name="_Toc527039225"/>
      <w:bookmarkStart w:id="176" w:name="_Toc528571338"/>
      <w:bookmarkStart w:id="177" w:name="_Toc528571833"/>
      <w:r>
        <w:rPr>
          <w:rStyle w:val="CharDivNo"/>
        </w:rPr>
        <w:t>Division 1</w:t>
      </w:r>
      <w:r>
        <w:t xml:space="preserve"> — </w:t>
      </w:r>
      <w:r>
        <w:rPr>
          <w:rStyle w:val="CharDivText"/>
        </w:rPr>
        <w:t>Preliminary</w:t>
      </w:r>
      <w:bookmarkEnd w:id="170"/>
      <w:bookmarkEnd w:id="171"/>
      <w:bookmarkEnd w:id="172"/>
      <w:bookmarkEnd w:id="173"/>
      <w:bookmarkEnd w:id="174"/>
      <w:bookmarkEnd w:id="175"/>
      <w:bookmarkEnd w:id="176"/>
      <w:bookmarkEnd w:id="177"/>
    </w:p>
    <w:p>
      <w:pPr>
        <w:pStyle w:val="Heading5"/>
      </w:pPr>
      <w:bookmarkStart w:id="178" w:name="_Toc528571834"/>
      <w:r>
        <w:rPr>
          <w:rStyle w:val="CharSectno"/>
        </w:rPr>
        <w:t>50</w:t>
      </w:r>
      <w:r>
        <w:t>.</w:t>
      </w:r>
      <w:r>
        <w:tab/>
        <w:t>Terms used</w:t>
      </w:r>
      <w:bookmarkEnd w:id="178"/>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For the purposes of this Part a person is to be regarded as retiring upon the occurrence of circumstances because of which a person’s retirement would be taken to occur according to regulation 6.01(7) of the SIS Regulations.</w:t>
      </w:r>
    </w:p>
    <w:p>
      <w:pPr>
        <w:pStyle w:val="Footnotesection"/>
      </w:pPr>
      <w:r>
        <w:tab/>
        <w:t>[Regulation 50 amended: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179" w:name="_Toc527030135"/>
      <w:bookmarkStart w:id="180" w:name="_Toc527032727"/>
      <w:bookmarkStart w:id="181" w:name="_Toc527036370"/>
      <w:bookmarkStart w:id="182" w:name="_Toc527036866"/>
      <w:bookmarkStart w:id="183" w:name="_Toc527037641"/>
      <w:bookmarkStart w:id="184" w:name="_Toc527039227"/>
      <w:bookmarkStart w:id="185" w:name="_Toc528571340"/>
      <w:bookmarkStart w:id="186" w:name="_Toc528571835"/>
      <w:r>
        <w:rPr>
          <w:rStyle w:val="CharDivNo"/>
        </w:rPr>
        <w:t>Division 2</w:t>
      </w:r>
      <w:r>
        <w:t xml:space="preserve"> — </w:t>
      </w:r>
      <w:r>
        <w:rPr>
          <w:rStyle w:val="CharDivText"/>
        </w:rPr>
        <w:t>Membership</w:t>
      </w:r>
      <w:bookmarkEnd w:id="179"/>
      <w:bookmarkEnd w:id="180"/>
      <w:bookmarkEnd w:id="181"/>
      <w:bookmarkEnd w:id="182"/>
      <w:bookmarkEnd w:id="183"/>
      <w:bookmarkEnd w:id="184"/>
      <w:bookmarkEnd w:id="185"/>
      <w:bookmarkEnd w:id="186"/>
    </w:p>
    <w:p>
      <w:pPr>
        <w:pStyle w:val="Heading5"/>
        <w:spacing w:before="180"/>
      </w:pPr>
      <w:bookmarkStart w:id="187" w:name="_Toc528571836"/>
      <w:r>
        <w:rPr>
          <w:rStyle w:val="CharSectno"/>
        </w:rPr>
        <w:t>50A</w:t>
      </w:r>
      <w:r>
        <w:t>.</w:t>
      </w:r>
      <w:r>
        <w:tab/>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Scheme closed to new Members</w:t>
      </w:r>
      <w:bookmarkEnd w:id="187"/>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(1A)</w:t>
      </w:r>
      <w:r>
        <w:tab/>
        <w:t>Subregulation (1) does not prevent a person whose membership of the West State Super Scheme is terminated under regulation 53(2) from resuming membership under regulation 53(3).</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Gazette 13 Apr 2007 p. 1624-5; amended: Gazette 17 Jan 2012 p. 473; 10 Jan 2017 p. 148.]</w:t>
      </w:r>
    </w:p>
    <w:p>
      <w:pPr>
        <w:pStyle w:val="Heading5"/>
        <w:spacing w:before="180"/>
        <w:rPr>
          <w:snapToGrid w:val="0"/>
        </w:rPr>
      </w:pPr>
      <w:bookmarkStart w:id="188" w:name="_Toc528571837"/>
      <w:r>
        <w:rPr>
          <w:rStyle w:val="CharSectno"/>
        </w:rPr>
        <w:t>51</w:t>
      </w:r>
      <w:r>
        <w:rPr>
          <w:snapToGrid w:val="0"/>
        </w:rPr>
        <w:t>.</w:t>
      </w:r>
      <w:r>
        <w:rPr>
          <w:snapToGrid w:val="0"/>
        </w:rPr>
        <w:tab/>
        <w:t>S</w:t>
      </w:r>
      <w:r>
        <w:t>tatutory WSS</w:t>
      </w:r>
      <w:r>
        <w:rPr>
          <w:snapToGrid w:val="0"/>
        </w:rPr>
        <w:t xml:space="preserve"> Member</w:t>
      </w:r>
      <w:r>
        <w:t>s, exclusions from being</w:t>
      </w:r>
      <w:bookmarkEnd w:id="188"/>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Gazette 29 Jun 2001 p. 3083; 28 Jun 2002 p. 3027; 26 May 2006 p. 1928-9; 13 Apr 2007 p. 1599, 1623 and 1625; 17 Jan 2012 p. 470.]</w:t>
      </w:r>
    </w:p>
    <w:p>
      <w:pPr>
        <w:pStyle w:val="Heading5"/>
      </w:pPr>
      <w:bookmarkStart w:id="189" w:name="_Toc528571838"/>
      <w:r>
        <w:rPr>
          <w:rStyle w:val="CharSectno"/>
        </w:rPr>
        <w:t>52</w:t>
      </w:r>
      <w:r>
        <w:t>.</w:t>
      </w:r>
      <w:r>
        <w:tab/>
        <w:t>When voluntary or partner WSS Member changes kind of membership</w:t>
      </w:r>
      <w:bookmarkEnd w:id="189"/>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Gazette 13 Apr 2007 p. 1625; amended: Gazette 17 Jan 2012 p. 471.]</w:t>
      </w:r>
    </w:p>
    <w:p>
      <w:pPr>
        <w:pStyle w:val="Heading5"/>
      </w:pPr>
      <w:bookmarkStart w:id="190" w:name="_Toc528571839"/>
      <w:r>
        <w:rPr>
          <w:rStyle w:val="CharSectno"/>
        </w:rPr>
        <w:t>52B</w:t>
      </w:r>
      <w:r>
        <w:t>.</w:t>
      </w:r>
      <w:r>
        <w:tab/>
        <w:t>Certain Members may elect to withdraw</w:t>
      </w:r>
      <w:bookmarkEnd w:id="190"/>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Gazette 13 Apr 2007 p. 1626; amended: Gazette 17 Jan 2012 p. 473.]</w:t>
      </w:r>
    </w:p>
    <w:p>
      <w:pPr>
        <w:pStyle w:val="Heading5"/>
      </w:pPr>
      <w:bookmarkStart w:id="191" w:name="_Toc528571840"/>
      <w:r>
        <w:rPr>
          <w:rStyle w:val="CharSectno"/>
        </w:rPr>
        <w:t>53</w:t>
      </w:r>
      <w:r>
        <w:t>.</w:t>
      </w:r>
      <w:r>
        <w:tab/>
        <w:t>When membership ceases</w:t>
      </w:r>
      <w:bookmarkEnd w:id="191"/>
    </w:p>
    <w:p>
      <w:pPr>
        <w:pStyle w:val="Subsection"/>
      </w:pPr>
      <w:r>
        <w:tab/>
        <w:t>(1)</w:t>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 xml:space="preserve">a transfer is made to another scheme or to another superannuation fund in satisfaction of all of the person’s entitlements to benefits from the West </w:t>
      </w:r>
      <w:smartTag w:uri="urn:schemas-microsoft-com:office:smarttags" w:element="PlaceType">
        <w:r>
          <w:t>State</w:t>
        </w:r>
      </w:smartTag>
      <w:r>
        <w:t xml:space="preserv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 or</w:t>
      </w:r>
    </w:p>
    <w:p>
      <w:pPr>
        <w:pStyle w:val="Indenta"/>
      </w:pPr>
      <w:r>
        <w:tab/>
        <w:t>(e)</w:t>
      </w:r>
      <w:r>
        <w:tab/>
        <w:t>the Board terminates the person’s membership of the West State Super Scheme under subregulation (2).</w:t>
      </w:r>
    </w:p>
    <w:p>
      <w:pPr>
        <w:pStyle w:val="Subsection"/>
      </w:pPr>
      <w:r>
        <w:tab/>
        <w:t>(2)</w:t>
      </w:r>
      <w:r>
        <w:tab/>
        <w:t xml:space="preserve">The Board may terminate a person’s membership of the West State Super Scheme if — </w:t>
      </w:r>
    </w:p>
    <w:p>
      <w:pPr>
        <w:pStyle w:val="Indenta"/>
      </w:pPr>
      <w:r>
        <w:tab/>
        <w:t>(a)</w:t>
      </w:r>
      <w:r>
        <w:tab/>
        <w:t>the balance of the person’s west state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West State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West State Super Scheme under subregulation (3), is taken to have been a West State Super Member continuously since before the termination of membership.</w:t>
      </w:r>
    </w:p>
    <w:p>
      <w:pPr>
        <w:pStyle w:val="Footnotesection"/>
        <w:ind w:left="890" w:hanging="890"/>
      </w:pPr>
      <w:r>
        <w:tab/>
        <w:t>[Regulation 53 amended: Gazette 28 Jun 2002 p. 3012; 6 Jan 2015 p. 26; 10 Jan 2017 p. 148</w:t>
      </w:r>
      <w:r>
        <w:noBreakHyphen/>
        <w:t>9.]</w:t>
      </w:r>
    </w:p>
    <w:p>
      <w:pPr>
        <w:pStyle w:val="Heading3"/>
        <w:spacing w:line="240" w:lineRule="atLeast"/>
      </w:pPr>
      <w:bookmarkStart w:id="192" w:name="_Toc527030141"/>
      <w:bookmarkStart w:id="193" w:name="_Toc527032733"/>
      <w:bookmarkStart w:id="194" w:name="_Toc527036376"/>
      <w:bookmarkStart w:id="195" w:name="_Toc527036872"/>
      <w:bookmarkStart w:id="196" w:name="_Toc527037647"/>
      <w:bookmarkStart w:id="197" w:name="_Toc527039233"/>
      <w:bookmarkStart w:id="198" w:name="_Toc528571346"/>
      <w:bookmarkStart w:id="199" w:name="_Toc528571841"/>
      <w:r>
        <w:rPr>
          <w:rStyle w:val="CharDivNo"/>
        </w:rPr>
        <w:t>Division 3</w:t>
      </w:r>
      <w:r>
        <w:t xml:space="preserve"> — </w:t>
      </w:r>
      <w:r>
        <w:rPr>
          <w:rStyle w:val="CharDivText"/>
        </w:rPr>
        <w:t>Contributions</w:t>
      </w:r>
      <w:bookmarkEnd w:id="192"/>
      <w:bookmarkEnd w:id="193"/>
      <w:bookmarkEnd w:id="194"/>
      <w:bookmarkEnd w:id="195"/>
      <w:bookmarkEnd w:id="196"/>
      <w:bookmarkEnd w:id="197"/>
      <w:bookmarkEnd w:id="198"/>
      <w:bookmarkEnd w:id="199"/>
    </w:p>
    <w:p>
      <w:pPr>
        <w:pStyle w:val="Heading4"/>
      </w:pPr>
      <w:bookmarkStart w:id="200" w:name="_Toc527030142"/>
      <w:bookmarkStart w:id="201" w:name="_Toc527032734"/>
      <w:bookmarkStart w:id="202" w:name="_Toc527036377"/>
      <w:bookmarkStart w:id="203" w:name="_Toc527036873"/>
      <w:bookmarkStart w:id="204" w:name="_Toc527037648"/>
      <w:bookmarkStart w:id="205" w:name="_Toc527039234"/>
      <w:bookmarkStart w:id="206" w:name="_Toc528571347"/>
      <w:bookmarkStart w:id="207" w:name="_Toc528571842"/>
      <w:r>
        <w:t>Subdivision 1A — Restriction on contributions</w:t>
      </w:r>
      <w:bookmarkEnd w:id="200"/>
      <w:bookmarkEnd w:id="201"/>
      <w:bookmarkEnd w:id="202"/>
      <w:bookmarkEnd w:id="203"/>
      <w:bookmarkEnd w:id="204"/>
      <w:bookmarkEnd w:id="205"/>
      <w:bookmarkEnd w:id="206"/>
      <w:bookmarkEnd w:id="207"/>
    </w:p>
    <w:p>
      <w:pPr>
        <w:pStyle w:val="Footnoteheading"/>
      </w:pPr>
      <w:r>
        <w:tab/>
        <w:t>[Heading inserted: Gazette 6 Jun 2007 p. 2622.]</w:t>
      </w:r>
    </w:p>
    <w:p>
      <w:pPr>
        <w:pStyle w:val="Heading5"/>
      </w:pPr>
      <w:bookmarkStart w:id="208" w:name="_Toc528571843"/>
      <w:r>
        <w:rPr>
          <w:rStyle w:val="CharSectno"/>
        </w:rPr>
        <w:t>53A</w:t>
      </w:r>
      <w:r>
        <w:t>.</w:t>
      </w:r>
      <w:r>
        <w:tab/>
        <w:t>No contributions by or for GESB Super Member</w:t>
      </w:r>
      <w:bookmarkEnd w:id="208"/>
    </w:p>
    <w:p>
      <w:pPr>
        <w:pStyle w:val="Subsection"/>
      </w:pPr>
      <w:r>
        <w:tab/>
      </w:r>
      <w:r>
        <w:tab/>
        <w:t>A contribution or transfer cannot be made to the West State Super Scheme by or for a person who is a GESB Super Member.</w:t>
      </w:r>
    </w:p>
    <w:p>
      <w:pPr>
        <w:pStyle w:val="Footnotesection"/>
      </w:pPr>
      <w:r>
        <w:tab/>
        <w:t>[Regulation 53A inserted: Gazette 6 Jun 2007 p. 2622.]</w:t>
      </w:r>
    </w:p>
    <w:p>
      <w:pPr>
        <w:pStyle w:val="Ednotesection"/>
      </w:pPr>
      <w:r>
        <w:t>[</w:t>
      </w:r>
      <w:r>
        <w:rPr>
          <w:b/>
        </w:rPr>
        <w:t>54A.</w:t>
      </w:r>
      <w:r>
        <w:tab/>
        <w:t>Deleted: Gazette 17 Jan 2012 p. 471.]</w:t>
      </w:r>
    </w:p>
    <w:p>
      <w:pPr>
        <w:pStyle w:val="Heading4"/>
      </w:pPr>
      <w:bookmarkStart w:id="209" w:name="_Toc527030144"/>
      <w:bookmarkStart w:id="210" w:name="_Toc527032736"/>
      <w:bookmarkStart w:id="211" w:name="_Toc527036379"/>
      <w:bookmarkStart w:id="212" w:name="_Toc527036875"/>
      <w:bookmarkStart w:id="213" w:name="_Toc527037650"/>
      <w:bookmarkStart w:id="214" w:name="_Toc527039236"/>
      <w:bookmarkStart w:id="215" w:name="_Toc528571349"/>
      <w:bookmarkStart w:id="216" w:name="_Toc528571844"/>
      <w:r>
        <w:t>Subdivision 1 — Employer contributions</w:t>
      </w:r>
      <w:bookmarkEnd w:id="209"/>
      <w:bookmarkEnd w:id="210"/>
      <w:bookmarkEnd w:id="211"/>
      <w:bookmarkEnd w:id="212"/>
      <w:bookmarkEnd w:id="213"/>
      <w:bookmarkEnd w:id="214"/>
      <w:bookmarkEnd w:id="215"/>
      <w:bookmarkEnd w:id="216"/>
    </w:p>
    <w:p>
      <w:pPr>
        <w:pStyle w:val="Ednotesection"/>
      </w:pPr>
      <w:r>
        <w:t>[</w:t>
      </w:r>
      <w:r>
        <w:rPr>
          <w:b/>
        </w:rPr>
        <w:t>54, 55.</w:t>
      </w:r>
      <w:r>
        <w:tab/>
        <w:t>Deleted: Gazette 17 Jan 2012 p. 471.]</w:t>
      </w:r>
    </w:p>
    <w:p>
      <w:pPr>
        <w:pStyle w:val="Ednotesection"/>
      </w:pPr>
      <w:r>
        <w:t>[</w:t>
      </w:r>
      <w:r>
        <w:rPr>
          <w:b/>
          <w:bCs/>
        </w:rPr>
        <w:t>56.</w:t>
      </w:r>
      <w:r>
        <w:tab/>
        <w:t>Deleted: Gazette 8 Jul 2008 p. 3216.]</w:t>
      </w:r>
    </w:p>
    <w:p>
      <w:pPr>
        <w:pStyle w:val="Ednotesection"/>
      </w:pPr>
      <w:r>
        <w:t>[</w:t>
      </w:r>
      <w:r>
        <w:rPr>
          <w:b/>
        </w:rPr>
        <w:t>57.</w:t>
      </w:r>
      <w:r>
        <w:tab/>
        <w:t>Deleted: Gazette 23 Jul 2013 p. 3308.]</w:t>
      </w:r>
    </w:p>
    <w:p>
      <w:pPr>
        <w:pStyle w:val="Heading5"/>
      </w:pPr>
      <w:bookmarkStart w:id="217" w:name="_Toc528571845"/>
      <w:r>
        <w:rPr>
          <w:rStyle w:val="CharSectno"/>
        </w:rPr>
        <w:t>58</w:t>
      </w:r>
      <w:r>
        <w:t>.</w:t>
      </w:r>
      <w:r>
        <w:tab/>
        <w:t>Commonwealth payments, acceptance of</w:t>
      </w:r>
      <w:bookmarkEnd w:id="217"/>
    </w:p>
    <w:p>
      <w:pPr>
        <w:pStyle w:val="Subsection"/>
      </w:pPr>
      <w:r>
        <w:tab/>
      </w:r>
      <w:r>
        <w:tab/>
        <w:t xml:space="preserve">The Board may accept a Commonwealth payment in respect of a West State Super Member. </w:t>
      </w:r>
    </w:p>
    <w:p>
      <w:pPr>
        <w:pStyle w:val="Footnotesection"/>
      </w:pPr>
      <w:r>
        <w:tab/>
        <w:t>[Regulation 58 inserted: Gazette 13 Apr 2007 p. 1587.]</w:t>
      </w:r>
    </w:p>
    <w:p>
      <w:pPr>
        <w:pStyle w:val="Heading5"/>
      </w:pPr>
      <w:bookmarkStart w:id="218" w:name="_Toc528571846"/>
      <w:r>
        <w:rPr>
          <w:rStyle w:val="CharSectno"/>
        </w:rPr>
        <w:t>59</w:t>
      </w:r>
      <w:r>
        <w:t>.</w:t>
      </w:r>
      <w:r>
        <w:tab/>
        <w:t>Insurance payout, acceptance of as contribution</w:t>
      </w:r>
      <w:bookmarkEnd w:id="218"/>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Gazette 24 Nov 2009 p. 4741; amended: Gazette 30 Jun 2010 p. 3133.]</w:t>
      </w:r>
    </w:p>
    <w:p>
      <w:pPr>
        <w:pStyle w:val="Heading5"/>
      </w:pPr>
      <w:bookmarkStart w:id="219" w:name="_Toc528571847"/>
      <w:r>
        <w:rPr>
          <w:rStyle w:val="CharSectno"/>
        </w:rPr>
        <w:t>60</w:t>
      </w:r>
      <w:r>
        <w:t>.</w:t>
      </w:r>
      <w:r>
        <w:tab/>
        <w:t>Employer’s contribution returns, duty to give etc.</w:t>
      </w:r>
      <w:bookmarkEnd w:id="219"/>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Gazette 13 Apr 2007 p. 1626.]</w:t>
      </w:r>
    </w:p>
    <w:p>
      <w:pPr>
        <w:pStyle w:val="Heading5"/>
      </w:pPr>
      <w:bookmarkStart w:id="220" w:name="_Toc528571848"/>
      <w:r>
        <w:rPr>
          <w:rStyle w:val="CharSectno"/>
        </w:rPr>
        <w:t>62</w:t>
      </w:r>
      <w:r>
        <w:t>.</w:t>
      </w:r>
      <w:r>
        <w:tab/>
        <w:t>Treasurer may require Employers to pay additional amounts</w:t>
      </w:r>
      <w:bookmarkEnd w:id="220"/>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Gazette 29 Jun 2001 p. 3085; 13 Apr 2007 p. 1623-4 and 1626; 8 Jul 2008 p. 3218; 17 Jan 2012 p. 471.]</w:t>
      </w:r>
    </w:p>
    <w:p>
      <w:pPr>
        <w:pStyle w:val="Heading4"/>
        <w:keepNext w:val="0"/>
        <w:keepLines/>
        <w:spacing w:before="260"/>
      </w:pPr>
      <w:bookmarkStart w:id="221" w:name="_Toc527030149"/>
      <w:bookmarkStart w:id="222" w:name="_Toc527032741"/>
      <w:bookmarkStart w:id="223" w:name="_Toc527036384"/>
      <w:bookmarkStart w:id="224" w:name="_Toc527036880"/>
      <w:bookmarkStart w:id="225" w:name="_Toc527037655"/>
      <w:bookmarkStart w:id="226" w:name="_Toc527039241"/>
      <w:bookmarkStart w:id="227" w:name="_Toc528571354"/>
      <w:bookmarkStart w:id="228" w:name="_Toc528571849"/>
      <w:r>
        <w:t>Subdivision 2 — Member contributions</w:t>
      </w:r>
      <w:bookmarkEnd w:id="221"/>
      <w:bookmarkEnd w:id="222"/>
      <w:bookmarkEnd w:id="223"/>
      <w:bookmarkEnd w:id="224"/>
      <w:bookmarkEnd w:id="225"/>
      <w:bookmarkEnd w:id="226"/>
      <w:bookmarkEnd w:id="227"/>
      <w:bookmarkEnd w:id="228"/>
    </w:p>
    <w:p>
      <w:pPr>
        <w:pStyle w:val="Heading5"/>
        <w:keepNext w:val="0"/>
        <w:spacing w:before="180"/>
        <w:rPr>
          <w:snapToGrid w:val="0"/>
        </w:rPr>
      </w:pPr>
      <w:bookmarkStart w:id="229" w:name="_Toc528571850"/>
      <w:r>
        <w:rPr>
          <w:rStyle w:val="CharSectno"/>
        </w:rPr>
        <w:t>63</w:t>
      </w:r>
      <w:r>
        <w:rPr>
          <w:snapToGrid w:val="0"/>
        </w:rPr>
        <w:t>.</w:t>
      </w:r>
      <w:r>
        <w:rPr>
          <w:snapToGrid w:val="0"/>
        </w:rPr>
        <w:tab/>
        <w:t>Member contributions, when payable and amount of</w:t>
      </w:r>
      <w:bookmarkEnd w:id="229"/>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tab/>
        <w:t>(2)</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Gazette 13 Jun 2003 p. 2112.]</w:t>
      </w:r>
    </w:p>
    <w:p>
      <w:pPr>
        <w:pStyle w:val="Heading5"/>
        <w:spacing w:before="180"/>
      </w:pPr>
      <w:bookmarkStart w:id="230" w:name="_Toc528571851"/>
      <w:r>
        <w:rPr>
          <w:rStyle w:val="CharSectno"/>
        </w:rPr>
        <w:t>64</w:t>
      </w:r>
      <w:r>
        <w:t>.</w:t>
      </w:r>
      <w:r>
        <w:tab/>
        <w:t>Member contributions, how to be paid</w:t>
      </w:r>
      <w:bookmarkEnd w:id="230"/>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Gazette 13 Jun 2003 p. 2112-13; 17 Jan 2012 p. 471.]</w:t>
      </w:r>
    </w:p>
    <w:p>
      <w:pPr>
        <w:pStyle w:val="Heading5"/>
      </w:pPr>
      <w:bookmarkStart w:id="231" w:name="_Toc528571852"/>
      <w:r>
        <w:rPr>
          <w:rStyle w:val="CharSectno"/>
        </w:rPr>
        <w:t>64A</w:t>
      </w:r>
      <w:r>
        <w:t>.</w:t>
      </w:r>
      <w:r>
        <w:tab/>
        <w:t>Partners, Members etc. may contribute for</w:t>
      </w:r>
      <w:bookmarkEnd w:id="231"/>
    </w:p>
    <w:p>
      <w:pPr>
        <w:pStyle w:val="Subsection"/>
        <w:spacing w:before="180"/>
      </w:pPr>
      <w:r>
        <w:tab/>
        <w:t>(1)</w:t>
      </w:r>
      <w:r>
        <w:tab/>
        <w:t>A person who is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Gazette 13 Jun 2003 p. 2106-7; amended: Gazette 1 Dec 2004 p. 5706; 26 May 2006 p. 1930.]</w:t>
      </w:r>
    </w:p>
    <w:p>
      <w:pPr>
        <w:pStyle w:val="Heading4"/>
      </w:pPr>
      <w:bookmarkStart w:id="232" w:name="_Toc527030153"/>
      <w:bookmarkStart w:id="233" w:name="_Toc527032745"/>
      <w:bookmarkStart w:id="234" w:name="_Toc527036388"/>
      <w:bookmarkStart w:id="235" w:name="_Toc527036884"/>
      <w:bookmarkStart w:id="236" w:name="_Toc527037659"/>
      <w:bookmarkStart w:id="237" w:name="_Toc527039245"/>
      <w:bookmarkStart w:id="238" w:name="_Toc528571358"/>
      <w:bookmarkStart w:id="239" w:name="_Toc528571853"/>
      <w:r>
        <w:t>Subdivision 3 — Transfers</w:t>
      </w:r>
      <w:bookmarkEnd w:id="232"/>
      <w:bookmarkEnd w:id="233"/>
      <w:bookmarkEnd w:id="234"/>
      <w:bookmarkEnd w:id="235"/>
      <w:bookmarkEnd w:id="236"/>
      <w:bookmarkEnd w:id="237"/>
      <w:bookmarkEnd w:id="238"/>
      <w:bookmarkEnd w:id="239"/>
    </w:p>
    <w:p>
      <w:pPr>
        <w:pStyle w:val="Heading5"/>
      </w:pPr>
      <w:bookmarkStart w:id="240" w:name="_Toc528571854"/>
      <w:r>
        <w:rPr>
          <w:rStyle w:val="CharSectno"/>
        </w:rPr>
        <w:t>65</w:t>
      </w:r>
      <w:r>
        <w:t>.</w:t>
      </w:r>
      <w:r>
        <w:tab/>
        <w:t>Transfer of benefits to scheme by Member</w:t>
      </w:r>
      <w:bookmarkEnd w:id="240"/>
    </w:p>
    <w:p>
      <w:pPr>
        <w:pStyle w:val="Subsection"/>
      </w:pPr>
      <w:r>
        <w:tab/>
      </w:r>
      <w:r>
        <w:tab/>
        <w:t>A West State Super Member may transfer to the West State Super Scheme a benefit accrued in respect of the Member in another superannuation fund by paying, or arranging the payment of, the amount of that benefit to the Fund.</w:t>
      </w:r>
    </w:p>
    <w:p>
      <w:pPr>
        <w:pStyle w:val="Footnotesection"/>
      </w:pPr>
      <w:r>
        <w:tab/>
        <w:t>[Regulation 65 inserted: Gazette 10 Jan 2017 p. 149.]</w:t>
      </w:r>
    </w:p>
    <w:p>
      <w:pPr>
        <w:pStyle w:val="Ednotesection"/>
        <w:ind w:left="890" w:hanging="890"/>
      </w:pPr>
      <w:r>
        <w:t>[</w:t>
      </w:r>
      <w:r>
        <w:rPr>
          <w:b/>
          <w:bCs/>
        </w:rPr>
        <w:t>65A.</w:t>
      </w:r>
      <w:r>
        <w:rPr>
          <w:b/>
          <w:bCs/>
        </w:rPr>
        <w:tab/>
      </w:r>
      <w:r>
        <w:t>Deleted: Gazette 8 Jul 2008 p. 3219.]</w:t>
      </w:r>
    </w:p>
    <w:p>
      <w:pPr>
        <w:pStyle w:val="Heading4"/>
        <w:pageBreakBefore/>
        <w:spacing w:before="0"/>
      </w:pPr>
      <w:bookmarkStart w:id="241" w:name="_Toc527030155"/>
      <w:bookmarkStart w:id="242" w:name="_Toc527032747"/>
      <w:bookmarkStart w:id="243" w:name="_Toc527036390"/>
      <w:bookmarkStart w:id="244" w:name="_Toc527036886"/>
      <w:bookmarkStart w:id="245" w:name="_Toc527037661"/>
      <w:bookmarkStart w:id="246" w:name="_Toc527039247"/>
      <w:bookmarkStart w:id="247" w:name="_Toc528571360"/>
      <w:bookmarkStart w:id="248" w:name="_Toc528571855"/>
      <w:r>
        <w:t>Subdivision 4 — Contribution splitting for partner</w:t>
      </w:r>
      <w:bookmarkEnd w:id="241"/>
      <w:bookmarkEnd w:id="242"/>
      <w:bookmarkEnd w:id="243"/>
      <w:bookmarkEnd w:id="244"/>
      <w:bookmarkEnd w:id="245"/>
      <w:bookmarkEnd w:id="246"/>
      <w:bookmarkEnd w:id="247"/>
      <w:bookmarkEnd w:id="248"/>
    </w:p>
    <w:p>
      <w:pPr>
        <w:pStyle w:val="Footnoteheading"/>
      </w:pPr>
      <w:r>
        <w:tab/>
        <w:t>[Heading inserted: Gazette 13 Apr 2007 p. 1627.]</w:t>
      </w:r>
    </w:p>
    <w:p>
      <w:pPr>
        <w:pStyle w:val="Heading5"/>
      </w:pPr>
      <w:bookmarkStart w:id="249" w:name="_Toc528571856"/>
      <w:r>
        <w:rPr>
          <w:rStyle w:val="CharSectno"/>
        </w:rPr>
        <w:t>65BA</w:t>
      </w:r>
      <w:r>
        <w:t>.</w:t>
      </w:r>
      <w:r>
        <w:tab/>
        <w:t>Term used: partner</w:t>
      </w:r>
      <w:bookmarkEnd w:id="249"/>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Gazette 8 Jul 2008 p. 3219.]</w:t>
      </w:r>
    </w:p>
    <w:p>
      <w:pPr>
        <w:pStyle w:val="Heading5"/>
      </w:pPr>
      <w:bookmarkStart w:id="250" w:name="_Toc528571857"/>
      <w:r>
        <w:rPr>
          <w:rStyle w:val="CharSectno"/>
        </w:rPr>
        <w:t>65BB</w:t>
      </w:r>
      <w:r>
        <w:t>.</w:t>
      </w:r>
      <w:r>
        <w:tab/>
        <w:t>Member may transfer splittable contributions for partner’s benefit</w:t>
      </w:r>
      <w:bookmarkEnd w:id="250"/>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The Board must not accept an application under this regulation unless the Board is satisfied that, if the West State Super Scheme were a regulated superannuation fund, the Board would 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Gazette 8 Jul 2008 p. 3219</w:t>
      </w:r>
      <w:r>
        <w:noBreakHyphen/>
        <w:t>20.]</w:t>
      </w:r>
    </w:p>
    <w:p>
      <w:pPr>
        <w:pStyle w:val="Heading5"/>
      </w:pPr>
      <w:bookmarkStart w:id="251" w:name="_Toc528571858"/>
      <w:r>
        <w:rPr>
          <w:rStyle w:val="CharSectno"/>
        </w:rPr>
        <w:t>65B</w:t>
      </w:r>
      <w:r>
        <w:t>.</w:t>
      </w:r>
      <w:r>
        <w:tab/>
        <w:t>Contributions</w:t>
      </w:r>
      <w:r>
        <w:noBreakHyphen/>
        <w:t>split transfer from other scheme or fund, Board may accept</w:t>
      </w:r>
      <w:bookmarkEnd w:id="251"/>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Gazette 13 Apr 2007 p. 1627.]</w:t>
      </w:r>
    </w:p>
    <w:p>
      <w:pPr>
        <w:pStyle w:val="Heading3"/>
      </w:pPr>
      <w:bookmarkStart w:id="252" w:name="_Toc527030159"/>
      <w:bookmarkStart w:id="253" w:name="_Toc527032751"/>
      <w:bookmarkStart w:id="254" w:name="_Toc527036394"/>
      <w:bookmarkStart w:id="255" w:name="_Toc527036890"/>
      <w:bookmarkStart w:id="256" w:name="_Toc527037665"/>
      <w:bookmarkStart w:id="257" w:name="_Toc527039251"/>
      <w:bookmarkStart w:id="258" w:name="_Toc528571364"/>
      <w:bookmarkStart w:id="259" w:name="_Toc528571859"/>
      <w:r>
        <w:rPr>
          <w:rStyle w:val="CharDivNo"/>
        </w:rPr>
        <w:t>Division 4</w:t>
      </w:r>
      <w:r>
        <w:t xml:space="preserve"> — </w:t>
      </w:r>
      <w:r>
        <w:rPr>
          <w:rStyle w:val="CharDivText"/>
        </w:rPr>
        <w:t>West state accounts</w:t>
      </w:r>
      <w:bookmarkEnd w:id="252"/>
      <w:bookmarkEnd w:id="253"/>
      <w:bookmarkEnd w:id="254"/>
      <w:bookmarkEnd w:id="255"/>
      <w:bookmarkEnd w:id="256"/>
      <w:bookmarkEnd w:id="257"/>
      <w:bookmarkEnd w:id="258"/>
      <w:bookmarkEnd w:id="259"/>
    </w:p>
    <w:p>
      <w:pPr>
        <w:pStyle w:val="Footnoteheading"/>
      </w:pPr>
      <w:r>
        <w:tab/>
        <w:t>[Heading amended: Gazette 13 Apr 2007 p. 1624.]</w:t>
      </w:r>
    </w:p>
    <w:p>
      <w:pPr>
        <w:pStyle w:val="Heading5"/>
        <w:rPr>
          <w:snapToGrid w:val="0"/>
        </w:rPr>
      </w:pPr>
      <w:bookmarkStart w:id="260" w:name="_Toc528571860"/>
      <w:r>
        <w:rPr>
          <w:rStyle w:val="CharSectno"/>
        </w:rPr>
        <w:t>66</w:t>
      </w:r>
      <w:r>
        <w:rPr>
          <w:snapToGrid w:val="0"/>
        </w:rPr>
        <w:t>.</w:t>
      </w:r>
      <w:r>
        <w:rPr>
          <w:snapToGrid w:val="0"/>
        </w:rPr>
        <w:tab/>
      </w:r>
      <w:r>
        <w:t>West state</w:t>
      </w:r>
      <w:r>
        <w:rPr>
          <w:snapToGrid w:val="0"/>
        </w:rPr>
        <w:t xml:space="preserve"> accounts for Members, Board to establish</w:t>
      </w:r>
      <w:bookmarkEnd w:id="260"/>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Gazette 13 Apr 2007 p. 1623</w:t>
      </w:r>
      <w:r>
        <w:noBreakHyphen/>
        <w:t>4.]</w:t>
      </w:r>
    </w:p>
    <w:p>
      <w:pPr>
        <w:pStyle w:val="Heading5"/>
      </w:pPr>
      <w:bookmarkStart w:id="261" w:name="_Toc528571861"/>
      <w:r>
        <w:rPr>
          <w:rStyle w:val="CharSectno"/>
        </w:rPr>
        <w:t>67</w:t>
      </w:r>
      <w:r>
        <w:rPr>
          <w:snapToGrid w:val="0"/>
        </w:rPr>
        <w:t>.</w:t>
      </w:r>
      <w:r>
        <w:rPr>
          <w:snapToGrid w:val="0"/>
        </w:rPr>
        <w:tab/>
        <w:t xml:space="preserve">Amounts to be credited to </w:t>
      </w:r>
      <w:r>
        <w:t>west state</w:t>
      </w:r>
      <w:r>
        <w:rPr>
          <w:snapToGrid w:val="0"/>
        </w:rPr>
        <w:t xml:space="preserve"> accounts</w:t>
      </w:r>
      <w:bookmarkEnd w:id="261"/>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transferred to the Fund for the Member; and</w:t>
      </w:r>
    </w:p>
    <w:p>
      <w:pPr>
        <w:pStyle w:val="Indenta"/>
        <w:spacing w:before="70"/>
      </w:pPr>
      <w:r>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 and</w:t>
      </w:r>
    </w:p>
    <w:p>
      <w:pPr>
        <w:pStyle w:val="Indenta"/>
      </w:pPr>
      <w:r>
        <w:tab/>
        <w:t>(e)</w:t>
      </w:r>
      <w:r>
        <w:tab/>
        <w:t>any amounts transferred from reserves maintained under section 20A of the Act in accordance with the Board’s reserving strategy and any relevant Treasurer’s guidelines; and</w:t>
      </w:r>
    </w:p>
    <w:p>
      <w:pPr>
        <w:pStyle w:val="Indenta"/>
      </w:pPr>
      <w:r>
        <w:tab/>
        <w:t>(f)</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Gazette 29 Jun 2001 p. 3086; 28 Jun 2002 p. 3022; 19 Mar 2003 p. 836; 13 Jun 2003 p. 2107; 1 Dec 2004 p. 5708; 13 Apr 2007 p. 1587, 1623</w:t>
      </w:r>
      <w:r>
        <w:noBreakHyphen/>
        <w:t>4 and 1628; 8 Jul 2008 p. 3220; 24 Nov 2009 p. 4742; 30 Jun 2010 p. 3134; 10 Jan 2017 p. 149; 12 Oct 2018 p. 4061.]</w:t>
      </w:r>
    </w:p>
    <w:p>
      <w:pPr>
        <w:pStyle w:val="Heading5"/>
        <w:spacing w:before="180"/>
      </w:pPr>
      <w:bookmarkStart w:id="262" w:name="_Toc528571862"/>
      <w:r>
        <w:rPr>
          <w:rStyle w:val="CharSectno"/>
        </w:rPr>
        <w:t>68</w:t>
      </w:r>
      <w:r>
        <w:t>.</w:t>
      </w:r>
      <w:r>
        <w:tab/>
        <w:t>Amounts to be debited to west state accounts</w:t>
      </w:r>
      <w:bookmarkEnd w:id="262"/>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248B(2)(b); and</w:t>
      </w:r>
    </w:p>
    <w:p>
      <w:pPr>
        <w:pStyle w:val="Indenta"/>
      </w:pPr>
      <w:r>
        <w:tab/>
        <w:t>(e)</w:t>
      </w:r>
      <w:r>
        <w:tab/>
        <w:t>any splittable contributions transferred by the Member under regulation 65BB; and</w:t>
      </w:r>
    </w:p>
    <w:p>
      <w:pPr>
        <w:pStyle w:val="Indenta"/>
      </w:pPr>
      <w:r>
        <w:tab/>
        <w:t>(f)</w:t>
      </w:r>
      <w:r>
        <w:tab/>
        <w:t>any amounts paid in respect of the Member or in respect of the account under regulation 69AA, 69AB or 69AC;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Gazette 19 Mar 2003 p. 836-7; amended: Gazette 1 Dec 2004 p. 5708; 13 Apr 2007 p. 1588, 1623</w:t>
      </w:r>
      <w:r>
        <w:noBreakHyphen/>
        <w:t>4 and 1628; 8 Jul 2008 p. 3220</w:t>
      </w:r>
      <w:r>
        <w:noBreakHyphen/>
        <w:t>1; 30 Jun 2010 p. 3134; 6 Jan 2015 p. 26; 10 Jan 2017 p. 149</w:t>
      </w:r>
      <w:r>
        <w:noBreakHyphen/>
        <w:t>50.]</w:t>
      </w:r>
    </w:p>
    <w:p>
      <w:pPr>
        <w:pStyle w:val="Heading5"/>
        <w:rPr>
          <w:snapToGrid w:val="0"/>
        </w:rPr>
      </w:pPr>
      <w:bookmarkStart w:id="263" w:name="_Toc528571863"/>
      <w:r>
        <w:rPr>
          <w:rStyle w:val="CharSectno"/>
        </w:rPr>
        <w:t>69</w:t>
      </w:r>
      <w:r>
        <w:rPr>
          <w:snapToGrid w:val="0"/>
        </w:rPr>
        <w:t>.</w:t>
      </w:r>
      <w:r>
        <w:rPr>
          <w:snapToGrid w:val="0"/>
        </w:rPr>
        <w:tab/>
        <w:t>Earnings to be credited to Member’s account</w:t>
      </w:r>
      <w:bookmarkEnd w:id="263"/>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Gazette 29 Jun 2001 p. 3086; 28 Jun 2002 p. 3012 and 3027; 19 Mar 2003 p. 837; 13 Apr 2007 p. 1623</w:t>
      </w:r>
      <w:r>
        <w:noBreakHyphen/>
        <w:t>4.]</w:t>
      </w:r>
    </w:p>
    <w:p>
      <w:pPr>
        <w:pStyle w:val="Heading5"/>
      </w:pPr>
      <w:bookmarkStart w:id="264" w:name="_Toc528571864"/>
      <w:r>
        <w:rPr>
          <w:rStyle w:val="CharSectno"/>
        </w:rPr>
        <w:t>69AA</w:t>
      </w:r>
      <w:r>
        <w:t>.</w:t>
      </w:r>
      <w:r>
        <w:tab/>
        <w:t>Payments in respect of former temporary residents under the Commonwealth Unclaimed Money Act Part 3A</w:t>
      </w:r>
      <w:bookmarkEnd w:id="264"/>
    </w:p>
    <w:p>
      <w:pPr>
        <w:pStyle w:val="Subsection"/>
      </w:pPr>
      <w:r>
        <w:tab/>
      </w:r>
      <w:r>
        <w:tab/>
        <w:t xml:space="preserve">If — </w:t>
      </w:r>
    </w:p>
    <w:p>
      <w:pPr>
        <w:pStyle w:val="Indenta"/>
      </w:pPr>
      <w:r>
        <w:tab/>
        <w:t>(a)</w:t>
      </w:r>
      <w:r>
        <w:tab/>
        <w:t>the West State Super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Gazette 6 Jan 2015 p. 26</w:t>
      </w:r>
      <w:r>
        <w:noBreakHyphen/>
        <w:t>7.]</w:t>
      </w:r>
    </w:p>
    <w:p>
      <w:pPr>
        <w:pStyle w:val="Heading5"/>
      </w:pPr>
      <w:bookmarkStart w:id="265" w:name="_Toc528571865"/>
      <w:r>
        <w:rPr>
          <w:rStyle w:val="CharSectno"/>
        </w:rPr>
        <w:t>69AB</w:t>
      </w:r>
      <w:r>
        <w:t>.</w:t>
      </w:r>
      <w:r>
        <w:tab/>
        <w:t>Payments in respect of lost member accounts under the Commonwealth Unclaimed Money Act Part 4A</w:t>
      </w:r>
      <w:bookmarkEnd w:id="265"/>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Gazette 6 Jan 2015 p. 27.]</w:t>
      </w:r>
    </w:p>
    <w:p>
      <w:pPr>
        <w:pStyle w:val="Heading5"/>
      </w:pPr>
      <w:bookmarkStart w:id="266" w:name="_Toc528571866"/>
      <w:r>
        <w:rPr>
          <w:rStyle w:val="CharSectno"/>
        </w:rPr>
        <w:t>69AC</w:t>
      </w:r>
      <w:r>
        <w:t>.</w:t>
      </w:r>
      <w:r>
        <w:tab/>
        <w:t>Payments in accordance with release authority</w:t>
      </w:r>
      <w:bookmarkEnd w:id="266"/>
    </w:p>
    <w:p>
      <w:pPr>
        <w:pStyle w:val="Subsection"/>
      </w:pPr>
      <w:r>
        <w:tab/>
      </w:r>
      <w:r>
        <w:tab/>
        <w:t>If the Board is given a release authority in respect of a West State Super Member, it may make a payment in respect of the Member in accordance with the release authority.</w:t>
      </w:r>
    </w:p>
    <w:p>
      <w:pPr>
        <w:pStyle w:val="Footnotesection"/>
      </w:pPr>
      <w:r>
        <w:tab/>
        <w:t>[Regulation 69AC inserted: Gazette 10 Jan 2017 p. 150.]</w:t>
      </w:r>
    </w:p>
    <w:p>
      <w:pPr>
        <w:pStyle w:val="Heading3"/>
        <w:keepLines/>
        <w:spacing w:before="200"/>
      </w:pPr>
      <w:bookmarkStart w:id="267" w:name="_Toc527030167"/>
      <w:bookmarkStart w:id="268" w:name="_Toc527032759"/>
      <w:bookmarkStart w:id="269" w:name="_Toc527036402"/>
      <w:bookmarkStart w:id="270" w:name="_Toc527036898"/>
      <w:bookmarkStart w:id="271" w:name="_Toc527037673"/>
      <w:bookmarkStart w:id="272" w:name="_Toc527039259"/>
      <w:bookmarkStart w:id="273" w:name="_Toc528571372"/>
      <w:bookmarkStart w:id="274" w:name="_Toc528571867"/>
      <w:r>
        <w:rPr>
          <w:rStyle w:val="CharDivNo"/>
        </w:rPr>
        <w:t>Division 4A</w:t>
      </w:r>
      <w:r>
        <w:t> — </w:t>
      </w:r>
      <w:r>
        <w:rPr>
          <w:rStyle w:val="CharDivText"/>
        </w:rPr>
        <w:t>Member investment choice</w:t>
      </w:r>
      <w:bookmarkEnd w:id="267"/>
      <w:bookmarkEnd w:id="268"/>
      <w:bookmarkEnd w:id="269"/>
      <w:bookmarkEnd w:id="270"/>
      <w:bookmarkEnd w:id="271"/>
      <w:bookmarkEnd w:id="272"/>
      <w:bookmarkEnd w:id="273"/>
      <w:bookmarkEnd w:id="274"/>
    </w:p>
    <w:p>
      <w:pPr>
        <w:pStyle w:val="Footnoteheading"/>
        <w:keepNext/>
        <w:keepLines/>
      </w:pPr>
      <w:r>
        <w:tab/>
        <w:t>[Heading inserted: Gazette 29 Jun 2001 p. 3086.]</w:t>
      </w:r>
    </w:p>
    <w:p>
      <w:pPr>
        <w:pStyle w:val="Heading5"/>
        <w:spacing w:before="180"/>
      </w:pPr>
      <w:bookmarkStart w:id="275" w:name="_Toc528571868"/>
      <w:r>
        <w:rPr>
          <w:rStyle w:val="CharSectno"/>
        </w:rPr>
        <w:t>69A</w:t>
      </w:r>
      <w:r>
        <w:t>.</w:t>
      </w:r>
      <w:r>
        <w:tab/>
        <w:t>Terms used</w:t>
      </w:r>
      <w:bookmarkEnd w:id="275"/>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Gazette 29 Jun 2001 p. 3086; amended: Gazette 28 Jun 2002 p. 3012.]</w:t>
      </w:r>
    </w:p>
    <w:p>
      <w:pPr>
        <w:pStyle w:val="Heading5"/>
        <w:spacing w:before="180"/>
      </w:pPr>
      <w:bookmarkStart w:id="276" w:name="_Toc528571869"/>
      <w:r>
        <w:rPr>
          <w:rStyle w:val="CharSectno"/>
        </w:rPr>
        <w:t>69B</w:t>
      </w:r>
      <w:r>
        <w:t>.</w:t>
      </w:r>
      <w:r>
        <w:tab/>
        <w:t>Investment plans for Members, Board to establish</w:t>
      </w:r>
      <w:bookmarkEnd w:id="276"/>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Gazette 29 Jun 2001 p. 3087; amended: Gazette 28 Jun 2002 p. 3013.]</w:t>
      </w:r>
    </w:p>
    <w:p>
      <w:pPr>
        <w:pStyle w:val="Heading5"/>
        <w:spacing w:before="180"/>
      </w:pPr>
      <w:bookmarkStart w:id="277" w:name="_Toc528571870"/>
      <w:r>
        <w:rPr>
          <w:rStyle w:val="CharSectno"/>
        </w:rPr>
        <w:t>69C</w:t>
      </w:r>
      <w:r>
        <w:t>.</w:t>
      </w:r>
      <w:r>
        <w:tab/>
        <w:t>Default plan for Members</w:t>
      </w:r>
      <w:bookmarkEnd w:id="277"/>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Gazette 29 Jun 2001 p. 3087; amended: Gazette 28 Jun 2002 p. 3013; 13 Apr 2007 p. 1589.]</w:t>
      </w:r>
    </w:p>
    <w:p>
      <w:pPr>
        <w:pStyle w:val="Heading5"/>
        <w:keepNext w:val="0"/>
        <w:keepLines w:val="0"/>
        <w:spacing w:before="180"/>
      </w:pPr>
      <w:bookmarkStart w:id="278" w:name="_Toc528571871"/>
      <w:r>
        <w:rPr>
          <w:rStyle w:val="CharSectno"/>
        </w:rPr>
        <w:t>69D</w:t>
      </w:r>
      <w:r>
        <w:t>.</w:t>
      </w:r>
      <w:r>
        <w:tab/>
        <w:t>Investment plan, Member to select etc.</w:t>
      </w:r>
      <w:bookmarkEnd w:id="278"/>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Gazette 29 Jun 2001 p. 3088; amended: Gazette 19 Mar 2003 p. 837-8; 13 Apr 2007 p. 1589.]</w:t>
      </w:r>
    </w:p>
    <w:p>
      <w:pPr>
        <w:pStyle w:val="Heading5"/>
      </w:pPr>
      <w:bookmarkStart w:id="279" w:name="_Toc528571872"/>
      <w:r>
        <w:rPr>
          <w:rStyle w:val="CharSectno"/>
        </w:rPr>
        <w:t>69E</w:t>
      </w:r>
      <w:r>
        <w:t>.</w:t>
      </w:r>
      <w:r>
        <w:tab/>
        <w:t>Board to invest in accord with Member’s plan</w:t>
      </w:r>
      <w:bookmarkEnd w:id="279"/>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Gazette 29 Jun 2001 p. 3088-9; amended: Gazette 28 Jun 2002 p. 3013 and 3022; 13 Apr 2007 p. 1589-90 and 1623</w:t>
      </w:r>
      <w:r>
        <w:noBreakHyphen/>
        <w:t>4; 10 Jan 2017 p. 150.]</w:t>
      </w:r>
    </w:p>
    <w:p>
      <w:pPr>
        <w:pStyle w:val="Heading5"/>
        <w:spacing w:before="180"/>
      </w:pPr>
      <w:bookmarkStart w:id="280" w:name="_Toc528571873"/>
      <w:r>
        <w:rPr>
          <w:rStyle w:val="CharSectno"/>
        </w:rPr>
        <w:t>69F</w:t>
      </w:r>
      <w:r>
        <w:t>.</w:t>
      </w:r>
      <w:r>
        <w:tab/>
        <w:t>Earning rates, determining</w:t>
      </w:r>
      <w:bookmarkEnd w:id="280"/>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Gazette 29 Jun 2001 p. 3089-90; amended: Gazette 28 Jun 2002 p. 3013; 19 Mar 2003 p. 838; 13 Apr 2007 p. 1623</w:t>
      </w:r>
      <w:r>
        <w:noBreakHyphen/>
        <w:t>4.]</w:t>
      </w:r>
    </w:p>
    <w:p>
      <w:pPr>
        <w:pStyle w:val="Ednotedivision"/>
      </w:pPr>
      <w:r>
        <w:t>[Division 4B and Division 5A deleted: Gazette 30 Jun 2010 p. 3134.]</w:t>
      </w:r>
    </w:p>
    <w:p>
      <w:pPr>
        <w:pStyle w:val="Heading3"/>
        <w:keepLines/>
      </w:pPr>
      <w:bookmarkStart w:id="281" w:name="_Toc527030174"/>
      <w:bookmarkStart w:id="282" w:name="_Toc527032766"/>
      <w:bookmarkStart w:id="283" w:name="_Toc527036409"/>
      <w:bookmarkStart w:id="284" w:name="_Toc527036905"/>
      <w:bookmarkStart w:id="285" w:name="_Toc527037680"/>
      <w:bookmarkStart w:id="286" w:name="_Toc527039266"/>
      <w:bookmarkStart w:id="287" w:name="_Toc528571379"/>
      <w:bookmarkStart w:id="288" w:name="_Toc528571874"/>
      <w:r>
        <w:rPr>
          <w:rStyle w:val="CharDivNo"/>
        </w:rPr>
        <w:t>Division 5</w:t>
      </w:r>
      <w:r>
        <w:t> — </w:t>
      </w:r>
      <w:r>
        <w:rPr>
          <w:rStyle w:val="CharDivText"/>
        </w:rPr>
        <w:t>Benefits</w:t>
      </w:r>
      <w:bookmarkEnd w:id="281"/>
      <w:bookmarkEnd w:id="282"/>
      <w:bookmarkEnd w:id="283"/>
      <w:bookmarkEnd w:id="284"/>
      <w:bookmarkEnd w:id="285"/>
      <w:bookmarkEnd w:id="286"/>
      <w:bookmarkEnd w:id="287"/>
      <w:bookmarkEnd w:id="288"/>
    </w:p>
    <w:p>
      <w:pPr>
        <w:pStyle w:val="Footnoteheading"/>
        <w:keepNext/>
        <w:keepLines/>
      </w:pPr>
      <w:r>
        <w:tab/>
        <w:t>[Heading inserted: Gazette 30 Jun 2010 p. 3134.]</w:t>
      </w:r>
    </w:p>
    <w:p>
      <w:pPr>
        <w:pStyle w:val="Heading4"/>
        <w:keepLines/>
      </w:pPr>
      <w:bookmarkStart w:id="289" w:name="_Toc527030175"/>
      <w:bookmarkStart w:id="290" w:name="_Toc527032767"/>
      <w:bookmarkStart w:id="291" w:name="_Toc527036410"/>
      <w:bookmarkStart w:id="292" w:name="_Toc527036906"/>
      <w:bookmarkStart w:id="293" w:name="_Toc527037681"/>
      <w:bookmarkStart w:id="294" w:name="_Toc527039267"/>
      <w:bookmarkStart w:id="295" w:name="_Toc528571380"/>
      <w:bookmarkStart w:id="296" w:name="_Toc528571875"/>
      <w:r>
        <w:t>Subdivision 1 — Preliminary</w:t>
      </w:r>
      <w:bookmarkEnd w:id="289"/>
      <w:bookmarkEnd w:id="290"/>
      <w:bookmarkEnd w:id="291"/>
      <w:bookmarkEnd w:id="292"/>
      <w:bookmarkEnd w:id="293"/>
      <w:bookmarkEnd w:id="294"/>
      <w:bookmarkEnd w:id="295"/>
      <w:bookmarkEnd w:id="296"/>
    </w:p>
    <w:p>
      <w:pPr>
        <w:pStyle w:val="Footnoteheading"/>
        <w:keepNext/>
        <w:keepLines/>
      </w:pPr>
      <w:r>
        <w:tab/>
        <w:t>[Heading inserted: Gazette 30 Jun 2010 p. 3134.]</w:t>
      </w:r>
    </w:p>
    <w:p>
      <w:pPr>
        <w:pStyle w:val="Heading5"/>
      </w:pPr>
      <w:bookmarkStart w:id="297" w:name="_Toc528571876"/>
      <w:r>
        <w:rPr>
          <w:rStyle w:val="CharSectno"/>
        </w:rPr>
        <w:t>69G</w:t>
      </w:r>
      <w:r>
        <w:t>.</w:t>
      </w:r>
      <w:r>
        <w:tab/>
        <w:t>Terms used</w:t>
      </w:r>
      <w:bookmarkEnd w:id="297"/>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account or the Member’s protected amount)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for a West State Super Member, means the earnings of the West State Super Member taken into account in calculating the contributions due in respect of the Member under section 4B of the Act and regulation 12D.</w:t>
      </w:r>
    </w:p>
    <w:p>
      <w:pPr>
        <w:pStyle w:val="Footnotesection"/>
      </w:pPr>
      <w:r>
        <w:tab/>
        <w:t>[Regulation 69G inserted: Gazette 30 Jun 2010 p. 3134</w:t>
      </w:r>
      <w:r>
        <w:noBreakHyphen/>
        <w:t>5; amended: Gazette 23 Jul 2013 p. 3308.]</w:t>
      </w:r>
    </w:p>
    <w:p>
      <w:pPr>
        <w:pStyle w:val="Heading4"/>
      </w:pPr>
      <w:bookmarkStart w:id="298" w:name="_Toc527030177"/>
      <w:bookmarkStart w:id="299" w:name="_Toc527032769"/>
      <w:bookmarkStart w:id="300" w:name="_Toc527036412"/>
      <w:bookmarkStart w:id="301" w:name="_Toc527036908"/>
      <w:bookmarkStart w:id="302" w:name="_Toc527037683"/>
      <w:bookmarkStart w:id="303" w:name="_Toc527039269"/>
      <w:bookmarkStart w:id="304" w:name="_Toc528571382"/>
      <w:bookmarkStart w:id="305" w:name="_Toc528571877"/>
      <w:r>
        <w:t>Subdivision 2 — Covered risk benefits Members</w:t>
      </w:r>
      <w:bookmarkEnd w:id="298"/>
      <w:bookmarkEnd w:id="299"/>
      <w:bookmarkEnd w:id="300"/>
      <w:bookmarkEnd w:id="301"/>
      <w:bookmarkEnd w:id="302"/>
      <w:bookmarkEnd w:id="303"/>
      <w:bookmarkEnd w:id="304"/>
      <w:bookmarkEnd w:id="305"/>
    </w:p>
    <w:p>
      <w:pPr>
        <w:pStyle w:val="Footnoteheading"/>
      </w:pPr>
      <w:r>
        <w:tab/>
        <w:t>[Heading inserted: Gazette 30 Jun 2010 p. 3135.]</w:t>
      </w:r>
    </w:p>
    <w:p>
      <w:pPr>
        <w:pStyle w:val="Heading5"/>
      </w:pPr>
      <w:bookmarkStart w:id="306" w:name="_Toc528571878"/>
      <w:r>
        <w:rPr>
          <w:rStyle w:val="CharSectno"/>
        </w:rPr>
        <w:t>69H</w:t>
      </w:r>
      <w:r>
        <w:t>.</w:t>
      </w:r>
      <w:r>
        <w:tab/>
        <w:t>Covered risk benefits Members, who are automatically</w:t>
      </w:r>
      <w:bookmarkEnd w:id="306"/>
    </w:p>
    <w:p>
      <w:pPr>
        <w:pStyle w:val="Subsection"/>
      </w:pPr>
      <w:r>
        <w:tab/>
      </w:r>
      <w:r>
        <w:tab/>
        <w:t xml:space="preserve">Subject to regulation 69I(1), every person who is or becomes an eligible risk benefits Member on or after the coming into operation of the </w:t>
      </w:r>
      <w:r>
        <w:rPr>
          <w:i/>
          <w:iCs/>
        </w:rPr>
        <w:t>State Superannuation Amendment Regulations (No. 2) 2010</w:t>
      </w:r>
      <w:r>
        <w:rPr>
          <w:iCs/>
          <w:vertAlign w:val="superscript"/>
        </w:rPr>
        <w:t> 1</w:t>
      </w:r>
      <w:r>
        <w:rPr>
          <w:i/>
          <w:iCs/>
        </w:rPr>
        <w:t xml:space="preserve"> </w:t>
      </w:r>
      <w:r>
        <w:t>is a covered risk benefits Member.</w:t>
      </w:r>
    </w:p>
    <w:p>
      <w:pPr>
        <w:pStyle w:val="Footnotesection"/>
      </w:pPr>
      <w:r>
        <w:tab/>
        <w:t>[Regulation 69H inserted: Gazette 30 Jun 2010 p. 3135.]</w:t>
      </w:r>
    </w:p>
    <w:p>
      <w:pPr>
        <w:pStyle w:val="Heading5"/>
      </w:pPr>
      <w:bookmarkStart w:id="307" w:name="_Toc528571879"/>
      <w:r>
        <w:rPr>
          <w:rStyle w:val="CharSectno"/>
        </w:rPr>
        <w:t>69I</w:t>
      </w:r>
      <w:r>
        <w:t>.</w:t>
      </w:r>
      <w:r>
        <w:tab/>
        <w:t>Covered risk benefits Member, Board may give certain people option to become</w:t>
      </w:r>
      <w:bookmarkEnd w:id="307"/>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rPr>
          <w:iCs/>
          <w:vertAlign w:val="superscript"/>
        </w:rPr>
        <w:t> 1</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Gazette 30 Jun 2010 p. 3136.]</w:t>
      </w:r>
    </w:p>
    <w:p>
      <w:pPr>
        <w:pStyle w:val="Heading5"/>
      </w:pPr>
      <w:bookmarkStart w:id="308" w:name="_Toc528571880"/>
      <w:r>
        <w:rPr>
          <w:rStyle w:val="CharSectno"/>
        </w:rPr>
        <w:t>69J</w:t>
      </w:r>
      <w:r>
        <w:t>.</w:t>
      </w:r>
      <w:r>
        <w:tab/>
        <w:t>Ceasing to be a covered risk benefits Member</w:t>
      </w:r>
      <w:bookmarkEnd w:id="308"/>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Gazette 30 Jun 2010 p. 3136.]</w:t>
      </w:r>
    </w:p>
    <w:p>
      <w:pPr>
        <w:pStyle w:val="Heading5"/>
      </w:pPr>
      <w:bookmarkStart w:id="309" w:name="_Toc528571881"/>
      <w:r>
        <w:rPr>
          <w:rStyle w:val="CharSectno"/>
        </w:rPr>
        <w:t>69K</w:t>
      </w:r>
      <w:r>
        <w:t>.</w:t>
      </w:r>
      <w:r>
        <w:tab/>
        <w:t>Covered risk benefits Member, certain people may opt to become</w:t>
      </w:r>
      <w:bookmarkEnd w:id="309"/>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Gazette 30 Jun 2010 p. 3137.]</w:t>
      </w:r>
    </w:p>
    <w:p>
      <w:pPr>
        <w:pStyle w:val="Heading5"/>
      </w:pPr>
      <w:bookmarkStart w:id="310" w:name="_Toc528571882"/>
      <w:r>
        <w:rPr>
          <w:rStyle w:val="CharSectno"/>
        </w:rPr>
        <w:t>69L</w:t>
      </w:r>
      <w:r>
        <w:t>.</w:t>
      </w:r>
      <w:r>
        <w:tab/>
        <w:t>Opt</w:t>
      </w:r>
      <w:r>
        <w:noBreakHyphen/>
        <w:t>in notice, Board’s functions on receiving</w:t>
      </w:r>
      <w:bookmarkEnd w:id="310"/>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tab/>
        <w:t>(5)</w:t>
      </w:r>
      <w:r>
        <w:tab/>
        <w:t>When an opt</w:t>
      </w:r>
      <w:r>
        <w:noBreakHyphen/>
        <w:t>in notice is accepted by the Board, the person giving the notice becomes a covered risk benefits Member.</w:t>
      </w:r>
    </w:p>
    <w:p>
      <w:pPr>
        <w:pStyle w:val="Footnotesection"/>
      </w:pPr>
      <w:r>
        <w:tab/>
        <w:t>[Regulation 69L inserted: Gazette 30 Jun 2010 p. 3137</w:t>
      </w:r>
      <w:r>
        <w:noBreakHyphen/>
        <w:t>8.]</w:t>
      </w:r>
    </w:p>
    <w:p>
      <w:pPr>
        <w:pStyle w:val="Heading5"/>
      </w:pPr>
      <w:bookmarkStart w:id="311" w:name="_Toc528571883"/>
      <w:r>
        <w:rPr>
          <w:rStyle w:val="CharSectno"/>
        </w:rPr>
        <w:t>69M</w:t>
      </w:r>
      <w:r>
        <w:t>.</w:t>
      </w:r>
      <w:r>
        <w:tab/>
        <w:t>Opt</w:t>
      </w:r>
      <w:r>
        <w:noBreakHyphen/>
        <w:t>in notice, altering or cancelling acceptance of</w:t>
      </w:r>
      <w:bookmarkEnd w:id="311"/>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Gazette 30 Jun 2010 p. 3138</w:t>
      </w:r>
      <w:r>
        <w:noBreakHyphen/>
        <w:t>9.]</w:t>
      </w:r>
    </w:p>
    <w:p>
      <w:pPr>
        <w:pStyle w:val="Heading4"/>
        <w:keepNext w:val="0"/>
      </w:pPr>
      <w:bookmarkStart w:id="312" w:name="_Toc527030184"/>
      <w:bookmarkStart w:id="313" w:name="_Toc527032776"/>
      <w:bookmarkStart w:id="314" w:name="_Toc527036419"/>
      <w:bookmarkStart w:id="315" w:name="_Toc527036915"/>
      <w:bookmarkStart w:id="316" w:name="_Toc527037690"/>
      <w:bookmarkStart w:id="317" w:name="_Toc527039276"/>
      <w:bookmarkStart w:id="318" w:name="_Toc528571389"/>
      <w:bookmarkStart w:id="319" w:name="_Toc528571884"/>
      <w:r>
        <w:t>Subdivision 3 — Provision of supplementary risk benefits</w:t>
      </w:r>
      <w:bookmarkEnd w:id="312"/>
      <w:bookmarkEnd w:id="313"/>
      <w:bookmarkEnd w:id="314"/>
      <w:bookmarkEnd w:id="315"/>
      <w:bookmarkEnd w:id="316"/>
      <w:bookmarkEnd w:id="317"/>
      <w:bookmarkEnd w:id="318"/>
      <w:bookmarkEnd w:id="319"/>
    </w:p>
    <w:p>
      <w:pPr>
        <w:pStyle w:val="Footnoteheading"/>
      </w:pPr>
      <w:r>
        <w:tab/>
        <w:t>[Heading inserted: Gazette 30 Jun 2010 p. 3139.]</w:t>
      </w:r>
    </w:p>
    <w:p>
      <w:pPr>
        <w:pStyle w:val="Heading5"/>
      </w:pPr>
      <w:bookmarkStart w:id="320" w:name="_Toc528571885"/>
      <w:r>
        <w:rPr>
          <w:rStyle w:val="CharSectno"/>
        </w:rPr>
        <w:t>70A</w:t>
      </w:r>
      <w:r>
        <w:t>.</w:t>
      </w:r>
      <w:r>
        <w:tab/>
        <w:t>Supplementary risk benefits, Board may provide</w:t>
      </w:r>
      <w:bookmarkEnd w:id="320"/>
    </w:p>
    <w:p>
      <w:pPr>
        <w:pStyle w:val="Subsection"/>
      </w:pPr>
      <w:r>
        <w:tab/>
      </w:r>
      <w:r>
        <w:tab/>
        <w:t>The Board may provide all or any of the following kinds of supplementary risk benefits for all covered risk benefits 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Gazette 30 Jun 2010 p. 3139.]</w:t>
      </w:r>
    </w:p>
    <w:p>
      <w:pPr>
        <w:pStyle w:val="Heading5"/>
        <w:keepLines w:val="0"/>
      </w:pPr>
      <w:bookmarkStart w:id="321" w:name="_Toc528571886"/>
      <w:r>
        <w:rPr>
          <w:rStyle w:val="CharSectno"/>
        </w:rPr>
        <w:t>70B</w:t>
      </w:r>
      <w:r>
        <w:t>.</w:t>
      </w:r>
      <w:r>
        <w:tab/>
        <w:t>Supplementary risk benefits, terms of</w:t>
      </w:r>
      <w:bookmarkEnd w:id="321"/>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pPr>
      <w:r>
        <w:tab/>
        <w:t>(i)</w:t>
      </w:r>
      <w:r>
        <w:tab/>
        <w:t>procedural and administrative matters relating to the provision of benefits.</w:t>
      </w:r>
    </w:p>
    <w:p>
      <w:pPr>
        <w:pStyle w:val="Ednotesubsection"/>
      </w:pPr>
      <w:r>
        <w:tab/>
        <w:t>[(4)</w:t>
      </w:r>
      <w:r>
        <w:tab/>
        <w:t>deleted]</w:t>
      </w:r>
    </w:p>
    <w:p>
      <w:pPr>
        <w:pStyle w:val="Footnotesection"/>
      </w:pPr>
      <w:r>
        <w:tab/>
        <w:t>[Regulation 70B inserted: Gazette 30 Jun 2010 p. 3139</w:t>
      </w:r>
      <w:r>
        <w:noBreakHyphen/>
        <w:t>40; amended: Gazette 10 Jan 2017 p. 150.]</w:t>
      </w:r>
    </w:p>
    <w:p>
      <w:pPr>
        <w:pStyle w:val="Heading4"/>
        <w:pageBreakBefore/>
        <w:spacing w:before="0"/>
      </w:pPr>
      <w:bookmarkStart w:id="322" w:name="_Toc527030187"/>
      <w:bookmarkStart w:id="323" w:name="_Toc527032779"/>
      <w:bookmarkStart w:id="324" w:name="_Toc527036422"/>
      <w:bookmarkStart w:id="325" w:name="_Toc527036918"/>
      <w:bookmarkStart w:id="326" w:name="_Toc527037693"/>
      <w:bookmarkStart w:id="327" w:name="_Toc527039279"/>
      <w:bookmarkStart w:id="328" w:name="_Toc528571392"/>
      <w:bookmarkStart w:id="329" w:name="_Toc528571887"/>
      <w:r>
        <w:t>Subdivision 4 — Benefits</w:t>
      </w:r>
      <w:bookmarkEnd w:id="322"/>
      <w:bookmarkEnd w:id="323"/>
      <w:bookmarkEnd w:id="324"/>
      <w:bookmarkEnd w:id="325"/>
      <w:bookmarkEnd w:id="326"/>
      <w:bookmarkEnd w:id="327"/>
      <w:bookmarkEnd w:id="328"/>
      <w:bookmarkEnd w:id="329"/>
    </w:p>
    <w:p>
      <w:pPr>
        <w:pStyle w:val="Footnoteheading"/>
      </w:pPr>
      <w:r>
        <w:tab/>
        <w:t>[Heading inserted: Gazette 30 Jun 2010 p. 3140.]</w:t>
      </w:r>
    </w:p>
    <w:p>
      <w:pPr>
        <w:pStyle w:val="Heading5"/>
      </w:pPr>
      <w:bookmarkStart w:id="330" w:name="_Toc528571888"/>
      <w:r>
        <w:rPr>
          <w:rStyle w:val="CharSectno"/>
        </w:rPr>
        <w:t>70</w:t>
      </w:r>
      <w:r>
        <w:rPr>
          <w:snapToGrid w:val="0"/>
        </w:rPr>
        <w:t>.</w:t>
      </w:r>
      <w:r>
        <w:rPr>
          <w:snapToGrid w:val="0"/>
        </w:rPr>
        <w:tab/>
        <w:t>Death benefit for covered risk benefits Member, amount of etc.</w:t>
      </w:r>
      <w:bookmarkEnd w:id="330"/>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Gazette 30 Jun 2010 p. 3140</w:t>
      </w:r>
      <w:r>
        <w:noBreakHyphen/>
        <w:t>2; amended: Gazette 23 Jul 2013 p. 3309.]</w:t>
      </w:r>
    </w:p>
    <w:p>
      <w:pPr>
        <w:pStyle w:val="Heading5"/>
        <w:keepLines w:val="0"/>
      </w:pPr>
      <w:bookmarkStart w:id="331" w:name="_Toc528571889"/>
      <w:r>
        <w:rPr>
          <w:rStyle w:val="CharSectno"/>
        </w:rPr>
        <w:t>71</w:t>
      </w:r>
      <w:r>
        <w:rPr>
          <w:snapToGrid w:val="0"/>
        </w:rPr>
        <w:t>.</w:t>
      </w:r>
      <w:r>
        <w:rPr>
          <w:snapToGrid w:val="0"/>
        </w:rPr>
        <w:tab/>
        <w:t>I</w:t>
      </w:r>
      <w:r>
        <w:t>ncapacity</w:t>
      </w:r>
      <w:r>
        <w:rPr>
          <w:snapToGrid w:val="0"/>
        </w:rPr>
        <w:t xml:space="preserve"> benefit for covered risk benefits Member, amount of etc.</w:t>
      </w:r>
      <w:bookmarkEnd w:id="331"/>
    </w:p>
    <w:p>
      <w:pPr>
        <w:pStyle w:val="Subsection"/>
      </w:pPr>
      <w:r>
        <w:tab/>
        <w:t>(1)</w:t>
      </w:r>
      <w:r>
        <w:tab/>
        <w:t>In this regulation —</w:t>
      </w:r>
    </w:p>
    <w:p>
      <w:pPr>
        <w:pStyle w:val="Defstart"/>
      </w:pPr>
      <w:r>
        <w:rPr>
          <w:b/>
        </w:rPr>
        <w:tab/>
      </w:r>
      <w:r>
        <w:rPr>
          <w:rStyle w:val="CharDefText"/>
        </w:rPr>
        <w:t>permanent incapacity</w:t>
      </w:r>
      <w:r>
        <w:t xml:space="preserve"> has the meaning given in the SIS Regulations regulation 6.01(2).</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If a covered risk benefits Member is, as a result of options exercised by the Member under regulation 70B(3), not eligible for a supplementary incapacity benefit, no basic incapacity benefit is payable.</w:t>
      </w:r>
    </w:p>
    <w:p>
      <w:pPr>
        <w:pStyle w:val="Footnotesection"/>
      </w:pPr>
      <w:r>
        <w:tab/>
        <w:t>[Regulation 71 inserted: Gazette 30 Jun 2010 p. 3142</w:t>
      </w:r>
      <w:r>
        <w:noBreakHyphen/>
        <w:t>4; amended: Gazette 23 Jul 2013 p. 3309.]</w:t>
      </w:r>
    </w:p>
    <w:p>
      <w:pPr>
        <w:pStyle w:val="Heading5"/>
        <w:pageBreakBefore/>
        <w:spacing w:before="0"/>
      </w:pPr>
      <w:bookmarkStart w:id="332" w:name="_Toc528571890"/>
      <w:r>
        <w:rPr>
          <w:rStyle w:val="CharSectno"/>
        </w:rPr>
        <w:t>72</w:t>
      </w:r>
      <w:r>
        <w:t>.</w:t>
      </w:r>
      <w:r>
        <w:tab/>
        <w:t>Covered risk benefits Member, supplementary salary continuance benefits for</w:t>
      </w:r>
      <w:bookmarkEnd w:id="332"/>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Gazette 30 Jun 2010 p. 3145.]</w:t>
      </w:r>
    </w:p>
    <w:p>
      <w:pPr>
        <w:pStyle w:val="Heading5"/>
        <w:spacing w:before="180"/>
      </w:pPr>
      <w:bookmarkStart w:id="333" w:name="_Toc528571891"/>
      <w:r>
        <w:rPr>
          <w:rStyle w:val="CharSectno"/>
        </w:rPr>
        <w:t>73A</w:t>
      </w:r>
      <w:r>
        <w:t>.</w:t>
      </w:r>
      <w:r>
        <w:tab/>
      </w:r>
      <w:r>
        <w:rPr>
          <w:snapToGrid w:val="0"/>
        </w:rPr>
        <w:t>Covered risk benefits Members, Treasurer may increase basic risk benefits for</w:t>
      </w:r>
      <w:bookmarkEnd w:id="333"/>
    </w:p>
    <w:p>
      <w:pPr>
        <w:pStyle w:val="Subsection"/>
      </w:pPr>
      <w:r>
        <w:rPr>
          <w:snapToGrid w:val="0"/>
        </w:rPr>
        <w:tab/>
        <w:t>(1)</w:t>
      </w:r>
      <w:r>
        <w:rPr>
          <w:snapToGrid w:val="0"/>
        </w:rPr>
        <w:tab/>
        <w:t xml:space="preserve">The Treasurer may, by giving notice to the Board, increase the amount of a basic death benefit under regulation 70 or a basic incapacity benefit under regulation 71 </w:t>
      </w:r>
      <w:r>
        <w:t>to, or in respect of, a covered risk benefits Member or a class of covered risk benefits Members.</w:t>
      </w:r>
    </w:p>
    <w:p>
      <w:pPr>
        <w:pStyle w:val="Subsection"/>
        <w:keepNext/>
        <w:rPr>
          <w:snapToGrid w:val="0"/>
        </w:rPr>
      </w:pPr>
      <w:r>
        <w:tab/>
        <w:t>(2)</w:t>
      </w:r>
      <w:r>
        <w:tab/>
        <w:t>T</w:t>
      </w:r>
      <w:r>
        <w:rPr>
          <w:snapToGrid w:val="0"/>
        </w:rPr>
        <w:t>he Treasurer may revoke a notice given under subregulation (1) by giving notice to the Board.</w:t>
      </w:r>
    </w:p>
    <w:p>
      <w:pPr>
        <w:pStyle w:val="Footnotesection"/>
      </w:pPr>
      <w:r>
        <w:tab/>
        <w:t>[Regulation 73A inserted: Gazette 30 Jun 2010 p. 3145</w:t>
      </w:r>
      <w:r>
        <w:noBreakHyphen/>
        <w:t>6.]</w:t>
      </w:r>
    </w:p>
    <w:p>
      <w:pPr>
        <w:pStyle w:val="Heading5"/>
        <w:spacing w:before="180"/>
      </w:pPr>
      <w:bookmarkStart w:id="334" w:name="_Toc528571892"/>
      <w:r>
        <w:rPr>
          <w:rStyle w:val="CharSectno"/>
        </w:rPr>
        <w:t>73</w:t>
      </w:r>
      <w:r>
        <w:t>.</w:t>
      </w:r>
      <w:r>
        <w:tab/>
        <w:t>Death benefit for other WSS Members, amount and payment of</w:t>
      </w:r>
      <w:bookmarkEnd w:id="334"/>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Gazette 30 Jun 2010 p. 3146; amended: Gazette 8 Jul 2011 p. 2900.]</w:t>
      </w:r>
    </w:p>
    <w:p>
      <w:pPr>
        <w:pStyle w:val="Heading5"/>
        <w:spacing w:before="180"/>
      </w:pPr>
      <w:bookmarkStart w:id="335" w:name="_Toc528571893"/>
      <w:r>
        <w:rPr>
          <w:rStyle w:val="CharSectno"/>
        </w:rPr>
        <w:t>74</w:t>
      </w:r>
      <w:r>
        <w:t>.</w:t>
      </w:r>
      <w:r>
        <w:tab/>
        <w:t>Benefit if no other benefit under this Part, amount and payment of</w:t>
      </w:r>
      <w:bookmarkEnd w:id="335"/>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Gazette 30 Jun 2010 p. 3146</w:t>
      </w:r>
      <w:r>
        <w:noBreakHyphen/>
        <w:t>7; amended: Gazette 10 May 2011 p. 1669; 8 Jul 2011 p. 2900.]</w:t>
      </w:r>
    </w:p>
    <w:p>
      <w:pPr>
        <w:pStyle w:val="Heading4"/>
        <w:pageBreakBefore/>
        <w:spacing w:before="0"/>
      </w:pPr>
      <w:bookmarkStart w:id="336" w:name="_Toc527030194"/>
      <w:bookmarkStart w:id="337" w:name="_Toc527032786"/>
      <w:bookmarkStart w:id="338" w:name="_Toc527036429"/>
      <w:bookmarkStart w:id="339" w:name="_Toc527036925"/>
      <w:bookmarkStart w:id="340" w:name="_Toc527037700"/>
      <w:bookmarkStart w:id="341" w:name="_Toc527039286"/>
      <w:bookmarkStart w:id="342" w:name="_Toc528571399"/>
      <w:bookmarkStart w:id="343" w:name="_Toc528571894"/>
      <w:r>
        <w:t>Subdivision 5 — External insurance</w:t>
      </w:r>
      <w:bookmarkEnd w:id="336"/>
      <w:bookmarkEnd w:id="337"/>
      <w:bookmarkEnd w:id="338"/>
      <w:bookmarkEnd w:id="339"/>
      <w:bookmarkEnd w:id="340"/>
      <w:bookmarkEnd w:id="341"/>
      <w:bookmarkEnd w:id="342"/>
      <w:bookmarkEnd w:id="343"/>
      <w:r>
        <w:t xml:space="preserve"> </w:t>
      </w:r>
    </w:p>
    <w:p>
      <w:pPr>
        <w:pStyle w:val="Footnoteheading"/>
      </w:pPr>
      <w:r>
        <w:tab/>
        <w:t>[Heading inserted: Gazette 30 Jun 2010 p. 3147.]</w:t>
      </w:r>
    </w:p>
    <w:p>
      <w:pPr>
        <w:pStyle w:val="Heading5"/>
        <w:spacing w:before="240"/>
      </w:pPr>
      <w:bookmarkStart w:id="344" w:name="_Toc528571895"/>
      <w:r>
        <w:rPr>
          <w:rStyle w:val="CharSectno"/>
        </w:rPr>
        <w:t>75</w:t>
      </w:r>
      <w:r>
        <w:t>.</w:t>
      </w:r>
      <w:r>
        <w:tab/>
        <w:t>Insurance policies for benefits under r. 70, 71 and 72, Board may enter</w:t>
      </w:r>
      <w:bookmarkEnd w:id="344"/>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Gazette 30 Jun 2010 p. 3147.]</w:t>
      </w:r>
    </w:p>
    <w:p>
      <w:pPr>
        <w:pStyle w:val="Heading3"/>
      </w:pPr>
      <w:bookmarkStart w:id="345" w:name="_Toc527030196"/>
      <w:bookmarkStart w:id="346" w:name="_Toc527032788"/>
      <w:bookmarkStart w:id="347" w:name="_Toc527036431"/>
      <w:bookmarkStart w:id="348" w:name="_Toc527036927"/>
      <w:bookmarkStart w:id="349" w:name="_Toc527037702"/>
      <w:bookmarkStart w:id="350" w:name="_Toc527039288"/>
      <w:bookmarkStart w:id="351" w:name="_Toc528571401"/>
      <w:bookmarkStart w:id="352" w:name="_Toc528571896"/>
      <w:r>
        <w:rPr>
          <w:rStyle w:val="CharDivNo"/>
        </w:rPr>
        <w:t>Division 6</w:t>
      </w:r>
      <w:r>
        <w:t xml:space="preserve"> — </w:t>
      </w:r>
      <w:r>
        <w:rPr>
          <w:rStyle w:val="CharDivText"/>
        </w:rPr>
        <w:t>Payment of benefits</w:t>
      </w:r>
      <w:bookmarkEnd w:id="345"/>
      <w:bookmarkEnd w:id="346"/>
      <w:bookmarkEnd w:id="347"/>
      <w:bookmarkEnd w:id="348"/>
      <w:bookmarkEnd w:id="349"/>
      <w:bookmarkEnd w:id="350"/>
      <w:bookmarkEnd w:id="351"/>
      <w:bookmarkEnd w:id="352"/>
    </w:p>
    <w:p>
      <w:pPr>
        <w:pStyle w:val="Heading5"/>
        <w:spacing w:before="180"/>
      </w:pPr>
      <w:bookmarkStart w:id="353" w:name="_Toc528571897"/>
      <w:r>
        <w:rPr>
          <w:rStyle w:val="CharSectno"/>
        </w:rPr>
        <w:t>76A</w:t>
      </w:r>
      <w:r>
        <w:t>.</w:t>
      </w:r>
      <w:r>
        <w:tab/>
        <w:t>Term used: earnings</w:t>
      </w:r>
      <w:bookmarkEnd w:id="353"/>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Gazette 8 Jul 2008 p. 3226.]</w:t>
      </w:r>
    </w:p>
    <w:p>
      <w:pPr>
        <w:pStyle w:val="Heading5"/>
        <w:spacing w:before="180"/>
      </w:pPr>
      <w:bookmarkStart w:id="354" w:name="_Toc528571898"/>
      <w:r>
        <w:rPr>
          <w:rStyle w:val="CharSectno"/>
        </w:rPr>
        <w:t>76</w:t>
      </w:r>
      <w:r>
        <w:t>.</w:t>
      </w:r>
      <w:r>
        <w:tab/>
        <w:t>WSS withdrawal benefit, payment of</w:t>
      </w:r>
      <w:bookmarkEnd w:id="354"/>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spacing w:before="120"/>
      </w:pPr>
      <w:r>
        <w:tab/>
        <w:t>(1A)</w:t>
      </w:r>
      <w:r>
        <w:tab/>
        <w:t xml:space="preserve">If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 —</w:t>
      </w:r>
    </w:p>
    <w:p>
      <w:pPr>
        <w:pStyle w:val="Indenta"/>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76 amended: Gazette 19 Mar 2003 p. 839; 13 Jun 2003 p. 2108 and 2111; 25 Jun 2004 p. 2231; 26 May 2006 p. 1919 and 1927; 13 Apr 2007 p. 1600, 1607-8 and 1629; 8 Jul 2008 p. 3227</w:t>
      </w:r>
      <w:r>
        <w:noBreakHyphen/>
        <w:t>8; 10 May 2011 p. 1669.]</w:t>
      </w:r>
    </w:p>
    <w:p>
      <w:pPr>
        <w:pStyle w:val="Heading5"/>
      </w:pPr>
      <w:bookmarkStart w:id="355" w:name="_Toc528571899"/>
      <w:r>
        <w:rPr>
          <w:rStyle w:val="CharSectno"/>
        </w:rPr>
        <w:t>77</w:t>
      </w:r>
      <w:r>
        <w:t>.</w:t>
      </w:r>
      <w:r>
        <w:tab/>
        <w:t>Preserved WSS withdrawal benefit ceases if Member again becomes worker</w:t>
      </w:r>
      <w:bookmarkEnd w:id="355"/>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Gazette 13 Jun 2003 p. 2113; amended: Gazette 13 Apr 2007 p. 1600.]</w:t>
      </w:r>
    </w:p>
    <w:p>
      <w:pPr>
        <w:pStyle w:val="Ednotesection"/>
      </w:pPr>
      <w:r>
        <w:t>[</w:t>
      </w:r>
      <w:r>
        <w:rPr>
          <w:b/>
          <w:bCs/>
        </w:rPr>
        <w:t>78.</w:t>
      </w:r>
      <w:r>
        <w:rPr>
          <w:b/>
          <w:bCs/>
        </w:rPr>
        <w:tab/>
      </w:r>
      <w:r>
        <w:t>Deleted: Gazette 8 Jul 2008 p. 3228.]</w:t>
      </w:r>
    </w:p>
    <w:p>
      <w:pPr>
        <w:pStyle w:val="Heading5"/>
      </w:pPr>
      <w:bookmarkStart w:id="356" w:name="_Toc528571900"/>
      <w:r>
        <w:rPr>
          <w:rStyle w:val="CharSectno"/>
        </w:rPr>
        <w:t>79</w:t>
      </w:r>
      <w:r>
        <w:t>.</w:t>
      </w:r>
      <w:r>
        <w:tab/>
        <w:t>Transfer of benefit to another scheme or fund</w:t>
      </w:r>
      <w:bookmarkEnd w:id="356"/>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Gazette 29 Jun 2001 p. 3092; 28 Jun 2002 p. 3013; 26 May 2006 p. 1928; 13 Apr 2007 p. 1601 and 1629; 8 Jul 2008 p. 3229; 17 Jan 2012 p. 471.]</w:t>
      </w:r>
    </w:p>
    <w:p>
      <w:pPr>
        <w:pStyle w:val="Heading5"/>
      </w:pPr>
      <w:bookmarkStart w:id="357" w:name="_Toc528571901"/>
      <w:r>
        <w:rPr>
          <w:rStyle w:val="CharSectno"/>
        </w:rPr>
        <w:t>79AAA</w:t>
      </w:r>
      <w:r>
        <w:t>.</w:t>
      </w:r>
      <w:r>
        <w:tab/>
        <w:t>Transfer of benefit under the Commonwealth Unclaimed Money Act Part 3</w:t>
      </w:r>
      <w:bookmarkEnd w:id="357"/>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Gazette 6 Jan 2015 p. 27.]</w:t>
      </w:r>
    </w:p>
    <w:p>
      <w:pPr>
        <w:pStyle w:val="Heading5"/>
        <w:spacing w:before="180"/>
      </w:pPr>
      <w:bookmarkStart w:id="358" w:name="_Toc528571902"/>
      <w:r>
        <w:rPr>
          <w:rStyle w:val="CharSectno"/>
        </w:rPr>
        <w:t>79AA</w:t>
      </w:r>
      <w:r>
        <w:t>.</w:t>
      </w:r>
      <w:r>
        <w:tab/>
        <w:t>Transferred benefit, payment or transfer of</w:t>
      </w:r>
      <w:bookmarkEnd w:id="358"/>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pPr>
      <w:r>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that has been transferred to the West State Super Scheme under regulation 65.</w:t>
      </w:r>
    </w:p>
    <w:p>
      <w:pPr>
        <w:pStyle w:val="Footnotesection"/>
        <w:keepLines w:val="0"/>
      </w:pPr>
      <w:r>
        <w:tab/>
        <w:t>[Regulation 79AA inserted: Gazette 8 Jul 2008 p. 3229; amended: Gazette 10 Jan 2017 p. 150.]</w:t>
      </w:r>
    </w:p>
    <w:p>
      <w:pPr>
        <w:pStyle w:val="Heading5"/>
      </w:pPr>
      <w:bookmarkStart w:id="359" w:name="_Toc528571903"/>
      <w:r>
        <w:rPr>
          <w:rStyle w:val="CharSectno"/>
        </w:rPr>
        <w:t>79AB</w:t>
      </w:r>
      <w:r>
        <w:t>.</w:t>
      </w:r>
      <w:r>
        <w:tab/>
        <w:t>Request under r. 74(3), 76(2), 79 or 79AA, general rules for</w:t>
      </w:r>
      <w:bookmarkEnd w:id="359"/>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Gazette 8 Jul 2008 p. 3230.]</w:t>
      </w:r>
    </w:p>
    <w:p>
      <w:pPr>
        <w:pStyle w:val="Heading5"/>
      </w:pPr>
      <w:bookmarkStart w:id="360" w:name="_Toc528571904"/>
      <w:r>
        <w:rPr>
          <w:rStyle w:val="CharSectno"/>
        </w:rPr>
        <w:t>79A</w:t>
      </w:r>
      <w:r>
        <w:t>.</w:t>
      </w:r>
      <w:r>
        <w:tab/>
        <w:t>Severe financial hardship or compassionate grounds, early payment in case of</w:t>
      </w:r>
      <w:bookmarkEnd w:id="360"/>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Gazette 25 Jun 2004 p. 2231-2; amended: Gazette 26 May 2006 p. 1930; 13 Apr 2007 p. 1623</w:t>
      </w:r>
      <w:r>
        <w:noBreakHyphen/>
        <w:t>4; 24 Nov 2009 p. 4742.]</w:t>
      </w:r>
    </w:p>
    <w:p>
      <w:pPr>
        <w:pStyle w:val="Heading5"/>
      </w:pPr>
      <w:bookmarkStart w:id="361" w:name="_Toc528571905"/>
      <w:r>
        <w:rPr>
          <w:rStyle w:val="CharSectno"/>
        </w:rPr>
        <w:t>79B</w:t>
      </w:r>
      <w:r>
        <w:t>.</w:t>
      </w:r>
      <w:r>
        <w:tab/>
        <w:t>Phased retirement benefit, early payment for purpose of</w:t>
      </w:r>
      <w:bookmarkEnd w:id="361"/>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Gazette 26 May 2006 p. 1919; amended: Gazette 13 Apr 2007 p. 1608, 1623</w:t>
      </w:r>
      <w:r>
        <w:noBreakHyphen/>
        <w:t>4 and 1629; 8 Jul 2008 p. 3230; 24 Nov 2009 p. 4742; 8 Jul 2011 p. 2900.]</w:t>
      </w:r>
    </w:p>
    <w:p>
      <w:pPr>
        <w:pStyle w:val="Heading5"/>
      </w:pPr>
      <w:bookmarkStart w:id="362" w:name="_Toc528571906"/>
      <w:r>
        <w:rPr>
          <w:rStyle w:val="CharSectno"/>
        </w:rPr>
        <w:t>80A</w:t>
      </w:r>
      <w:r>
        <w:t>.</w:t>
      </w:r>
      <w:r>
        <w:tab/>
        <w:t>Temporary resident departing Australia, early payment in case of</w:t>
      </w:r>
      <w:bookmarkEnd w:id="362"/>
    </w:p>
    <w:p>
      <w:pPr>
        <w:pStyle w:val="Subsection"/>
      </w:pPr>
      <w:r>
        <w:tab/>
        <w:t>(1)</w:t>
      </w:r>
      <w:r>
        <w:tab/>
        <w:t>A West State Super Member who —</w:t>
      </w:r>
    </w:p>
    <w:p>
      <w:pPr>
        <w:pStyle w:val="Indenta"/>
      </w:pPr>
      <w:r>
        <w:tab/>
        <w:t>(a)</w:t>
      </w:r>
      <w:r>
        <w:tab/>
        <w:t>was the holder of an eligible temporary resident visa (within the meaning given in the SIS Regulations regulation 6.01)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w:t>
      </w:r>
    </w:p>
    <w:p>
      <w:pPr>
        <w:pStyle w:val="Subsection"/>
        <w:spacing w:before="180"/>
      </w:pPr>
      <w:r>
        <w:tab/>
      </w:r>
      <w:r>
        <w:tab/>
        <w:t>may apply to the Board for the early release of the balance of the Member’s west state account and subject to this regulation the Board is to accept the application.</w:t>
      </w:r>
    </w:p>
    <w:p>
      <w:pPr>
        <w:pStyle w:val="Subsection"/>
        <w:spacing w:before="180"/>
      </w:pPr>
      <w:r>
        <w:tab/>
        <w:t>(2)</w:t>
      </w:r>
      <w:r>
        <w:tab/>
        <w:t>The Board must not accept an application under this regulation unless the Board is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Gazette 8 Jul 2008 p. 3230</w:t>
      </w:r>
      <w:r>
        <w:noBreakHyphen/>
        <w:t>1.]</w:t>
      </w:r>
    </w:p>
    <w:p>
      <w:pPr>
        <w:pStyle w:val="Heading5"/>
        <w:spacing w:before="180"/>
      </w:pPr>
      <w:bookmarkStart w:id="363" w:name="_Toc528571907"/>
      <w:r>
        <w:rPr>
          <w:rStyle w:val="CharSectno"/>
        </w:rPr>
        <w:t>80B</w:t>
      </w:r>
      <w:r>
        <w:t>.</w:t>
      </w:r>
      <w:r>
        <w:tab/>
        <w:t>Part payment of benefit etc., effect of on protected amount</w:t>
      </w:r>
      <w:bookmarkEnd w:id="363"/>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Gazette 24 Nov 2009 p. 4742</w:t>
      </w:r>
      <w:r>
        <w:noBreakHyphen/>
        <w:t>3.]</w:t>
      </w:r>
    </w:p>
    <w:p>
      <w:pPr>
        <w:pStyle w:val="Heading5"/>
        <w:spacing w:before="180"/>
      </w:pPr>
      <w:bookmarkStart w:id="364" w:name="_Toc528571908"/>
      <w:r>
        <w:rPr>
          <w:rStyle w:val="CharSectno"/>
        </w:rPr>
        <w:t>80</w:t>
      </w:r>
      <w:r>
        <w:t>.</w:t>
      </w:r>
      <w:r>
        <w:tab/>
        <w:t>Death benefit, payment of</w:t>
      </w:r>
      <w:bookmarkEnd w:id="364"/>
    </w:p>
    <w:p>
      <w:pPr>
        <w:pStyle w:val="Subsection"/>
      </w:pPr>
      <w:r>
        <w:tab/>
        <w:t>(1)</w:t>
      </w:r>
      <w:r>
        <w:tab/>
        <w:t>Subject to subregulation (3), the Board is to pay a West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If the Board —</w:t>
      </w:r>
    </w:p>
    <w:p>
      <w:pPr>
        <w:pStyle w:val="Indenta"/>
      </w:pPr>
      <w:r>
        <w:tab/>
        <w:t>(a)</w:t>
      </w:r>
      <w:r>
        <w:tab/>
        <w:t>has been unable, after making reasonable enquires, to find an administrator or executor of the Member’s estate; or</w:t>
      </w:r>
    </w:p>
    <w:p>
      <w:pPr>
        <w:pStyle w:val="Indenta"/>
      </w:pPr>
      <w:r>
        <w:tab/>
        <w:t>(b)</w:t>
      </w:r>
      <w:r>
        <w:tab/>
        <w:t>considers it desirable to do so in order to relieve or avoid hardship,</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Subsection"/>
      </w:pPr>
      <w:r>
        <w:tab/>
        <w:t>(4)</w:t>
      </w:r>
      <w:r>
        <w:tab/>
        <w:t>In this regulation —</w:t>
      </w:r>
    </w:p>
    <w:p>
      <w:pPr>
        <w:pStyle w:val="Defstart"/>
      </w:pPr>
      <w:r>
        <w:tab/>
      </w:r>
      <w:r>
        <w:rPr>
          <w:rStyle w:val="CharDefText"/>
        </w:rPr>
        <w:t>death benefit</w:t>
      </w:r>
      <w:r>
        <w:t xml:space="preserve"> means —</w:t>
      </w:r>
    </w:p>
    <w:p>
      <w:pPr>
        <w:pStyle w:val="Defpara"/>
      </w:pPr>
      <w:r>
        <w:tab/>
        <w:t>(a)</w:t>
      </w:r>
      <w:r>
        <w:tab/>
        <w:t>a benefit payable because the Member has died; or</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79;</w:t>
      </w:r>
    </w:p>
    <w:p>
      <w:pPr>
        <w:pStyle w:val="Defstart"/>
      </w:pPr>
      <w:r>
        <w:rPr>
          <w:b/>
        </w:rPr>
        <w:tab/>
      </w:r>
      <w:r>
        <w:rPr>
          <w:rStyle w:val="CharDefText"/>
        </w:rPr>
        <w:t>dependant</w:t>
      </w:r>
      <w:r>
        <w:t xml:space="preserve"> has the meaning given in the SIS Act section 10.</w:t>
      </w:r>
    </w:p>
    <w:p>
      <w:pPr>
        <w:pStyle w:val="Footnotesection"/>
      </w:pPr>
      <w:r>
        <w:tab/>
        <w:t>[Regulation 80 amended: Gazette 28 Jun 2002 p. 3032-3; 19 Mar 2003 p. 839; 13 Jun 2003 p. 2113; 1 Dec 2004 p. 5706; 13 Apr 2007 p. 1601; 8 Jul 2008 p. 3231</w:t>
      </w:r>
      <w:r>
        <w:noBreakHyphen/>
        <w:t>2.]</w:t>
      </w:r>
    </w:p>
    <w:p>
      <w:pPr>
        <w:pStyle w:val="Heading5"/>
      </w:pPr>
      <w:bookmarkStart w:id="365" w:name="_Toc528571909"/>
      <w:r>
        <w:rPr>
          <w:rStyle w:val="CharSectno"/>
        </w:rPr>
        <w:t>81</w:t>
      </w:r>
      <w:r>
        <w:t>.</w:t>
      </w:r>
      <w:r>
        <w:tab/>
        <w:t>Disablement benefit or payment of WSS withdrawal benefit on disablement, application for</w:t>
      </w:r>
      <w:bookmarkEnd w:id="365"/>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Gazette 13 Apr 2007 p. 1601; 8 Jul 2008 p. 3232.]</w:t>
      </w:r>
    </w:p>
    <w:p>
      <w:pPr>
        <w:pStyle w:val="Heading5"/>
        <w:keepNext w:val="0"/>
        <w:keepLines w:val="0"/>
        <w:spacing w:before="180"/>
      </w:pPr>
      <w:bookmarkStart w:id="366" w:name="_Toc528571910"/>
      <w:r>
        <w:rPr>
          <w:rStyle w:val="CharSectno"/>
        </w:rPr>
        <w:t>81A</w:t>
      </w:r>
      <w:r>
        <w:t>.</w:t>
      </w:r>
      <w:r>
        <w:tab/>
        <w:t>Member liable to pay contributions tax, commutable pension for</w:t>
      </w:r>
      <w:bookmarkEnd w:id="366"/>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Gazette 28 Jun 2002 p. 3024-6; amended: Gazette 26 May 2006 p. 1930.]</w:t>
      </w:r>
    </w:p>
    <w:p>
      <w:pPr>
        <w:pStyle w:val="Heading2"/>
      </w:pPr>
      <w:bookmarkStart w:id="367" w:name="_Toc527030211"/>
      <w:bookmarkStart w:id="368" w:name="_Toc527032803"/>
      <w:bookmarkStart w:id="369" w:name="_Toc527036446"/>
      <w:bookmarkStart w:id="370" w:name="_Toc527036942"/>
      <w:bookmarkStart w:id="371" w:name="_Toc527037717"/>
      <w:bookmarkStart w:id="372" w:name="_Toc527039303"/>
      <w:bookmarkStart w:id="373" w:name="_Toc528571416"/>
      <w:bookmarkStart w:id="374" w:name="_Toc528571911"/>
      <w:r>
        <w:rPr>
          <w:rStyle w:val="CharPartNo"/>
        </w:rPr>
        <w:t>Part 3A</w:t>
      </w:r>
      <w:r>
        <w:t> — </w:t>
      </w:r>
      <w:r>
        <w:rPr>
          <w:rStyle w:val="CharPartText"/>
        </w:rPr>
        <w:t>GESB Super Scheme</w:t>
      </w:r>
      <w:bookmarkEnd w:id="367"/>
      <w:bookmarkEnd w:id="368"/>
      <w:bookmarkEnd w:id="369"/>
      <w:bookmarkEnd w:id="370"/>
      <w:bookmarkEnd w:id="371"/>
      <w:bookmarkEnd w:id="372"/>
      <w:bookmarkEnd w:id="373"/>
      <w:bookmarkEnd w:id="374"/>
    </w:p>
    <w:p>
      <w:pPr>
        <w:pStyle w:val="Footnoteheading"/>
      </w:pPr>
      <w:r>
        <w:tab/>
        <w:t>[Heading inserted: Gazette 13 Apr 2007 p. 1630.]</w:t>
      </w:r>
    </w:p>
    <w:p>
      <w:pPr>
        <w:pStyle w:val="Heading3"/>
      </w:pPr>
      <w:bookmarkStart w:id="375" w:name="_Toc527030212"/>
      <w:bookmarkStart w:id="376" w:name="_Toc527032804"/>
      <w:bookmarkStart w:id="377" w:name="_Toc527036447"/>
      <w:bookmarkStart w:id="378" w:name="_Toc527036943"/>
      <w:bookmarkStart w:id="379" w:name="_Toc527037718"/>
      <w:bookmarkStart w:id="380" w:name="_Toc527039304"/>
      <w:bookmarkStart w:id="381" w:name="_Toc528571417"/>
      <w:bookmarkStart w:id="382" w:name="_Toc528571912"/>
      <w:r>
        <w:rPr>
          <w:rStyle w:val="CharDivNo"/>
        </w:rPr>
        <w:t>Division 1</w:t>
      </w:r>
      <w:r>
        <w:t> — </w:t>
      </w:r>
      <w:r>
        <w:rPr>
          <w:rStyle w:val="CharDivText"/>
        </w:rPr>
        <w:t>Establishment and preliminary</w:t>
      </w:r>
      <w:bookmarkEnd w:id="375"/>
      <w:bookmarkEnd w:id="376"/>
      <w:bookmarkEnd w:id="377"/>
      <w:bookmarkEnd w:id="378"/>
      <w:bookmarkEnd w:id="379"/>
      <w:bookmarkEnd w:id="380"/>
      <w:bookmarkEnd w:id="381"/>
      <w:bookmarkEnd w:id="382"/>
    </w:p>
    <w:p>
      <w:pPr>
        <w:pStyle w:val="Footnoteheading"/>
      </w:pPr>
      <w:r>
        <w:tab/>
        <w:t>[Heading inserted: Gazette 13 Apr 2007 p. 1630.]</w:t>
      </w:r>
    </w:p>
    <w:p>
      <w:pPr>
        <w:pStyle w:val="Heading5"/>
      </w:pPr>
      <w:bookmarkStart w:id="383" w:name="_Toc528571913"/>
      <w:r>
        <w:rPr>
          <w:rStyle w:val="CharSectno"/>
        </w:rPr>
        <w:t>82</w:t>
      </w:r>
      <w:r>
        <w:t>.</w:t>
      </w:r>
      <w:r>
        <w:tab/>
        <w:t>Scheme established</w:t>
      </w:r>
      <w:bookmarkEnd w:id="383"/>
    </w:p>
    <w:p>
      <w:pPr>
        <w:pStyle w:val="Subsection"/>
      </w:pPr>
      <w:r>
        <w:tab/>
      </w:r>
      <w:r>
        <w:tab/>
        <w:t>The GESB Super Scheme is established as a superannuation scheme under section 28 of the Act.</w:t>
      </w:r>
    </w:p>
    <w:p>
      <w:pPr>
        <w:pStyle w:val="Footnotesection"/>
      </w:pPr>
      <w:r>
        <w:tab/>
        <w:t>[Regulation 82 inserted: Gazette 13 Apr 2007 p. 1630.]</w:t>
      </w:r>
    </w:p>
    <w:p>
      <w:pPr>
        <w:pStyle w:val="Heading5"/>
      </w:pPr>
      <w:bookmarkStart w:id="384" w:name="_Toc528571914"/>
      <w:r>
        <w:rPr>
          <w:rStyle w:val="CharSectno"/>
        </w:rPr>
        <w:t>83</w:t>
      </w:r>
      <w:r>
        <w:t>.</w:t>
      </w:r>
      <w:r>
        <w:tab/>
        <w:t>Terms used</w:t>
      </w:r>
      <w:bookmarkEnd w:id="384"/>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pPr>
      <w:r>
        <w:tab/>
      </w:r>
      <w:r>
        <w:rPr>
          <w:rStyle w:val="CharDefText"/>
        </w:rPr>
        <w:t>Kiwisaver scheme</w:t>
      </w:r>
      <w:r>
        <w:t xml:space="preserve"> has the meaning given in the </w:t>
      </w:r>
      <w:r>
        <w:rPr>
          <w:i/>
        </w:rPr>
        <w:t xml:space="preserve">Income Tax Assessment Act 1997 </w:t>
      </w:r>
      <w:r>
        <w:t>(Commonwealth) section 995</w:t>
      </w:r>
      <w:r>
        <w:noBreakHyphen/>
        <w:t>1(1);</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Gazette 13 Apr 2007 p. 1630-1; amended: Gazette 8 Jul 2008 p. 3232; 8 Jul 2011 p. 2901; 17 Jan 2012 p. 471; 10 Jan 2017 p. 150.]</w:t>
      </w:r>
    </w:p>
    <w:p>
      <w:pPr>
        <w:pStyle w:val="Heading3"/>
        <w:keepLines/>
      </w:pPr>
      <w:bookmarkStart w:id="385" w:name="_Toc527030215"/>
      <w:bookmarkStart w:id="386" w:name="_Toc527032807"/>
      <w:bookmarkStart w:id="387" w:name="_Toc527036450"/>
      <w:bookmarkStart w:id="388" w:name="_Toc527036946"/>
      <w:bookmarkStart w:id="389" w:name="_Toc527037721"/>
      <w:bookmarkStart w:id="390" w:name="_Toc527039307"/>
      <w:bookmarkStart w:id="391" w:name="_Toc528571420"/>
      <w:bookmarkStart w:id="392" w:name="_Toc528571915"/>
      <w:r>
        <w:rPr>
          <w:rStyle w:val="CharDivNo"/>
        </w:rPr>
        <w:t>Division 2</w:t>
      </w:r>
      <w:r>
        <w:t> — </w:t>
      </w:r>
      <w:r>
        <w:rPr>
          <w:rStyle w:val="CharDivText"/>
        </w:rPr>
        <w:t>Membership</w:t>
      </w:r>
      <w:bookmarkEnd w:id="385"/>
      <w:bookmarkEnd w:id="386"/>
      <w:bookmarkEnd w:id="387"/>
      <w:bookmarkEnd w:id="388"/>
      <w:bookmarkEnd w:id="389"/>
      <w:bookmarkEnd w:id="390"/>
      <w:bookmarkEnd w:id="391"/>
      <w:bookmarkEnd w:id="392"/>
    </w:p>
    <w:p>
      <w:pPr>
        <w:pStyle w:val="Footnoteheading"/>
        <w:keepNext/>
        <w:keepLines/>
        <w:spacing w:before="100"/>
      </w:pPr>
      <w:r>
        <w:tab/>
        <w:t>[Heading inserted: Gazette 13 Apr 2007 p. 1632.]</w:t>
      </w:r>
    </w:p>
    <w:p>
      <w:pPr>
        <w:pStyle w:val="Heading5"/>
      </w:pPr>
      <w:bookmarkStart w:id="393" w:name="_Toc528571916"/>
      <w:r>
        <w:rPr>
          <w:rStyle w:val="CharSectno"/>
        </w:rPr>
        <w:t>84</w:t>
      </w:r>
      <w:r>
        <w:t>.</w:t>
      </w:r>
      <w:r>
        <w:tab/>
        <w:t>Statutory GESB Super Members, who are</w:t>
      </w:r>
      <w:bookmarkEnd w:id="393"/>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 xml:space="preserve">works outside </w:t>
      </w:r>
      <w:smartTag w:uri="urn:schemas-microsoft-com:office:smarttags" w:element="country-region">
        <w:r>
          <w:rPr>
            <w:snapToGrid w:val="0"/>
          </w:rPr>
          <w:t>Australia</w:t>
        </w:r>
      </w:smartTag>
      <w:r>
        <w:rPr>
          <w:snapToGrid w:val="0"/>
        </w:rPr>
        <w:t xml:space="preserve"> and is not a resident of </w:t>
      </w:r>
      <w:smartTag w:uri="urn:schemas-microsoft-com:office:smarttags" w:element="place">
        <w:smartTag w:uri="urn:schemas-microsoft-com:office:smarttags" w:element="country-region">
          <w:r>
            <w:rPr>
              <w:snapToGrid w:val="0"/>
            </w:rPr>
            <w:t>Australia</w:t>
          </w:r>
        </w:smartTag>
      </w:smartTag>
      <w:r>
        <w:rPr>
          <w:snapToGrid w:val="0"/>
        </w:rPr>
        <w:t xml:space="preserve">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keepNext/>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Gazette 13 Apr 2007 p. 1632-4; amended: Gazette 6 Jun 2007 p. 2622; 17 Jan 2012 p. 471</w:t>
      </w:r>
      <w:r>
        <w:noBreakHyphen/>
        <w:t>2.]</w:t>
      </w:r>
    </w:p>
    <w:p>
      <w:pPr>
        <w:pStyle w:val="Heading5"/>
        <w:spacing w:before="240"/>
      </w:pPr>
      <w:bookmarkStart w:id="394" w:name="_Toc528571917"/>
      <w:r>
        <w:rPr>
          <w:rStyle w:val="CharSectno"/>
        </w:rPr>
        <w:t>85</w:t>
      </w:r>
      <w:r>
        <w:t>.</w:t>
      </w:r>
      <w:r>
        <w:tab/>
        <w:t>Voluntary GESB Super Members, who are or may be</w:t>
      </w:r>
      <w:bookmarkEnd w:id="394"/>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Ednotepara"/>
      </w:pPr>
      <w:r>
        <w:tab/>
        <w:t>[(c)</w:t>
      </w:r>
      <w:r>
        <w:tab/>
        <w:t>deleted]</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pPr>
      <w:r>
        <w:tab/>
        <w:t>(1A)</w:t>
      </w:r>
      <w:r>
        <w:tab/>
        <w:t>A person for whom the Board transfers an amount to the GESB Super Scheme under regulation 96(5) becomes a voluntary GESB Super Member when the amount is transferred.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Gazette 13 Apr 2007 p. 1634; amended: Gazette 6 Jun 2007 p. 2623; 1 Apr 2008 p. 1284; 12 Oct 2018 p. 4061.]</w:t>
      </w:r>
    </w:p>
    <w:p>
      <w:pPr>
        <w:pStyle w:val="Heading5"/>
        <w:spacing w:before="240"/>
      </w:pPr>
      <w:bookmarkStart w:id="395" w:name="_Toc528571918"/>
      <w:r>
        <w:rPr>
          <w:rStyle w:val="CharSectno"/>
        </w:rPr>
        <w:t>86</w:t>
      </w:r>
      <w:r>
        <w:t>.</w:t>
      </w:r>
      <w:r>
        <w:tab/>
        <w:t>Partner GESB Super Members, who are</w:t>
      </w:r>
      <w:bookmarkEnd w:id="395"/>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spacing w:before="100"/>
        <w:ind w:left="890" w:hanging="890"/>
      </w:pPr>
      <w:r>
        <w:tab/>
        <w:t>[Regulation 86 inserted: Gazette 13 Apr 2007 p. 1634-5; amended: Gazette 8 Jul 2008 p. 3232.]</w:t>
      </w:r>
    </w:p>
    <w:p>
      <w:pPr>
        <w:pStyle w:val="Heading5"/>
        <w:keepNext w:val="0"/>
        <w:keepLines w:val="0"/>
      </w:pPr>
      <w:bookmarkStart w:id="396" w:name="_Toc528571919"/>
      <w:r>
        <w:rPr>
          <w:rStyle w:val="CharSectno"/>
        </w:rPr>
        <w:t>87</w:t>
      </w:r>
      <w:r>
        <w:t>.</w:t>
      </w:r>
      <w:r>
        <w:tab/>
        <w:t>When membership ceases</w:t>
      </w:r>
      <w:bookmarkEnd w:id="396"/>
    </w:p>
    <w:p>
      <w:pPr>
        <w:pStyle w:val="Subsection"/>
      </w:pPr>
      <w:r>
        <w:tab/>
        <w:t>(1)</w:t>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 or</w:t>
      </w:r>
    </w:p>
    <w:p>
      <w:pPr>
        <w:pStyle w:val="Indenta"/>
      </w:pPr>
      <w:r>
        <w:tab/>
        <w:t>(e)</w:t>
      </w:r>
      <w:r>
        <w:tab/>
        <w:t>the Board terminates the person’s membership under subregulation (2).</w:t>
      </w:r>
    </w:p>
    <w:p>
      <w:pPr>
        <w:pStyle w:val="Subsection"/>
      </w:pPr>
      <w:r>
        <w:tab/>
        <w:t>(2)</w:t>
      </w:r>
      <w:r>
        <w:tab/>
        <w:t xml:space="preserve">The Board may terminate a person’s membership of the GESB Super Scheme if — </w:t>
      </w:r>
    </w:p>
    <w:p>
      <w:pPr>
        <w:pStyle w:val="Indenta"/>
      </w:pPr>
      <w:r>
        <w:tab/>
        <w:t>(a)</w:t>
      </w:r>
      <w:r>
        <w:tab/>
        <w:t>the balance of the person’s GESB Super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A person whose membership is terminated under subregulation (2) may resume membership of the GESB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GESB Super Scheme under subregulation (3), is taken to have been a GESB Super Member continuously since before the termination of membership.</w:t>
      </w:r>
    </w:p>
    <w:p>
      <w:pPr>
        <w:pStyle w:val="Footnotesection"/>
        <w:ind w:left="890" w:hanging="890"/>
      </w:pPr>
      <w:r>
        <w:tab/>
        <w:t>[Regulation 87 inserted: Gazette 13 Apr 2007 p. 1635; amended: Gazette 6 Jan 2015 p. 27</w:t>
      </w:r>
      <w:r>
        <w:noBreakHyphen/>
        <w:t>8; 10 Jan 2017 p. 150</w:t>
      </w:r>
      <w:r>
        <w:noBreakHyphen/>
        <w:t>1.]</w:t>
      </w:r>
    </w:p>
    <w:p>
      <w:pPr>
        <w:pStyle w:val="Heading3"/>
      </w:pPr>
      <w:bookmarkStart w:id="397" w:name="_Toc527030220"/>
      <w:bookmarkStart w:id="398" w:name="_Toc527032812"/>
      <w:bookmarkStart w:id="399" w:name="_Toc527036455"/>
      <w:bookmarkStart w:id="400" w:name="_Toc527036951"/>
      <w:bookmarkStart w:id="401" w:name="_Toc527037726"/>
      <w:bookmarkStart w:id="402" w:name="_Toc527039312"/>
      <w:bookmarkStart w:id="403" w:name="_Toc528571425"/>
      <w:bookmarkStart w:id="404" w:name="_Toc528571920"/>
      <w:r>
        <w:rPr>
          <w:rStyle w:val="CharDivNo"/>
        </w:rPr>
        <w:t>Division 3</w:t>
      </w:r>
      <w:r>
        <w:t> — </w:t>
      </w:r>
      <w:r>
        <w:rPr>
          <w:rStyle w:val="CharDivText"/>
        </w:rPr>
        <w:t>Contributions</w:t>
      </w:r>
      <w:bookmarkEnd w:id="397"/>
      <w:bookmarkEnd w:id="398"/>
      <w:bookmarkEnd w:id="399"/>
      <w:bookmarkEnd w:id="400"/>
      <w:bookmarkEnd w:id="401"/>
      <w:bookmarkEnd w:id="402"/>
      <w:bookmarkEnd w:id="403"/>
      <w:bookmarkEnd w:id="404"/>
    </w:p>
    <w:p>
      <w:pPr>
        <w:pStyle w:val="Footnoteheading"/>
      </w:pPr>
      <w:r>
        <w:tab/>
        <w:t>[Heading inserted: Gazette 13 Apr 2007 p. 1635.]</w:t>
      </w:r>
    </w:p>
    <w:p>
      <w:pPr>
        <w:pStyle w:val="Heading4"/>
      </w:pPr>
      <w:bookmarkStart w:id="405" w:name="_Toc527030221"/>
      <w:bookmarkStart w:id="406" w:name="_Toc527032813"/>
      <w:bookmarkStart w:id="407" w:name="_Toc527036456"/>
      <w:bookmarkStart w:id="408" w:name="_Toc527036952"/>
      <w:bookmarkStart w:id="409" w:name="_Toc527037727"/>
      <w:bookmarkStart w:id="410" w:name="_Toc527039313"/>
      <w:bookmarkStart w:id="411" w:name="_Toc528571426"/>
      <w:bookmarkStart w:id="412" w:name="_Toc528571921"/>
      <w:r>
        <w:t>Subdivision 1 — Employer contributions</w:t>
      </w:r>
      <w:bookmarkEnd w:id="405"/>
      <w:bookmarkEnd w:id="406"/>
      <w:bookmarkEnd w:id="407"/>
      <w:bookmarkEnd w:id="408"/>
      <w:bookmarkEnd w:id="409"/>
      <w:bookmarkEnd w:id="410"/>
      <w:bookmarkEnd w:id="411"/>
      <w:bookmarkEnd w:id="412"/>
    </w:p>
    <w:p>
      <w:pPr>
        <w:pStyle w:val="Footnoteheading"/>
      </w:pPr>
      <w:r>
        <w:tab/>
        <w:t>[Heading inserted: Gazette 13 Apr 2007 p. 1635.]</w:t>
      </w:r>
    </w:p>
    <w:p>
      <w:pPr>
        <w:pStyle w:val="Ednotesection"/>
        <w:spacing w:before="240"/>
      </w:pPr>
      <w:r>
        <w:t>[</w:t>
      </w:r>
      <w:r>
        <w:rPr>
          <w:b/>
        </w:rPr>
        <w:t>88, 89.</w:t>
      </w:r>
      <w:r>
        <w:tab/>
        <w:t>Deleted: Gazette 17 Jan 2012 p. 472.]</w:t>
      </w:r>
    </w:p>
    <w:p>
      <w:pPr>
        <w:pStyle w:val="Ednotesection"/>
        <w:spacing w:before="240"/>
      </w:pPr>
      <w:r>
        <w:t>[</w:t>
      </w:r>
      <w:r>
        <w:rPr>
          <w:b/>
          <w:bCs/>
        </w:rPr>
        <w:t>90.</w:t>
      </w:r>
      <w:r>
        <w:rPr>
          <w:b/>
          <w:bCs/>
        </w:rPr>
        <w:tab/>
      </w:r>
      <w:r>
        <w:t>Deleted: Gazette 8 Jul 2008 p. 3233.]</w:t>
      </w:r>
    </w:p>
    <w:p>
      <w:pPr>
        <w:pStyle w:val="Ednotesection"/>
        <w:spacing w:before="240"/>
      </w:pPr>
      <w:r>
        <w:t>[</w:t>
      </w:r>
      <w:r>
        <w:rPr>
          <w:b/>
        </w:rPr>
        <w:t>91.</w:t>
      </w:r>
      <w:r>
        <w:tab/>
        <w:t>Deleted: Gazette 23 Jul 2013 p. 3309.]</w:t>
      </w:r>
    </w:p>
    <w:p>
      <w:pPr>
        <w:pStyle w:val="Heading5"/>
        <w:spacing w:before="240"/>
      </w:pPr>
      <w:bookmarkStart w:id="413" w:name="_Toc528571922"/>
      <w:r>
        <w:rPr>
          <w:rStyle w:val="CharSectno"/>
        </w:rPr>
        <w:t>92</w:t>
      </w:r>
      <w:r>
        <w:t>.</w:t>
      </w:r>
      <w:r>
        <w:tab/>
        <w:t>Employer’s contribution returns, duty to give etc.</w:t>
      </w:r>
      <w:bookmarkEnd w:id="413"/>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Gazette 13 Apr 2007 p. 1638.]</w:t>
      </w:r>
    </w:p>
    <w:p>
      <w:pPr>
        <w:pStyle w:val="Heading5"/>
        <w:spacing w:before="240"/>
      </w:pPr>
      <w:bookmarkStart w:id="414" w:name="_Toc528571923"/>
      <w:r>
        <w:rPr>
          <w:rStyle w:val="CharSectno"/>
        </w:rPr>
        <w:t>93</w:t>
      </w:r>
      <w:r>
        <w:t>.</w:t>
      </w:r>
      <w:r>
        <w:tab/>
        <w:t>Commonwealth payments, acceptance of</w:t>
      </w:r>
      <w:bookmarkEnd w:id="414"/>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Gazette 13 Apr 2007 p. 1639; amended: Gazette 6 Jun 2007 p. 2623; 11 Apr 2008 p. 1377.]</w:t>
      </w:r>
    </w:p>
    <w:p>
      <w:pPr>
        <w:pStyle w:val="Heading5"/>
        <w:spacing w:before="240"/>
      </w:pPr>
      <w:bookmarkStart w:id="415" w:name="_Toc528571924"/>
      <w:r>
        <w:rPr>
          <w:rStyle w:val="CharSectno"/>
        </w:rPr>
        <w:t>94A</w:t>
      </w:r>
      <w:r>
        <w:t>.</w:t>
      </w:r>
      <w:r>
        <w:tab/>
        <w:t>Insurance payouts, acceptance of as contribution</w:t>
      </w:r>
      <w:bookmarkEnd w:id="415"/>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Gazette 24 Nov 2009 p. 4743.]</w:t>
      </w:r>
    </w:p>
    <w:p>
      <w:pPr>
        <w:pStyle w:val="Heading4"/>
        <w:keepLines/>
      </w:pPr>
      <w:bookmarkStart w:id="416" w:name="_Toc527030225"/>
      <w:bookmarkStart w:id="417" w:name="_Toc527032817"/>
      <w:bookmarkStart w:id="418" w:name="_Toc527036460"/>
      <w:bookmarkStart w:id="419" w:name="_Toc527036956"/>
      <w:bookmarkStart w:id="420" w:name="_Toc527037731"/>
      <w:bookmarkStart w:id="421" w:name="_Toc527039317"/>
      <w:bookmarkStart w:id="422" w:name="_Toc528571430"/>
      <w:bookmarkStart w:id="423" w:name="_Toc528571925"/>
      <w:r>
        <w:t>Subdivision 2 — Member contributions</w:t>
      </w:r>
      <w:bookmarkEnd w:id="416"/>
      <w:bookmarkEnd w:id="417"/>
      <w:bookmarkEnd w:id="418"/>
      <w:bookmarkEnd w:id="419"/>
      <w:bookmarkEnd w:id="420"/>
      <w:bookmarkEnd w:id="421"/>
      <w:bookmarkEnd w:id="422"/>
      <w:bookmarkEnd w:id="423"/>
    </w:p>
    <w:p>
      <w:pPr>
        <w:pStyle w:val="Footnoteheading"/>
        <w:keepNext/>
        <w:keepLines/>
      </w:pPr>
      <w:r>
        <w:tab/>
        <w:t>[Heading inserted: Gazette 13 Apr 2007 p. 1639.]</w:t>
      </w:r>
    </w:p>
    <w:p>
      <w:pPr>
        <w:pStyle w:val="Heading5"/>
        <w:rPr>
          <w:snapToGrid w:val="0"/>
        </w:rPr>
      </w:pPr>
      <w:bookmarkStart w:id="424" w:name="_Toc528571926"/>
      <w:r>
        <w:rPr>
          <w:rStyle w:val="CharSectno"/>
        </w:rPr>
        <w:t>94</w:t>
      </w:r>
      <w:r>
        <w:t>.</w:t>
      </w:r>
      <w:r>
        <w:tab/>
        <w:t>Member contributions, who may make and how made</w:t>
      </w:r>
      <w:bookmarkEnd w:id="424"/>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Gazette 13 Apr 2007 p. 1639-40; amended: Gazette 6 Jun 2007 p. 2623; 17 Jan 2012 p. 472.]</w:t>
      </w:r>
    </w:p>
    <w:p>
      <w:pPr>
        <w:pStyle w:val="Heading5"/>
      </w:pPr>
      <w:bookmarkStart w:id="425" w:name="_Toc528571927"/>
      <w:r>
        <w:rPr>
          <w:rStyle w:val="CharSectno"/>
        </w:rPr>
        <w:t>95</w:t>
      </w:r>
      <w:r>
        <w:t>.</w:t>
      </w:r>
      <w:r>
        <w:tab/>
        <w:t>Partners, Members etc. may contribute for</w:t>
      </w:r>
      <w:bookmarkEnd w:id="425"/>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Gazette 13 Apr 2007 p. 1640-1; amended: Gazette 6 Jun 2007 p. 2623; 17 Jan 2012 p. 472.]</w:t>
      </w:r>
    </w:p>
    <w:p>
      <w:pPr>
        <w:pStyle w:val="Heading4"/>
      </w:pPr>
      <w:bookmarkStart w:id="426" w:name="_Toc527030228"/>
      <w:bookmarkStart w:id="427" w:name="_Toc527032820"/>
      <w:bookmarkStart w:id="428" w:name="_Toc527036463"/>
      <w:bookmarkStart w:id="429" w:name="_Toc527036959"/>
      <w:bookmarkStart w:id="430" w:name="_Toc527037734"/>
      <w:bookmarkStart w:id="431" w:name="_Toc527039320"/>
      <w:bookmarkStart w:id="432" w:name="_Toc528571433"/>
      <w:bookmarkStart w:id="433" w:name="_Toc528571928"/>
      <w:r>
        <w:t>Subdivision 3 — Transfers</w:t>
      </w:r>
      <w:bookmarkEnd w:id="426"/>
      <w:bookmarkEnd w:id="427"/>
      <w:bookmarkEnd w:id="428"/>
      <w:bookmarkEnd w:id="429"/>
      <w:bookmarkEnd w:id="430"/>
      <w:bookmarkEnd w:id="431"/>
      <w:bookmarkEnd w:id="432"/>
      <w:bookmarkEnd w:id="433"/>
    </w:p>
    <w:p>
      <w:pPr>
        <w:pStyle w:val="Footnoteheading"/>
      </w:pPr>
      <w:r>
        <w:tab/>
        <w:t>[Heading inserted: Gazette 13 Apr 2007 p. 1641.]</w:t>
      </w:r>
    </w:p>
    <w:p>
      <w:pPr>
        <w:pStyle w:val="Heading5"/>
      </w:pPr>
      <w:bookmarkStart w:id="434" w:name="_Toc528571929"/>
      <w:r>
        <w:rPr>
          <w:rStyle w:val="CharSectno"/>
        </w:rPr>
        <w:t>96</w:t>
      </w:r>
      <w:r>
        <w:t>.</w:t>
      </w:r>
      <w:r>
        <w:tab/>
        <w:t>Transfers to GESB Super Scheme</w:t>
      </w:r>
      <w:bookmarkEnd w:id="434"/>
    </w:p>
    <w:p>
      <w:pPr>
        <w:pStyle w:val="Subsection"/>
      </w:pPr>
      <w:r>
        <w:tab/>
        <w:t>(1)</w:t>
      </w:r>
      <w:r>
        <w:tab/>
        <w:t xml:space="preserve">Subject to subregulation (2) a person may </w:t>
      </w:r>
      <w:r>
        <w:rPr>
          <w:snapToGrid w:val="0"/>
        </w:rPr>
        <w:t xml:space="preserve">make a transfer under </w:t>
      </w:r>
      <w:r>
        <w:t>subregulation (3)</w:t>
      </w:r>
      <w:r>
        <w:rPr>
          <w:snapToGrid w:val="0"/>
        </w:rPr>
        <w:t xml:space="preserve">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subregulation (3)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a benefit accrued in respect of the person in another scheme or superannuation fund; or</w:t>
      </w:r>
    </w:p>
    <w:p>
      <w:pPr>
        <w:pStyle w:val="Indenta"/>
      </w:pPr>
      <w:r>
        <w:tab/>
        <w:t>(aa)</w:t>
      </w:r>
      <w:r>
        <w:tab/>
        <w:t>an amount available for transfer under regulation 44B,</w:t>
      </w:r>
    </w:p>
    <w:p>
      <w:pPr>
        <w:pStyle w:val="Ednotepara"/>
      </w:pPr>
      <w:r>
        <w:tab/>
        <w:t>[(b)</w:t>
      </w:r>
      <w:r>
        <w:tab/>
        <w:t>deleted]</w:t>
      </w:r>
    </w:p>
    <w:p>
      <w:pPr>
        <w:pStyle w:val="Subsection"/>
      </w:pPr>
      <w:r>
        <w:tab/>
      </w:r>
      <w:r>
        <w:tab/>
        <w:t>by paying, or arranging the payment of, that benefit or amount to the Fund.</w:t>
      </w:r>
    </w:p>
    <w:p>
      <w:pPr>
        <w:pStyle w:val="Subsection"/>
      </w:pPr>
      <w:r>
        <w:tab/>
        <w:t>(4)</w:t>
      </w:r>
      <w:r>
        <w:tab/>
        <w:t xml:space="preserve">Subject to subregulation (6), subregulation (5) applies to any amount (the </w:t>
      </w:r>
      <w:r>
        <w:rPr>
          <w:rStyle w:val="CharDefText"/>
        </w:rPr>
        <w:t>relevant amount</w:t>
      </w:r>
      <w:r>
        <w:t>) that the Board transfers from a retirement income account under regulation 181(1)(f) or from a term allocated pension account under regulation 196H(1)(b) to comply with a commutation authority issued to the Board in respect of a Member.</w:t>
      </w:r>
    </w:p>
    <w:p>
      <w:pPr>
        <w:pStyle w:val="Subsection"/>
      </w:pPr>
      <w:r>
        <w:tab/>
        <w:t>(5)</w:t>
      </w:r>
      <w:r>
        <w:tab/>
        <w:t>The Board is to transfer the relevant amount to the GESB Super Scheme for the Member and credit that amount to a GESB Super account established for the Member.</w:t>
      </w:r>
    </w:p>
    <w:p>
      <w:pPr>
        <w:pStyle w:val="Subsection"/>
      </w:pPr>
      <w:r>
        <w:tab/>
        <w:t>(6)</w:t>
      </w:r>
      <w:r>
        <w:tab/>
        <w:t>Subregulation (5) does not apply to the relevant amount if regulation 67(1)(f) or 102(1)(i) applies to that amount.</w:t>
      </w:r>
    </w:p>
    <w:p>
      <w:pPr>
        <w:pStyle w:val="Footnotesection"/>
      </w:pPr>
      <w:r>
        <w:tab/>
        <w:t>[Regulation 96 inserted: Gazette 13 Apr 2007 p. 1641-2; amended: Gazette 6 Jun 2007 p. 2624; 1 Apr 2008 p. 1284; 10 Jan 2017 p. 151</w:t>
      </w:r>
      <w:r>
        <w:noBreakHyphen/>
        <w:t>2; 12 Oct 2018 p. 4061</w:t>
      </w:r>
      <w:r>
        <w:noBreakHyphen/>
        <w:t>2.]</w:t>
      </w:r>
    </w:p>
    <w:p>
      <w:pPr>
        <w:pStyle w:val="Heading4"/>
        <w:spacing w:before="280"/>
      </w:pPr>
      <w:bookmarkStart w:id="435" w:name="_Toc527030230"/>
      <w:bookmarkStart w:id="436" w:name="_Toc527032822"/>
      <w:bookmarkStart w:id="437" w:name="_Toc527036465"/>
      <w:bookmarkStart w:id="438" w:name="_Toc527036961"/>
      <w:bookmarkStart w:id="439" w:name="_Toc527037736"/>
      <w:bookmarkStart w:id="440" w:name="_Toc527039322"/>
      <w:bookmarkStart w:id="441" w:name="_Toc528571435"/>
      <w:bookmarkStart w:id="442" w:name="_Toc528571930"/>
      <w:r>
        <w:t>Subdivision 4 — Contributions</w:t>
      </w:r>
      <w:r>
        <w:noBreakHyphen/>
        <w:t>splitting for partner</w:t>
      </w:r>
      <w:bookmarkEnd w:id="435"/>
      <w:bookmarkEnd w:id="436"/>
      <w:bookmarkEnd w:id="437"/>
      <w:bookmarkEnd w:id="438"/>
      <w:bookmarkEnd w:id="439"/>
      <w:bookmarkEnd w:id="440"/>
      <w:bookmarkEnd w:id="441"/>
      <w:bookmarkEnd w:id="442"/>
    </w:p>
    <w:p>
      <w:pPr>
        <w:pStyle w:val="Footnoteheading"/>
      </w:pPr>
      <w:r>
        <w:tab/>
        <w:t>[Heading inserted: Gazette 13 Apr 2007 p. 1642.]</w:t>
      </w:r>
    </w:p>
    <w:p>
      <w:pPr>
        <w:pStyle w:val="Heading5"/>
      </w:pPr>
      <w:bookmarkStart w:id="443" w:name="_Toc528571931"/>
      <w:r>
        <w:rPr>
          <w:rStyle w:val="CharSectno"/>
        </w:rPr>
        <w:t>97</w:t>
      </w:r>
      <w:r>
        <w:t>.</w:t>
      </w:r>
      <w:r>
        <w:tab/>
        <w:t>Term used: partner</w:t>
      </w:r>
      <w:bookmarkEnd w:id="443"/>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Gazette 13 Apr 2007 p. 1642.]</w:t>
      </w:r>
    </w:p>
    <w:p>
      <w:pPr>
        <w:pStyle w:val="Heading5"/>
        <w:spacing w:before="180"/>
      </w:pPr>
      <w:bookmarkStart w:id="444" w:name="_Toc528571932"/>
      <w:r>
        <w:rPr>
          <w:rStyle w:val="CharSectno"/>
        </w:rPr>
        <w:t>98</w:t>
      </w:r>
      <w:r>
        <w:t>.</w:t>
      </w:r>
      <w:r>
        <w:tab/>
        <w:t>Member may transfer splittable contributions for partner’s benefit</w:t>
      </w:r>
      <w:bookmarkEnd w:id="444"/>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Gazette 13 Apr 2007 p. 1642-3; amended: Gazette 6 Jun 2007 p. 2624.]</w:t>
      </w:r>
    </w:p>
    <w:p>
      <w:pPr>
        <w:pStyle w:val="Heading5"/>
      </w:pPr>
      <w:bookmarkStart w:id="445" w:name="_Toc528571933"/>
      <w:r>
        <w:rPr>
          <w:rStyle w:val="CharSectno"/>
        </w:rPr>
        <w:t>99</w:t>
      </w:r>
      <w:r>
        <w:t>.</w:t>
      </w:r>
      <w:r>
        <w:tab/>
        <w:t>Contributions</w:t>
      </w:r>
      <w:r>
        <w:noBreakHyphen/>
        <w:t>split transfer, Board may accept</w:t>
      </w:r>
      <w:bookmarkEnd w:id="445"/>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Gazette 13 Apr 2007 p. 1643; amended: Gazette 6 Jun 2007 p. 2624.]</w:t>
      </w:r>
    </w:p>
    <w:p>
      <w:pPr>
        <w:pStyle w:val="Ednotedivision"/>
      </w:pPr>
      <w:r>
        <w:t>[Subdivision 5 (r. 100) deleted: Gazette 17 Jan 2012 p. 472.]</w:t>
      </w:r>
    </w:p>
    <w:p>
      <w:pPr>
        <w:pStyle w:val="Heading3"/>
      </w:pPr>
      <w:bookmarkStart w:id="446" w:name="_Toc527030234"/>
      <w:bookmarkStart w:id="447" w:name="_Toc527032826"/>
      <w:bookmarkStart w:id="448" w:name="_Toc527036469"/>
      <w:bookmarkStart w:id="449" w:name="_Toc527036965"/>
      <w:bookmarkStart w:id="450" w:name="_Toc527037740"/>
      <w:bookmarkStart w:id="451" w:name="_Toc527039326"/>
      <w:bookmarkStart w:id="452" w:name="_Toc528571439"/>
      <w:bookmarkStart w:id="453" w:name="_Toc528571934"/>
      <w:r>
        <w:rPr>
          <w:rStyle w:val="CharDivNo"/>
        </w:rPr>
        <w:t>Division 4</w:t>
      </w:r>
      <w:r>
        <w:t> — </w:t>
      </w:r>
      <w:r>
        <w:rPr>
          <w:rStyle w:val="CharDivText"/>
        </w:rPr>
        <w:t>GESB Super accounts</w:t>
      </w:r>
      <w:bookmarkEnd w:id="446"/>
      <w:bookmarkEnd w:id="447"/>
      <w:bookmarkEnd w:id="448"/>
      <w:bookmarkEnd w:id="449"/>
      <w:bookmarkEnd w:id="450"/>
      <w:bookmarkEnd w:id="451"/>
      <w:bookmarkEnd w:id="452"/>
      <w:bookmarkEnd w:id="453"/>
    </w:p>
    <w:p>
      <w:pPr>
        <w:pStyle w:val="Footnoteheading"/>
      </w:pPr>
      <w:r>
        <w:tab/>
        <w:t>[Heading inserted: Gazette 13 Apr 2007 p. 1644.]</w:t>
      </w:r>
    </w:p>
    <w:p>
      <w:pPr>
        <w:pStyle w:val="Heading5"/>
        <w:rPr>
          <w:snapToGrid w:val="0"/>
        </w:rPr>
      </w:pPr>
      <w:bookmarkStart w:id="454" w:name="_Toc528571935"/>
      <w:r>
        <w:rPr>
          <w:rStyle w:val="CharSectno"/>
        </w:rPr>
        <w:t>101</w:t>
      </w:r>
      <w:r>
        <w:t>.</w:t>
      </w:r>
      <w:r>
        <w:tab/>
        <w:t>GESB Super accounts</w:t>
      </w:r>
      <w:r>
        <w:rPr>
          <w:snapToGrid w:val="0"/>
        </w:rPr>
        <w:t xml:space="preserve"> for Members, Board to establish</w:t>
      </w:r>
      <w:bookmarkEnd w:id="454"/>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Gazette 13 Apr 2007 p. 1644.]</w:t>
      </w:r>
    </w:p>
    <w:p>
      <w:pPr>
        <w:pStyle w:val="Heading5"/>
      </w:pPr>
      <w:bookmarkStart w:id="455" w:name="_Toc528571936"/>
      <w:r>
        <w:rPr>
          <w:rStyle w:val="CharSectno"/>
        </w:rPr>
        <w:t>102</w:t>
      </w:r>
      <w:r>
        <w:t>.</w:t>
      </w:r>
      <w:r>
        <w:tab/>
        <w:t>A</w:t>
      </w:r>
      <w:r>
        <w:rPr>
          <w:snapToGrid w:val="0"/>
        </w:rPr>
        <w:t>mounts to be credited to GESB Super accounts</w:t>
      </w:r>
      <w:bookmarkEnd w:id="455"/>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 and</w:t>
      </w:r>
    </w:p>
    <w:p>
      <w:pPr>
        <w:pStyle w:val="Indenta"/>
      </w:pPr>
      <w:r>
        <w:tab/>
        <w:t>(h)</w:t>
      </w:r>
      <w:r>
        <w:tab/>
        <w:t>any amounts transferred from reserves maintained under section 20A of the Act in accordance with the Board’s reserving strategy and any relevant Treasurer’s guidelines; and</w:t>
      </w:r>
    </w:p>
    <w:p>
      <w:pPr>
        <w:pStyle w:val="Indenta"/>
      </w:pPr>
      <w:r>
        <w:tab/>
        <w:t>(i)</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Gazette 13 Apr 2007 p. 1644-5; amended: Gazette 24 Nov 2009 p. 4743; 8 Jan 2010 p. 29</w:t>
      </w:r>
      <w:r>
        <w:noBreakHyphen/>
        <w:t>30; 10 Jan 2017 p. 152; 12 Oct 2018 p. 4062.]</w:t>
      </w:r>
    </w:p>
    <w:p>
      <w:pPr>
        <w:pStyle w:val="Heading5"/>
      </w:pPr>
      <w:bookmarkStart w:id="456" w:name="_Toc528571937"/>
      <w:r>
        <w:rPr>
          <w:rStyle w:val="CharSectno"/>
        </w:rPr>
        <w:t>103</w:t>
      </w:r>
      <w:r>
        <w:t>.</w:t>
      </w:r>
      <w:r>
        <w:tab/>
        <w:t>Amounts to be debited to GESB Super accounts</w:t>
      </w:r>
      <w:bookmarkEnd w:id="456"/>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 and</w:t>
      </w:r>
    </w:p>
    <w:p>
      <w:pPr>
        <w:pStyle w:val="Indenta"/>
      </w:pPr>
      <w:r>
        <w:tab/>
        <w:t>(e)</w:t>
      </w:r>
      <w:r>
        <w:tab/>
        <w:t>any amount paid in respect of the Member or in respect of the account under regulation 105A, 105B or 105C;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Gazette 13 Apr 2007 p. 1645-6; amended: Gazette 30 Jun 2010 p. 3148; 23 Jul 2013 p. 3309; 6 Jan 2015 p. 28; 10 Jan 2017 p. 152.]</w:t>
      </w:r>
    </w:p>
    <w:p>
      <w:pPr>
        <w:pStyle w:val="Heading5"/>
        <w:keepNext w:val="0"/>
        <w:keepLines w:val="0"/>
        <w:rPr>
          <w:snapToGrid w:val="0"/>
        </w:rPr>
      </w:pPr>
      <w:bookmarkStart w:id="457" w:name="_Toc528571938"/>
      <w:r>
        <w:rPr>
          <w:rStyle w:val="CharSectno"/>
        </w:rPr>
        <w:t>104</w:t>
      </w:r>
      <w:r>
        <w:t>.</w:t>
      </w:r>
      <w:r>
        <w:tab/>
        <w:t>Earnings to be credited to Member’s account</w:t>
      </w:r>
      <w:bookmarkEnd w:id="457"/>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Gazette 13 Apr 2007 p. 1647.]</w:t>
      </w:r>
    </w:p>
    <w:p>
      <w:pPr>
        <w:pStyle w:val="Heading5"/>
      </w:pPr>
      <w:bookmarkStart w:id="458" w:name="_Toc528571939"/>
      <w:r>
        <w:rPr>
          <w:rStyle w:val="CharSectno"/>
        </w:rPr>
        <w:t>105A</w:t>
      </w:r>
      <w:r>
        <w:t>.</w:t>
      </w:r>
      <w:r>
        <w:tab/>
        <w:t>Payments in respect of former temporary residents under the Commonwealth Unclaimed Money Act Part 3A</w:t>
      </w:r>
      <w:bookmarkEnd w:id="458"/>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105A inserted: Gazette 6 Jan 2015 p. 28.]</w:t>
      </w:r>
    </w:p>
    <w:p>
      <w:pPr>
        <w:pStyle w:val="Heading5"/>
      </w:pPr>
      <w:bookmarkStart w:id="459" w:name="_Toc528571940"/>
      <w:r>
        <w:rPr>
          <w:rStyle w:val="CharSectno"/>
        </w:rPr>
        <w:t>105B</w:t>
      </w:r>
      <w:r>
        <w:t>.</w:t>
      </w:r>
      <w:r>
        <w:tab/>
        <w:t>Payments in respect of lost member accounts under the Commonwealth Unclaimed Money Act Part 4A</w:t>
      </w:r>
      <w:bookmarkEnd w:id="459"/>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Gazette 6 Jan 2015 p. 29.]</w:t>
      </w:r>
    </w:p>
    <w:p>
      <w:pPr>
        <w:pStyle w:val="Heading5"/>
      </w:pPr>
      <w:bookmarkStart w:id="460" w:name="_Toc528571941"/>
      <w:r>
        <w:rPr>
          <w:rStyle w:val="CharSectno"/>
        </w:rPr>
        <w:t>105C</w:t>
      </w:r>
      <w:r>
        <w:t>.</w:t>
      </w:r>
      <w:r>
        <w:tab/>
        <w:t>Payments in accordance with release authority</w:t>
      </w:r>
      <w:bookmarkEnd w:id="460"/>
    </w:p>
    <w:p>
      <w:pPr>
        <w:pStyle w:val="Subsection"/>
      </w:pPr>
      <w:r>
        <w:tab/>
      </w:r>
      <w:r>
        <w:tab/>
        <w:t>If the Board is given a release authority in respect of a GESB Super Member, it may make a payment in respect of the Member in accordance with the release authority.</w:t>
      </w:r>
    </w:p>
    <w:p>
      <w:pPr>
        <w:pStyle w:val="Footnotesection"/>
      </w:pPr>
      <w:r>
        <w:tab/>
        <w:t>[Regulation 105C inserted: Gazette 10 Jan 2017 p. 152.]</w:t>
      </w:r>
    </w:p>
    <w:p>
      <w:pPr>
        <w:pStyle w:val="Heading3"/>
        <w:keepNext w:val="0"/>
      </w:pPr>
      <w:bookmarkStart w:id="461" w:name="_Toc527030242"/>
      <w:bookmarkStart w:id="462" w:name="_Toc527032834"/>
      <w:bookmarkStart w:id="463" w:name="_Toc527036477"/>
      <w:bookmarkStart w:id="464" w:name="_Toc527036973"/>
      <w:bookmarkStart w:id="465" w:name="_Toc527037748"/>
      <w:bookmarkStart w:id="466" w:name="_Toc527039334"/>
      <w:bookmarkStart w:id="467" w:name="_Toc528571447"/>
      <w:bookmarkStart w:id="468" w:name="_Toc528571942"/>
      <w:r>
        <w:rPr>
          <w:rStyle w:val="CharDivNo"/>
        </w:rPr>
        <w:t>Division 5</w:t>
      </w:r>
      <w:r>
        <w:t> — </w:t>
      </w:r>
      <w:r>
        <w:rPr>
          <w:rStyle w:val="CharDivText"/>
        </w:rPr>
        <w:t>Member investment choice</w:t>
      </w:r>
      <w:bookmarkEnd w:id="461"/>
      <w:bookmarkEnd w:id="462"/>
      <w:bookmarkEnd w:id="463"/>
      <w:bookmarkEnd w:id="464"/>
      <w:bookmarkEnd w:id="465"/>
      <w:bookmarkEnd w:id="466"/>
      <w:bookmarkEnd w:id="467"/>
      <w:bookmarkEnd w:id="468"/>
    </w:p>
    <w:p>
      <w:pPr>
        <w:pStyle w:val="Footnoteheading"/>
      </w:pPr>
      <w:r>
        <w:tab/>
        <w:t>[Heading inserted: Gazette 13 Apr 2007 p. 1647.]</w:t>
      </w:r>
    </w:p>
    <w:p>
      <w:pPr>
        <w:pStyle w:val="Heading5"/>
      </w:pPr>
      <w:bookmarkStart w:id="469" w:name="_Toc528571943"/>
      <w:r>
        <w:rPr>
          <w:rStyle w:val="CharSectno"/>
        </w:rPr>
        <w:t>105</w:t>
      </w:r>
      <w:r>
        <w:t>.</w:t>
      </w:r>
      <w:r>
        <w:tab/>
        <w:t>Terms used</w:t>
      </w:r>
      <w:bookmarkEnd w:id="469"/>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tab/>
      </w:r>
      <w:r>
        <w:rPr>
          <w:rStyle w:val="CharDefText"/>
        </w:rPr>
        <w:t>readymade investment plan</w:t>
      </w:r>
      <w:r>
        <w:t xml:space="preserve"> means an investment plan established under regulation 106(1).</w:t>
      </w:r>
    </w:p>
    <w:p>
      <w:pPr>
        <w:pStyle w:val="Footnotesection"/>
      </w:pPr>
      <w:r>
        <w:tab/>
        <w:t>[Regulation 105 inserted: Gazette 13 Apr 2007 p. 1647.]</w:t>
      </w:r>
    </w:p>
    <w:p>
      <w:pPr>
        <w:pStyle w:val="Heading5"/>
      </w:pPr>
      <w:bookmarkStart w:id="470" w:name="_Toc528571944"/>
      <w:r>
        <w:rPr>
          <w:rStyle w:val="CharSectno"/>
        </w:rPr>
        <w:t>106</w:t>
      </w:r>
      <w:r>
        <w:t>.</w:t>
      </w:r>
      <w:r>
        <w:tab/>
        <w:t>Investment plans for Members, Board to establish</w:t>
      </w:r>
      <w:bookmarkEnd w:id="470"/>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Gazette 13 Apr 2007 p. 1647-8.]</w:t>
      </w:r>
    </w:p>
    <w:p>
      <w:pPr>
        <w:pStyle w:val="Heading5"/>
        <w:spacing w:before="180"/>
      </w:pPr>
      <w:bookmarkStart w:id="471" w:name="_Toc528571945"/>
      <w:r>
        <w:rPr>
          <w:rStyle w:val="CharSectno"/>
        </w:rPr>
        <w:t>107</w:t>
      </w:r>
      <w:r>
        <w:t>.</w:t>
      </w:r>
      <w:r>
        <w:tab/>
        <w:t>Default plan for Members</w:t>
      </w:r>
      <w:bookmarkEnd w:id="471"/>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GESB Super Members of any change of the selected default plan before, or as soon as practicable after, the change occurs.</w:t>
      </w:r>
    </w:p>
    <w:p>
      <w:pPr>
        <w:pStyle w:val="Footnotesection"/>
      </w:pPr>
      <w:r>
        <w:tab/>
        <w:t>[Regulation 107 inserted: Gazette 13 Apr 2007 p. 1648.]</w:t>
      </w:r>
    </w:p>
    <w:p>
      <w:pPr>
        <w:pStyle w:val="Heading5"/>
        <w:spacing w:before="180"/>
      </w:pPr>
      <w:bookmarkStart w:id="472" w:name="_Toc528571946"/>
      <w:r>
        <w:rPr>
          <w:rStyle w:val="CharSectno"/>
        </w:rPr>
        <w:t>108</w:t>
      </w:r>
      <w:r>
        <w:t>.</w:t>
      </w:r>
      <w:r>
        <w:tab/>
        <w:t>Investment plan, Member to select etc.</w:t>
      </w:r>
      <w:bookmarkEnd w:id="472"/>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Gazette 13 Apr 2007 p. 1648-9.]</w:t>
      </w:r>
    </w:p>
    <w:p>
      <w:pPr>
        <w:pStyle w:val="Heading5"/>
      </w:pPr>
      <w:bookmarkStart w:id="473" w:name="_Toc528571947"/>
      <w:r>
        <w:rPr>
          <w:rStyle w:val="CharSectno"/>
        </w:rPr>
        <w:t>109</w:t>
      </w:r>
      <w:r>
        <w:t>.</w:t>
      </w:r>
      <w:r>
        <w:tab/>
        <w:t>Board to invest in accord with Member’s plan</w:t>
      </w:r>
      <w:bookmarkEnd w:id="473"/>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Gazette 13 Apr 2007 p. 1649-50; amended: Gazette 10 Jan 2017 p. 152.]</w:t>
      </w:r>
    </w:p>
    <w:p>
      <w:pPr>
        <w:pStyle w:val="Heading5"/>
      </w:pPr>
      <w:bookmarkStart w:id="474" w:name="_Toc528571948"/>
      <w:r>
        <w:rPr>
          <w:rStyle w:val="CharSectno"/>
        </w:rPr>
        <w:t>110</w:t>
      </w:r>
      <w:r>
        <w:t>.</w:t>
      </w:r>
      <w:r>
        <w:tab/>
        <w:t>Earning rates, determining</w:t>
      </w:r>
      <w:bookmarkEnd w:id="47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Gazette 13 Apr 2007 p. 1650-1.]</w:t>
      </w:r>
    </w:p>
    <w:p>
      <w:pPr>
        <w:pStyle w:val="Heading3"/>
        <w:keepLines/>
      </w:pPr>
      <w:bookmarkStart w:id="475" w:name="_Toc527030249"/>
      <w:bookmarkStart w:id="476" w:name="_Toc527032841"/>
      <w:bookmarkStart w:id="477" w:name="_Toc527036484"/>
      <w:bookmarkStart w:id="478" w:name="_Toc527036980"/>
      <w:bookmarkStart w:id="479" w:name="_Toc527037755"/>
      <w:bookmarkStart w:id="480" w:name="_Toc527039341"/>
      <w:bookmarkStart w:id="481" w:name="_Toc528571454"/>
      <w:bookmarkStart w:id="482" w:name="_Toc528571949"/>
      <w:r>
        <w:rPr>
          <w:rStyle w:val="CharDivNo"/>
        </w:rPr>
        <w:t>Division 6</w:t>
      </w:r>
      <w:r>
        <w:t xml:space="preserve"> — </w:t>
      </w:r>
      <w:r>
        <w:rPr>
          <w:rStyle w:val="CharDivText"/>
        </w:rPr>
        <w:t>Benefits</w:t>
      </w:r>
      <w:bookmarkEnd w:id="475"/>
      <w:bookmarkEnd w:id="476"/>
      <w:bookmarkEnd w:id="477"/>
      <w:bookmarkEnd w:id="478"/>
      <w:bookmarkEnd w:id="479"/>
      <w:bookmarkEnd w:id="480"/>
      <w:bookmarkEnd w:id="481"/>
      <w:bookmarkEnd w:id="482"/>
    </w:p>
    <w:p>
      <w:pPr>
        <w:pStyle w:val="Footnoteheading"/>
        <w:keepNext/>
        <w:keepLines/>
        <w:spacing w:before="100"/>
      </w:pPr>
      <w:r>
        <w:tab/>
        <w:t>[Heading inserted: Gazette 30 Jun 2010 p. 3148.]</w:t>
      </w:r>
    </w:p>
    <w:p>
      <w:pPr>
        <w:pStyle w:val="Heading4"/>
      </w:pPr>
      <w:bookmarkStart w:id="483" w:name="_Toc527030250"/>
      <w:bookmarkStart w:id="484" w:name="_Toc527032842"/>
      <w:bookmarkStart w:id="485" w:name="_Toc527036485"/>
      <w:bookmarkStart w:id="486" w:name="_Toc527036981"/>
      <w:bookmarkStart w:id="487" w:name="_Toc527037756"/>
      <w:bookmarkStart w:id="488" w:name="_Toc527039342"/>
      <w:bookmarkStart w:id="489" w:name="_Toc528571455"/>
      <w:bookmarkStart w:id="490" w:name="_Toc528571950"/>
      <w:r>
        <w:t>Subdivision 1 — Preliminary</w:t>
      </w:r>
      <w:bookmarkEnd w:id="483"/>
      <w:bookmarkEnd w:id="484"/>
      <w:bookmarkEnd w:id="485"/>
      <w:bookmarkEnd w:id="486"/>
      <w:bookmarkEnd w:id="487"/>
      <w:bookmarkEnd w:id="488"/>
      <w:bookmarkEnd w:id="489"/>
      <w:bookmarkEnd w:id="490"/>
    </w:p>
    <w:p>
      <w:pPr>
        <w:pStyle w:val="Footnoteheading"/>
        <w:spacing w:before="100"/>
      </w:pPr>
      <w:r>
        <w:tab/>
        <w:t>[Heading inserted: Gazette 30 Jun 2010 p. 3148.]</w:t>
      </w:r>
    </w:p>
    <w:p>
      <w:pPr>
        <w:pStyle w:val="Heading5"/>
      </w:pPr>
      <w:bookmarkStart w:id="491" w:name="_Toc528571951"/>
      <w:r>
        <w:rPr>
          <w:rStyle w:val="CharSectno"/>
        </w:rPr>
        <w:t>111A</w:t>
      </w:r>
      <w:r>
        <w:t>.</w:t>
      </w:r>
      <w:r>
        <w:tab/>
        <w:t>Terms used</w:t>
      </w:r>
      <w:bookmarkEnd w:id="491"/>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rPr>
          <w:iCs/>
          <w:vertAlign w:val="superscript"/>
        </w:rPr>
        <w:t> 1</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State Superannuation Amendment Regulations (No. 2) 2010</w:t>
      </w:r>
      <w:r>
        <w:rPr>
          <w:iCs/>
          <w:vertAlign w:val="superscript"/>
        </w:rPr>
        <w:t> 1</w:t>
      </w:r>
      <w:r>
        <w:t xml:space="preserve"> </w:t>
      </w:r>
      <w:r>
        <w:rPr>
          <w:i/>
          <w:iCs/>
        </w:rPr>
        <w:t xml:space="preserve"> </w:t>
      </w:r>
      <w:r>
        <w:t>become a covered GESB Super Member under regulation 111B, 111C or 111E,</w:t>
      </w:r>
    </w:p>
    <w:p>
      <w:pPr>
        <w:pStyle w:val="Defstart"/>
      </w:pPr>
      <w:r>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Gazette 30 Jun 2010 p. 3148</w:t>
      </w:r>
      <w:r>
        <w:noBreakHyphen/>
        <w:t>9.]</w:t>
      </w:r>
    </w:p>
    <w:p>
      <w:pPr>
        <w:pStyle w:val="Heading4"/>
        <w:keepLines/>
      </w:pPr>
      <w:bookmarkStart w:id="492" w:name="_Toc527030252"/>
      <w:bookmarkStart w:id="493" w:name="_Toc527032844"/>
      <w:bookmarkStart w:id="494" w:name="_Toc527036487"/>
      <w:bookmarkStart w:id="495" w:name="_Toc527036983"/>
      <w:bookmarkStart w:id="496" w:name="_Toc527037758"/>
      <w:bookmarkStart w:id="497" w:name="_Toc527039344"/>
      <w:bookmarkStart w:id="498" w:name="_Toc528571457"/>
      <w:bookmarkStart w:id="499" w:name="_Toc528571952"/>
      <w:r>
        <w:t>Subdivision 2 — Covered GESB Super Members</w:t>
      </w:r>
      <w:bookmarkEnd w:id="492"/>
      <w:bookmarkEnd w:id="493"/>
      <w:bookmarkEnd w:id="494"/>
      <w:bookmarkEnd w:id="495"/>
      <w:bookmarkEnd w:id="496"/>
      <w:bookmarkEnd w:id="497"/>
      <w:bookmarkEnd w:id="498"/>
      <w:bookmarkEnd w:id="499"/>
    </w:p>
    <w:p>
      <w:pPr>
        <w:pStyle w:val="Footnoteheading"/>
        <w:keepNext/>
        <w:keepLines/>
      </w:pPr>
      <w:r>
        <w:tab/>
        <w:t>[Heading inserted: Gazette 30 Jun 2010 p. 3149.]</w:t>
      </w:r>
    </w:p>
    <w:p>
      <w:pPr>
        <w:pStyle w:val="Heading5"/>
      </w:pPr>
      <w:bookmarkStart w:id="500" w:name="_Toc528571953"/>
      <w:r>
        <w:rPr>
          <w:rStyle w:val="CharSectno"/>
        </w:rPr>
        <w:t>111B</w:t>
      </w:r>
      <w:r>
        <w:t>.</w:t>
      </w:r>
      <w:r>
        <w:tab/>
        <w:t>Covered GESB Super Members, who are automatically</w:t>
      </w:r>
      <w:bookmarkEnd w:id="500"/>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rPr>
          <w:iCs/>
          <w:vertAlign w:val="superscript"/>
        </w:rPr>
        <w:t> 1</w:t>
      </w:r>
      <w:r>
        <w:t xml:space="preserve"> is a covered GESB Super Member.</w:t>
      </w:r>
    </w:p>
    <w:p>
      <w:pPr>
        <w:pStyle w:val="Footnotesection"/>
      </w:pPr>
      <w:r>
        <w:tab/>
        <w:t>[Regulation 111B inserted: Gazette 30 Jun 2010 p. 3149.]</w:t>
      </w:r>
    </w:p>
    <w:p>
      <w:pPr>
        <w:pStyle w:val="Heading5"/>
      </w:pPr>
      <w:bookmarkStart w:id="501" w:name="_Toc528571954"/>
      <w:r>
        <w:rPr>
          <w:rStyle w:val="CharSectno"/>
        </w:rPr>
        <w:t>111C</w:t>
      </w:r>
      <w:r>
        <w:t>.</w:t>
      </w:r>
      <w:r>
        <w:tab/>
        <w:t>Covered GESB Super Member, Board may give certain people option to become</w:t>
      </w:r>
      <w:bookmarkEnd w:id="501"/>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rPr>
          <w:iCs/>
          <w:vertAlign w:val="superscript"/>
        </w:rPr>
        <w:t> 1</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GESB Super Member.</w:t>
      </w:r>
    </w:p>
    <w:p>
      <w:pPr>
        <w:pStyle w:val="Footnotesection"/>
      </w:pPr>
      <w:r>
        <w:tab/>
        <w:t>[Regulation 111C inserted: Gazette 30 Jun 2010 p. 3149</w:t>
      </w:r>
      <w:r>
        <w:noBreakHyphen/>
        <w:t>50.]</w:t>
      </w:r>
    </w:p>
    <w:p>
      <w:pPr>
        <w:pStyle w:val="Heading5"/>
      </w:pPr>
      <w:bookmarkStart w:id="502" w:name="_Toc528571955"/>
      <w:r>
        <w:rPr>
          <w:rStyle w:val="CharSectno"/>
        </w:rPr>
        <w:t>111D</w:t>
      </w:r>
      <w:r>
        <w:t>.</w:t>
      </w:r>
      <w:r>
        <w:tab/>
        <w:t>Ceasing to be covered GESB Super Member</w:t>
      </w:r>
      <w:bookmarkEnd w:id="502"/>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Gazette 30 Jun 2010 p. 3150.]</w:t>
      </w:r>
    </w:p>
    <w:p>
      <w:pPr>
        <w:pStyle w:val="Heading5"/>
        <w:spacing w:before="180"/>
      </w:pPr>
      <w:bookmarkStart w:id="503" w:name="_Toc528571956"/>
      <w:r>
        <w:rPr>
          <w:rStyle w:val="CharSectno"/>
        </w:rPr>
        <w:t>111E</w:t>
      </w:r>
      <w:r>
        <w:t>.</w:t>
      </w:r>
      <w:r>
        <w:tab/>
        <w:t>Covered GESB Super Member, certain people may opt to become</w:t>
      </w:r>
      <w:bookmarkEnd w:id="503"/>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111F.</w:t>
      </w:r>
    </w:p>
    <w:p>
      <w:pPr>
        <w:pStyle w:val="Footnotesection"/>
        <w:ind w:left="890" w:hanging="890"/>
      </w:pPr>
      <w:r>
        <w:tab/>
        <w:t>[Regulation 111E inserted: Gazette 30 Jun 2010 p. 3150.]</w:t>
      </w:r>
    </w:p>
    <w:p>
      <w:pPr>
        <w:pStyle w:val="Heading5"/>
      </w:pPr>
      <w:bookmarkStart w:id="504" w:name="_Toc528571957"/>
      <w:r>
        <w:rPr>
          <w:rStyle w:val="CharSectno"/>
        </w:rPr>
        <w:t>111F</w:t>
      </w:r>
      <w:r>
        <w:t>.</w:t>
      </w:r>
      <w:r>
        <w:tab/>
        <w:t>Opt</w:t>
      </w:r>
      <w:r>
        <w:noBreakHyphen/>
        <w:t>in notice, Board’s functions on receiving</w:t>
      </w:r>
      <w:bookmarkEnd w:id="504"/>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Gazette 30 Jun 2010 p. 3151</w:t>
      </w:r>
      <w:r>
        <w:noBreakHyphen/>
        <w:t>2.]</w:t>
      </w:r>
    </w:p>
    <w:p>
      <w:pPr>
        <w:pStyle w:val="Heading5"/>
        <w:spacing w:before="240"/>
      </w:pPr>
      <w:bookmarkStart w:id="505" w:name="_Toc528571958"/>
      <w:r>
        <w:rPr>
          <w:rStyle w:val="CharSectno"/>
        </w:rPr>
        <w:t>111G</w:t>
      </w:r>
      <w:r>
        <w:t>.</w:t>
      </w:r>
      <w:r>
        <w:tab/>
        <w:t>Opt</w:t>
      </w:r>
      <w:r>
        <w:noBreakHyphen/>
        <w:t>in notice, altering or cancelling acceptance of</w:t>
      </w:r>
      <w:bookmarkEnd w:id="505"/>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Gazette 30 Jun 2010 p. 3152.]</w:t>
      </w:r>
    </w:p>
    <w:p>
      <w:pPr>
        <w:pStyle w:val="Heading4"/>
        <w:keepNext w:val="0"/>
      </w:pPr>
      <w:bookmarkStart w:id="506" w:name="_Toc527030259"/>
      <w:bookmarkStart w:id="507" w:name="_Toc527032851"/>
      <w:bookmarkStart w:id="508" w:name="_Toc527036494"/>
      <w:bookmarkStart w:id="509" w:name="_Toc527036990"/>
      <w:bookmarkStart w:id="510" w:name="_Toc527037765"/>
      <w:bookmarkStart w:id="511" w:name="_Toc527039351"/>
      <w:bookmarkStart w:id="512" w:name="_Toc528571464"/>
      <w:bookmarkStart w:id="513" w:name="_Toc528571959"/>
      <w:r>
        <w:t>Subdivision 3 — Insurance</w:t>
      </w:r>
      <w:bookmarkEnd w:id="506"/>
      <w:bookmarkEnd w:id="507"/>
      <w:bookmarkEnd w:id="508"/>
      <w:bookmarkEnd w:id="509"/>
      <w:bookmarkEnd w:id="510"/>
      <w:bookmarkEnd w:id="511"/>
      <w:bookmarkEnd w:id="512"/>
      <w:bookmarkEnd w:id="513"/>
    </w:p>
    <w:p>
      <w:pPr>
        <w:pStyle w:val="Footnoteheading"/>
      </w:pPr>
      <w:r>
        <w:tab/>
        <w:t>[Heading inserted: Gazette 30 Jun 2010 p. 3153.]</w:t>
      </w:r>
    </w:p>
    <w:p>
      <w:pPr>
        <w:pStyle w:val="Heading5"/>
      </w:pPr>
      <w:bookmarkStart w:id="514" w:name="_Toc528571960"/>
      <w:r>
        <w:rPr>
          <w:rStyle w:val="CharSectno"/>
        </w:rPr>
        <w:t>111</w:t>
      </w:r>
      <w:r>
        <w:t>.</w:t>
      </w:r>
      <w:r>
        <w:tab/>
        <w:t>Life insurance for covered GESB Super Members, Board’s functions as to</w:t>
      </w:r>
      <w:bookmarkEnd w:id="514"/>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Gazette 13 Apr 2007 p. 1651; amended: Gazette 30 Jun 2010 p. 3153.]</w:t>
      </w:r>
    </w:p>
    <w:p>
      <w:pPr>
        <w:pStyle w:val="Heading5"/>
      </w:pPr>
      <w:bookmarkStart w:id="515" w:name="_Toc528571961"/>
      <w:r>
        <w:rPr>
          <w:rStyle w:val="CharSectno"/>
        </w:rPr>
        <w:t>112</w:t>
      </w:r>
      <w:r>
        <w:t>.</w:t>
      </w:r>
      <w:r>
        <w:tab/>
        <w:t>Disability insurance and salary continuance insurance, Board may provide</w:t>
      </w:r>
      <w:bookmarkEnd w:id="515"/>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Gazette 13 Apr 2007 p. 1651-2; amended: Gazette 30 Jun 2010 p. 3153.]</w:t>
      </w:r>
    </w:p>
    <w:p>
      <w:pPr>
        <w:pStyle w:val="Heading5"/>
      </w:pPr>
      <w:bookmarkStart w:id="516" w:name="_Toc528571962"/>
      <w:r>
        <w:rPr>
          <w:rStyle w:val="CharSectno"/>
        </w:rPr>
        <w:t>113</w:t>
      </w:r>
      <w:r>
        <w:t>.</w:t>
      </w:r>
      <w:r>
        <w:tab/>
        <w:t>Terms of insurance provided under r. 111 or 112</w:t>
      </w:r>
      <w:bookmarkEnd w:id="516"/>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tab/>
        <w:t>(5)</w:t>
      </w:r>
      <w:r>
        <w:tab/>
        <w:t>The Board may enter into one or more policies of insurance, including policies of group life assurance, to provide some or all of the insurance.</w:t>
      </w:r>
    </w:p>
    <w:p>
      <w:pPr>
        <w:pStyle w:val="Footnotesection"/>
      </w:pPr>
      <w:r>
        <w:tab/>
        <w:t>[Regulation 113 inserted: Gazette 13 Apr 2007 p. 1652; amended: Gazette 30 Jun 2010 p. 3153.]</w:t>
      </w:r>
    </w:p>
    <w:p>
      <w:pPr>
        <w:pStyle w:val="Ednotesection"/>
      </w:pPr>
      <w:r>
        <w:tab/>
        <w:t>[Heading (Div. 7) deleted: Gazette 30 Jun 2010 p. 3154.]</w:t>
      </w:r>
    </w:p>
    <w:p>
      <w:pPr>
        <w:pStyle w:val="Heading4"/>
      </w:pPr>
      <w:bookmarkStart w:id="517" w:name="_Toc527030263"/>
      <w:bookmarkStart w:id="518" w:name="_Toc527032855"/>
      <w:bookmarkStart w:id="519" w:name="_Toc527036498"/>
      <w:bookmarkStart w:id="520" w:name="_Toc527036994"/>
      <w:bookmarkStart w:id="521" w:name="_Toc527037769"/>
      <w:bookmarkStart w:id="522" w:name="_Toc527039355"/>
      <w:bookmarkStart w:id="523" w:name="_Toc528571468"/>
      <w:bookmarkStart w:id="524" w:name="_Toc528571963"/>
      <w:r>
        <w:t>Subdivision 4 — Benefits</w:t>
      </w:r>
      <w:bookmarkEnd w:id="517"/>
      <w:bookmarkEnd w:id="518"/>
      <w:bookmarkEnd w:id="519"/>
      <w:bookmarkEnd w:id="520"/>
      <w:bookmarkEnd w:id="521"/>
      <w:bookmarkEnd w:id="522"/>
      <w:bookmarkEnd w:id="523"/>
      <w:bookmarkEnd w:id="524"/>
    </w:p>
    <w:p>
      <w:pPr>
        <w:pStyle w:val="Footnoteheading"/>
      </w:pPr>
      <w:r>
        <w:tab/>
        <w:t>[Heading inserted: Gazette 30 Jun 2010 p. 3154.]</w:t>
      </w:r>
    </w:p>
    <w:p>
      <w:pPr>
        <w:pStyle w:val="Heading5"/>
      </w:pPr>
      <w:bookmarkStart w:id="525" w:name="_Toc528571964"/>
      <w:r>
        <w:rPr>
          <w:rStyle w:val="CharSectno"/>
        </w:rPr>
        <w:t>114</w:t>
      </w:r>
      <w:r>
        <w:t>.</w:t>
      </w:r>
      <w:r>
        <w:tab/>
        <w:t>Withdrawal benefit, when payable</w:t>
      </w:r>
      <w:bookmarkEnd w:id="525"/>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Gazette 13 Apr 2007 p. 1653; amended: Gazette 1 Apr 2008 p. 1284; 8 Jul 2008 p. 3236; 10 May 2011 p. 1669; 8 Jul 2011 p. 2901.]</w:t>
      </w:r>
    </w:p>
    <w:p>
      <w:pPr>
        <w:pStyle w:val="Heading5"/>
      </w:pPr>
      <w:bookmarkStart w:id="526" w:name="_Toc528571965"/>
      <w:r>
        <w:rPr>
          <w:rStyle w:val="CharSectno"/>
        </w:rPr>
        <w:t>115</w:t>
      </w:r>
      <w:r>
        <w:t>.</w:t>
      </w:r>
      <w:r>
        <w:tab/>
        <w:t>Death benefit, when payable</w:t>
      </w:r>
      <w:bookmarkEnd w:id="526"/>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Gazette 13 Apr 2007 p. 1653-4.]</w:t>
      </w:r>
    </w:p>
    <w:p>
      <w:pPr>
        <w:pStyle w:val="Heading5"/>
      </w:pPr>
      <w:bookmarkStart w:id="527" w:name="_Toc528571966"/>
      <w:r>
        <w:rPr>
          <w:rStyle w:val="CharSectno"/>
        </w:rPr>
        <w:t>116</w:t>
      </w:r>
      <w:r>
        <w:t>.</w:t>
      </w:r>
      <w:r>
        <w:tab/>
        <w:t>Insurance under r. 111 or 112, when proceeds from payable</w:t>
      </w:r>
      <w:bookmarkEnd w:id="527"/>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GESB Super Member for whom life insurance is provided under regulation 111 dies, subject to the terms on 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Gazette 30 Jun 2010 p. 3154</w:t>
      </w:r>
      <w:r>
        <w:noBreakHyphen/>
        <w:t>5.]</w:t>
      </w:r>
    </w:p>
    <w:p>
      <w:pPr>
        <w:pStyle w:val="Ednotedivision"/>
        <w:spacing w:before="160"/>
      </w:pPr>
      <w:r>
        <w:t>[Division 7 heading deleted: Gazette 30 Jun 2010 p. 3154.]</w:t>
      </w:r>
    </w:p>
    <w:p>
      <w:pPr>
        <w:pStyle w:val="Heading3"/>
      </w:pPr>
      <w:bookmarkStart w:id="528" w:name="_Toc527030267"/>
      <w:bookmarkStart w:id="529" w:name="_Toc527032859"/>
      <w:bookmarkStart w:id="530" w:name="_Toc527036502"/>
      <w:bookmarkStart w:id="531" w:name="_Toc527036998"/>
      <w:bookmarkStart w:id="532" w:name="_Toc527037773"/>
      <w:bookmarkStart w:id="533" w:name="_Toc527039359"/>
      <w:bookmarkStart w:id="534" w:name="_Toc528571472"/>
      <w:bookmarkStart w:id="535" w:name="_Toc528571967"/>
      <w:r>
        <w:rPr>
          <w:rStyle w:val="CharDivNo"/>
        </w:rPr>
        <w:t>Division 8</w:t>
      </w:r>
      <w:r>
        <w:t> — </w:t>
      </w:r>
      <w:r>
        <w:rPr>
          <w:rStyle w:val="CharDivText"/>
        </w:rPr>
        <w:t>Payment of benefits</w:t>
      </w:r>
      <w:bookmarkEnd w:id="528"/>
      <w:bookmarkEnd w:id="529"/>
      <w:bookmarkEnd w:id="530"/>
      <w:bookmarkEnd w:id="531"/>
      <w:bookmarkEnd w:id="532"/>
      <w:bookmarkEnd w:id="533"/>
      <w:bookmarkEnd w:id="534"/>
      <w:bookmarkEnd w:id="535"/>
    </w:p>
    <w:p>
      <w:pPr>
        <w:pStyle w:val="Footnoteheading"/>
      </w:pPr>
      <w:r>
        <w:tab/>
        <w:t>[Heading inserted: Gazette 13 Apr 2007 p. 1655.]</w:t>
      </w:r>
    </w:p>
    <w:p>
      <w:pPr>
        <w:pStyle w:val="Heading5"/>
      </w:pPr>
      <w:bookmarkStart w:id="536" w:name="_Toc528571968"/>
      <w:r>
        <w:rPr>
          <w:rStyle w:val="CharSectno"/>
        </w:rPr>
        <w:t>117</w:t>
      </w:r>
      <w:r>
        <w:t>.</w:t>
      </w:r>
      <w:r>
        <w:tab/>
        <w:t>Term used: earnings</w:t>
      </w:r>
      <w:bookmarkEnd w:id="536"/>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Gazette 13 Apr 2007 p. 1655.]</w:t>
      </w:r>
    </w:p>
    <w:p>
      <w:pPr>
        <w:pStyle w:val="Heading5"/>
      </w:pPr>
      <w:bookmarkStart w:id="537" w:name="_Toc528571969"/>
      <w:r>
        <w:rPr>
          <w:rStyle w:val="CharSectno"/>
        </w:rPr>
        <w:t>118</w:t>
      </w:r>
      <w:r>
        <w:t>.</w:t>
      </w:r>
      <w:r>
        <w:tab/>
        <w:t>GESB withdrawal benefit, payment of</w:t>
      </w:r>
      <w:bookmarkEnd w:id="537"/>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Gazette 13 Apr 2007 p. 1655-6; amended: Gazette 1 Apr 2008 p. 1284-5; 8 Jul 2008 p. 3236; 10 May 2011 p. 1669.]</w:t>
      </w:r>
    </w:p>
    <w:p>
      <w:pPr>
        <w:pStyle w:val="Heading5"/>
      </w:pPr>
      <w:bookmarkStart w:id="538" w:name="_Toc528571970"/>
      <w:r>
        <w:rPr>
          <w:rStyle w:val="CharSectno"/>
        </w:rPr>
        <w:t>119</w:t>
      </w:r>
      <w:r>
        <w:t>.</w:t>
      </w:r>
      <w:r>
        <w:tab/>
        <w:t>Preserved GESB withdrawal benefit ceases if Member again becomes worker</w:t>
      </w:r>
      <w:bookmarkEnd w:id="538"/>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Gazette 13 Apr 2007 p. 1656.]</w:t>
      </w:r>
    </w:p>
    <w:p>
      <w:pPr>
        <w:pStyle w:val="Heading5"/>
      </w:pPr>
      <w:bookmarkStart w:id="539" w:name="_Toc528571971"/>
      <w:r>
        <w:rPr>
          <w:rStyle w:val="CharSectno"/>
        </w:rPr>
        <w:t>120</w:t>
      </w:r>
      <w:r>
        <w:t>.</w:t>
      </w:r>
      <w:r>
        <w:tab/>
        <w:t>Transfer of benefit to another scheme or fund</w:t>
      </w:r>
      <w:bookmarkEnd w:id="539"/>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to another superannuation fund or, subject to and in accordance with the SIS Regulations Part 12A, to a Kiwisaver scheme and the Board is to comply with that request</w:t>
      </w:r>
      <w:r>
        <w:rPr>
          <w:snapToGrid w:val="0"/>
        </w:rPr>
        <w:t>.</w:t>
      </w:r>
    </w:p>
    <w:p>
      <w:pPr>
        <w:pStyle w:val="Subsection"/>
      </w:pPr>
      <w:r>
        <w:tab/>
        <w:t>(2)</w:t>
      </w:r>
      <w:r>
        <w:tab/>
        <w:t>A GESB Super Member may request the Board to transfer the member’s benefit to a superannuation fund that is not a scheme or, subject to and in accordance with the SIS Regulations Part 12A, to a Kiwisaver scheme and the Board is to comply with that request.</w:t>
      </w:r>
    </w:p>
    <w:p>
      <w:pPr>
        <w:pStyle w:val="Footnotesection"/>
      </w:pPr>
      <w:r>
        <w:tab/>
        <w:t>[Regulation 120 inserted: Gazette 13 Apr 2007 p. 1656; amended: Gazette 17 Jan 2012 p. 472</w:t>
      </w:r>
      <w:r>
        <w:noBreakHyphen/>
        <w:t>3; 10 Jan 2017 p. 153.]</w:t>
      </w:r>
    </w:p>
    <w:p>
      <w:pPr>
        <w:pStyle w:val="Heading5"/>
      </w:pPr>
      <w:bookmarkStart w:id="540" w:name="_Toc528571972"/>
      <w:r>
        <w:rPr>
          <w:rStyle w:val="CharSectno"/>
        </w:rPr>
        <w:t>121A</w:t>
      </w:r>
      <w:r>
        <w:t>.</w:t>
      </w:r>
      <w:r>
        <w:tab/>
        <w:t>Transfer of benefit under the Commonwealth Unclaimed Money Act Part 3</w:t>
      </w:r>
      <w:bookmarkEnd w:id="540"/>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Gazette 6 Jan 2015 p. 29.]</w:t>
      </w:r>
    </w:p>
    <w:p>
      <w:pPr>
        <w:pStyle w:val="Heading5"/>
        <w:spacing w:before="180"/>
      </w:pPr>
      <w:bookmarkStart w:id="541" w:name="_Toc528571973"/>
      <w:r>
        <w:rPr>
          <w:rStyle w:val="CharSectno"/>
        </w:rPr>
        <w:t>121</w:t>
      </w:r>
      <w:r>
        <w:t>.</w:t>
      </w:r>
      <w:r>
        <w:tab/>
        <w:t>Death benefit, payment of</w:t>
      </w:r>
      <w:bookmarkEnd w:id="541"/>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spacing w:before="120"/>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spacing w:before="120"/>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r>
      <w:r>
        <w:rPr>
          <w:rStyle w:val="CharDefText"/>
        </w:rPr>
        <w:t>death benefit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r>
      <w:r>
        <w:rPr>
          <w:rStyle w:val="CharDefText"/>
        </w:rPr>
        <w:t>dependant</w:t>
      </w:r>
      <w:r>
        <w:t xml:space="preserve"> has the same meaning as it has in section 10 of the SIS Act. </w:t>
      </w:r>
    </w:p>
    <w:p>
      <w:pPr>
        <w:pStyle w:val="Footnotesection"/>
        <w:spacing w:before="100"/>
        <w:ind w:left="890" w:hanging="890"/>
      </w:pPr>
      <w:r>
        <w:tab/>
        <w:t>[Regulation 121 inserted: Gazette 13 Apr 2007 p. 1657-8.]</w:t>
      </w:r>
    </w:p>
    <w:p>
      <w:pPr>
        <w:pStyle w:val="Heading5"/>
      </w:pPr>
      <w:bookmarkStart w:id="542" w:name="_Toc528571974"/>
      <w:r>
        <w:rPr>
          <w:rStyle w:val="CharSectno"/>
        </w:rPr>
        <w:t>122</w:t>
      </w:r>
      <w:r>
        <w:t>.</w:t>
      </w:r>
      <w:r>
        <w:tab/>
        <w:t>Transferred benefit, payment or transfer of</w:t>
      </w:r>
      <w:bookmarkEnd w:id="542"/>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that has been transferred to the GESB Super Scheme under regulation 96.</w:t>
      </w:r>
    </w:p>
    <w:p>
      <w:pPr>
        <w:pStyle w:val="Footnotesection"/>
        <w:spacing w:before="100"/>
        <w:ind w:left="890" w:hanging="890"/>
      </w:pPr>
      <w:r>
        <w:tab/>
        <w:t>[Regulation 122 inserted: Gazette 13 Apr 2007 p. 1658-9; amended: Gazette 1 Apr 2008 p. 1285; 8 Jul 2008 p. 3237; 17 Jan 2012 p. 473; 10 Jan 2017 p. 153.]</w:t>
      </w:r>
    </w:p>
    <w:p>
      <w:pPr>
        <w:pStyle w:val="Heading5"/>
      </w:pPr>
      <w:bookmarkStart w:id="543" w:name="_Toc528571975"/>
      <w:r>
        <w:rPr>
          <w:rStyle w:val="CharSectno"/>
        </w:rPr>
        <w:t>122A</w:t>
      </w:r>
      <w:r>
        <w:t>.</w:t>
      </w:r>
      <w:r>
        <w:tab/>
        <w:t>Request under r. 114(2), 118(2), 120 or 122(1), general rules for</w:t>
      </w:r>
      <w:bookmarkEnd w:id="543"/>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Gazette 1 Apr 2008 p. 1286.]</w:t>
      </w:r>
    </w:p>
    <w:p>
      <w:pPr>
        <w:pStyle w:val="Heading5"/>
        <w:spacing w:before="180"/>
      </w:pPr>
      <w:bookmarkStart w:id="544" w:name="_Toc528571976"/>
      <w:r>
        <w:rPr>
          <w:rStyle w:val="CharSectno"/>
        </w:rPr>
        <w:t>123</w:t>
      </w:r>
      <w:r>
        <w:t>.</w:t>
      </w:r>
      <w:r>
        <w:tab/>
        <w:t>Severe financial hardship or compassionate grounds, early payment in case of</w:t>
      </w:r>
      <w:bookmarkEnd w:id="544"/>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Gazette 13 Apr 2007 p. 1659-60.]</w:t>
      </w:r>
    </w:p>
    <w:p>
      <w:pPr>
        <w:pStyle w:val="Heading5"/>
        <w:spacing w:before="180"/>
      </w:pPr>
      <w:bookmarkStart w:id="545" w:name="_Toc528571977"/>
      <w:r>
        <w:rPr>
          <w:rStyle w:val="CharSectno"/>
        </w:rPr>
        <w:t>124</w:t>
      </w:r>
      <w:r>
        <w:t>.</w:t>
      </w:r>
      <w:r>
        <w:tab/>
        <w:t>Phased retirement benefit, early payment for purpose of</w:t>
      </w:r>
      <w:bookmarkEnd w:id="545"/>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Gazette 13 Apr 2007 p. 1661.]</w:t>
      </w:r>
    </w:p>
    <w:p>
      <w:pPr>
        <w:pStyle w:val="Heading5"/>
      </w:pPr>
      <w:bookmarkStart w:id="546" w:name="_Toc528571978"/>
      <w:r>
        <w:rPr>
          <w:rStyle w:val="CharSectno"/>
        </w:rPr>
        <w:t>125</w:t>
      </w:r>
      <w:r>
        <w:t>.</w:t>
      </w:r>
      <w:r>
        <w:tab/>
        <w:t>Temporary resident departing Australia, early payment in case of</w:t>
      </w:r>
      <w:bookmarkEnd w:id="546"/>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w:t>
      </w:r>
      <w:smartTag w:uri="urn:schemas-microsoft-com:office:smarttags" w:element="place">
        <w:smartTag w:uri="urn:schemas-microsoft-com:office:smarttags" w:element="country-region">
          <w:r>
            <w:t>Australia</w:t>
          </w:r>
        </w:smartTag>
      </w:smartTag>
      <w:r>
        <w:t xml:space="preserve">,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Gazette 13 Apr 2007 p. 1661-2.]</w:t>
      </w:r>
    </w:p>
    <w:p>
      <w:pPr>
        <w:pStyle w:val="Heading5"/>
      </w:pPr>
      <w:bookmarkStart w:id="547" w:name="_Toc528571979"/>
      <w:r>
        <w:rPr>
          <w:rStyle w:val="CharSectno"/>
        </w:rPr>
        <w:t>126</w:t>
      </w:r>
      <w:r>
        <w:t>.</w:t>
      </w:r>
      <w:r>
        <w:tab/>
        <w:t>Transfer of Member’s balance to eligible rollover fund</w:t>
      </w:r>
      <w:bookmarkEnd w:id="547"/>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Gazette 13 Apr 2007 p. 1662.]</w:t>
      </w:r>
    </w:p>
    <w:p>
      <w:pPr>
        <w:pStyle w:val="Ednotesection"/>
        <w:tabs>
          <w:tab w:val="clear" w:pos="893"/>
          <w:tab w:val="left" w:pos="1320"/>
        </w:tabs>
      </w:pPr>
      <w:r>
        <w:t>[</w:t>
      </w:r>
      <w:r>
        <w:rPr>
          <w:b/>
        </w:rPr>
        <w:t>127 to 169.</w:t>
      </w:r>
      <w:r>
        <w:rPr>
          <w:b/>
        </w:rPr>
        <w:tab/>
      </w:r>
      <w:r>
        <w:t>Reserved.]</w:t>
      </w:r>
    </w:p>
    <w:p>
      <w:pPr>
        <w:pStyle w:val="Heading2"/>
      </w:pPr>
      <w:bookmarkStart w:id="548" w:name="_Toc527030280"/>
      <w:bookmarkStart w:id="549" w:name="_Toc527032872"/>
      <w:bookmarkStart w:id="550" w:name="_Toc527036515"/>
      <w:bookmarkStart w:id="551" w:name="_Toc527037011"/>
      <w:bookmarkStart w:id="552" w:name="_Toc527037786"/>
      <w:bookmarkStart w:id="553" w:name="_Toc527039372"/>
      <w:bookmarkStart w:id="554" w:name="_Toc528571485"/>
      <w:bookmarkStart w:id="555" w:name="_Toc528571980"/>
      <w:r>
        <w:rPr>
          <w:rStyle w:val="CharPartNo"/>
        </w:rPr>
        <w:t>Part 4</w:t>
      </w:r>
      <w:r>
        <w:t> — </w:t>
      </w:r>
      <w:r>
        <w:rPr>
          <w:rStyle w:val="CharPartText"/>
        </w:rPr>
        <w:t>Retirement Income Scheme</w:t>
      </w:r>
      <w:bookmarkEnd w:id="548"/>
      <w:bookmarkEnd w:id="549"/>
      <w:bookmarkEnd w:id="550"/>
      <w:bookmarkEnd w:id="551"/>
      <w:bookmarkEnd w:id="552"/>
      <w:bookmarkEnd w:id="553"/>
      <w:bookmarkEnd w:id="554"/>
      <w:bookmarkEnd w:id="555"/>
    </w:p>
    <w:p>
      <w:pPr>
        <w:pStyle w:val="Footnoteheading"/>
        <w:tabs>
          <w:tab w:val="left" w:pos="851"/>
        </w:tabs>
        <w:spacing w:before="100"/>
      </w:pPr>
      <w:r>
        <w:tab/>
        <w:t>[Heading inserted: Gazette 19 Mar 2003 p. 817.]</w:t>
      </w:r>
    </w:p>
    <w:p>
      <w:pPr>
        <w:pStyle w:val="Heading3"/>
        <w:spacing w:before="220"/>
      </w:pPr>
      <w:bookmarkStart w:id="556" w:name="_Toc527030281"/>
      <w:bookmarkStart w:id="557" w:name="_Toc527032873"/>
      <w:bookmarkStart w:id="558" w:name="_Toc527036516"/>
      <w:bookmarkStart w:id="559" w:name="_Toc527037012"/>
      <w:bookmarkStart w:id="560" w:name="_Toc527037787"/>
      <w:bookmarkStart w:id="561" w:name="_Toc527039373"/>
      <w:bookmarkStart w:id="562" w:name="_Toc528571486"/>
      <w:bookmarkStart w:id="563" w:name="_Toc528571981"/>
      <w:r>
        <w:rPr>
          <w:rStyle w:val="CharDivNo"/>
        </w:rPr>
        <w:t>Division 1</w:t>
      </w:r>
      <w:r>
        <w:t> — </w:t>
      </w:r>
      <w:r>
        <w:rPr>
          <w:rStyle w:val="CharDivText"/>
        </w:rPr>
        <w:t>Establishment and preliminary</w:t>
      </w:r>
      <w:bookmarkEnd w:id="556"/>
      <w:bookmarkEnd w:id="557"/>
      <w:bookmarkEnd w:id="558"/>
      <w:bookmarkEnd w:id="559"/>
      <w:bookmarkEnd w:id="560"/>
      <w:bookmarkEnd w:id="561"/>
      <w:bookmarkEnd w:id="562"/>
      <w:bookmarkEnd w:id="563"/>
    </w:p>
    <w:p>
      <w:pPr>
        <w:pStyle w:val="Footnoteheading"/>
        <w:tabs>
          <w:tab w:val="left" w:pos="851"/>
        </w:tabs>
        <w:spacing w:before="100"/>
      </w:pPr>
      <w:r>
        <w:tab/>
        <w:t>[Heading inserted: Gazette 19 Mar 2003 p. 817.]</w:t>
      </w:r>
    </w:p>
    <w:p>
      <w:pPr>
        <w:pStyle w:val="Heading5"/>
        <w:spacing w:before="180"/>
      </w:pPr>
      <w:bookmarkStart w:id="564" w:name="_Toc528571982"/>
      <w:r>
        <w:rPr>
          <w:rStyle w:val="CharSectno"/>
        </w:rPr>
        <w:t>170</w:t>
      </w:r>
      <w:r>
        <w:t>.</w:t>
      </w:r>
      <w:r>
        <w:tab/>
        <w:t>Scheme established</w:t>
      </w:r>
      <w:bookmarkEnd w:id="564"/>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Gazette 19 Mar 2003 p. 817.]</w:t>
      </w:r>
    </w:p>
    <w:p>
      <w:pPr>
        <w:pStyle w:val="Heading5"/>
        <w:spacing w:before="180"/>
      </w:pPr>
      <w:bookmarkStart w:id="565" w:name="_Toc528571983"/>
      <w:r>
        <w:rPr>
          <w:rStyle w:val="CharSectno"/>
        </w:rPr>
        <w:t>171</w:t>
      </w:r>
      <w:r>
        <w:t>.</w:t>
      </w:r>
      <w:r>
        <w:tab/>
        <w:t>Terms used</w:t>
      </w:r>
      <w:bookmarkEnd w:id="565"/>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Gazette 19 Mar 2003 p. 817-18; amended: Gazette 13 Apr 2007 p. 1581.]</w:t>
      </w:r>
    </w:p>
    <w:p>
      <w:pPr>
        <w:pStyle w:val="Heading3"/>
      </w:pPr>
      <w:bookmarkStart w:id="566" w:name="_Toc527030284"/>
      <w:bookmarkStart w:id="567" w:name="_Toc527032876"/>
      <w:bookmarkStart w:id="568" w:name="_Toc527036519"/>
      <w:bookmarkStart w:id="569" w:name="_Toc527037015"/>
      <w:bookmarkStart w:id="570" w:name="_Toc527037790"/>
      <w:bookmarkStart w:id="571" w:name="_Toc527039376"/>
      <w:bookmarkStart w:id="572" w:name="_Toc528571489"/>
      <w:bookmarkStart w:id="573" w:name="_Toc528571984"/>
      <w:r>
        <w:rPr>
          <w:rStyle w:val="CharDivNo"/>
        </w:rPr>
        <w:t>Division 2</w:t>
      </w:r>
      <w:r>
        <w:t xml:space="preserve"> — </w:t>
      </w:r>
      <w:r>
        <w:rPr>
          <w:rStyle w:val="CharDivText"/>
        </w:rPr>
        <w:t>Membership</w:t>
      </w:r>
      <w:bookmarkEnd w:id="566"/>
      <w:bookmarkEnd w:id="567"/>
      <w:bookmarkEnd w:id="568"/>
      <w:bookmarkEnd w:id="569"/>
      <w:bookmarkEnd w:id="570"/>
      <w:bookmarkEnd w:id="571"/>
      <w:bookmarkEnd w:id="572"/>
      <w:bookmarkEnd w:id="573"/>
    </w:p>
    <w:p>
      <w:pPr>
        <w:pStyle w:val="Footnoteheading"/>
      </w:pPr>
      <w:r>
        <w:tab/>
        <w:t>[Heading inserted: Gazette 19 Mar 2003 p. 818.]</w:t>
      </w:r>
    </w:p>
    <w:p>
      <w:pPr>
        <w:pStyle w:val="Heading5"/>
      </w:pPr>
      <w:bookmarkStart w:id="574" w:name="_Toc528571985"/>
      <w:r>
        <w:rPr>
          <w:rStyle w:val="CharSectno"/>
        </w:rPr>
        <w:t>172</w:t>
      </w:r>
      <w:r>
        <w:t>.</w:t>
      </w:r>
      <w:r>
        <w:tab/>
        <w:t>Retirement Income Members, who may be</w:t>
      </w:r>
      <w:bookmarkEnd w:id="574"/>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Gazette 19 Mar 2003 p. 818-19; amended: Gazette 1 Dec 2004 p. 5714; 26 May 2006 p. 1919</w:t>
      </w:r>
      <w:r>
        <w:noBreakHyphen/>
        <w:t>20; 13 Apr 2007 p. 1583; 6 Jun 2007 p. 2625; 10 Jan 2017 p. 153.]</w:t>
      </w:r>
    </w:p>
    <w:p>
      <w:pPr>
        <w:pStyle w:val="Heading5"/>
      </w:pPr>
      <w:bookmarkStart w:id="575" w:name="_Toc528571986"/>
      <w:r>
        <w:rPr>
          <w:rStyle w:val="CharSectno"/>
        </w:rPr>
        <w:t>173</w:t>
      </w:r>
      <w:r>
        <w:t>.</w:t>
      </w:r>
      <w:r>
        <w:tab/>
        <w:t>Additional or replacement pensions, applying for</w:t>
      </w:r>
      <w:bookmarkEnd w:id="575"/>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Gazette 19 Mar 2003 p. 819.]</w:t>
      </w:r>
    </w:p>
    <w:p>
      <w:pPr>
        <w:pStyle w:val="Heading5"/>
      </w:pPr>
      <w:bookmarkStart w:id="576" w:name="_Toc528571987"/>
      <w:r>
        <w:rPr>
          <w:rStyle w:val="CharSectno"/>
        </w:rPr>
        <w:t>174</w:t>
      </w:r>
      <w:r>
        <w:t>.</w:t>
      </w:r>
      <w:r>
        <w:tab/>
        <w:t>When membership ceases</w:t>
      </w:r>
      <w:bookmarkEnd w:id="576"/>
    </w:p>
    <w:p>
      <w:pPr>
        <w:pStyle w:val="Subsection"/>
      </w:pPr>
      <w:r>
        <w:tab/>
      </w:r>
      <w:r>
        <w:tab/>
        <w:t>A person ceases to be a Retirement Income Member when the balance in all of the Member’s retirement income accounts is reduced to zero.</w:t>
      </w:r>
    </w:p>
    <w:p>
      <w:pPr>
        <w:pStyle w:val="Footnotesection"/>
      </w:pPr>
      <w:r>
        <w:tab/>
        <w:t>[Regulation 174 inserted: Gazette 19 Mar 2003 p. 820.]</w:t>
      </w:r>
    </w:p>
    <w:p>
      <w:pPr>
        <w:pStyle w:val="Heading3"/>
      </w:pPr>
      <w:bookmarkStart w:id="577" w:name="_Toc527030288"/>
      <w:bookmarkStart w:id="578" w:name="_Toc527032880"/>
      <w:bookmarkStart w:id="579" w:name="_Toc527036523"/>
      <w:bookmarkStart w:id="580" w:name="_Toc527037019"/>
      <w:bookmarkStart w:id="581" w:name="_Toc527037794"/>
      <w:bookmarkStart w:id="582" w:name="_Toc527039380"/>
      <w:bookmarkStart w:id="583" w:name="_Toc528571493"/>
      <w:bookmarkStart w:id="584" w:name="_Toc528571988"/>
      <w:r>
        <w:rPr>
          <w:rStyle w:val="CharDivNo"/>
        </w:rPr>
        <w:t>Division 3</w:t>
      </w:r>
      <w:r>
        <w:t xml:space="preserve"> — </w:t>
      </w:r>
      <w:r>
        <w:rPr>
          <w:rStyle w:val="CharDivText"/>
        </w:rPr>
        <w:t>Contributions</w:t>
      </w:r>
      <w:bookmarkEnd w:id="577"/>
      <w:bookmarkEnd w:id="578"/>
      <w:bookmarkEnd w:id="579"/>
      <w:bookmarkEnd w:id="580"/>
      <w:bookmarkEnd w:id="581"/>
      <w:bookmarkEnd w:id="582"/>
      <w:bookmarkEnd w:id="583"/>
      <w:bookmarkEnd w:id="584"/>
    </w:p>
    <w:p>
      <w:pPr>
        <w:pStyle w:val="Footnoteheading"/>
      </w:pPr>
      <w:r>
        <w:tab/>
        <w:t>[Heading inserted: Gazette 19 Mar 2003 p. 820.]</w:t>
      </w:r>
    </w:p>
    <w:p>
      <w:pPr>
        <w:pStyle w:val="Heading5"/>
      </w:pPr>
      <w:bookmarkStart w:id="585" w:name="_Toc528571989"/>
      <w:r>
        <w:rPr>
          <w:rStyle w:val="CharSectno"/>
        </w:rPr>
        <w:t>175</w:t>
      </w:r>
      <w:r>
        <w:t>.</w:t>
      </w:r>
      <w:r>
        <w:tab/>
        <w:t>Benefits from other schemes etc., transfer of to scheme by new Member</w:t>
      </w:r>
      <w:bookmarkEnd w:id="585"/>
    </w:p>
    <w:p>
      <w:pPr>
        <w:pStyle w:val="Subsection"/>
      </w:pPr>
      <w:r>
        <w:tab/>
        <w:t>(1)</w:t>
      </w:r>
      <w:r>
        <w:tab/>
        <w:t>When a person becomes a Retirement Income Member he or she must transfer to the Retirement Income Scheme all or part of the benefit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Gazette 19 Mar 2003 p. 820; amended: Gazette 1 Dec 2004 p. 5714-15; 26 May 2006 p. 1920; 13 Apr 2007 p. 1584; 6 Jun 2007 p. 2625; 10 Jan 2017 p. 153.]</w:t>
      </w:r>
    </w:p>
    <w:p>
      <w:pPr>
        <w:pStyle w:val="Heading5"/>
      </w:pPr>
      <w:bookmarkStart w:id="586" w:name="_Toc528571990"/>
      <w:r>
        <w:rPr>
          <w:rStyle w:val="CharSectno"/>
        </w:rPr>
        <w:t>176</w:t>
      </w:r>
      <w:r>
        <w:t>.</w:t>
      </w:r>
      <w:r>
        <w:tab/>
        <w:t>Member starting additional pension, duty to transfer benefits etc. to scheme</w:t>
      </w:r>
      <w:bookmarkEnd w:id="586"/>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Gazette 19 Mar 2003 p. 821; amended: Gazette 26 May 2006 p. 1921; 6 Jun 2007 p. 2625; 10 Jan 2017 p. 153.]</w:t>
      </w:r>
    </w:p>
    <w:p>
      <w:pPr>
        <w:pStyle w:val="Heading5"/>
        <w:spacing w:before="180"/>
      </w:pPr>
      <w:bookmarkStart w:id="587" w:name="_Toc528571991"/>
      <w:r>
        <w:rPr>
          <w:rStyle w:val="CharSectno"/>
        </w:rPr>
        <w:t>177</w:t>
      </w:r>
      <w:r>
        <w:t>.</w:t>
      </w:r>
      <w:r>
        <w:tab/>
        <w:t>Member starting replacement pension, transfers required or permitted</w:t>
      </w:r>
      <w:bookmarkEnd w:id="587"/>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keepNext/>
        <w:spacing w:before="60"/>
      </w:pPr>
      <w:r>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Ednotesubpara"/>
      </w:pPr>
      <w:r>
        <w:tab/>
        <w:t>[(ii)</w:t>
      </w:r>
      <w:r>
        <w:tab/>
        <w:t>deleted]</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Gazette 19 Mar 2003 p. 821-2; amended: Gazette 26 May 2006 p. 1921; 10 Jan 2017 p. 153.]</w:t>
      </w:r>
    </w:p>
    <w:p>
      <w:pPr>
        <w:pStyle w:val="Heading5"/>
      </w:pPr>
      <w:bookmarkStart w:id="588" w:name="_Toc528571992"/>
      <w:r>
        <w:rPr>
          <w:rStyle w:val="CharSectno"/>
        </w:rPr>
        <w:t>177A</w:t>
      </w:r>
      <w:r>
        <w:t>.</w:t>
      </w:r>
      <w:r>
        <w:tab/>
        <w:t>Transfers to be directly to scheme</w:t>
      </w:r>
      <w:bookmarkEnd w:id="588"/>
    </w:p>
    <w:p>
      <w:pPr>
        <w:pStyle w:val="Subsection"/>
      </w:pPr>
      <w:r>
        <w:tab/>
      </w:r>
      <w:r>
        <w:tab/>
        <w:t>A transfer under this Division must be made to the Retirement Income Scheme directly from the other scheme or superannuation fund.</w:t>
      </w:r>
    </w:p>
    <w:p>
      <w:pPr>
        <w:pStyle w:val="Footnotesection"/>
      </w:pPr>
      <w:r>
        <w:tab/>
        <w:t>[Regulation 177A inserted: Gazette 1 Dec 2004 p. 5715; amended: Gazette 10 Jan 2017 p. 153.]</w:t>
      </w:r>
    </w:p>
    <w:p>
      <w:pPr>
        <w:pStyle w:val="Heading5"/>
      </w:pPr>
      <w:bookmarkStart w:id="589" w:name="_Toc528571993"/>
      <w:r>
        <w:rPr>
          <w:rStyle w:val="CharSectno"/>
        </w:rPr>
        <w:t>178A</w:t>
      </w:r>
      <w:r>
        <w:t>.</w:t>
      </w:r>
      <w:r>
        <w:tab/>
        <w:t>Restriction on contributions and transfers</w:t>
      </w:r>
      <w:bookmarkEnd w:id="58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Gazette 8 Jul 2008 p. 3237.]</w:t>
      </w:r>
    </w:p>
    <w:p>
      <w:pPr>
        <w:pStyle w:val="Heading3"/>
        <w:keepNext w:val="0"/>
        <w:pageBreakBefore/>
        <w:spacing w:before="0"/>
      </w:pPr>
      <w:bookmarkStart w:id="590" w:name="_Toc527030294"/>
      <w:bookmarkStart w:id="591" w:name="_Toc527032886"/>
      <w:bookmarkStart w:id="592" w:name="_Toc527036529"/>
      <w:bookmarkStart w:id="593" w:name="_Toc527037025"/>
      <w:bookmarkStart w:id="594" w:name="_Toc527037800"/>
      <w:bookmarkStart w:id="595" w:name="_Toc527039386"/>
      <w:bookmarkStart w:id="596" w:name="_Toc528571499"/>
      <w:bookmarkStart w:id="597" w:name="_Toc528571994"/>
      <w:r>
        <w:rPr>
          <w:rStyle w:val="CharDivNo"/>
        </w:rPr>
        <w:t>Division 4</w:t>
      </w:r>
      <w:r>
        <w:t xml:space="preserve"> — </w:t>
      </w:r>
      <w:r>
        <w:rPr>
          <w:rStyle w:val="CharDivText"/>
        </w:rPr>
        <w:t>Retirement income accounts</w:t>
      </w:r>
      <w:bookmarkEnd w:id="590"/>
      <w:bookmarkEnd w:id="591"/>
      <w:bookmarkEnd w:id="592"/>
      <w:bookmarkEnd w:id="593"/>
      <w:bookmarkEnd w:id="594"/>
      <w:bookmarkEnd w:id="595"/>
      <w:bookmarkEnd w:id="596"/>
      <w:bookmarkEnd w:id="597"/>
    </w:p>
    <w:p>
      <w:pPr>
        <w:pStyle w:val="Footnoteheading"/>
      </w:pPr>
      <w:r>
        <w:tab/>
        <w:t>[Heading inserted: Gazette 19 Mar 2003 p. 822.]</w:t>
      </w:r>
    </w:p>
    <w:p>
      <w:pPr>
        <w:pStyle w:val="Heading5"/>
        <w:keepNext w:val="0"/>
        <w:keepLines w:val="0"/>
      </w:pPr>
      <w:bookmarkStart w:id="598" w:name="_Toc528571995"/>
      <w:r>
        <w:rPr>
          <w:rStyle w:val="CharSectno"/>
        </w:rPr>
        <w:t>178</w:t>
      </w:r>
      <w:r>
        <w:t>.</w:t>
      </w:r>
      <w:r>
        <w:tab/>
        <w:t>Retirement income accounts for Members, Board to establish</w:t>
      </w:r>
      <w:bookmarkEnd w:id="598"/>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Gazette 19 Mar 2003 p. 822.]</w:t>
      </w:r>
    </w:p>
    <w:p>
      <w:pPr>
        <w:pStyle w:val="Heading5"/>
      </w:pPr>
      <w:bookmarkStart w:id="599" w:name="_Toc528571996"/>
      <w:r>
        <w:rPr>
          <w:rStyle w:val="CharSectno"/>
        </w:rPr>
        <w:t>179</w:t>
      </w:r>
      <w:r>
        <w:t>.</w:t>
      </w:r>
      <w:r>
        <w:tab/>
        <w:t>Sub</w:t>
      </w:r>
      <w:r>
        <w:noBreakHyphen/>
        <w:t>accounts, Member may request etc.</w:t>
      </w:r>
      <w:bookmarkEnd w:id="599"/>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Gazette 19 Mar 2003 p. 822-3; amended: Gazette 10 Dec 2004 p. 5895.]</w:t>
      </w:r>
    </w:p>
    <w:p>
      <w:pPr>
        <w:pStyle w:val="Heading5"/>
        <w:spacing w:before="240"/>
      </w:pPr>
      <w:bookmarkStart w:id="600" w:name="_Toc528571997"/>
      <w:r>
        <w:rPr>
          <w:rStyle w:val="CharSectno"/>
        </w:rPr>
        <w:t>180</w:t>
      </w:r>
      <w:r>
        <w:t>.</w:t>
      </w:r>
      <w:r>
        <w:tab/>
        <w:t>Amounts to be credited to retirement income accounts</w:t>
      </w:r>
      <w:bookmarkEnd w:id="600"/>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 and</w:t>
      </w:r>
    </w:p>
    <w:p>
      <w:pPr>
        <w:pStyle w:val="Indenta"/>
      </w:pPr>
      <w:r>
        <w:tab/>
        <w:t>(d)</w:t>
      </w:r>
      <w:r>
        <w:tab/>
        <w:t>any amounts transferred from reserves maintained under section 20A of the Act in accordance with the Board’s reserving strategy and any relevant Treasurer’s guidelines.</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Gazette 19 Mar 2003 p. 823; amended: Gazette 1 Dec 2004 p. 5715; 13 Apr 2007 p. 1590; 8 Jan 2010 p. 30; 10 Jan 2017 p. 153</w:t>
      </w:r>
      <w:r>
        <w:noBreakHyphen/>
        <w:t>4.]</w:t>
      </w:r>
    </w:p>
    <w:p>
      <w:pPr>
        <w:pStyle w:val="Heading5"/>
        <w:keepNext w:val="0"/>
        <w:keepLines w:val="0"/>
        <w:spacing w:before="160"/>
      </w:pPr>
      <w:bookmarkStart w:id="601" w:name="_Toc528571998"/>
      <w:r>
        <w:rPr>
          <w:rStyle w:val="CharSectno"/>
        </w:rPr>
        <w:t>181</w:t>
      </w:r>
      <w:r>
        <w:t>.</w:t>
      </w:r>
      <w:r>
        <w:tab/>
        <w:t>Amounts to be debited to retirement income accounts</w:t>
      </w:r>
      <w:bookmarkEnd w:id="601"/>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in respect of the Member or in respect of the account under regulation 196AA, 196AB or 196AD; and</w:t>
      </w:r>
    </w:p>
    <w:p>
      <w:pPr>
        <w:pStyle w:val="Indenta"/>
      </w:pPr>
      <w:r>
        <w:tab/>
        <w:t>(e)</w:t>
      </w:r>
      <w:r>
        <w:tab/>
        <w:t>the amount of any benefit of the member included in a payment made under regulation 196AC; and</w:t>
      </w:r>
    </w:p>
    <w:p>
      <w:pPr>
        <w:pStyle w:val="Indenta"/>
      </w:pPr>
      <w:r>
        <w:tab/>
        <w:t>(f)</w:t>
      </w:r>
      <w:r>
        <w:tab/>
        <w:t>any amount transferred from the account to comply with a commutation authority issued to the Board in respect of the Member.</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Gazette 19 Mar 2003 p. 823-4; amended: Gazette 13 Apr 2007 p. 1590-1 and 1662; 6 Jan 2015 p. 29; 10 Jan 2017 p. 154; 12 Oct 2018 p. 4062</w:t>
      </w:r>
      <w:r>
        <w:noBreakHyphen/>
        <w:t>3.]</w:t>
      </w:r>
    </w:p>
    <w:p>
      <w:pPr>
        <w:pStyle w:val="Heading5"/>
      </w:pPr>
      <w:bookmarkStart w:id="602" w:name="_Toc528571999"/>
      <w:r>
        <w:rPr>
          <w:rStyle w:val="CharSectno"/>
        </w:rPr>
        <w:t>182</w:t>
      </w:r>
      <w:r>
        <w:t>.</w:t>
      </w:r>
      <w:r>
        <w:tab/>
        <w:t>Earnings to be credited to Member’s account</w:t>
      </w:r>
      <w:bookmarkEnd w:id="602"/>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Gazette 19 Mar 2003 p. 824-5.]</w:t>
      </w:r>
    </w:p>
    <w:p>
      <w:pPr>
        <w:pStyle w:val="Heading3"/>
      </w:pPr>
      <w:bookmarkStart w:id="603" w:name="_Toc527030300"/>
      <w:bookmarkStart w:id="604" w:name="_Toc527032892"/>
      <w:bookmarkStart w:id="605" w:name="_Toc527036535"/>
      <w:bookmarkStart w:id="606" w:name="_Toc527037031"/>
      <w:bookmarkStart w:id="607" w:name="_Toc527037806"/>
      <w:bookmarkStart w:id="608" w:name="_Toc527039392"/>
      <w:bookmarkStart w:id="609" w:name="_Toc528571505"/>
      <w:bookmarkStart w:id="610" w:name="_Toc528572000"/>
      <w:r>
        <w:rPr>
          <w:rStyle w:val="CharDivNo"/>
        </w:rPr>
        <w:t>Division 5</w:t>
      </w:r>
      <w:r>
        <w:t xml:space="preserve"> — </w:t>
      </w:r>
      <w:r>
        <w:rPr>
          <w:rStyle w:val="CharDivText"/>
        </w:rPr>
        <w:t>Member investment choice</w:t>
      </w:r>
      <w:bookmarkEnd w:id="603"/>
      <w:bookmarkEnd w:id="604"/>
      <w:bookmarkEnd w:id="605"/>
      <w:bookmarkEnd w:id="606"/>
      <w:bookmarkEnd w:id="607"/>
      <w:bookmarkEnd w:id="608"/>
      <w:bookmarkEnd w:id="609"/>
      <w:bookmarkEnd w:id="610"/>
    </w:p>
    <w:p>
      <w:pPr>
        <w:pStyle w:val="Footnoteheading"/>
      </w:pPr>
      <w:r>
        <w:tab/>
        <w:t>[Heading inserted: Gazette 19 Mar 2003 p. 825.]</w:t>
      </w:r>
    </w:p>
    <w:p>
      <w:pPr>
        <w:pStyle w:val="Heading5"/>
      </w:pPr>
      <w:bookmarkStart w:id="611" w:name="_Toc528572001"/>
      <w:r>
        <w:rPr>
          <w:rStyle w:val="CharSectno"/>
        </w:rPr>
        <w:t>183</w:t>
      </w:r>
      <w:r>
        <w:t>.</w:t>
      </w:r>
      <w:r>
        <w:tab/>
        <w:t>Terms used</w:t>
      </w:r>
      <w:bookmarkEnd w:id="61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Gazette 19 Mar 2003 p. 825.]</w:t>
      </w:r>
    </w:p>
    <w:p>
      <w:pPr>
        <w:pStyle w:val="Heading5"/>
      </w:pPr>
      <w:bookmarkStart w:id="612" w:name="_Toc528572002"/>
      <w:r>
        <w:rPr>
          <w:rStyle w:val="CharSectno"/>
        </w:rPr>
        <w:t>184</w:t>
      </w:r>
      <w:r>
        <w:t>.</w:t>
      </w:r>
      <w:r>
        <w:tab/>
        <w:t>Investment plans for Members, Board to establish</w:t>
      </w:r>
      <w:bookmarkEnd w:id="612"/>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Gazette 19 Mar 2003 p. 825-6.]</w:t>
      </w:r>
    </w:p>
    <w:p>
      <w:pPr>
        <w:pStyle w:val="Heading5"/>
      </w:pPr>
      <w:bookmarkStart w:id="613" w:name="_Toc528572003"/>
      <w:r>
        <w:rPr>
          <w:rStyle w:val="CharSectno"/>
        </w:rPr>
        <w:t>185</w:t>
      </w:r>
      <w:r>
        <w:t>.</w:t>
      </w:r>
      <w:r>
        <w:tab/>
        <w:t>Default plan for Members</w:t>
      </w:r>
      <w:bookmarkEnd w:id="613"/>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Gazette 19 Mar 2003 p. 826; amended: Gazette 13 Apr 2007 p. 1591.]</w:t>
      </w:r>
    </w:p>
    <w:p>
      <w:pPr>
        <w:pStyle w:val="Heading5"/>
      </w:pPr>
      <w:bookmarkStart w:id="614" w:name="_Toc528572004"/>
      <w:r>
        <w:rPr>
          <w:rStyle w:val="CharSectno"/>
        </w:rPr>
        <w:t>186</w:t>
      </w:r>
      <w:r>
        <w:t>.</w:t>
      </w:r>
      <w:r>
        <w:tab/>
        <w:t>Investment plan, Member to select etc.</w:t>
      </w:r>
      <w:bookmarkEnd w:id="614"/>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Gazette 19 Mar 2003 p. 826-7; amended: Gazette 13 Apr 2007 p. 1591.]</w:t>
      </w:r>
    </w:p>
    <w:p>
      <w:pPr>
        <w:pStyle w:val="Heading5"/>
        <w:spacing w:before="180"/>
      </w:pPr>
      <w:bookmarkStart w:id="615" w:name="_Toc528572005"/>
      <w:r>
        <w:rPr>
          <w:rStyle w:val="CharSectno"/>
        </w:rPr>
        <w:t>187</w:t>
      </w:r>
      <w:r>
        <w:t>.</w:t>
      </w:r>
      <w:r>
        <w:tab/>
        <w:t>Board to invest in accord with Member’s plan</w:t>
      </w:r>
      <w:bookmarkEnd w:id="615"/>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Gazette 19 Mar 2003 p. 827-8; amended: Gazette 10 Dec 2004 p. 5895; 13 Apr 2007 p. 1591</w:t>
      </w:r>
      <w:r>
        <w:noBreakHyphen/>
        <w:t>2.]</w:t>
      </w:r>
    </w:p>
    <w:p>
      <w:pPr>
        <w:pStyle w:val="Heading5"/>
      </w:pPr>
      <w:bookmarkStart w:id="616" w:name="_Toc528572006"/>
      <w:r>
        <w:rPr>
          <w:rStyle w:val="CharSectno"/>
        </w:rPr>
        <w:t>188</w:t>
      </w:r>
      <w:r>
        <w:t>.</w:t>
      </w:r>
      <w:r>
        <w:tab/>
        <w:t>Earning rates, determining</w:t>
      </w:r>
      <w:bookmarkEnd w:id="616"/>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Gazette 19 Mar 2003 p. 828-9.]</w:t>
      </w:r>
    </w:p>
    <w:p>
      <w:pPr>
        <w:pStyle w:val="Heading3"/>
      </w:pPr>
      <w:bookmarkStart w:id="617" w:name="_Toc527030307"/>
      <w:bookmarkStart w:id="618" w:name="_Toc527032899"/>
      <w:bookmarkStart w:id="619" w:name="_Toc527036542"/>
      <w:bookmarkStart w:id="620" w:name="_Toc527037038"/>
      <w:bookmarkStart w:id="621" w:name="_Toc527037813"/>
      <w:bookmarkStart w:id="622" w:name="_Toc527039399"/>
      <w:bookmarkStart w:id="623" w:name="_Toc528571512"/>
      <w:bookmarkStart w:id="624" w:name="_Toc528572007"/>
      <w:r>
        <w:rPr>
          <w:rStyle w:val="CharDivNo"/>
        </w:rPr>
        <w:t>Division 6</w:t>
      </w:r>
      <w:r>
        <w:t xml:space="preserve"> — </w:t>
      </w:r>
      <w:r>
        <w:rPr>
          <w:rStyle w:val="CharDivText"/>
        </w:rPr>
        <w:t>Pension and other benefits</w:t>
      </w:r>
      <w:bookmarkEnd w:id="617"/>
      <w:bookmarkEnd w:id="618"/>
      <w:bookmarkEnd w:id="619"/>
      <w:bookmarkEnd w:id="620"/>
      <w:bookmarkEnd w:id="621"/>
      <w:bookmarkEnd w:id="622"/>
      <w:bookmarkEnd w:id="623"/>
      <w:bookmarkEnd w:id="624"/>
    </w:p>
    <w:p>
      <w:pPr>
        <w:pStyle w:val="Footnoteheading"/>
      </w:pPr>
      <w:r>
        <w:tab/>
        <w:t>[Heading inserted: Gazette 19 Mar 2003 p. 829.]</w:t>
      </w:r>
    </w:p>
    <w:p>
      <w:pPr>
        <w:pStyle w:val="Heading5"/>
      </w:pPr>
      <w:bookmarkStart w:id="625" w:name="_Toc528572008"/>
      <w:r>
        <w:rPr>
          <w:rStyle w:val="CharSectno"/>
        </w:rPr>
        <w:t>189</w:t>
      </w:r>
      <w:r>
        <w:t>.</w:t>
      </w:r>
      <w:r>
        <w:tab/>
        <w:t>Frequency of pension payment, selection of</w:t>
      </w:r>
      <w:bookmarkEnd w:id="625"/>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Gazette 19 Mar 2003 p. 829-30; amended: Gazette 13 Apr 2007 p. 1582.]</w:t>
      </w:r>
    </w:p>
    <w:p>
      <w:pPr>
        <w:pStyle w:val="Heading5"/>
      </w:pPr>
      <w:bookmarkStart w:id="626" w:name="_Toc528572009"/>
      <w:r>
        <w:rPr>
          <w:rStyle w:val="CharSectno"/>
        </w:rPr>
        <w:t>190</w:t>
      </w:r>
      <w:r>
        <w:t>.</w:t>
      </w:r>
      <w:r>
        <w:tab/>
        <w:t>Pension amount, selection of</w:t>
      </w:r>
      <w:bookmarkEnd w:id="626"/>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Gazette 19 Mar 2003 p. 830.]</w:t>
      </w:r>
    </w:p>
    <w:p>
      <w:pPr>
        <w:pStyle w:val="Heading5"/>
      </w:pPr>
      <w:bookmarkStart w:id="627" w:name="_Toc528572010"/>
      <w:r>
        <w:rPr>
          <w:rStyle w:val="CharSectno"/>
        </w:rPr>
        <w:t>191</w:t>
      </w:r>
      <w:r>
        <w:t>.</w:t>
      </w:r>
      <w:r>
        <w:tab/>
        <w:t>Pension, payment of by Board</w:t>
      </w:r>
      <w:bookmarkEnd w:id="627"/>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Gazette 19 Mar 2003 p. 830-1; amended: Gazette 13 Jun 2003 p. 2113.]</w:t>
      </w:r>
    </w:p>
    <w:p>
      <w:pPr>
        <w:pStyle w:val="Heading5"/>
      </w:pPr>
      <w:bookmarkStart w:id="628" w:name="_Toc528572011"/>
      <w:r>
        <w:rPr>
          <w:rStyle w:val="CharSectno"/>
        </w:rPr>
        <w:t>192</w:t>
      </w:r>
      <w:r>
        <w:t>.</w:t>
      </w:r>
      <w:r>
        <w:tab/>
        <w:t>Lump sum benefit, Member may request etc.</w:t>
      </w:r>
      <w:bookmarkEnd w:id="628"/>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tab/>
        <w:t>[Regulation 192 inserted: Gazette 19 Mar 2003 p. 831-2; amended: Gazette 26 May 2006 p. 1921-2; 21 Jul 2006 p. 2652.]</w:t>
      </w:r>
    </w:p>
    <w:p>
      <w:pPr>
        <w:pStyle w:val="Heading5"/>
        <w:spacing w:before="240"/>
      </w:pPr>
      <w:bookmarkStart w:id="629" w:name="_Toc528572012"/>
      <w:r>
        <w:rPr>
          <w:rStyle w:val="CharSectno"/>
        </w:rPr>
        <w:t>193</w:t>
      </w:r>
      <w:r>
        <w:t>.</w:t>
      </w:r>
      <w:r>
        <w:tab/>
        <w:t>Payment on death of Member, Member to select type of</w:t>
      </w:r>
      <w:bookmarkEnd w:id="629"/>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Gazette 19 Mar 2003 p. 832; amended: Gazette 1 Dec 2004 p. 5706.]</w:t>
      </w:r>
    </w:p>
    <w:p>
      <w:pPr>
        <w:pStyle w:val="Heading5"/>
      </w:pPr>
      <w:bookmarkStart w:id="630" w:name="_Toc528572013"/>
      <w:r>
        <w:rPr>
          <w:rStyle w:val="CharSectno"/>
        </w:rPr>
        <w:t>194</w:t>
      </w:r>
      <w:r>
        <w:t>.</w:t>
      </w:r>
      <w:r>
        <w:tab/>
        <w:t>Lump sum death benefit, payment of by Board</w:t>
      </w:r>
      <w:bookmarkEnd w:id="630"/>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Gazette 19 Mar 2003 p. 833.]</w:t>
      </w:r>
    </w:p>
    <w:p>
      <w:pPr>
        <w:pStyle w:val="Heading5"/>
      </w:pPr>
      <w:bookmarkStart w:id="631" w:name="_Toc528572014"/>
      <w:r>
        <w:rPr>
          <w:rStyle w:val="CharSectno"/>
        </w:rPr>
        <w:t>195</w:t>
      </w:r>
      <w:r>
        <w:t>.</w:t>
      </w:r>
      <w:r>
        <w:tab/>
        <w:t>Reversionary pension, effect of selecting</w:t>
      </w:r>
      <w:bookmarkEnd w:id="631"/>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Gazette 19 Mar 2003 p. 833.]</w:t>
      </w:r>
    </w:p>
    <w:p>
      <w:pPr>
        <w:pStyle w:val="Heading5"/>
      </w:pPr>
      <w:bookmarkStart w:id="632" w:name="_Toc528572015"/>
      <w:r>
        <w:rPr>
          <w:rStyle w:val="CharSectno"/>
        </w:rPr>
        <w:t>196AA</w:t>
      </w:r>
      <w:r>
        <w:t>.</w:t>
      </w:r>
      <w:r>
        <w:tab/>
        <w:t>Payments in respect of former temporary residents under the Commonwealth Unclaimed Money Act Part 3A</w:t>
      </w:r>
      <w:bookmarkEnd w:id="632"/>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Gazette 6 Jan 2015 p. 30.]</w:t>
      </w:r>
    </w:p>
    <w:p>
      <w:pPr>
        <w:pStyle w:val="Heading5"/>
      </w:pPr>
      <w:bookmarkStart w:id="633" w:name="_Toc528572016"/>
      <w:r>
        <w:rPr>
          <w:rStyle w:val="CharSectno"/>
        </w:rPr>
        <w:t>196AB</w:t>
      </w:r>
      <w:r>
        <w:t>.</w:t>
      </w:r>
      <w:r>
        <w:tab/>
        <w:t>Payments in respect of lost member accounts under the Commonwealth Unclaimed Money Act Part 4A</w:t>
      </w:r>
      <w:bookmarkEnd w:id="633"/>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Gazette 6 Jan 2015 p. 30.]</w:t>
      </w:r>
    </w:p>
    <w:p>
      <w:pPr>
        <w:pStyle w:val="Heading5"/>
      </w:pPr>
      <w:bookmarkStart w:id="634" w:name="_Toc528572017"/>
      <w:r>
        <w:rPr>
          <w:rStyle w:val="CharSectno"/>
        </w:rPr>
        <w:t>196AC</w:t>
      </w:r>
      <w:r>
        <w:t>.</w:t>
      </w:r>
      <w:r>
        <w:tab/>
        <w:t>Transfer of benefit under the Commonwealth Unclaimed Money Act Part 3</w:t>
      </w:r>
      <w:bookmarkEnd w:id="634"/>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196AC inserted: Gazette 6 Jan 2015 p. 30.]</w:t>
      </w:r>
    </w:p>
    <w:p>
      <w:pPr>
        <w:pStyle w:val="Heading5"/>
      </w:pPr>
      <w:bookmarkStart w:id="635" w:name="_Toc528572018"/>
      <w:r>
        <w:rPr>
          <w:rStyle w:val="CharSectno"/>
        </w:rPr>
        <w:t>196AD</w:t>
      </w:r>
      <w:r>
        <w:t>.</w:t>
      </w:r>
      <w:r>
        <w:tab/>
        <w:t>Payments in accordance with release authority</w:t>
      </w:r>
      <w:bookmarkEnd w:id="635"/>
    </w:p>
    <w:p>
      <w:pPr>
        <w:pStyle w:val="Subsection"/>
      </w:pPr>
      <w:r>
        <w:tab/>
      </w:r>
      <w:r>
        <w:tab/>
        <w:t>If the Board is given a release authority in respect of a Retirement Income Member, it may make a payment in respect of the Member in accordance with the release authority.</w:t>
      </w:r>
    </w:p>
    <w:p>
      <w:pPr>
        <w:pStyle w:val="Footnotesection"/>
      </w:pPr>
      <w:r>
        <w:tab/>
        <w:t>[Regulation 196AD inserted: Gazette 10 Jan 2017 p. 154.]</w:t>
      </w:r>
    </w:p>
    <w:p>
      <w:pPr>
        <w:pStyle w:val="Heading2"/>
      </w:pPr>
      <w:bookmarkStart w:id="636" w:name="_Toc527030319"/>
      <w:bookmarkStart w:id="637" w:name="_Toc527032911"/>
      <w:bookmarkStart w:id="638" w:name="_Toc527036554"/>
      <w:bookmarkStart w:id="639" w:name="_Toc527037050"/>
      <w:bookmarkStart w:id="640" w:name="_Toc527037825"/>
      <w:bookmarkStart w:id="641" w:name="_Toc527039411"/>
      <w:bookmarkStart w:id="642" w:name="_Toc528571524"/>
      <w:bookmarkStart w:id="643" w:name="_Toc528572019"/>
      <w:r>
        <w:rPr>
          <w:rStyle w:val="CharPartNo"/>
        </w:rPr>
        <w:t>Part 4A</w:t>
      </w:r>
      <w:r>
        <w:t> — </w:t>
      </w:r>
      <w:r>
        <w:rPr>
          <w:rStyle w:val="CharPartText"/>
        </w:rPr>
        <w:t>Term Allocated Pension Scheme</w:t>
      </w:r>
      <w:bookmarkEnd w:id="636"/>
      <w:bookmarkEnd w:id="637"/>
      <w:bookmarkEnd w:id="638"/>
      <w:bookmarkEnd w:id="639"/>
      <w:bookmarkEnd w:id="640"/>
      <w:bookmarkEnd w:id="641"/>
      <w:bookmarkEnd w:id="642"/>
      <w:bookmarkEnd w:id="643"/>
    </w:p>
    <w:p>
      <w:pPr>
        <w:pStyle w:val="Footnoteheading"/>
        <w:tabs>
          <w:tab w:val="left" w:pos="851"/>
        </w:tabs>
      </w:pPr>
      <w:r>
        <w:tab/>
        <w:t>[Heading inserted: Gazette 10 Dec 2004 p. 5896.]</w:t>
      </w:r>
    </w:p>
    <w:p>
      <w:pPr>
        <w:pStyle w:val="Heading3"/>
      </w:pPr>
      <w:bookmarkStart w:id="644" w:name="_Toc527030320"/>
      <w:bookmarkStart w:id="645" w:name="_Toc527032912"/>
      <w:bookmarkStart w:id="646" w:name="_Toc527036555"/>
      <w:bookmarkStart w:id="647" w:name="_Toc527037051"/>
      <w:bookmarkStart w:id="648" w:name="_Toc527037826"/>
      <w:bookmarkStart w:id="649" w:name="_Toc527039412"/>
      <w:bookmarkStart w:id="650" w:name="_Toc528571525"/>
      <w:bookmarkStart w:id="651" w:name="_Toc528572020"/>
      <w:r>
        <w:rPr>
          <w:rStyle w:val="CharDivNo"/>
        </w:rPr>
        <w:t>Division 1</w:t>
      </w:r>
      <w:r>
        <w:t> — </w:t>
      </w:r>
      <w:r>
        <w:rPr>
          <w:rStyle w:val="CharDivText"/>
        </w:rPr>
        <w:t>Establishment and preliminary</w:t>
      </w:r>
      <w:bookmarkEnd w:id="644"/>
      <w:bookmarkEnd w:id="645"/>
      <w:bookmarkEnd w:id="646"/>
      <w:bookmarkEnd w:id="647"/>
      <w:bookmarkEnd w:id="648"/>
      <w:bookmarkEnd w:id="649"/>
      <w:bookmarkEnd w:id="650"/>
      <w:bookmarkEnd w:id="651"/>
    </w:p>
    <w:p>
      <w:pPr>
        <w:pStyle w:val="Footnoteheading"/>
        <w:tabs>
          <w:tab w:val="left" w:pos="851"/>
        </w:tabs>
      </w:pPr>
      <w:r>
        <w:tab/>
        <w:t>[Heading inserted: Gazette 10 Dec 2004 p. 5896.]</w:t>
      </w:r>
    </w:p>
    <w:p>
      <w:pPr>
        <w:pStyle w:val="Heading5"/>
      </w:pPr>
      <w:bookmarkStart w:id="652" w:name="_Toc528572021"/>
      <w:r>
        <w:rPr>
          <w:rStyle w:val="CharSectno"/>
        </w:rPr>
        <w:t>196</w:t>
      </w:r>
      <w:r>
        <w:t>.</w:t>
      </w:r>
      <w:r>
        <w:tab/>
        <w:t>Scheme established</w:t>
      </w:r>
      <w:bookmarkEnd w:id="652"/>
    </w:p>
    <w:p>
      <w:pPr>
        <w:pStyle w:val="Subsection"/>
      </w:pPr>
      <w:r>
        <w:tab/>
      </w:r>
      <w:r>
        <w:tab/>
        <w:t>The Term Allocated Pension Scheme is established as a superannuation scheme under section 28 of the Act.</w:t>
      </w:r>
    </w:p>
    <w:p>
      <w:pPr>
        <w:pStyle w:val="Footnotesection"/>
      </w:pPr>
      <w:r>
        <w:tab/>
        <w:t>[Regulation 196 inserted: Gazette 10 Dec 2004 p. 5896.]</w:t>
      </w:r>
    </w:p>
    <w:p>
      <w:pPr>
        <w:pStyle w:val="Heading5"/>
      </w:pPr>
      <w:bookmarkStart w:id="653" w:name="_Toc528572022"/>
      <w:r>
        <w:rPr>
          <w:rStyle w:val="CharSectno"/>
        </w:rPr>
        <w:t>196A</w:t>
      </w:r>
      <w:r>
        <w:t>.</w:t>
      </w:r>
      <w:r>
        <w:tab/>
        <w:t>Terms used</w:t>
      </w:r>
      <w:bookmarkEnd w:id="653"/>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Gazette 10 Dec 2004 p. 5896; amended: Gazette 13 Apr 2007 p. 1582.]</w:t>
      </w:r>
    </w:p>
    <w:p>
      <w:pPr>
        <w:pStyle w:val="Heading3"/>
        <w:keepNext w:val="0"/>
        <w:pageBreakBefore/>
        <w:spacing w:before="0"/>
      </w:pPr>
      <w:bookmarkStart w:id="654" w:name="_Toc527030323"/>
      <w:bookmarkStart w:id="655" w:name="_Toc527032915"/>
      <w:bookmarkStart w:id="656" w:name="_Toc527036558"/>
      <w:bookmarkStart w:id="657" w:name="_Toc527037054"/>
      <w:bookmarkStart w:id="658" w:name="_Toc527037829"/>
      <w:bookmarkStart w:id="659" w:name="_Toc527039415"/>
      <w:bookmarkStart w:id="660" w:name="_Toc528571528"/>
      <w:bookmarkStart w:id="661" w:name="_Toc528572023"/>
      <w:r>
        <w:rPr>
          <w:rStyle w:val="CharDivNo"/>
        </w:rPr>
        <w:t>Division 2</w:t>
      </w:r>
      <w:r>
        <w:t xml:space="preserve"> — </w:t>
      </w:r>
      <w:r>
        <w:rPr>
          <w:rStyle w:val="CharDivText"/>
        </w:rPr>
        <w:t>Membership and purchase</w:t>
      </w:r>
      <w:bookmarkEnd w:id="654"/>
      <w:bookmarkEnd w:id="655"/>
      <w:bookmarkEnd w:id="656"/>
      <w:bookmarkEnd w:id="657"/>
      <w:bookmarkEnd w:id="658"/>
      <w:bookmarkEnd w:id="659"/>
      <w:bookmarkEnd w:id="660"/>
      <w:bookmarkEnd w:id="661"/>
    </w:p>
    <w:p>
      <w:pPr>
        <w:pStyle w:val="Footnoteheading"/>
        <w:keepNext/>
        <w:tabs>
          <w:tab w:val="left" w:pos="851"/>
        </w:tabs>
      </w:pPr>
      <w:r>
        <w:tab/>
        <w:t>[Heading inserted: Gazette 10 Dec 2004 p. 5896.]</w:t>
      </w:r>
    </w:p>
    <w:p>
      <w:pPr>
        <w:pStyle w:val="Heading5"/>
        <w:spacing w:before="200"/>
      </w:pPr>
      <w:bookmarkStart w:id="662" w:name="_Toc528572024"/>
      <w:r>
        <w:rPr>
          <w:rStyle w:val="CharSectno"/>
        </w:rPr>
        <w:t>196B</w:t>
      </w:r>
      <w:r>
        <w:t>.</w:t>
      </w:r>
      <w:r>
        <w:tab/>
        <w:t>Term Allocated Pension Members, who may be</w:t>
      </w:r>
      <w:bookmarkEnd w:id="662"/>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spacing w:before="18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Gazette 10 Dec 2004 p. 5896-7; amended: Gazette 26 May 2006 p. 1922; 13 Apr 2007 p. 1584-5; 6 Jun 2007 p. 2626; 10 Jan 2017 p. 154.]</w:t>
      </w:r>
    </w:p>
    <w:p>
      <w:pPr>
        <w:pStyle w:val="Heading5"/>
      </w:pPr>
      <w:bookmarkStart w:id="663" w:name="_Toc528572025"/>
      <w:r>
        <w:rPr>
          <w:rStyle w:val="CharSectno"/>
        </w:rPr>
        <w:t>196C</w:t>
      </w:r>
      <w:r>
        <w:t>.</w:t>
      </w:r>
      <w:r>
        <w:tab/>
        <w:t>When membership ceases</w:t>
      </w:r>
      <w:bookmarkEnd w:id="663"/>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Gazette 10 Dec 2004 p. 5897.]</w:t>
      </w:r>
    </w:p>
    <w:p>
      <w:pPr>
        <w:pStyle w:val="Heading5"/>
      </w:pPr>
      <w:bookmarkStart w:id="664" w:name="_Toc528572026"/>
      <w:r>
        <w:rPr>
          <w:rStyle w:val="CharSectno"/>
        </w:rPr>
        <w:t>196D</w:t>
      </w:r>
      <w:r>
        <w:t>.</w:t>
      </w:r>
      <w:r>
        <w:tab/>
        <w:t>Benefits from other schemes etc., transfer of to scheme by new Member</w:t>
      </w:r>
      <w:bookmarkEnd w:id="664"/>
    </w:p>
    <w:p>
      <w:pPr>
        <w:pStyle w:val="Subsection"/>
      </w:pPr>
      <w:r>
        <w:tab/>
        <w:t>(1)</w:t>
      </w:r>
      <w:r>
        <w:tab/>
        <w:t>When a person becomes a Term Allocated Pension Member he or she must transfer to the Term Allocated Pension Scheme all or part of the benefit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Ednotepara"/>
      </w:pPr>
      <w:r>
        <w:tab/>
        <w:t>[(b)</w:t>
      </w:r>
      <w:r>
        <w:tab/>
        <w:t>deleted]</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w:t>
      </w:r>
    </w:p>
    <w:p>
      <w:pPr>
        <w:pStyle w:val="Footnotesection"/>
        <w:ind w:left="890" w:hanging="890"/>
      </w:pPr>
      <w:r>
        <w:tab/>
        <w:t>[Regulation 196D inserted: Gazette 10 Dec 2004 p. 5897; amended: Gazette 26 May 2006 p. 1923; 13 Apr 2007 p. 1585; 6 Jun 2007 p. 2626; 10 Jan 2017 p. 154.]</w:t>
      </w:r>
    </w:p>
    <w:p>
      <w:pPr>
        <w:pStyle w:val="Heading5"/>
        <w:spacing w:before="240"/>
      </w:pPr>
      <w:bookmarkStart w:id="665" w:name="_Toc528572027"/>
      <w:r>
        <w:rPr>
          <w:rStyle w:val="CharSectno"/>
        </w:rPr>
        <w:t>196EA</w:t>
      </w:r>
      <w:r>
        <w:t>.</w:t>
      </w:r>
      <w:r>
        <w:tab/>
        <w:t>Restriction on transfers</w:t>
      </w:r>
      <w:bookmarkEnd w:id="665"/>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Gazette 8 Jul 2008 p. 3238.]</w:t>
      </w:r>
    </w:p>
    <w:p>
      <w:pPr>
        <w:pStyle w:val="Heading3"/>
      </w:pPr>
      <w:bookmarkStart w:id="666" w:name="_Toc527030328"/>
      <w:bookmarkStart w:id="667" w:name="_Toc527032920"/>
      <w:bookmarkStart w:id="668" w:name="_Toc527036563"/>
      <w:bookmarkStart w:id="669" w:name="_Toc527037059"/>
      <w:bookmarkStart w:id="670" w:name="_Toc527037834"/>
      <w:bookmarkStart w:id="671" w:name="_Toc527039420"/>
      <w:bookmarkStart w:id="672" w:name="_Toc528571533"/>
      <w:bookmarkStart w:id="673" w:name="_Toc528572028"/>
      <w:r>
        <w:rPr>
          <w:rStyle w:val="CharDivNo"/>
        </w:rPr>
        <w:t>Division 3</w:t>
      </w:r>
      <w:r>
        <w:t xml:space="preserve"> — </w:t>
      </w:r>
      <w:r>
        <w:rPr>
          <w:rStyle w:val="CharDivText"/>
        </w:rPr>
        <w:t>Term allocated pension accounts</w:t>
      </w:r>
      <w:bookmarkEnd w:id="666"/>
      <w:bookmarkEnd w:id="667"/>
      <w:bookmarkEnd w:id="668"/>
      <w:bookmarkEnd w:id="669"/>
      <w:bookmarkEnd w:id="670"/>
      <w:bookmarkEnd w:id="671"/>
      <w:bookmarkEnd w:id="672"/>
      <w:bookmarkEnd w:id="673"/>
    </w:p>
    <w:p>
      <w:pPr>
        <w:pStyle w:val="Footnoteheading"/>
        <w:keepNext/>
        <w:tabs>
          <w:tab w:val="left" w:pos="851"/>
        </w:tabs>
      </w:pPr>
      <w:r>
        <w:tab/>
        <w:t>[Heading inserted: Gazette 10 Dec 2004 p. 5897.]</w:t>
      </w:r>
    </w:p>
    <w:p>
      <w:pPr>
        <w:pStyle w:val="Heading5"/>
        <w:spacing w:before="240"/>
      </w:pPr>
      <w:bookmarkStart w:id="674" w:name="_Toc528572029"/>
      <w:r>
        <w:rPr>
          <w:rStyle w:val="CharSectno"/>
        </w:rPr>
        <w:t>196E</w:t>
      </w:r>
      <w:r>
        <w:t>.</w:t>
      </w:r>
      <w:r>
        <w:tab/>
        <w:t>Term allocated pension accounts for Members, Board to establish</w:t>
      </w:r>
      <w:bookmarkEnd w:id="674"/>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Gazette 10 Dec 2004 p. 5897-8.]</w:t>
      </w:r>
    </w:p>
    <w:p>
      <w:pPr>
        <w:pStyle w:val="Heading5"/>
        <w:keepLines w:val="0"/>
        <w:spacing w:before="180"/>
      </w:pPr>
      <w:bookmarkStart w:id="675" w:name="_Toc528572030"/>
      <w:r>
        <w:rPr>
          <w:rStyle w:val="CharSectno"/>
        </w:rPr>
        <w:t>196F</w:t>
      </w:r>
      <w:r>
        <w:t>.</w:t>
      </w:r>
      <w:r>
        <w:tab/>
        <w:t>Sub</w:t>
      </w:r>
      <w:r>
        <w:noBreakHyphen/>
        <w:t>accounts, Member may request etc.</w:t>
      </w:r>
      <w:bookmarkEnd w:id="675"/>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keepNext/>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Gazette 10 Dec 2004 p. 5898.]</w:t>
      </w:r>
    </w:p>
    <w:p>
      <w:pPr>
        <w:pStyle w:val="Heading5"/>
      </w:pPr>
      <w:bookmarkStart w:id="676" w:name="_Toc528572031"/>
      <w:r>
        <w:rPr>
          <w:rStyle w:val="CharSectno"/>
        </w:rPr>
        <w:t>196G</w:t>
      </w:r>
      <w:r>
        <w:t>.</w:t>
      </w:r>
      <w:r>
        <w:tab/>
        <w:t>Amounts to be credited to term allocated pension accounts</w:t>
      </w:r>
      <w:bookmarkEnd w:id="676"/>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 and</w:t>
      </w:r>
    </w:p>
    <w:p>
      <w:pPr>
        <w:pStyle w:val="Indenta"/>
      </w:pPr>
      <w:r>
        <w:tab/>
        <w:t>(c)</w:t>
      </w:r>
      <w:r>
        <w:tab/>
        <w:t>any amounts transferred from reserves maintained under section 20A of the Act in accordance with the Board’s reserving strategy and any relevant Treasurer’s guidelines.</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Gazette 10 Dec 2004 p. 5898; amended: Gazette 13 Apr 2007 p. 1592; 10 Jan 2017 p. 154</w:t>
      </w:r>
      <w:r>
        <w:noBreakHyphen/>
        <w:t>5.]</w:t>
      </w:r>
    </w:p>
    <w:p>
      <w:pPr>
        <w:pStyle w:val="Heading5"/>
      </w:pPr>
      <w:bookmarkStart w:id="677" w:name="_Toc528572032"/>
      <w:r>
        <w:rPr>
          <w:rStyle w:val="CharSectno"/>
        </w:rPr>
        <w:t>196H</w:t>
      </w:r>
      <w:r>
        <w:t>.</w:t>
      </w:r>
      <w:r>
        <w:tab/>
        <w:t>Amounts to be debited to term allocated pension accounts</w:t>
      </w:r>
      <w:bookmarkEnd w:id="677"/>
    </w:p>
    <w:p>
      <w:pPr>
        <w:pStyle w:val="Subsection"/>
      </w:pPr>
      <w:r>
        <w:tab/>
        <w:t>(1)</w:t>
      </w:r>
      <w:r>
        <w:tab/>
        <w:t xml:space="preserve">The Board is to debit to a Term Allocated Pension Member’s term allocated pension account — </w:t>
      </w:r>
    </w:p>
    <w:p>
      <w:pPr>
        <w:pStyle w:val="Indenta"/>
      </w:pPr>
      <w:r>
        <w:tab/>
        <w:t>(a)</w:t>
      </w:r>
      <w:r>
        <w:tab/>
        <w:t>any amounts paid to, or in respect of, the Member under Division 5; and</w:t>
      </w:r>
    </w:p>
    <w:p>
      <w:pPr>
        <w:pStyle w:val="Indenta"/>
      </w:pPr>
      <w:r>
        <w:tab/>
        <w:t>(b)</w:t>
      </w:r>
      <w:r>
        <w:tab/>
        <w:t>any amount transferred from the account to comply with a commutation authority issued to the Board in respect of the Member.</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Gazette 10 Dec 2004 p. 5899; amended: Gazette 13 Apr 2007 p. 1592-3 and 1663; 10 Jan 2017 p. 155; 12 Oct 2018 p. 4063.]</w:t>
      </w:r>
    </w:p>
    <w:p>
      <w:pPr>
        <w:pStyle w:val="Heading5"/>
      </w:pPr>
      <w:bookmarkStart w:id="678" w:name="_Toc528572033"/>
      <w:r>
        <w:rPr>
          <w:rStyle w:val="CharSectno"/>
        </w:rPr>
        <w:t>196I</w:t>
      </w:r>
      <w:r>
        <w:t>.</w:t>
      </w:r>
      <w:r>
        <w:tab/>
        <w:t>Earnings to be credited to Member’s account</w:t>
      </w:r>
      <w:bookmarkEnd w:id="678"/>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Gazette 10 Dec 2004 p. 5899.]</w:t>
      </w:r>
    </w:p>
    <w:p>
      <w:pPr>
        <w:pStyle w:val="Heading3"/>
        <w:keepLines/>
      </w:pPr>
      <w:bookmarkStart w:id="679" w:name="_Toc527030334"/>
      <w:bookmarkStart w:id="680" w:name="_Toc527032926"/>
      <w:bookmarkStart w:id="681" w:name="_Toc527036569"/>
      <w:bookmarkStart w:id="682" w:name="_Toc527037065"/>
      <w:bookmarkStart w:id="683" w:name="_Toc527037840"/>
      <w:bookmarkStart w:id="684" w:name="_Toc527039426"/>
      <w:bookmarkStart w:id="685" w:name="_Toc528571539"/>
      <w:bookmarkStart w:id="686" w:name="_Toc528572034"/>
      <w:r>
        <w:rPr>
          <w:rStyle w:val="CharDivNo"/>
        </w:rPr>
        <w:t>Division 4</w:t>
      </w:r>
      <w:r>
        <w:t xml:space="preserve"> — </w:t>
      </w:r>
      <w:r>
        <w:rPr>
          <w:rStyle w:val="CharDivText"/>
        </w:rPr>
        <w:t>Member investment choice</w:t>
      </w:r>
      <w:bookmarkEnd w:id="679"/>
      <w:bookmarkEnd w:id="680"/>
      <w:bookmarkEnd w:id="681"/>
      <w:bookmarkEnd w:id="682"/>
      <w:bookmarkEnd w:id="683"/>
      <w:bookmarkEnd w:id="684"/>
      <w:bookmarkEnd w:id="685"/>
      <w:bookmarkEnd w:id="686"/>
    </w:p>
    <w:p>
      <w:pPr>
        <w:pStyle w:val="Footnoteheading"/>
        <w:keepNext/>
        <w:keepLines/>
        <w:tabs>
          <w:tab w:val="left" w:pos="851"/>
        </w:tabs>
      </w:pPr>
      <w:r>
        <w:tab/>
        <w:t>[Heading inserted: Gazette 10 Dec 2004 p. 5900.]</w:t>
      </w:r>
    </w:p>
    <w:p>
      <w:pPr>
        <w:pStyle w:val="Heading5"/>
        <w:spacing w:before="180"/>
      </w:pPr>
      <w:bookmarkStart w:id="687" w:name="_Toc528572035"/>
      <w:r>
        <w:rPr>
          <w:rStyle w:val="CharSectno"/>
        </w:rPr>
        <w:t>196J</w:t>
      </w:r>
      <w:r>
        <w:t>.</w:t>
      </w:r>
      <w:r>
        <w:tab/>
        <w:t>Terms used</w:t>
      </w:r>
      <w:bookmarkEnd w:id="687"/>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Gazette 10 Dec 2004 p. 5900.]</w:t>
      </w:r>
    </w:p>
    <w:p>
      <w:pPr>
        <w:pStyle w:val="Heading5"/>
        <w:spacing w:before="180"/>
      </w:pPr>
      <w:bookmarkStart w:id="688" w:name="_Toc528572036"/>
      <w:r>
        <w:rPr>
          <w:rStyle w:val="CharSectno"/>
        </w:rPr>
        <w:t>196K</w:t>
      </w:r>
      <w:r>
        <w:t>.</w:t>
      </w:r>
      <w:r>
        <w:tab/>
        <w:t>Investment plans for Members, Board to establish</w:t>
      </w:r>
      <w:bookmarkEnd w:id="688"/>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Gazette 10 Dec 2004 p. 5900.]</w:t>
      </w:r>
    </w:p>
    <w:p>
      <w:pPr>
        <w:pStyle w:val="Heading5"/>
      </w:pPr>
      <w:bookmarkStart w:id="689" w:name="_Toc528572037"/>
      <w:r>
        <w:rPr>
          <w:rStyle w:val="CharSectno"/>
        </w:rPr>
        <w:t>196L</w:t>
      </w:r>
      <w:r>
        <w:t>.</w:t>
      </w:r>
      <w:r>
        <w:tab/>
        <w:t>Default plan for Members</w:t>
      </w:r>
      <w:bookmarkEnd w:id="689"/>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Gazette 10 Dec 2004 p. 5900-1; amended: Gazette 13 Apr 2007 p. 1593.]</w:t>
      </w:r>
    </w:p>
    <w:p>
      <w:pPr>
        <w:pStyle w:val="Heading5"/>
      </w:pPr>
      <w:bookmarkStart w:id="690" w:name="_Toc528572038"/>
      <w:r>
        <w:rPr>
          <w:rStyle w:val="CharSectno"/>
        </w:rPr>
        <w:t>196M</w:t>
      </w:r>
      <w:r>
        <w:t>.</w:t>
      </w:r>
      <w:r>
        <w:tab/>
        <w:t>Investment plan, Member to select etc.</w:t>
      </w:r>
      <w:bookmarkEnd w:id="690"/>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Gazette 10 Dec 2004 p. 5901; amended: Gazette 13 Apr 2007 p. 1593.]</w:t>
      </w:r>
    </w:p>
    <w:p>
      <w:pPr>
        <w:pStyle w:val="Heading5"/>
        <w:spacing w:before="180"/>
      </w:pPr>
      <w:bookmarkStart w:id="691" w:name="_Toc528572039"/>
      <w:r>
        <w:rPr>
          <w:rStyle w:val="CharSectno"/>
        </w:rPr>
        <w:t>196N</w:t>
      </w:r>
      <w:r>
        <w:t>.</w:t>
      </w:r>
      <w:r>
        <w:tab/>
        <w:t>Board to invest in accord with Member’s plan</w:t>
      </w:r>
      <w:bookmarkEnd w:id="691"/>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Gazette 10 Dec 2004 p. 5901-2; amended: Gazette 13 Apr 2007 p. 1593.]</w:t>
      </w:r>
    </w:p>
    <w:p>
      <w:pPr>
        <w:pStyle w:val="Heading5"/>
      </w:pPr>
      <w:bookmarkStart w:id="692" w:name="_Toc528572040"/>
      <w:r>
        <w:rPr>
          <w:rStyle w:val="CharSectno"/>
        </w:rPr>
        <w:t>196O</w:t>
      </w:r>
      <w:r>
        <w:t>.</w:t>
      </w:r>
      <w:r>
        <w:tab/>
        <w:t>Earning rates, determining</w:t>
      </w:r>
      <w:bookmarkEnd w:id="692"/>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Gazette 10 Dec 2004 p. 5902.]</w:t>
      </w:r>
    </w:p>
    <w:p>
      <w:pPr>
        <w:pStyle w:val="Heading3"/>
      </w:pPr>
      <w:bookmarkStart w:id="693" w:name="_Toc527030341"/>
      <w:bookmarkStart w:id="694" w:name="_Toc527032933"/>
      <w:bookmarkStart w:id="695" w:name="_Toc527036576"/>
      <w:bookmarkStart w:id="696" w:name="_Toc527037072"/>
      <w:bookmarkStart w:id="697" w:name="_Toc527037847"/>
      <w:bookmarkStart w:id="698" w:name="_Toc527039433"/>
      <w:bookmarkStart w:id="699" w:name="_Toc528571546"/>
      <w:bookmarkStart w:id="700" w:name="_Toc528572041"/>
      <w:r>
        <w:rPr>
          <w:rStyle w:val="CharDivNo"/>
        </w:rPr>
        <w:t>Division 5</w:t>
      </w:r>
      <w:r>
        <w:t xml:space="preserve"> — </w:t>
      </w:r>
      <w:r>
        <w:rPr>
          <w:rStyle w:val="CharDivText"/>
        </w:rPr>
        <w:t>Pension and other benefits</w:t>
      </w:r>
      <w:bookmarkEnd w:id="693"/>
      <w:bookmarkEnd w:id="694"/>
      <w:bookmarkEnd w:id="695"/>
      <w:bookmarkEnd w:id="696"/>
      <w:bookmarkEnd w:id="697"/>
      <w:bookmarkEnd w:id="698"/>
      <w:bookmarkEnd w:id="699"/>
      <w:bookmarkEnd w:id="700"/>
    </w:p>
    <w:p>
      <w:pPr>
        <w:pStyle w:val="Footnoteheading"/>
        <w:keepNext/>
        <w:tabs>
          <w:tab w:val="left" w:pos="851"/>
        </w:tabs>
      </w:pPr>
      <w:r>
        <w:tab/>
        <w:t>[Heading inserted: Gazette 10 Dec 2004 p. 5902.]</w:t>
      </w:r>
    </w:p>
    <w:p>
      <w:pPr>
        <w:pStyle w:val="Heading5"/>
      </w:pPr>
      <w:bookmarkStart w:id="701" w:name="_Toc528572042"/>
      <w:r>
        <w:rPr>
          <w:rStyle w:val="CharSectno"/>
        </w:rPr>
        <w:t>196P</w:t>
      </w:r>
      <w:r>
        <w:t>.</w:t>
      </w:r>
      <w:r>
        <w:tab/>
        <w:t>Pension period, selection of</w:t>
      </w:r>
      <w:bookmarkEnd w:id="701"/>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Gazette 10 Dec 2004 p. 5902-3; amended: Gazette 13 Apr 2007 p. 1581.]</w:t>
      </w:r>
    </w:p>
    <w:p>
      <w:pPr>
        <w:pStyle w:val="Heading5"/>
      </w:pPr>
      <w:bookmarkStart w:id="702" w:name="_Toc528572043"/>
      <w:r>
        <w:rPr>
          <w:rStyle w:val="CharSectno"/>
        </w:rPr>
        <w:t>196Q</w:t>
      </w:r>
      <w:r>
        <w:t>.</w:t>
      </w:r>
      <w:r>
        <w:tab/>
        <w:t>Frequency of pension payment, selection of</w:t>
      </w:r>
      <w:bookmarkEnd w:id="702"/>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tab/>
        <w:t>(3)</w:t>
      </w:r>
      <w:r>
        <w:tab/>
        <w:t>Until a Term Allocated Pension Member selects otherwise the Member is taken to have selected monthly pension payments.</w:t>
      </w:r>
    </w:p>
    <w:p>
      <w:pPr>
        <w:pStyle w:val="Footnotesection"/>
      </w:pPr>
      <w:r>
        <w:tab/>
        <w:t>[Regulation 196Q inserted: Gazette 10 Dec 2004 p. 5903; amended: Gazette 13 Apr 2007 p. 1582-3.]</w:t>
      </w:r>
    </w:p>
    <w:p>
      <w:pPr>
        <w:pStyle w:val="Heading5"/>
      </w:pPr>
      <w:bookmarkStart w:id="703" w:name="_Toc528572044"/>
      <w:r>
        <w:rPr>
          <w:rStyle w:val="CharSectno"/>
        </w:rPr>
        <w:t>196R</w:t>
      </w:r>
      <w:r>
        <w:t>.</w:t>
      </w:r>
      <w:r>
        <w:tab/>
        <w:t>Pension, amount and payment of</w:t>
      </w:r>
      <w:bookmarkEnd w:id="703"/>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Gazette 10 Dec 2004 p. 5903-4.]</w:t>
      </w:r>
    </w:p>
    <w:p>
      <w:pPr>
        <w:pStyle w:val="Heading5"/>
      </w:pPr>
      <w:bookmarkStart w:id="704" w:name="_Toc528572045"/>
      <w:r>
        <w:rPr>
          <w:rStyle w:val="CharSectno"/>
        </w:rPr>
        <w:t>196S</w:t>
      </w:r>
      <w:r>
        <w:t>.</w:t>
      </w:r>
      <w:r>
        <w:tab/>
        <w:t>Commutation of pension, Member may request etc.</w:t>
      </w:r>
      <w:bookmarkEnd w:id="704"/>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tab/>
        <w:t>[Regulation 196S inserted: Gazette 10 Dec 2004 p. 5904-5; amended: Gazette 26 May 2006 p. 1923-4 and 1930; 21 Jul 2006 p. 2652.]</w:t>
      </w:r>
    </w:p>
    <w:p>
      <w:pPr>
        <w:pStyle w:val="Heading5"/>
      </w:pPr>
      <w:bookmarkStart w:id="705" w:name="_Toc528572046"/>
      <w:r>
        <w:rPr>
          <w:rStyle w:val="CharSectno"/>
        </w:rPr>
        <w:t>196T</w:t>
      </w:r>
      <w:r>
        <w:t>.</w:t>
      </w:r>
      <w:r>
        <w:tab/>
        <w:t>Payment on death of Member, Member to select type of</w:t>
      </w:r>
      <w:bookmarkEnd w:id="705"/>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Gazette 10 Dec 2004 p. 5905-6.]</w:t>
      </w:r>
    </w:p>
    <w:p>
      <w:pPr>
        <w:pStyle w:val="Heading5"/>
      </w:pPr>
      <w:bookmarkStart w:id="706" w:name="_Toc528572047"/>
      <w:r>
        <w:rPr>
          <w:rStyle w:val="CharSectno"/>
        </w:rPr>
        <w:t>196U</w:t>
      </w:r>
      <w:r>
        <w:t>.</w:t>
      </w:r>
      <w:r>
        <w:tab/>
        <w:t>Lump sum death benefit, payment of by Board</w:t>
      </w:r>
      <w:bookmarkEnd w:id="706"/>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Gazette 10 Dec 2004 p. 5906.]</w:t>
      </w:r>
    </w:p>
    <w:p>
      <w:pPr>
        <w:pStyle w:val="Heading5"/>
        <w:keepLines w:val="0"/>
        <w:pageBreakBefore/>
        <w:spacing w:before="120"/>
      </w:pPr>
      <w:bookmarkStart w:id="707" w:name="_Toc528572048"/>
      <w:r>
        <w:rPr>
          <w:rStyle w:val="CharSectno"/>
        </w:rPr>
        <w:t>196V</w:t>
      </w:r>
      <w:r>
        <w:t>.</w:t>
      </w:r>
      <w:r>
        <w:tab/>
        <w:t>Reversionary pension, effect of selecting</w:t>
      </w:r>
      <w:bookmarkEnd w:id="707"/>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Gazette 10 Dec 2004 p. 5906.]</w:t>
      </w:r>
    </w:p>
    <w:p>
      <w:pPr>
        <w:pStyle w:val="Heading5"/>
      </w:pPr>
      <w:bookmarkStart w:id="708" w:name="_Toc528572049"/>
      <w:r>
        <w:rPr>
          <w:rStyle w:val="CharSectno"/>
        </w:rPr>
        <w:t>196W</w:t>
      </w:r>
      <w:r>
        <w:t>.</w:t>
      </w:r>
      <w:r>
        <w:tab/>
        <w:t>Payments in accordance with release authority</w:t>
      </w:r>
      <w:bookmarkEnd w:id="708"/>
    </w:p>
    <w:p>
      <w:pPr>
        <w:pStyle w:val="Subsection"/>
      </w:pPr>
      <w:r>
        <w:tab/>
      </w:r>
      <w:r>
        <w:tab/>
        <w:t>If the Board is given a release authority in respect of a Term Allocated Pension Member, it may make a payment in respect of the Member in accordance with the release authority.</w:t>
      </w:r>
    </w:p>
    <w:p>
      <w:pPr>
        <w:pStyle w:val="Footnotesection"/>
      </w:pPr>
      <w:r>
        <w:tab/>
        <w:t>[Regulation 196W inserted: Gazette 10 Jan 2017 p. 155.]</w:t>
      </w:r>
    </w:p>
    <w:p>
      <w:pPr>
        <w:pStyle w:val="Ednotesection"/>
        <w:tabs>
          <w:tab w:val="clear" w:pos="893"/>
          <w:tab w:val="left" w:pos="1440"/>
        </w:tabs>
      </w:pPr>
      <w:r>
        <w:t>[</w:t>
      </w:r>
      <w:r>
        <w:rPr>
          <w:b/>
        </w:rPr>
        <w:t>197 to 199.</w:t>
      </w:r>
      <w:r>
        <w:tab/>
        <w:t>Reserved.]</w:t>
      </w:r>
    </w:p>
    <w:p>
      <w:pPr>
        <w:pStyle w:val="Heading2"/>
      </w:pPr>
      <w:bookmarkStart w:id="709" w:name="_Toc527030350"/>
      <w:bookmarkStart w:id="710" w:name="_Toc527032942"/>
      <w:bookmarkStart w:id="711" w:name="_Toc527036585"/>
      <w:bookmarkStart w:id="712" w:name="_Toc527037081"/>
      <w:bookmarkStart w:id="713" w:name="_Toc527037856"/>
      <w:bookmarkStart w:id="714" w:name="_Toc527039442"/>
      <w:bookmarkStart w:id="715" w:name="_Toc528571555"/>
      <w:bookmarkStart w:id="716" w:name="_Toc528572050"/>
      <w:r>
        <w:rPr>
          <w:rStyle w:val="CharPartNo"/>
        </w:rPr>
        <w:t>Part 5</w:t>
      </w:r>
      <w:r>
        <w:t> — </w:t>
      </w:r>
      <w:r>
        <w:rPr>
          <w:rStyle w:val="CharPartText"/>
        </w:rPr>
        <w:t>GESB Super (Retirement Access) Scheme</w:t>
      </w:r>
      <w:bookmarkEnd w:id="709"/>
      <w:bookmarkEnd w:id="710"/>
      <w:bookmarkEnd w:id="711"/>
      <w:bookmarkEnd w:id="712"/>
      <w:bookmarkEnd w:id="713"/>
      <w:bookmarkEnd w:id="714"/>
      <w:bookmarkEnd w:id="715"/>
      <w:bookmarkEnd w:id="716"/>
    </w:p>
    <w:p>
      <w:pPr>
        <w:pStyle w:val="Footnoteheading"/>
        <w:spacing w:before="80"/>
      </w:pPr>
      <w:r>
        <w:tab/>
        <w:t>[Heading inserted: Gazette 28 Jun 2002 p. 3014; amended: Gazette 11 Apr 2008 p. 1379.]</w:t>
      </w:r>
    </w:p>
    <w:p>
      <w:pPr>
        <w:pStyle w:val="Heading3"/>
        <w:spacing w:before="200"/>
      </w:pPr>
      <w:bookmarkStart w:id="717" w:name="_Toc527030351"/>
      <w:bookmarkStart w:id="718" w:name="_Toc527032943"/>
      <w:bookmarkStart w:id="719" w:name="_Toc527036586"/>
      <w:bookmarkStart w:id="720" w:name="_Toc527037082"/>
      <w:bookmarkStart w:id="721" w:name="_Toc527037857"/>
      <w:bookmarkStart w:id="722" w:name="_Toc527039443"/>
      <w:bookmarkStart w:id="723" w:name="_Toc528571556"/>
      <w:bookmarkStart w:id="724" w:name="_Toc528572051"/>
      <w:r>
        <w:rPr>
          <w:rStyle w:val="CharDivNo"/>
        </w:rPr>
        <w:t>Division 1</w:t>
      </w:r>
      <w:r>
        <w:t> — </w:t>
      </w:r>
      <w:r>
        <w:rPr>
          <w:rStyle w:val="CharDivText"/>
        </w:rPr>
        <w:t>Establishment and preliminary</w:t>
      </w:r>
      <w:bookmarkEnd w:id="717"/>
      <w:bookmarkEnd w:id="718"/>
      <w:bookmarkEnd w:id="719"/>
      <w:bookmarkEnd w:id="720"/>
      <w:bookmarkEnd w:id="721"/>
      <w:bookmarkEnd w:id="722"/>
      <w:bookmarkEnd w:id="723"/>
      <w:bookmarkEnd w:id="724"/>
    </w:p>
    <w:p>
      <w:pPr>
        <w:pStyle w:val="Footnoteheading"/>
        <w:spacing w:before="80"/>
      </w:pPr>
      <w:r>
        <w:tab/>
        <w:t>[Heading inserted: Gazette 28 Jun 2002 p. 3014.]</w:t>
      </w:r>
    </w:p>
    <w:p>
      <w:pPr>
        <w:pStyle w:val="Heading5"/>
        <w:spacing w:before="200"/>
      </w:pPr>
      <w:bookmarkStart w:id="725" w:name="_Toc528572052"/>
      <w:r>
        <w:rPr>
          <w:rStyle w:val="CharSectno"/>
        </w:rPr>
        <w:t>200</w:t>
      </w:r>
      <w:r>
        <w:t>.</w:t>
      </w:r>
      <w:r>
        <w:tab/>
        <w:t>Scheme established</w:t>
      </w:r>
      <w:bookmarkEnd w:id="725"/>
    </w:p>
    <w:p>
      <w:pPr>
        <w:pStyle w:val="Subsection"/>
      </w:pPr>
      <w:r>
        <w:tab/>
      </w:r>
      <w:r>
        <w:tab/>
        <w:t>The Retirement Access Scheme is established as a superannuation scheme under section 28 of the Act.</w:t>
      </w:r>
    </w:p>
    <w:p>
      <w:pPr>
        <w:pStyle w:val="Footnotesection"/>
        <w:ind w:left="890" w:hanging="890"/>
      </w:pPr>
      <w:r>
        <w:tab/>
        <w:t>[Regulation 200 inserted: Gazette 28 Jun 2002 p. 3014.]</w:t>
      </w:r>
    </w:p>
    <w:p>
      <w:pPr>
        <w:pStyle w:val="Heading5"/>
        <w:spacing w:before="200"/>
      </w:pPr>
      <w:bookmarkStart w:id="726" w:name="_Toc528572053"/>
      <w:r>
        <w:rPr>
          <w:rStyle w:val="CharSectno"/>
        </w:rPr>
        <w:t>200A</w:t>
      </w:r>
      <w:r>
        <w:t>.</w:t>
      </w:r>
      <w:r>
        <w:tab/>
        <w:t>Name of scheme changed on 12 Apr 2008</w:t>
      </w:r>
      <w:bookmarkEnd w:id="726"/>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Gazette 11 Apr 2008 p. 1377.]</w:t>
      </w:r>
    </w:p>
    <w:p>
      <w:pPr>
        <w:pStyle w:val="Heading5"/>
        <w:spacing w:before="200"/>
      </w:pPr>
      <w:bookmarkStart w:id="727" w:name="_Toc528572054"/>
      <w:r>
        <w:rPr>
          <w:rStyle w:val="CharSectno"/>
        </w:rPr>
        <w:t>201</w:t>
      </w:r>
      <w:r>
        <w:t>.</w:t>
      </w:r>
      <w:r>
        <w:tab/>
        <w:t>Term used: retirement access account</w:t>
      </w:r>
      <w:bookmarkEnd w:id="727"/>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Gazette 28 Jun 2002 p. 3014; amended: Gazette 13 Apr 2007 p. 1596.]</w:t>
      </w:r>
    </w:p>
    <w:p>
      <w:pPr>
        <w:pStyle w:val="Heading3"/>
        <w:keepNext w:val="0"/>
        <w:spacing w:before="180"/>
      </w:pPr>
      <w:bookmarkStart w:id="728" w:name="_Toc527030355"/>
      <w:bookmarkStart w:id="729" w:name="_Toc527032947"/>
      <w:bookmarkStart w:id="730" w:name="_Toc527036590"/>
      <w:bookmarkStart w:id="731" w:name="_Toc527037086"/>
      <w:bookmarkStart w:id="732" w:name="_Toc527037861"/>
      <w:bookmarkStart w:id="733" w:name="_Toc527039447"/>
      <w:bookmarkStart w:id="734" w:name="_Toc528571560"/>
      <w:bookmarkStart w:id="735" w:name="_Toc528572055"/>
      <w:r>
        <w:rPr>
          <w:rStyle w:val="CharDivNo"/>
        </w:rPr>
        <w:t>Division 2</w:t>
      </w:r>
      <w:r>
        <w:t> — </w:t>
      </w:r>
      <w:r>
        <w:rPr>
          <w:rStyle w:val="CharDivText"/>
        </w:rPr>
        <w:t>Membership</w:t>
      </w:r>
      <w:bookmarkEnd w:id="728"/>
      <w:bookmarkEnd w:id="729"/>
      <w:bookmarkEnd w:id="730"/>
      <w:bookmarkEnd w:id="731"/>
      <w:bookmarkEnd w:id="732"/>
      <w:bookmarkEnd w:id="733"/>
      <w:bookmarkEnd w:id="734"/>
      <w:bookmarkEnd w:id="735"/>
    </w:p>
    <w:p>
      <w:pPr>
        <w:pStyle w:val="Footnoteheading"/>
        <w:spacing w:before="100"/>
      </w:pPr>
      <w:r>
        <w:tab/>
        <w:t>[Heading inserted: Gazette 28 Jun 2002 p. 3014.]</w:t>
      </w:r>
    </w:p>
    <w:p>
      <w:pPr>
        <w:pStyle w:val="Heading5"/>
        <w:keepNext w:val="0"/>
        <w:keepLines w:val="0"/>
        <w:spacing w:before="180"/>
      </w:pPr>
      <w:bookmarkStart w:id="736" w:name="_Toc528572056"/>
      <w:r>
        <w:rPr>
          <w:rStyle w:val="CharSectno"/>
        </w:rPr>
        <w:t>202</w:t>
      </w:r>
      <w:r>
        <w:t>.</w:t>
      </w:r>
      <w:r>
        <w:tab/>
        <w:t>Scheme closed to new members on 2 Apr 2008</w:t>
      </w:r>
      <w:bookmarkEnd w:id="736"/>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Gazette 1 Apr 2008 p. 1286; amended: Gazette 11 Apr 2008 p. 1379 and 1380.]</w:t>
      </w:r>
    </w:p>
    <w:p>
      <w:pPr>
        <w:pStyle w:val="Heading5"/>
      </w:pPr>
      <w:bookmarkStart w:id="737" w:name="_Toc528572057"/>
      <w:r>
        <w:rPr>
          <w:rStyle w:val="CharSectno"/>
        </w:rPr>
        <w:t>203</w:t>
      </w:r>
      <w:r>
        <w:t>.</w:t>
      </w:r>
      <w:r>
        <w:tab/>
        <w:t>When membership ceases</w:t>
      </w:r>
      <w:bookmarkEnd w:id="737"/>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Gazette 28 Jun 2002 p. 3015; amended: Gazette 11 Apr 2008 p. 1380.]</w:t>
      </w:r>
    </w:p>
    <w:p>
      <w:pPr>
        <w:pStyle w:val="Heading3"/>
      </w:pPr>
      <w:bookmarkStart w:id="738" w:name="_Toc527030358"/>
      <w:bookmarkStart w:id="739" w:name="_Toc527032950"/>
      <w:bookmarkStart w:id="740" w:name="_Toc527036593"/>
      <w:bookmarkStart w:id="741" w:name="_Toc527037089"/>
      <w:bookmarkStart w:id="742" w:name="_Toc527037864"/>
      <w:bookmarkStart w:id="743" w:name="_Toc527039450"/>
      <w:bookmarkStart w:id="744" w:name="_Toc528571563"/>
      <w:bookmarkStart w:id="745" w:name="_Toc528572058"/>
      <w:r>
        <w:rPr>
          <w:rStyle w:val="CharDivNo"/>
        </w:rPr>
        <w:t>Division 3</w:t>
      </w:r>
      <w:r>
        <w:t> — </w:t>
      </w:r>
      <w:r>
        <w:rPr>
          <w:rStyle w:val="CharDivText"/>
        </w:rPr>
        <w:t>Contributions</w:t>
      </w:r>
      <w:bookmarkEnd w:id="738"/>
      <w:bookmarkEnd w:id="739"/>
      <w:bookmarkEnd w:id="740"/>
      <w:bookmarkEnd w:id="741"/>
      <w:bookmarkEnd w:id="742"/>
      <w:bookmarkEnd w:id="743"/>
      <w:bookmarkEnd w:id="744"/>
      <w:bookmarkEnd w:id="745"/>
    </w:p>
    <w:p>
      <w:pPr>
        <w:pStyle w:val="Footnoteheading"/>
      </w:pPr>
      <w:r>
        <w:tab/>
        <w:t>[Heading inserted: Gazette 28 Jun 2002 p. 3015.]</w:t>
      </w:r>
    </w:p>
    <w:p>
      <w:pPr>
        <w:pStyle w:val="Ednotesection"/>
        <w:spacing w:before="240"/>
      </w:pPr>
      <w:r>
        <w:t>[</w:t>
      </w:r>
      <w:r>
        <w:rPr>
          <w:b/>
        </w:rPr>
        <w:t>204.</w:t>
      </w:r>
      <w:r>
        <w:tab/>
        <w:t>Deleted: Gazette 11 Apr 2008 p. 1377.]</w:t>
      </w:r>
    </w:p>
    <w:p>
      <w:pPr>
        <w:pStyle w:val="Heading5"/>
        <w:spacing w:before="240"/>
      </w:pPr>
      <w:bookmarkStart w:id="746" w:name="_Toc528572059"/>
      <w:r>
        <w:rPr>
          <w:rStyle w:val="CharSectno"/>
        </w:rPr>
        <w:t>205</w:t>
      </w:r>
      <w:r>
        <w:t>.</w:t>
      </w:r>
      <w:r>
        <w:tab/>
        <w:t>Voluntary contributions, making</w:t>
      </w:r>
      <w:bookmarkEnd w:id="746"/>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Gazette 28 Jun 2002 p. 3015; amended: Gazette 11 Apr 2008 p. 1377 and 1380.]</w:t>
      </w:r>
    </w:p>
    <w:p>
      <w:pPr>
        <w:pStyle w:val="Heading5"/>
      </w:pPr>
      <w:bookmarkStart w:id="747" w:name="_Toc528572060"/>
      <w:r>
        <w:rPr>
          <w:rStyle w:val="CharSectno"/>
        </w:rPr>
        <w:t>206</w:t>
      </w:r>
      <w:r>
        <w:t>.</w:t>
      </w:r>
      <w:r>
        <w:tab/>
        <w:t>Transfer of benefits to scheme by Member</w:t>
      </w:r>
      <w:bookmarkEnd w:id="747"/>
    </w:p>
    <w:p>
      <w:pPr>
        <w:pStyle w:val="Subsection"/>
      </w:pPr>
      <w:r>
        <w:tab/>
      </w:r>
      <w:r>
        <w:tab/>
        <w:t>A GESB Super (Retirement Access) Member may transfer to the GESB Super (Retirement Access) Scheme a benefit that is immediately payable to the Member from another scheme or from another superannuation fund by paying, or arranging the payment of, the amount of that benefit to the Fund.</w:t>
      </w:r>
    </w:p>
    <w:p>
      <w:pPr>
        <w:pStyle w:val="Footnotesection"/>
      </w:pPr>
      <w:r>
        <w:tab/>
        <w:t>[Regulation 206 inserted: Gazette 10 Jan 2017 p. 155.]</w:t>
      </w:r>
    </w:p>
    <w:p>
      <w:pPr>
        <w:pStyle w:val="Heading5"/>
      </w:pPr>
      <w:bookmarkStart w:id="748" w:name="_Toc528572061"/>
      <w:r>
        <w:rPr>
          <w:rStyle w:val="CharSectno"/>
        </w:rPr>
        <w:t>206A</w:t>
      </w:r>
      <w:r>
        <w:t>.</w:t>
      </w:r>
      <w:r>
        <w:tab/>
        <w:t>Other payments etc. for Members</w:t>
      </w:r>
      <w:bookmarkEnd w:id="748"/>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Gazette 1 Dec 2004 p. 5716; amended: Gazette 13 Apr 2007 p. 1594; 11 Apr 2008 p. 1379 and 1380.]</w:t>
      </w:r>
    </w:p>
    <w:p>
      <w:pPr>
        <w:pStyle w:val="Heading5"/>
      </w:pPr>
      <w:bookmarkStart w:id="749" w:name="_Toc528572062"/>
      <w:r>
        <w:rPr>
          <w:rStyle w:val="CharSectno"/>
        </w:rPr>
        <w:t>206B</w:t>
      </w:r>
      <w:r>
        <w:t>.</w:t>
      </w:r>
      <w:r>
        <w:tab/>
        <w:t>Transfers to be directly to scheme</w:t>
      </w:r>
      <w:bookmarkEnd w:id="749"/>
    </w:p>
    <w:p>
      <w:pPr>
        <w:pStyle w:val="Subsection"/>
        <w:spacing w:before="120"/>
      </w:pPr>
      <w:r>
        <w:tab/>
      </w:r>
      <w:r>
        <w:tab/>
        <w:t>A transfer under this Division must be made to the GESB Super (Retirement Access) Scheme directly from the other scheme or superannuation fund.</w:t>
      </w:r>
    </w:p>
    <w:p>
      <w:pPr>
        <w:pStyle w:val="Footnotesection"/>
        <w:spacing w:before="100"/>
        <w:ind w:left="890" w:hanging="890"/>
      </w:pPr>
      <w:r>
        <w:tab/>
        <w:t>[Regulation 206B inserted: Gazette 1 Dec 2004 p. 5717; amended: Gazette 11 Apr 2008 p. 1379; 10 Jan 2017 p. 155.]</w:t>
      </w:r>
    </w:p>
    <w:p>
      <w:pPr>
        <w:pStyle w:val="Heading5"/>
      </w:pPr>
      <w:bookmarkStart w:id="750" w:name="_Toc528572063"/>
      <w:r>
        <w:rPr>
          <w:rStyle w:val="CharSectno"/>
        </w:rPr>
        <w:t>207A</w:t>
      </w:r>
      <w:r>
        <w:t>.</w:t>
      </w:r>
      <w:r>
        <w:tab/>
        <w:t>Restriction on contributions and transfers</w:t>
      </w:r>
      <w:bookmarkEnd w:id="750"/>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Gazette 8 Jul 2008 p. 3238.]</w:t>
      </w:r>
    </w:p>
    <w:p>
      <w:pPr>
        <w:pStyle w:val="Heading3"/>
        <w:keepLines/>
      </w:pPr>
      <w:bookmarkStart w:id="751" w:name="_Toc527030364"/>
      <w:bookmarkStart w:id="752" w:name="_Toc527032956"/>
      <w:bookmarkStart w:id="753" w:name="_Toc527036599"/>
      <w:bookmarkStart w:id="754" w:name="_Toc527037095"/>
      <w:bookmarkStart w:id="755" w:name="_Toc527037870"/>
      <w:bookmarkStart w:id="756" w:name="_Toc527039456"/>
      <w:bookmarkStart w:id="757" w:name="_Toc528571569"/>
      <w:bookmarkStart w:id="758" w:name="_Toc528572064"/>
      <w:r>
        <w:rPr>
          <w:rStyle w:val="CharDivNo"/>
        </w:rPr>
        <w:t>Division 4</w:t>
      </w:r>
      <w:r>
        <w:t> — </w:t>
      </w:r>
      <w:r>
        <w:rPr>
          <w:rStyle w:val="CharDivText"/>
        </w:rPr>
        <w:t>Retirement access accounts</w:t>
      </w:r>
      <w:bookmarkEnd w:id="751"/>
      <w:bookmarkEnd w:id="752"/>
      <w:bookmarkEnd w:id="753"/>
      <w:bookmarkEnd w:id="754"/>
      <w:bookmarkEnd w:id="755"/>
      <w:bookmarkEnd w:id="756"/>
      <w:bookmarkEnd w:id="757"/>
      <w:bookmarkEnd w:id="758"/>
    </w:p>
    <w:p>
      <w:pPr>
        <w:pStyle w:val="Footnoteheading"/>
        <w:keepNext/>
        <w:keepLines/>
      </w:pPr>
      <w:r>
        <w:tab/>
        <w:t>[Heading inserted: Gazette 28 Jun 2002 p. 3015.]</w:t>
      </w:r>
    </w:p>
    <w:p>
      <w:pPr>
        <w:pStyle w:val="Heading5"/>
        <w:spacing w:before="240"/>
      </w:pPr>
      <w:bookmarkStart w:id="759" w:name="_Toc528572065"/>
      <w:r>
        <w:rPr>
          <w:rStyle w:val="CharSectno"/>
        </w:rPr>
        <w:t>207</w:t>
      </w:r>
      <w:r>
        <w:t>.</w:t>
      </w:r>
      <w:r>
        <w:tab/>
        <w:t>Retirement access accounts for Members, Board to establish</w:t>
      </w:r>
      <w:bookmarkEnd w:id="759"/>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Gazette 28 Jun 2002 p. 3015; amended: Gazette 11 Apr 2008 p. 1380.]</w:t>
      </w:r>
    </w:p>
    <w:p>
      <w:pPr>
        <w:pStyle w:val="Heading5"/>
        <w:spacing w:before="240"/>
      </w:pPr>
      <w:bookmarkStart w:id="760" w:name="_Toc528572066"/>
      <w:r>
        <w:rPr>
          <w:rStyle w:val="CharSectno"/>
        </w:rPr>
        <w:t>208</w:t>
      </w:r>
      <w:r>
        <w:t>.</w:t>
      </w:r>
      <w:r>
        <w:tab/>
        <w:t>Amounts to be credited to retirement access accounts</w:t>
      </w:r>
      <w:bookmarkEnd w:id="760"/>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 and</w:t>
      </w:r>
    </w:p>
    <w:p>
      <w:pPr>
        <w:pStyle w:val="Indenta"/>
      </w:pPr>
      <w:r>
        <w:tab/>
        <w:t>(e)</w:t>
      </w:r>
      <w:r>
        <w:tab/>
        <w:t>any amounts transferred from reserves maintained under section 20A of the Act in accordance with the Board’s reserving strategy and any relevant Treasurer’s guidelines.</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Gazette 28 Jun 2002 p. 3016; amended: Gazette 19 Mar 2003 p. 839; 1 Dec 2004 p. 5717; 13 Apr 2007 p. 1594; 11 Apr 2008 p. 1377, 1379 and 1380; 8 Jan 2010 p. 30; 10 Jan 2017 p. 155</w:t>
      </w:r>
      <w:r>
        <w:noBreakHyphen/>
        <w:t>6.]</w:t>
      </w:r>
    </w:p>
    <w:p>
      <w:pPr>
        <w:pStyle w:val="Heading5"/>
        <w:spacing w:before="240"/>
      </w:pPr>
      <w:bookmarkStart w:id="761" w:name="_Toc528572067"/>
      <w:r>
        <w:rPr>
          <w:rStyle w:val="CharSectno"/>
        </w:rPr>
        <w:t>209</w:t>
      </w:r>
      <w:r>
        <w:t>.</w:t>
      </w:r>
      <w:r>
        <w:tab/>
        <w:t>Amounts to be debited to retirement access accounts</w:t>
      </w:r>
      <w:bookmarkEnd w:id="761"/>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Gazette 19 Mar 2003 p. 839-40; amended: Gazette 13 Apr 2007 p. 1594-5 and 1663; 11 Apr 2008 p. 1379 and 1380; 6 Jan 2015 p. 30</w:t>
      </w:r>
      <w:r>
        <w:noBreakHyphen/>
        <w:t>1.]</w:t>
      </w:r>
    </w:p>
    <w:p>
      <w:pPr>
        <w:pStyle w:val="Heading5"/>
      </w:pPr>
      <w:bookmarkStart w:id="762" w:name="_Toc528572068"/>
      <w:r>
        <w:rPr>
          <w:rStyle w:val="CharSectno"/>
        </w:rPr>
        <w:t>210</w:t>
      </w:r>
      <w:r>
        <w:t>.</w:t>
      </w:r>
      <w:r>
        <w:tab/>
        <w:t>Earnings to be credited to Member’s account</w:t>
      </w:r>
      <w:bookmarkEnd w:id="762"/>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Gazette 28 Jun 2002 p. 3016-17; amended: Gazette 19 Mar 2003 p. 840.]</w:t>
      </w:r>
    </w:p>
    <w:p>
      <w:pPr>
        <w:pStyle w:val="Heading3"/>
      </w:pPr>
      <w:bookmarkStart w:id="763" w:name="_Toc527030369"/>
      <w:bookmarkStart w:id="764" w:name="_Toc527032961"/>
      <w:bookmarkStart w:id="765" w:name="_Toc527036604"/>
      <w:bookmarkStart w:id="766" w:name="_Toc527037100"/>
      <w:bookmarkStart w:id="767" w:name="_Toc527037875"/>
      <w:bookmarkStart w:id="768" w:name="_Toc527039461"/>
      <w:bookmarkStart w:id="769" w:name="_Toc528571574"/>
      <w:bookmarkStart w:id="770" w:name="_Toc528572069"/>
      <w:r>
        <w:rPr>
          <w:rStyle w:val="CharDivNo"/>
        </w:rPr>
        <w:t>Division 5</w:t>
      </w:r>
      <w:r>
        <w:t> — </w:t>
      </w:r>
      <w:r>
        <w:rPr>
          <w:rStyle w:val="CharDivText"/>
        </w:rPr>
        <w:t>Member investment choice</w:t>
      </w:r>
      <w:bookmarkEnd w:id="763"/>
      <w:bookmarkEnd w:id="764"/>
      <w:bookmarkEnd w:id="765"/>
      <w:bookmarkEnd w:id="766"/>
      <w:bookmarkEnd w:id="767"/>
      <w:bookmarkEnd w:id="768"/>
      <w:bookmarkEnd w:id="769"/>
      <w:bookmarkEnd w:id="770"/>
    </w:p>
    <w:p>
      <w:pPr>
        <w:pStyle w:val="Footnoteheading"/>
      </w:pPr>
      <w:r>
        <w:tab/>
        <w:t>[Heading inserted: Gazette 28 Jun 2002 p. 3017.]</w:t>
      </w:r>
    </w:p>
    <w:p>
      <w:pPr>
        <w:pStyle w:val="Heading5"/>
      </w:pPr>
      <w:bookmarkStart w:id="771" w:name="_Toc528572070"/>
      <w:r>
        <w:rPr>
          <w:rStyle w:val="CharSectno"/>
        </w:rPr>
        <w:t>211</w:t>
      </w:r>
      <w:r>
        <w:t>.</w:t>
      </w:r>
      <w:r>
        <w:tab/>
        <w:t>Terms used</w:t>
      </w:r>
      <w:bookmarkEnd w:id="77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Gazette 28 Jun 2002 p. 3017; amended: Gazette 11 Apr 2008 p. 1380.]</w:t>
      </w:r>
    </w:p>
    <w:p>
      <w:pPr>
        <w:pStyle w:val="Heading5"/>
      </w:pPr>
      <w:bookmarkStart w:id="772" w:name="_Toc528572071"/>
      <w:r>
        <w:rPr>
          <w:rStyle w:val="CharSectno"/>
        </w:rPr>
        <w:t>212</w:t>
      </w:r>
      <w:r>
        <w:t>.</w:t>
      </w:r>
      <w:r>
        <w:tab/>
        <w:t>Investment plans for Members, Board to establish</w:t>
      </w:r>
      <w:bookmarkEnd w:id="772"/>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Gazette 28 Jun 2002 p. 3017; amended: Gazette 11 Apr 2008 p. 1377 and 1380.]</w:t>
      </w:r>
    </w:p>
    <w:p>
      <w:pPr>
        <w:pStyle w:val="Heading5"/>
      </w:pPr>
      <w:bookmarkStart w:id="773" w:name="_Toc528572072"/>
      <w:r>
        <w:rPr>
          <w:rStyle w:val="CharSectno"/>
        </w:rPr>
        <w:t>213</w:t>
      </w:r>
      <w:r>
        <w:t>.</w:t>
      </w:r>
      <w:r>
        <w:tab/>
        <w:t>Default plan for Members</w:t>
      </w:r>
      <w:bookmarkEnd w:id="773"/>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Gazette 28 Jun 2002 p. 3017; amended: Gazette 13 Apr 2007 p. 1595; 11 Apr 2008 p. 1380.]</w:t>
      </w:r>
    </w:p>
    <w:p>
      <w:pPr>
        <w:pStyle w:val="Heading5"/>
      </w:pPr>
      <w:bookmarkStart w:id="774" w:name="_Toc528572073"/>
      <w:r>
        <w:rPr>
          <w:rStyle w:val="CharSectno"/>
        </w:rPr>
        <w:t>214</w:t>
      </w:r>
      <w:r>
        <w:t>.</w:t>
      </w:r>
      <w:r>
        <w:tab/>
        <w:t>Investment plan, Member to select etc.</w:t>
      </w:r>
      <w:bookmarkEnd w:id="774"/>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Gazette 28 Jun 2002 p. 3018; amended: Gazette 19 Mar 2003 p. 840-1; 13 Apr 2007 p. 1596; 11 Apr 2008 p. 1380.]</w:t>
      </w:r>
    </w:p>
    <w:p>
      <w:pPr>
        <w:pStyle w:val="Heading5"/>
      </w:pPr>
      <w:bookmarkStart w:id="775" w:name="_Toc528572074"/>
      <w:r>
        <w:rPr>
          <w:rStyle w:val="CharSectno"/>
        </w:rPr>
        <w:t>214A</w:t>
      </w:r>
      <w:r>
        <w:t>.</w:t>
      </w:r>
      <w:r>
        <w:tab/>
        <w:t>Investment plan of Member who is also a GESB Super Member</w:t>
      </w:r>
      <w:bookmarkEnd w:id="775"/>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Gazette 11 Apr 2008 p. 1378.]</w:t>
      </w:r>
    </w:p>
    <w:p>
      <w:pPr>
        <w:pStyle w:val="Heading5"/>
      </w:pPr>
      <w:bookmarkStart w:id="776" w:name="_Toc528572075"/>
      <w:r>
        <w:rPr>
          <w:rStyle w:val="CharSectno"/>
        </w:rPr>
        <w:t>215</w:t>
      </w:r>
      <w:r>
        <w:t>.</w:t>
      </w:r>
      <w:r>
        <w:tab/>
        <w:t>Board to invest in accord with Member’s plan</w:t>
      </w:r>
      <w:bookmarkEnd w:id="776"/>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Gazette 28 Jun 2002 p. 3018; amended: Gazette 13 Apr 2007 p. 1596; 11 Apr 2008 p. 1380; 10 Jan 2017 p. 156.]</w:t>
      </w:r>
    </w:p>
    <w:p>
      <w:pPr>
        <w:pStyle w:val="Heading5"/>
      </w:pPr>
      <w:bookmarkStart w:id="777" w:name="_Toc528572076"/>
      <w:r>
        <w:rPr>
          <w:rStyle w:val="CharSectno"/>
        </w:rPr>
        <w:t>216</w:t>
      </w:r>
      <w:r>
        <w:t>.</w:t>
      </w:r>
      <w:r>
        <w:tab/>
        <w:t>Earning rates, determining</w:t>
      </w:r>
      <w:bookmarkEnd w:id="777"/>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Gazette 28 Jun 2002 p. 3018-19; amended: Gazette 19 Mar 2003 p. 841; 11 Apr 2008 p. 1380.]</w:t>
      </w:r>
    </w:p>
    <w:p>
      <w:pPr>
        <w:pStyle w:val="Heading3"/>
      </w:pPr>
      <w:bookmarkStart w:id="778" w:name="_Toc527030377"/>
      <w:bookmarkStart w:id="779" w:name="_Toc527032969"/>
      <w:bookmarkStart w:id="780" w:name="_Toc527036612"/>
      <w:bookmarkStart w:id="781" w:name="_Toc527037108"/>
      <w:bookmarkStart w:id="782" w:name="_Toc527037883"/>
      <w:bookmarkStart w:id="783" w:name="_Toc527039469"/>
      <w:bookmarkStart w:id="784" w:name="_Toc528571582"/>
      <w:bookmarkStart w:id="785" w:name="_Toc528572077"/>
      <w:r>
        <w:rPr>
          <w:rStyle w:val="CharDivNo"/>
        </w:rPr>
        <w:t>Division 6</w:t>
      </w:r>
      <w:r>
        <w:t> — </w:t>
      </w:r>
      <w:r>
        <w:rPr>
          <w:rStyle w:val="CharDivText"/>
        </w:rPr>
        <w:t>Access to benefits</w:t>
      </w:r>
      <w:bookmarkEnd w:id="778"/>
      <w:bookmarkEnd w:id="779"/>
      <w:bookmarkEnd w:id="780"/>
      <w:bookmarkEnd w:id="781"/>
      <w:bookmarkEnd w:id="782"/>
      <w:bookmarkEnd w:id="783"/>
      <w:bookmarkEnd w:id="784"/>
      <w:bookmarkEnd w:id="785"/>
    </w:p>
    <w:p>
      <w:pPr>
        <w:pStyle w:val="Footnoteheading"/>
      </w:pPr>
      <w:r>
        <w:tab/>
        <w:t>[Heading inserted: Gazette 28 Jun 2002 p. 3019.]</w:t>
      </w:r>
    </w:p>
    <w:p>
      <w:pPr>
        <w:pStyle w:val="Heading5"/>
      </w:pPr>
      <w:bookmarkStart w:id="786" w:name="_Toc528572078"/>
      <w:r>
        <w:rPr>
          <w:rStyle w:val="CharSectno"/>
        </w:rPr>
        <w:t>217</w:t>
      </w:r>
      <w:r>
        <w:t>.</w:t>
      </w:r>
      <w:r>
        <w:tab/>
        <w:t>Payment or transfer of benefit, Member may request etc.</w:t>
      </w:r>
      <w:bookmarkEnd w:id="786"/>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w:t>
      </w:r>
    </w:p>
    <w:p>
      <w:pPr>
        <w:pStyle w:val="Ednotepara"/>
      </w:pPr>
      <w:r>
        <w:tab/>
        <w:t>[(c)</w:t>
      </w:r>
      <w:r>
        <w:tab/>
        <w:t>deleted]</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tab/>
        <w:t>(3)</w:t>
      </w:r>
      <w:r>
        <w:tab/>
        <w:t xml:space="preserve">On receipt of a request under subregulation (1) the Board is to pay or transfer the benefit as requested. </w:t>
      </w:r>
    </w:p>
    <w:p>
      <w:pPr>
        <w:pStyle w:val="Footnotesection"/>
      </w:pPr>
      <w:r>
        <w:tab/>
        <w:t>[Regulation 217 inserted: Gazette 28 Jun 2002 p. 3019; amended: Gazette 11 Apr 2008 p. 1378 and 1380; 10 Jan 2017 p. 156.]</w:t>
      </w:r>
    </w:p>
    <w:p>
      <w:pPr>
        <w:pStyle w:val="Ednotesection"/>
      </w:pPr>
      <w:r>
        <w:t>[</w:t>
      </w:r>
      <w:r>
        <w:rPr>
          <w:b/>
        </w:rPr>
        <w:t>218.</w:t>
      </w:r>
      <w:r>
        <w:tab/>
        <w:t>Deleted: Gazette 13 Apr 2007 p. 1596.]</w:t>
      </w:r>
    </w:p>
    <w:p>
      <w:pPr>
        <w:pStyle w:val="Heading5"/>
        <w:spacing w:before="240"/>
      </w:pPr>
      <w:bookmarkStart w:id="787" w:name="_Toc528572079"/>
      <w:r>
        <w:rPr>
          <w:rStyle w:val="CharSectno"/>
        </w:rPr>
        <w:t>219</w:t>
      </w:r>
      <w:r>
        <w:t>.</w:t>
      </w:r>
      <w:r>
        <w:tab/>
        <w:t>Death of Member, payment on</w:t>
      </w:r>
      <w:bookmarkEnd w:id="787"/>
    </w:p>
    <w:p>
      <w:pPr>
        <w:pStyle w:val="Subsection"/>
      </w:pPr>
      <w:r>
        <w:tab/>
        <w:t>(1)</w:t>
      </w:r>
      <w:r>
        <w:tab/>
        <w:t>If a GESB Super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the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keepNext/>
      </w:pPr>
      <w:r>
        <w:tab/>
        <w:t>(4)</w:t>
      </w:r>
      <w:r>
        <w:tab/>
        <w:t>In this regulation —</w:t>
      </w:r>
    </w:p>
    <w:p>
      <w:pPr>
        <w:pStyle w:val="Defstart"/>
      </w:pPr>
      <w:r>
        <w:rPr>
          <w:b/>
        </w:rPr>
        <w:tab/>
      </w:r>
      <w:r>
        <w:rPr>
          <w:rStyle w:val="CharDefText"/>
        </w:rPr>
        <w:t>dependant</w:t>
      </w:r>
      <w:r>
        <w:t xml:space="preserve"> has the same meaning as it has in section 10 of the SIS Act.</w:t>
      </w:r>
    </w:p>
    <w:p>
      <w:pPr>
        <w:pStyle w:val="Footnotesection"/>
      </w:pPr>
      <w:r>
        <w:tab/>
        <w:t>[Regulation 219 inserted: Gazette 28 Jun 2002 p. 3020; amended: Gazette 13 Jun 2003 p. 2113; 1 Dec 2004 p. 5706; 11 Apr 2008 p. 1379 and 1380.]</w:t>
      </w:r>
    </w:p>
    <w:p>
      <w:pPr>
        <w:pStyle w:val="Heading5"/>
      </w:pPr>
      <w:bookmarkStart w:id="788" w:name="_Toc528572080"/>
      <w:r>
        <w:rPr>
          <w:rStyle w:val="CharSectno"/>
        </w:rPr>
        <w:t>219AA</w:t>
      </w:r>
      <w:r>
        <w:t>.</w:t>
      </w:r>
      <w:r>
        <w:tab/>
        <w:t>Transfer to eligible rollover fund by Board</w:t>
      </w:r>
      <w:bookmarkEnd w:id="788"/>
    </w:p>
    <w:p>
      <w:pPr>
        <w:pStyle w:val="Subsection"/>
      </w:pPr>
      <w:r>
        <w:tab/>
      </w:r>
      <w:r>
        <w:tab/>
        <w:t>T</w:t>
      </w:r>
      <w:r>
        <w:rPr>
          <w:snapToGrid w:val="0"/>
        </w:rPr>
        <w:t xml:space="preserve">he Board may transfer the balance of a Member’s retirement access account to an eligible rollover fund if that fund is permitted by the SIS Act to accept the benefit, </w:t>
      </w:r>
      <w:r>
        <w:t>whether or not the Member has requested the transfer.</w:t>
      </w:r>
    </w:p>
    <w:p>
      <w:pPr>
        <w:pStyle w:val="Footnotesection"/>
      </w:pPr>
      <w:r>
        <w:tab/>
        <w:t>[Regulation 219AA inserted: Gazette 11 Apr 2008 p. 1379.]</w:t>
      </w:r>
    </w:p>
    <w:p>
      <w:pPr>
        <w:pStyle w:val="Heading5"/>
      </w:pPr>
      <w:bookmarkStart w:id="789" w:name="_Toc528572081"/>
      <w:r>
        <w:rPr>
          <w:rStyle w:val="CharSectno"/>
        </w:rPr>
        <w:t>219AB</w:t>
      </w:r>
      <w:r>
        <w:t>.</w:t>
      </w:r>
      <w:r>
        <w:tab/>
        <w:t>Payments in respect of former temporary residents under the Commonwealth Unclaimed Money Act Part 3A</w:t>
      </w:r>
      <w:bookmarkEnd w:id="789"/>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Gazette 6 Jan 2015 p. 31.]</w:t>
      </w:r>
    </w:p>
    <w:p>
      <w:pPr>
        <w:pStyle w:val="Heading5"/>
      </w:pPr>
      <w:bookmarkStart w:id="790" w:name="_Toc528572082"/>
      <w:r>
        <w:rPr>
          <w:rStyle w:val="CharSectno"/>
        </w:rPr>
        <w:t>219AC</w:t>
      </w:r>
      <w:r>
        <w:t>.</w:t>
      </w:r>
      <w:r>
        <w:tab/>
        <w:t>Payments in respect of lost member accounts under the Commonwealth Unclaimed Money Act Part 4A</w:t>
      </w:r>
      <w:bookmarkEnd w:id="790"/>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Gazette 6 Jan 2015 p. 31.]</w:t>
      </w:r>
    </w:p>
    <w:p>
      <w:pPr>
        <w:pStyle w:val="Heading5"/>
      </w:pPr>
      <w:bookmarkStart w:id="791" w:name="_Toc528572083"/>
      <w:r>
        <w:rPr>
          <w:rStyle w:val="CharSectno"/>
        </w:rPr>
        <w:t>219AD</w:t>
      </w:r>
      <w:r>
        <w:t>.</w:t>
      </w:r>
      <w:r>
        <w:tab/>
        <w:t>Transfer of benefit under the Commonwealth Unclaimed Money Act Part 3</w:t>
      </w:r>
      <w:bookmarkEnd w:id="791"/>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Gazette 6 Jan 2015 p. 31</w:t>
      </w:r>
      <w:r>
        <w:noBreakHyphen/>
        <w:t>2.]</w:t>
      </w:r>
    </w:p>
    <w:p>
      <w:pPr>
        <w:pStyle w:val="Heading2"/>
      </w:pPr>
      <w:bookmarkStart w:id="792" w:name="_Toc527030384"/>
      <w:bookmarkStart w:id="793" w:name="_Toc527032976"/>
      <w:bookmarkStart w:id="794" w:name="_Toc527036619"/>
      <w:bookmarkStart w:id="795" w:name="_Toc527037115"/>
      <w:bookmarkStart w:id="796" w:name="_Toc527037890"/>
      <w:bookmarkStart w:id="797" w:name="_Toc527039476"/>
      <w:bookmarkStart w:id="798" w:name="_Toc528571589"/>
      <w:bookmarkStart w:id="799" w:name="_Toc528572084"/>
      <w:r>
        <w:rPr>
          <w:rStyle w:val="CharPartNo"/>
        </w:rPr>
        <w:t>Part 5A</w:t>
      </w:r>
      <w:r>
        <w:rPr>
          <w:rStyle w:val="CharDivNo"/>
        </w:rPr>
        <w:t> </w:t>
      </w:r>
      <w:r>
        <w:t>—</w:t>
      </w:r>
      <w:r>
        <w:rPr>
          <w:rStyle w:val="CharDivText"/>
        </w:rPr>
        <w:t> </w:t>
      </w:r>
      <w:r>
        <w:rPr>
          <w:rStyle w:val="CharPartText"/>
        </w:rPr>
        <w:t>Family law property settlements</w:t>
      </w:r>
      <w:bookmarkEnd w:id="792"/>
      <w:bookmarkEnd w:id="793"/>
      <w:bookmarkEnd w:id="794"/>
      <w:bookmarkEnd w:id="795"/>
      <w:bookmarkEnd w:id="796"/>
      <w:bookmarkEnd w:id="797"/>
      <w:bookmarkEnd w:id="798"/>
      <w:bookmarkEnd w:id="799"/>
    </w:p>
    <w:p>
      <w:pPr>
        <w:pStyle w:val="Footnoteheading"/>
      </w:pPr>
      <w:r>
        <w:tab/>
        <w:t>[Heading inserted: Gazette 18 Jan 2008 p. 150.]</w:t>
      </w:r>
    </w:p>
    <w:p>
      <w:pPr>
        <w:pStyle w:val="Heading5"/>
      </w:pPr>
      <w:bookmarkStart w:id="800" w:name="_Toc528572085"/>
      <w:r>
        <w:rPr>
          <w:rStyle w:val="CharSectno"/>
        </w:rPr>
        <w:t>219A</w:t>
      </w:r>
      <w:r>
        <w:t>.</w:t>
      </w:r>
      <w:r>
        <w:tab/>
        <w:t>Terms used</w:t>
      </w:r>
      <w:bookmarkEnd w:id="800"/>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90MD)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90MD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Gazette 18 Jan 2008 p. 150-1.]</w:t>
      </w:r>
    </w:p>
    <w:p>
      <w:pPr>
        <w:pStyle w:val="Heading5"/>
        <w:spacing w:before="240"/>
      </w:pPr>
      <w:bookmarkStart w:id="801" w:name="_Toc528572086"/>
      <w:r>
        <w:rPr>
          <w:rStyle w:val="CharSectno"/>
        </w:rPr>
        <w:t>219B</w:t>
      </w:r>
      <w:r>
        <w:t>.</w:t>
      </w:r>
      <w:r>
        <w:tab/>
        <w:t>Application of this Part</w:t>
      </w:r>
      <w:bookmarkEnd w:id="801"/>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Gazette 18 Jan 2008 p. 151.]</w:t>
      </w:r>
    </w:p>
    <w:p>
      <w:pPr>
        <w:pStyle w:val="Heading5"/>
        <w:spacing w:before="240"/>
      </w:pPr>
      <w:bookmarkStart w:id="802" w:name="_Toc528572087"/>
      <w:r>
        <w:rPr>
          <w:rStyle w:val="CharSectno"/>
        </w:rPr>
        <w:t>219C</w:t>
      </w:r>
      <w:r>
        <w:t>.</w:t>
      </w:r>
      <w:r>
        <w:tab/>
        <w:t>Splitting instrument, effect of at operative time</w:t>
      </w:r>
      <w:bookmarkEnd w:id="802"/>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Gazette 18 Jan 2008 p. 151-2.]</w:t>
      </w:r>
    </w:p>
    <w:p>
      <w:pPr>
        <w:pStyle w:val="Heading5"/>
        <w:spacing w:before="240"/>
      </w:pPr>
      <w:bookmarkStart w:id="803" w:name="_Toc528572088"/>
      <w:r>
        <w:rPr>
          <w:rStyle w:val="CharSectno"/>
        </w:rPr>
        <w:t>219D</w:t>
      </w:r>
      <w:r>
        <w:t>.</w:t>
      </w:r>
      <w:r>
        <w:tab/>
        <w:t>Ex</w:t>
      </w:r>
      <w:r>
        <w:noBreakHyphen/>
        <w:t>spouse’s entitlement, value and transfer of etc.</w:t>
      </w:r>
      <w:bookmarkEnd w:id="803"/>
    </w:p>
    <w:p>
      <w:pPr>
        <w:pStyle w:val="Subsection"/>
        <w:spacing w:before="180"/>
      </w:pPr>
      <w:r>
        <w:tab/>
        <w:t>(1)</w:t>
      </w:r>
      <w:r>
        <w:tab/>
        <w:t>The value of the ex</w:t>
      </w:r>
      <w:r>
        <w:noBreakHyphen/>
        <w:t xml:space="preserve">spouse’s entitlement under regulation 219C(a) is to be determined in accordance with the </w:t>
      </w:r>
      <w:r>
        <w:rPr>
          <w:i/>
          <w:iCs/>
        </w:rPr>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to the fund determined under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90MY.</w:t>
      </w:r>
    </w:p>
    <w:p>
      <w:pPr>
        <w:pStyle w:val="Subsection"/>
        <w:spacing w:before="120"/>
      </w:pPr>
      <w:r>
        <w:tab/>
        <w:t>(3)</w:t>
      </w:r>
      <w:r>
        <w:tab/>
        <w:t xml:space="preserve">The superannuation fund to which the amount is to be transferred is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 xml:space="preserve">if — </w:t>
      </w:r>
    </w:p>
    <w:p>
      <w:pPr>
        <w:pStyle w:val="Indenti"/>
      </w:pPr>
      <w:r>
        <w:tab/>
        <w:t>(i)</w:t>
      </w:r>
      <w:r>
        <w:tab/>
        <w:t>neither paragraph (a) nor (b) applies; and</w:t>
      </w:r>
    </w:p>
    <w:p>
      <w:pPr>
        <w:pStyle w:val="Indenti"/>
      </w:pPr>
      <w:r>
        <w:tab/>
        <w:t>(ii)</w:t>
      </w:r>
      <w:r>
        <w:tab/>
        <w:t>the ex</w:t>
      </w:r>
      <w:r>
        <w:noBreakHyphen/>
        <w:t>spouse is a member of the GESB Super Scheme, the Gold State Super Scheme or the Pension Scheme,</w:t>
      </w:r>
    </w:p>
    <w:p>
      <w:pPr>
        <w:pStyle w:val="Indenta"/>
      </w:pPr>
      <w:r>
        <w:tab/>
      </w:r>
      <w:r>
        <w:tab/>
        <w:t>the GESB Super Scheme; or</w:t>
      </w:r>
    </w:p>
    <w:p>
      <w:pPr>
        <w:pStyle w:val="Indenta"/>
      </w:pPr>
      <w:r>
        <w:tab/>
        <w:t>(d)</w:t>
      </w:r>
      <w:r>
        <w:tab/>
        <w:t>if none of paragraphs (a), (b) and (c) applies, an eligible rollover fund determined by the Board to which an amount may be rolled over or transferred under the SIS Regulations regulation 7A.03H.</w:t>
      </w:r>
    </w:p>
    <w:p>
      <w:pPr>
        <w:pStyle w:val="Subsection"/>
        <w:spacing w:before="120"/>
      </w:pPr>
      <w:r>
        <w:tab/>
        <w:t>(4)</w:t>
      </w:r>
      <w:r>
        <w:tab/>
        <w:t>A nomination for the purposes of subregulation (3)(a) must be made in writing to the Board within 28 days (or such longer period as the Board allows) of the ex</w:t>
      </w:r>
      <w:r>
        <w:noBreakHyphen/>
        <w:t>spouse being requested by the Board to nominate a fund.</w:t>
      </w:r>
    </w:p>
    <w:p>
      <w:pPr>
        <w:pStyle w:val="Footnotesection"/>
      </w:pPr>
      <w:r>
        <w:tab/>
        <w:t>[Regulation 219D inserted: Gazette 18 Jan 2008 p. 152; amended: Gazette 10 Jan 2017 p. 156; 12 Oct 2018 p. 4063.]</w:t>
      </w:r>
    </w:p>
    <w:p>
      <w:pPr>
        <w:pStyle w:val="Heading5"/>
        <w:keepNext w:val="0"/>
        <w:keepLines w:val="0"/>
        <w:spacing w:before="180"/>
      </w:pPr>
      <w:bookmarkStart w:id="804" w:name="_Toc528572089"/>
      <w:r>
        <w:rPr>
          <w:rStyle w:val="CharSectno"/>
        </w:rPr>
        <w:t>219E</w:t>
      </w:r>
      <w:r>
        <w:t>.</w:t>
      </w:r>
      <w:r>
        <w:tab/>
        <w:t>Member in 2 or more schemes, effect of reduction on</w:t>
      </w:r>
      <w:bookmarkEnd w:id="804"/>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Gazette 18 Jan 2008 p. 152.]</w:t>
      </w:r>
    </w:p>
    <w:p>
      <w:pPr>
        <w:pStyle w:val="Heading5"/>
      </w:pPr>
      <w:bookmarkStart w:id="805" w:name="_Toc528572090"/>
      <w:r>
        <w:rPr>
          <w:rStyle w:val="CharSectno"/>
        </w:rPr>
        <w:t>219F</w:t>
      </w:r>
      <w:r>
        <w:t>.</w:t>
      </w:r>
      <w:r>
        <w:tab/>
        <w:t>Member of accumulation scheme, effect of reduction on</w:t>
      </w:r>
      <w:bookmarkEnd w:id="805"/>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Gazette 18 Jan 2008 p. 153; amended: Gazette 11 Apr 2008 p. 1379.]</w:t>
      </w:r>
    </w:p>
    <w:p>
      <w:pPr>
        <w:pStyle w:val="Heading5"/>
      </w:pPr>
      <w:bookmarkStart w:id="806" w:name="_Toc528572091"/>
      <w:r>
        <w:rPr>
          <w:rStyle w:val="CharSectno"/>
        </w:rPr>
        <w:t>219G</w:t>
      </w:r>
      <w:r>
        <w:t>.</w:t>
      </w:r>
      <w:r>
        <w:tab/>
        <w:t>Member of Gold State Super Scheme, effect of reduction on</w:t>
      </w:r>
      <w:bookmarkEnd w:id="806"/>
    </w:p>
    <w:p>
      <w:pPr>
        <w:pStyle w:val="Subsection"/>
      </w:pPr>
      <w:r>
        <w:tab/>
        <w:t>(1)</w:t>
      </w:r>
      <w:r>
        <w:tab/>
        <w:t xml:space="preserve">If the value of a Member’s superannuation interest in the Gold State Super Scheme is reduced under regulation 219C(b) the 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Gazette 18 Jan 2008 p. 153.]</w:t>
      </w:r>
    </w:p>
    <w:p>
      <w:pPr>
        <w:pStyle w:val="Heading5"/>
      </w:pPr>
      <w:bookmarkStart w:id="807" w:name="_Toc528572092"/>
      <w:r>
        <w:rPr>
          <w:rStyle w:val="CharSectno"/>
        </w:rPr>
        <w:t>219H</w:t>
      </w:r>
      <w:r>
        <w:t>.</w:t>
      </w:r>
      <w:r>
        <w:tab/>
        <w:t>Transfer under r. 219D, notice of by Board</w:t>
      </w:r>
      <w:bookmarkEnd w:id="807"/>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to which the transfer under regulation 219D(2) was made; and</w:t>
      </w:r>
    </w:p>
    <w:p>
      <w:pPr>
        <w:pStyle w:val="Indenta"/>
      </w:pPr>
      <w:r>
        <w:tab/>
        <w:t>(d)</w:t>
      </w:r>
      <w:r>
        <w:tab/>
        <w:t xml:space="preserve">if the transfer was made to the GESB Super Scheme in accordance with regulation 219D(3)(c), details of how the trustee of that fund can be contacted. </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Gazette 18 Jan 2008 p. 153-4; amended: Gazette 10 Jan 2017 p. 156.]</w:t>
      </w:r>
    </w:p>
    <w:p>
      <w:pPr>
        <w:pStyle w:val="Heading2"/>
      </w:pPr>
      <w:bookmarkStart w:id="808" w:name="_Toc527030393"/>
      <w:bookmarkStart w:id="809" w:name="_Toc527032985"/>
      <w:bookmarkStart w:id="810" w:name="_Toc527036628"/>
      <w:bookmarkStart w:id="811" w:name="_Toc527037124"/>
      <w:bookmarkStart w:id="812" w:name="_Toc527037899"/>
      <w:bookmarkStart w:id="813" w:name="_Toc527039485"/>
      <w:bookmarkStart w:id="814" w:name="_Toc528571598"/>
      <w:bookmarkStart w:id="815" w:name="_Toc528572093"/>
      <w:r>
        <w:rPr>
          <w:rStyle w:val="CharPartNo"/>
        </w:rPr>
        <w:t>Part 6</w:t>
      </w:r>
      <w:r>
        <w:rPr>
          <w:rStyle w:val="CharDivNo"/>
        </w:rPr>
        <w:t> </w:t>
      </w:r>
      <w:r>
        <w:t>—</w:t>
      </w:r>
      <w:r>
        <w:rPr>
          <w:rStyle w:val="CharDivText"/>
        </w:rPr>
        <w:t> </w:t>
      </w:r>
      <w:r>
        <w:rPr>
          <w:rStyle w:val="CharPartText"/>
        </w:rPr>
        <w:t>Information requirements</w:t>
      </w:r>
      <w:bookmarkEnd w:id="808"/>
      <w:bookmarkEnd w:id="809"/>
      <w:bookmarkEnd w:id="810"/>
      <w:bookmarkEnd w:id="811"/>
      <w:bookmarkEnd w:id="812"/>
      <w:bookmarkEnd w:id="813"/>
      <w:bookmarkEnd w:id="814"/>
      <w:bookmarkEnd w:id="815"/>
    </w:p>
    <w:p>
      <w:pPr>
        <w:pStyle w:val="Footnoteheading"/>
      </w:pPr>
      <w:r>
        <w:tab/>
        <w:t>[Heading inserted: Gazette 29 Jun 2001 p. 3092.]</w:t>
      </w:r>
    </w:p>
    <w:p>
      <w:pPr>
        <w:pStyle w:val="Heading5"/>
      </w:pPr>
      <w:bookmarkStart w:id="816" w:name="_Toc528572094"/>
      <w:r>
        <w:rPr>
          <w:rStyle w:val="CharSectno"/>
        </w:rPr>
        <w:t>220</w:t>
      </w:r>
      <w:r>
        <w:t>.</w:t>
      </w:r>
      <w:r>
        <w:tab/>
        <w:t>Terms used</w:t>
      </w:r>
      <w:bookmarkEnd w:id="816"/>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Footnotesection"/>
      </w:pPr>
      <w:r>
        <w:tab/>
        <w:t>[Regulation 220 inserted: Gazette 29 Jun 2001 p. 3092; amended: Gazette 13 Apr 2007 p. 1603 and 1663; 11 Apr 2008 p. 1379; 12 Oct 2018 p. 4063.]</w:t>
      </w:r>
    </w:p>
    <w:p>
      <w:pPr>
        <w:pStyle w:val="Heading5"/>
      </w:pPr>
      <w:bookmarkStart w:id="817" w:name="_Toc528572095"/>
      <w:r>
        <w:rPr>
          <w:rStyle w:val="CharSectno"/>
        </w:rPr>
        <w:t>221</w:t>
      </w:r>
      <w:r>
        <w:t>.</w:t>
      </w:r>
      <w:r>
        <w:tab/>
        <w:t>Information for new Members, Board to give</w:t>
      </w:r>
      <w:bookmarkEnd w:id="817"/>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pPr>
      <w:r>
        <w:tab/>
        <w:t>(ii)</w:t>
      </w:r>
      <w:r>
        <w:tab/>
        <w:t>the operation of the AFCA scheme.</w:t>
      </w:r>
    </w:p>
    <w:p>
      <w:pPr>
        <w:pStyle w:val="Footnotesection"/>
        <w:spacing w:before="80"/>
        <w:ind w:left="890" w:hanging="890"/>
      </w:pPr>
      <w:r>
        <w:tab/>
        <w:t>[Regulation 221 inserted: Gazette 29 Jun 2001 p. 3093</w:t>
      </w:r>
      <w:r>
        <w:noBreakHyphen/>
        <w:t>4; amended: Gazette 13 Apr 2007 p. 1603-4; 12 Oct 2018 p. 4064.]</w:t>
      </w:r>
    </w:p>
    <w:p>
      <w:pPr>
        <w:pStyle w:val="Heading5"/>
        <w:keepNext w:val="0"/>
        <w:keepLines w:val="0"/>
        <w:spacing w:before="180"/>
      </w:pPr>
      <w:bookmarkStart w:id="818" w:name="_Toc528572096"/>
      <w:r>
        <w:rPr>
          <w:rStyle w:val="CharSectno"/>
        </w:rPr>
        <w:t>222</w:t>
      </w:r>
      <w:r>
        <w:t>.</w:t>
      </w:r>
      <w:r>
        <w:tab/>
        <w:t>Annual reporting day for Member, Board to select</w:t>
      </w:r>
      <w:bookmarkEnd w:id="818"/>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Gazette 29 Jun 2001 p. 3094.]</w:t>
      </w:r>
    </w:p>
    <w:p>
      <w:pPr>
        <w:pStyle w:val="Heading5"/>
      </w:pPr>
      <w:bookmarkStart w:id="819" w:name="_Toc528572097"/>
      <w:r>
        <w:rPr>
          <w:rStyle w:val="CharSectno"/>
        </w:rPr>
        <w:t>223</w:t>
      </w:r>
      <w:r>
        <w:t>.</w:t>
      </w:r>
      <w:r>
        <w:tab/>
        <w:t>Member’s benefit entitlements, Board to inform Member about annually</w:t>
      </w:r>
      <w:bookmarkEnd w:id="819"/>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keepNext/>
      </w:pPr>
      <w:r>
        <w:tab/>
        <w:t>(c)</w:t>
      </w:r>
      <w:r>
        <w:tab/>
        <w:t>an explanation of the circumstances in which the Member will or may become entitled to a benefit; and</w:t>
      </w:r>
    </w:p>
    <w:p>
      <w:pPr>
        <w:pStyle w:val="Indenta"/>
      </w:pPr>
      <w:r>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Gazette 29 Jun 2001 p. 3094</w:t>
      </w:r>
      <w:r>
        <w:noBreakHyphen/>
        <w:t>5; amended: Gazette 28 Jun 2002 p. 3022; 13 Apr 2007 p. 1604</w:t>
      </w:r>
      <w:r>
        <w:noBreakHyphen/>
        <w:t>5; 8 Jul 2011 p. 2901; 10 Jan 2017 p. 156.]</w:t>
      </w:r>
    </w:p>
    <w:p>
      <w:pPr>
        <w:pStyle w:val="Heading5"/>
      </w:pPr>
      <w:bookmarkStart w:id="820" w:name="_Toc528572098"/>
      <w:r>
        <w:rPr>
          <w:rStyle w:val="CharSectno"/>
        </w:rPr>
        <w:t>224</w:t>
      </w:r>
      <w:r>
        <w:t>.</w:t>
      </w:r>
      <w:r>
        <w:tab/>
        <w:t>Fund, Board to inform Members about annually</w:t>
      </w:r>
      <w:bookmarkEnd w:id="820"/>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Gazette 29 Jun 2001 p. 3095</w:t>
      </w:r>
      <w:r>
        <w:noBreakHyphen/>
        <w:t>8; amended: Gazette 13 Apr 2007 p. 1605; 12 Oct 2018 p. 4064.]</w:t>
      </w:r>
    </w:p>
    <w:p>
      <w:pPr>
        <w:pStyle w:val="Heading5"/>
      </w:pPr>
      <w:bookmarkStart w:id="821" w:name="_Toc528572099"/>
      <w:r>
        <w:rPr>
          <w:rStyle w:val="CharSectno"/>
        </w:rPr>
        <w:t>224A</w:t>
      </w:r>
      <w:r>
        <w:t>.</w:t>
      </w:r>
      <w:r>
        <w:tab/>
        <w:t>Significant events, Board to inform Members about</w:t>
      </w:r>
      <w:bookmarkEnd w:id="821"/>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Gazette 29 Jun 2001 p. 3098</w:t>
      </w:r>
      <w:r>
        <w:noBreakHyphen/>
        <w:t>9; amended: Gazette 13 Apr 2007 p. 1605-6.]</w:t>
      </w:r>
    </w:p>
    <w:p>
      <w:pPr>
        <w:pStyle w:val="Heading5"/>
      </w:pPr>
      <w:bookmarkStart w:id="822" w:name="_Toc528572100"/>
      <w:r>
        <w:rPr>
          <w:rStyle w:val="CharSectno"/>
        </w:rPr>
        <w:t>224B</w:t>
      </w:r>
      <w:r>
        <w:t>.</w:t>
      </w:r>
      <w:r>
        <w:tab/>
        <w:t>Person ceasing to be Member, Board to inform about entitlements</w:t>
      </w:r>
      <w:bookmarkEnd w:id="822"/>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Gazette 29 Jun 2001 p. 3099</w:t>
      </w:r>
      <w:r>
        <w:noBreakHyphen/>
        <w:t>100; amended: Gazette 12 Oct 2018 p. 4064.]</w:t>
      </w:r>
    </w:p>
    <w:p>
      <w:pPr>
        <w:pStyle w:val="Heading5"/>
      </w:pPr>
      <w:bookmarkStart w:id="823" w:name="_Toc528572101"/>
      <w:r>
        <w:rPr>
          <w:rStyle w:val="CharSectno"/>
        </w:rPr>
        <w:t>224C</w:t>
      </w:r>
      <w:r>
        <w:t>.</w:t>
      </w:r>
      <w:r>
        <w:tab/>
        <w:t>Employers to give Board information</w:t>
      </w:r>
      <w:bookmarkEnd w:id="823"/>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Gazette 29 Jun 2001 p. 3100</w:t>
      </w:r>
      <w:r>
        <w:noBreakHyphen/>
        <w:t>1; amended: Gazette 13 Apr 2007 p. 1606.]</w:t>
      </w:r>
    </w:p>
    <w:p>
      <w:pPr>
        <w:pStyle w:val="Heading5"/>
        <w:spacing w:before="180"/>
      </w:pPr>
      <w:bookmarkStart w:id="824" w:name="_Toc528572102"/>
      <w:r>
        <w:rPr>
          <w:rStyle w:val="CharSectno"/>
        </w:rPr>
        <w:t>224D</w:t>
      </w:r>
      <w:r>
        <w:t>.</w:t>
      </w:r>
      <w:r>
        <w:tab/>
        <w:t>Member, Employer etc., Board to give information to on request</w:t>
      </w:r>
      <w:bookmarkEnd w:id="824"/>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spacing w:before="120"/>
      </w:pPr>
      <w:r>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Gazette 29 Jun 2001 p. 3101</w:t>
      </w:r>
      <w:r>
        <w:noBreakHyphen/>
        <w:t>3; amended: Gazette 13 Apr 2007 p. 1606-7; 6 Dec 2011 p. 5133; 17 Jan 2012 p. 473.]</w:t>
      </w:r>
    </w:p>
    <w:p>
      <w:pPr>
        <w:pStyle w:val="Heading5"/>
      </w:pPr>
      <w:bookmarkStart w:id="825" w:name="_Toc528572103"/>
      <w:r>
        <w:rPr>
          <w:rStyle w:val="CharSectno"/>
        </w:rPr>
        <w:t>224E</w:t>
      </w:r>
      <w:r>
        <w:t>.</w:t>
      </w:r>
      <w:r>
        <w:tab/>
        <w:t>Eligible rollover fund, Board to give fund trustee information if transfer made to fund</w:t>
      </w:r>
      <w:bookmarkEnd w:id="825"/>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ind w:left="890" w:hanging="890"/>
      </w:pPr>
      <w:r>
        <w:tab/>
        <w:t>[Regulation 224E inserted: Gazette 29 Jun 2001 p. 3103; amended: Gazette 13 Apr 2007 p. 1607; 6 Jan 2015 p. 32.]</w:t>
      </w:r>
    </w:p>
    <w:p>
      <w:pPr>
        <w:pStyle w:val="Heading5"/>
      </w:pPr>
      <w:bookmarkStart w:id="826" w:name="_Toc528572104"/>
      <w:r>
        <w:rPr>
          <w:rStyle w:val="CharSectno"/>
        </w:rPr>
        <w:t>224F</w:t>
      </w:r>
      <w:r>
        <w:t>.</w:t>
      </w:r>
      <w:r>
        <w:tab/>
        <w:t>Certain information protected from disclosure by Board</w:t>
      </w:r>
      <w:bookmarkEnd w:id="826"/>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Gazette 29 Jun 2001 p. 3103-4; amended: Gazette 13 Apr 2007 p. 1607.]</w:t>
      </w:r>
    </w:p>
    <w:p>
      <w:pPr>
        <w:pStyle w:val="Heading5"/>
      </w:pPr>
      <w:bookmarkStart w:id="827" w:name="_Toc528572105"/>
      <w:r>
        <w:rPr>
          <w:rStyle w:val="CharSectno"/>
        </w:rPr>
        <w:t>224G</w:t>
      </w:r>
      <w:r>
        <w:t>.</w:t>
      </w:r>
      <w:r>
        <w:tab/>
        <w:t>Family Law Act, Board’s duties under to give information</w:t>
      </w:r>
      <w:bookmarkEnd w:id="827"/>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Gazette 18 Jan 2008 p. 154.]</w:t>
      </w:r>
    </w:p>
    <w:p>
      <w:pPr>
        <w:pStyle w:val="Heading5"/>
      </w:pPr>
      <w:bookmarkStart w:id="828" w:name="_Toc528572106"/>
      <w:r>
        <w:rPr>
          <w:rStyle w:val="CharSectno"/>
        </w:rPr>
        <w:t>225AA</w:t>
      </w:r>
      <w:r>
        <w:t>.</w:t>
      </w:r>
      <w:r>
        <w:tab/>
        <w:t>Information relating to unclaimed money, etc.</w:t>
      </w:r>
      <w:bookmarkEnd w:id="828"/>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Gazette 6 Jan 2015 p. 32.]</w:t>
      </w:r>
    </w:p>
    <w:p>
      <w:pPr>
        <w:pStyle w:val="Heading5"/>
      </w:pPr>
      <w:bookmarkStart w:id="829" w:name="_Toc528572107"/>
      <w:r>
        <w:rPr>
          <w:rStyle w:val="CharSectno"/>
        </w:rPr>
        <w:t>225A</w:t>
      </w:r>
      <w:r>
        <w:t>.</w:t>
      </w:r>
      <w:r>
        <w:tab/>
        <w:t>How Board to give information</w:t>
      </w:r>
      <w:bookmarkEnd w:id="829"/>
    </w:p>
    <w:p>
      <w:pPr>
        <w:pStyle w:val="Subsection"/>
      </w:pPr>
      <w:r>
        <w:tab/>
      </w:r>
      <w:r>
        <w:tab/>
        <w:t xml:space="preserve">The Board is to give the information required to be given under regulation 221 to 224E — </w:t>
      </w:r>
    </w:p>
    <w:p>
      <w:pPr>
        <w:pStyle w:val="Indenta"/>
      </w:pPr>
      <w:r>
        <w:tab/>
        <w:t>(a)</w:t>
      </w:r>
      <w:r>
        <w:tab/>
        <w:t>in writing; or</w:t>
      </w:r>
    </w:p>
    <w:p>
      <w:pPr>
        <w:pStyle w:val="Indenta"/>
      </w:pPr>
      <w:r>
        <w:tab/>
        <w:t>(b)</w:t>
      </w:r>
      <w:r>
        <w:tab/>
        <w:t xml:space="preserve">by any other means which is consistent with the </w:t>
      </w:r>
      <w:r>
        <w:rPr>
          <w:i/>
        </w:rPr>
        <w:t xml:space="preserve">Corporations Act 2001 </w:t>
      </w:r>
      <w:r>
        <w:t>(Commonwealth) Parts 7.7 to 7.9 as they apply to the Board and to the information to be given, having regard to any exemptions or modifications made under that Act.</w:t>
      </w:r>
    </w:p>
    <w:p>
      <w:pPr>
        <w:pStyle w:val="Footnotesection"/>
        <w:ind w:left="890" w:hanging="890"/>
      </w:pPr>
      <w:r>
        <w:tab/>
        <w:t>[Regulation 225A inserted: Gazette 10 Jan 2017 p. 157.]</w:t>
      </w:r>
    </w:p>
    <w:p>
      <w:pPr>
        <w:pStyle w:val="Heading2"/>
      </w:pPr>
      <w:bookmarkStart w:id="830" w:name="_Toc527030408"/>
      <w:bookmarkStart w:id="831" w:name="_Toc527033000"/>
      <w:bookmarkStart w:id="832" w:name="_Toc527036643"/>
      <w:bookmarkStart w:id="833" w:name="_Toc527037139"/>
      <w:bookmarkStart w:id="834" w:name="_Toc527037914"/>
      <w:bookmarkStart w:id="835" w:name="_Toc527039500"/>
      <w:bookmarkStart w:id="836" w:name="_Toc528571613"/>
      <w:bookmarkStart w:id="837" w:name="_Toc528572108"/>
      <w:r>
        <w:rPr>
          <w:rStyle w:val="CharPartNo"/>
        </w:rPr>
        <w:t>Part 7</w:t>
      </w:r>
      <w:r>
        <w:rPr>
          <w:rStyle w:val="CharDivNo"/>
        </w:rPr>
        <w:t xml:space="preserve"> </w:t>
      </w:r>
      <w:r>
        <w:t>—</w:t>
      </w:r>
      <w:r>
        <w:rPr>
          <w:rStyle w:val="CharDivText"/>
        </w:rPr>
        <w:t xml:space="preserve"> </w:t>
      </w:r>
      <w:r>
        <w:rPr>
          <w:rStyle w:val="CharPartText"/>
        </w:rPr>
        <w:t>Board elections</w:t>
      </w:r>
      <w:bookmarkEnd w:id="830"/>
      <w:bookmarkEnd w:id="831"/>
      <w:bookmarkEnd w:id="832"/>
      <w:bookmarkEnd w:id="833"/>
      <w:bookmarkEnd w:id="834"/>
      <w:bookmarkEnd w:id="835"/>
      <w:bookmarkEnd w:id="836"/>
      <w:bookmarkEnd w:id="837"/>
    </w:p>
    <w:p>
      <w:pPr>
        <w:pStyle w:val="Heading5"/>
      </w:pPr>
      <w:bookmarkStart w:id="838" w:name="_Toc528572109"/>
      <w:r>
        <w:rPr>
          <w:rStyle w:val="CharSectno"/>
        </w:rPr>
        <w:t>225</w:t>
      </w:r>
      <w:r>
        <w:t>.</w:t>
      </w:r>
      <w:r>
        <w:tab/>
        <w:t>Terms used</w:t>
      </w:r>
      <w:bookmarkEnd w:id="838"/>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Gazette 28 Jun 2002 p. 3021; 19 Mar 2003 p. 834-5; 13 Apr 2007 p. 1609.]</w:t>
      </w:r>
    </w:p>
    <w:p>
      <w:pPr>
        <w:pStyle w:val="Heading5"/>
      </w:pPr>
      <w:bookmarkStart w:id="839" w:name="_Toc528572110"/>
      <w:r>
        <w:rPr>
          <w:rStyle w:val="CharSectno"/>
        </w:rPr>
        <w:t>226</w:t>
      </w:r>
      <w:r>
        <w:t>.</w:t>
      </w:r>
      <w:r>
        <w:tab/>
        <w:t>Conduct of elections (Act s. 8(1)(c))</w:t>
      </w:r>
      <w:bookmarkEnd w:id="839"/>
    </w:p>
    <w:p>
      <w:pPr>
        <w:pStyle w:val="Subsection"/>
      </w:pPr>
      <w:r>
        <w:tab/>
      </w:r>
      <w:r>
        <w:tab/>
        <w:t>Elections for the purposes of section 8(1)(c) of the Act are to be conducted by UnionsWA in accordance with these regulations.</w:t>
      </w:r>
    </w:p>
    <w:p>
      <w:pPr>
        <w:pStyle w:val="Heading5"/>
      </w:pPr>
      <w:bookmarkStart w:id="840" w:name="_Toc528572111"/>
      <w:r>
        <w:rPr>
          <w:rStyle w:val="CharSectno"/>
        </w:rPr>
        <w:t>227</w:t>
      </w:r>
      <w:r>
        <w:t>.</w:t>
      </w:r>
      <w:r>
        <w:tab/>
        <w:t>Need for election, Board to notify UnionsWA of (Act s. 8(1)(c))</w:t>
      </w:r>
      <w:bookmarkEnd w:id="840"/>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841" w:name="_Toc528572112"/>
      <w:r>
        <w:rPr>
          <w:rStyle w:val="CharSectno"/>
        </w:rPr>
        <w:t>228</w:t>
      </w:r>
      <w:r>
        <w:t>.</w:t>
      </w:r>
      <w:r>
        <w:tab/>
        <w:t>Returning officer, appointment of</w:t>
      </w:r>
      <w:bookmarkEnd w:id="841"/>
    </w:p>
    <w:p>
      <w:pPr>
        <w:pStyle w:val="Subsection"/>
      </w:pPr>
      <w:r>
        <w:tab/>
      </w:r>
      <w:r>
        <w:tab/>
        <w:t>On receipt of a notification under regulation 227 UnionsWA is to appoint a returning officer who is to be responsible for the conduct of the election.</w:t>
      </w:r>
    </w:p>
    <w:p>
      <w:pPr>
        <w:pStyle w:val="Heading5"/>
      </w:pPr>
      <w:bookmarkStart w:id="842" w:name="_Toc528572113"/>
      <w:r>
        <w:rPr>
          <w:rStyle w:val="CharSectno"/>
        </w:rPr>
        <w:t>229</w:t>
      </w:r>
      <w:r>
        <w:t>.</w:t>
      </w:r>
      <w:r>
        <w:tab/>
        <w:t>Nominations, calling for</w:t>
      </w:r>
      <w:bookmarkEnd w:id="842"/>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843" w:name="_Toc528572114"/>
      <w:r>
        <w:rPr>
          <w:rStyle w:val="CharSectno"/>
        </w:rPr>
        <w:t>230</w:t>
      </w:r>
      <w:r>
        <w:t>.</w:t>
      </w:r>
      <w:r>
        <w:tab/>
        <w:t>Nominations, making etc.</w:t>
      </w:r>
      <w:bookmarkEnd w:id="843"/>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Gazette 28 Jun 2002 p. 3027.]</w:t>
      </w:r>
    </w:p>
    <w:p>
      <w:pPr>
        <w:pStyle w:val="Heading5"/>
      </w:pPr>
      <w:bookmarkStart w:id="844" w:name="_Toc528572115"/>
      <w:r>
        <w:rPr>
          <w:rStyle w:val="CharSectno"/>
        </w:rPr>
        <w:t>231</w:t>
      </w:r>
      <w:r>
        <w:t>.</w:t>
      </w:r>
      <w:r>
        <w:tab/>
        <w:t>Close of nominations, procedure after</w:t>
      </w:r>
      <w:bookmarkEnd w:id="844"/>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returning officer is to notify the Treasurer;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Footnotesection"/>
      </w:pPr>
      <w:r>
        <w:tab/>
        <w:t>[Regulation 231 amended: Gazette 17 Jan 2012 p. 473.]</w:t>
      </w:r>
    </w:p>
    <w:p>
      <w:pPr>
        <w:pStyle w:val="Heading5"/>
      </w:pPr>
      <w:bookmarkStart w:id="845" w:name="_Toc528572116"/>
      <w:r>
        <w:rPr>
          <w:rStyle w:val="CharSectno"/>
        </w:rPr>
        <w:t>232</w:t>
      </w:r>
      <w:r>
        <w:t>.</w:t>
      </w:r>
      <w:r>
        <w:tab/>
        <w:t>Entitlement of organisations to vote</w:t>
      </w:r>
      <w:bookmarkEnd w:id="845"/>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tab/>
        <w:t>(b)</w:t>
      </w:r>
      <w:r>
        <w:tab/>
        <w:t>are, or are eligible to become, Members.</w:t>
      </w:r>
    </w:p>
    <w:p>
      <w:pPr>
        <w:pStyle w:val="Heading5"/>
        <w:keepNext w:val="0"/>
        <w:keepLines w:val="0"/>
        <w:spacing w:before="160"/>
      </w:pPr>
      <w:bookmarkStart w:id="846" w:name="_Toc528572117"/>
      <w:r>
        <w:rPr>
          <w:rStyle w:val="CharSectno"/>
        </w:rPr>
        <w:t>233</w:t>
      </w:r>
      <w:r>
        <w:t>.</w:t>
      </w:r>
      <w:r>
        <w:tab/>
        <w:t>Ballot papers, form and content of</w:t>
      </w:r>
      <w:bookmarkEnd w:id="846"/>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847" w:name="_Toc528572118"/>
      <w:r>
        <w:rPr>
          <w:rStyle w:val="CharSectno"/>
        </w:rPr>
        <w:t>234</w:t>
      </w:r>
      <w:r>
        <w:t>.</w:t>
      </w:r>
      <w:r>
        <w:tab/>
        <w:t>Ballot papers, replacing</w:t>
      </w:r>
      <w:bookmarkEnd w:id="847"/>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848" w:name="_Toc528572119"/>
      <w:r>
        <w:rPr>
          <w:rStyle w:val="CharSectno"/>
        </w:rPr>
        <w:t>235</w:t>
      </w:r>
      <w:r>
        <w:t>.</w:t>
      </w:r>
      <w:r>
        <w:tab/>
        <w:t>Voting, method of</w:t>
      </w:r>
      <w:bookmarkEnd w:id="848"/>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849" w:name="_Toc528572120"/>
      <w:r>
        <w:rPr>
          <w:rStyle w:val="CharSectno"/>
        </w:rPr>
        <w:t>236</w:t>
      </w:r>
      <w:r>
        <w:t>.</w:t>
      </w:r>
      <w:r>
        <w:tab/>
        <w:t>Scrutineers, appointment and functions of</w:t>
      </w:r>
      <w:bookmarkEnd w:id="849"/>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850" w:name="_Toc528572121"/>
      <w:r>
        <w:rPr>
          <w:rStyle w:val="CharSectno"/>
        </w:rPr>
        <w:t>237</w:t>
      </w:r>
      <w:r>
        <w:t>.</w:t>
      </w:r>
      <w:r>
        <w:tab/>
        <w:t>Counting of votes</w:t>
      </w:r>
      <w:bookmarkEnd w:id="850"/>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851" w:name="_Toc528572122"/>
      <w:r>
        <w:rPr>
          <w:rStyle w:val="CharSectno"/>
        </w:rPr>
        <w:t>238</w:t>
      </w:r>
      <w:r>
        <w:t>.</w:t>
      </w:r>
      <w:r>
        <w:tab/>
        <w:t>Declaration and notification of results</w:t>
      </w:r>
      <w:bookmarkEnd w:id="851"/>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Gazette 17 Jan 2012 p. 473.]</w:t>
      </w:r>
    </w:p>
    <w:p>
      <w:pPr>
        <w:pStyle w:val="Heading5"/>
        <w:spacing w:before="180"/>
      </w:pPr>
      <w:bookmarkStart w:id="852" w:name="_Toc528572123"/>
      <w:r>
        <w:rPr>
          <w:rStyle w:val="CharSectno"/>
        </w:rPr>
        <w:t>239</w:t>
      </w:r>
      <w:r>
        <w:t>.</w:t>
      </w:r>
      <w:r>
        <w:tab/>
        <w:t>Ballot papers, preservation of</w:t>
      </w:r>
      <w:bookmarkEnd w:id="852"/>
    </w:p>
    <w:p>
      <w:pPr>
        <w:pStyle w:val="Subsection"/>
      </w:pPr>
      <w:r>
        <w:tab/>
      </w:r>
      <w:r>
        <w:tab/>
        <w:t>UnionsWA is to keep all nomination and ballot papers in safe custody for at least 12 months after the election.</w:t>
      </w:r>
    </w:p>
    <w:p>
      <w:pPr>
        <w:pStyle w:val="Heading5"/>
        <w:spacing w:before="180"/>
      </w:pPr>
      <w:bookmarkStart w:id="853" w:name="_Toc528572124"/>
      <w:r>
        <w:rPr>
          <w:rStyle w:val="CharSectno"/>
        </w:rPr>
        <w:t>240</w:t>
      </w:r>
      <w:r>
        <w:t>.</w:t>
      </w:r>
      <w:r>
        <w:tab/>
        <w:t>Disputes as to conduct or result of election</w:t>
      </w:r>
      <w:bookmarkEnd w:id="853"/>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Treasurer within one month of the publication of the election results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Gazette 17 Jan 2012 p. 473.]</w:t>
      </w:r>
    </w:p>
    <w:p>
      <w:pPr>
        <w:pStyle w:val="Heading5"/>
        <w:keepNext w:val="0"/>
        <w:keepLines w:val="0"/>
        <w:spacing w:before="180"/>
      </w:pPr>
      <w:bookmarkStart w:id="854" w:name="_Toc528572125"/>
      <w:r>
        <w:rPr>
          <w:rStyle w:val="CharSectno"/>
        </w:rPr>
        <w:t>241</w:t>
      </w:r>
      <w:r>
        <w:t>.</w:t>
      </w:r>
      <w:r>
        <w:tab/>
        <w:t>Costs of election</w:t>
      </w:r>
      <w:bookmarkEnd w:id="854"/>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855" w:name="_Toc527030426"/>
      <w:bookmarkStart w:id="856" w:name="_Toc527033018"/>
      <w:bookmarkStart w:id="857" w:name="_Toc527036661"/>
      <w:bookmarkStart w:id="858" w:name="_Toc527037157"/>
      <w:bookmarkStart w:id="859" w:name="_Toc527037932"/>
      <w:bookmarkStart w:id="860" w:name="_Toc527039518"/>
      <w:bookmarkStart w:id="861" w:name="_Toc528571631"/>
      <w:bookmarkStart w:id="862" w:name="_Toc528572126"/>
      <w:r>
        <w:rPr>
          <w:rStyle w:val="CharPartNo"/>
        </w:rPr>
        <w:t>Part 8</w:t>
      </w:r>
      <w:r>
        <w:t xml:space="preserve"> — </w:t>
      </w:r>
      <w:r>
        <w:rPr>
          <w:rStyle w:val="CharPartText"/>
        </w:rPr>
        <w:t>General</w:t>
      </w:r>
      <w:bookmarkEnd w:id="855"/>
      <w:bookmarkEnd w:id="856"/>
      <w:bookmarkEnd w:id="857"/>
      <w:bookmarkEnd w:id="858"/>
      <w:bookmarkEnd w:id="859"/>
      <w:bookmarkEnd w:id="860"/>
      <w:bookmarkEnd w:id="861"/>
      <w:bookmarkEnd w:id="862"/>
    </w:p>
    <w:p>
      <w:pPr>
        <w:pStyle w:val="Heading3"/>
        <w:keepNext w:val="0"/>
      </w:pPr>
      <w:bookmarkStart w:id="863" w:name="_Toc527030427"/>
      <w:bookmarkStart w:id="864" w:name="_Toc527033019"/>
      <w:bookmarkStart w:id="865" w:name="_Toc527036662"/>
      <w:bookmarkStart w:id="866" w:name="_Toc527037158"/>
      <w:bookmarkStart w:id="867" w:name="_Toc527037933"/>
      <w:bookmarkStart w:id="868" w:name="_Toc527039519"/>
      <w:bookmarkStart w:id="869" w:name="_Toc528571632"/>
      <w:bookmarkStart w:id="870" w:name="_Toc528572127"/>
      <w:r>
        <w:rPr>
          <w:rStyle w:val="CharDivNo"/>
        </w:rPr>
        <w:t>Division 1</w:t>
      </w:r>
      <w:r>
        <w:t xml:space="preserve"> — </w:t>
      </w:r>
      <w:r>
        <w:rPr>
          <w:rStyle w:val="CharDivText"/>
        </w:rPr>
        <w:t>Benefits</w:t>
      </w:r>
      <w:bookmarkEnd w:id="863"/>
      <w:bookmarkEnd w:id="864"/>
      <w:bookmarkEnd w:id="865"/>
      <w:bookmarkEnd w:id="866"/>
      <w:bookmarkEnd w:id="867"/>
      <w:bookmarkEnd w:id="868"/>
      <w:bookmarkEnd w:id="869"/>
      <w:bookmarkEnd w:id="870"/>
    </w:p>
    <w:p>
      <w:pPr>
        <w:pStyle w:val="Heading5"/>
        <w:keepNext w:val="0"/>
        <w:keepLines w:val="0"/>
        <w:rPr>
          <w:snapToGrid w:val="0"/>
        </w:rPr>
      </w:pPr>
      <w:bookmarkStart w:id="871" w:name="_Toc528572128"/>
      <w:r>
        <w:rPr>
          <w:rStyle w:val="CharSectno"/>
        </w:rPr>
        <w:t>242</w:t>
      </w:r>
      <w:r>
        <w:rPr>
          <w:snapToGrid w:val="0"/>
        </w:rPr>
        <w:t>.</w:t>
      </w:r>
      <w:r>
        <w:rPr>
          <w:snapToGrid w:val="0"/>
        </w:rPr>
        <w:tab/>
        <w:t>Incapacity of beneficiary, effect of</w:t>
      </w:r>
      <w:bookmarkEnd w:id="871"/>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872" w:name="_Toc528572129"/>
      <w:r>
        <w:rPr>
          <w:rStyle w:val="CharSectno"/>
        </w:rPr>
        <w:t>243</w:t>
      </w:r>
      <w:r>
        <w:rPr>
          <w:snapToGrid w:val="0"/>
        </w:rPr>
        <w:t>.</w:t>
      </w:r>
      <w:r>
        <w:rPr>
          <w:snapToGrid w:val="0"/>
        </w:rPr>
        <w:tab/>
        <w:t>Late payments, interest on</w:t>
      </w:r>
      <w:bookmarkEnd w:id="872"/>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Gazette 29 Jun 2001 p. 3104; 28 Jun 2002 p.  3021; 19 Mar 2003 p. 841; 26 May 2006 p. 1927; 13 Apr 2007 p. 1663.]</w:t>
      </w:r>
    </w:p>
    <w:p>
      <w:pPr>
        <w:pStyle w:val="Heading5"/>
        <w:keepLines w:val="0"/>
      </w:pPr>
      <w:bookmarkStart w:id="873" w:name="_Toc528572130"/>
      <w:r>
        <w:rPr>
          <w:rStyle w:val="CharSectno"/>
        </w:rPr>
        <w:t>244</w:t>
      </w:r>
      <w:r>
        <w:rPr>
          <w:snapToGrid w:val="0"/>
        </w:rPr>
        <w:t>.</w:t>
      </w:r>
      <w:r>
        <w:rPr>
          <w:snapToGrid w:val="0"/>
        </w:rPr>
        <w:tab/>
        <w:t>Benefit in special circumstances, payment of</w:t>
      </w:r>
      <w:bookmarkEnd w:id="873"/>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Gazette 28 Jun 2002 p. 3021; 19 Mar 2003 p. 835; 13 Jun 2003 p. 2114; 26 Aug 2003 p. 3756-7; 10 Dec 2004 p. 5906.]</w:t>
      </w:r>
    </w:p>
    <w:p>
      <w:pPr>
        <w:pStyle w:val="Heading5"/>
        <w:keepLines w:val="0"/>
        <w:rPr>
          <w:snapToGrid w:val="0"/>
        </w:rPr>
      </w:pPr>
      <w:bookmarkStart w:id="874" w:name="_Toc528572131"/>
      <w:r>
        <w:rPr>
          <w:rStyle w:val="CharSectno"/>
        </w:rPr>
        <w:t>245</w:t>
      </w:r>
      <w:r>
        <w:rPr>
          <w:snapToGrid w:val="0"/>
        </w:rPr>
        <w:t>.</w:t>
      </w:r>
      <w:r>
        <w:rPr>
          <w:snapToGrid w:val="0"/>
        </w:rPr>
        <w:tab/>
        <w:t>Assignment or charge over benefit prohibited</w:t>
      </w:r>
      <w:bookmarkEnd w:id="874"/>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Gazette 18 Jan 2008 p. 154.]</w:t>
      </w:r>
    </w:p>
    <w:p>
      <w:pPr>
        <w:pStyle w:val="Heading5"/>
        <w:keepLines w:val="0"/>
        <w:rPr>
          <w:snapToGrid w:val="0"/>
        </w:rPr>
      </w:pPr>
      <w:bookmarkStart w:id="875" w:name="_Toc528572132"/>
      <w:r>
        <w:rPr>
          <w:rStyle w:val="CharSectno"/>
        </w:rPr>
        <w:t>246</w:t>
      </w:r>
      <w:r>
        <w:rPr>
          <w:snapToGrid w:val="0"/>
        </w:rPr>
        <w:t>.</w:t>
      </w:r>
      <w:r>
        <w:rPr>
          <w:snapToGrid w:val="0"/>
        </w:rPr>
        <w:tab/>
        <w:t>Benefit does not pass to other persons</w:t>
      </w:r>
      <w:bookmarkEnd w:id="875"/>
    </w:p>
    <w:p>
      <w:pPr>
        <w:pStyle w:val="Subsection"/>
        <w:rPr>
          <w:snapToGrid w:val="0"/>
        </w:rPr>
      </w:pPr>
      <w:r>
        <w:tab/>
      </w:r>
      <w:r>
        <w:tab/>
        <w:t xml:space="preserve">Subject to the Family Law Act where, </w:t>
      </w:r>
      <w:r>
        <w:rPr>
          <w:snapToGrid w:val="0"/>
        </w:rPr>
        <w:t>but for this regulation, a benefit would pass by operation of law to a person other than the person who is entitled to it under these regulations, the benefit does not so pass.</w:t>
      </w:r>
    </w:p>
    <w:p>
      <w:pPr>
        <w:pStyle w:val="Footnotesection"/>
      </w:pPr>
      <w:r>
        <w:tab/>
        <w:t>[Regulation 246 amended: Gazette 18 Jan 2008 p. 155.]</w:t>
      </w:r>
    </w:p>
    <w:p>
      <w:pPr>
        <w:pStyle w:val="Heading5"/>
      </w:pPr>
      <w:bookmarkStart w:id="876" w:name="_Toc528572133"/>
      <w:r>
        <w:rPr>
          <w:rStyle w:val="CharSectno"/>
        </w:rPr>
        <w:t>246A</w:t>
      </w:r>
      <w:r>
        <w:t>.</w:t>
      </w:r>
      <w:r>
        <w:tab/>
        <w:t>Transfers to other fund not agreeing to transfer</w:t>
      </w:r>
      <w:bookmarkEnd w:id="876"/>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Gazette 28 Jun 2002 p. 3027.]</w:t>
      </w:r>
    </w:p>
    <w:p>
      <w:pPr>
        <w:pStyle w:val="Heading5"/>
      </w:pPr>
      <w:bookmarkStart w:id="877" w:name="_Toc528572134"/>
      <w:r>
        <w:rPr>
          <w:rStyle w:val="CharSectno"/>
        </w:rPr>
        <w:t>246B</w:t>
      </w:r>
      <w:r>
        <w:t>.</w:t>
      </w:r>
      <w:r>
        <w:tab/>
        <w:t>Investment powers of Member, exercise of after death or incapacity of</w:t>
      </w:r>
      <w:bookmarkEnd w:id="877"/>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Gazette 10 Dec 2004 p. 5907.]</w:t>
      </w:r>
    </w:p>
    <w:p>
      <w:pPr>
        <w:pStyle w:val="Heading3"/>
        <w:keepNext w:val="0"/>
      </w:pPr>
      <w:bookmarkStart w:id="878" w:name="_Toc527030435"/>
      <w:bookmarkStart w:id="879" w:name="_Toc527033027"/>
      <w:bookmarkStart w:id="880" w:name="_Toc527036670"/>
      <w:bookmarkStart w:id="881" w:name="_Toc527037166"/>
      <w:bookmarkStart w:id="882" w:name="_Toc527037941"/>
      <w:bookmarkStart w:id="883" w:name="_Toc527039527"/>
      <w:bookmarkStart w:id="884" w:name="_Toc528571640"/>
      <w:bookmarkStart w:id="885" w:name="_Toc528572135"/>
      <w:r>
        <w:rPr>
          <w:rStyle w:val="CharDivNo"/>
        </w:rPr>
        <w:t>Division 2</w:t>
      </w:r>
      <w:r>
        <w:t xml:space="preserve"> — </w:t>
      </w:r>
      <w:r>
        <w:rPr>
          <w:rStyle w:val="CharDivText"/>
        </w:rPr>
        <w:t>Other matters</w:t>
      </w:r>
      <w:bookmarkEnd w:id="878"/>
      <w:bookmarkEnd w:id="879"/>
      <w:bookmarkEnd w:id="880"/>
      <w:bookmarkEnd w:id="881"/>
      <w:bookmarkEnd w:id="882"/>
      <w:bookmarkEnd w:id="883"/>
      <w:bookmarkEnd w:id="884"/>
      <w:bookmarkEnd w:id="885"/>
    </w:p>
    <w:p>
      <w:pPr>
        <w:pStyle w:val="Heading5"/>
        <w:keepNext w:val="0"/>
        <w:keepLines w:val="0"/>
      </w:pPr>
      <w:bookmarkStart w:id="886" w:name="_Toc528572136"/>
      <w:r>
        <w:rPr>
          <w:rStyle w:val="CharSectno"/>
        </w:rPr>
        <w:t>247</w:t>
      </w:r>
      <w:r>
        <w:t>.</w:t>
      </w:r>
      <w:r>
        <w:tab/>
        <w:t>Percentage prescribed (Act s. 20(3))</w:t>
      </w:r>
      <w:bookmarkEnd w:id="886"/>
    </w:p>
    <w:p>
      <w:pPr>
        <w:pStyle w:val="Subsection"/>
      </w:pPr>
      <w:r>
        <w:tab/>
      </w:r>
      <w:r>
        <w:tab/>
        <w:t>The prescribed percentage for the purposes of section 20(3) of the Act is 5%.</w:t>
      </w:r>
    </w:p>
    <w:p>
      <w:pPr>
        <w:pStyle w:val="Heading5"/>
        <w:keepNext w:val="0"/>
        <w:keepLines w:val="0"/>
      </w:pPr>
      <w:bookmarkStart w:id="887" w:name="_Toc528572137"/>
      <w:r>
        <w:rPr>
          <w:rStyle w:val="CharSectno"/>
        </w:rPr>
        <w:t>248</w:t>
      </w:r>
      <w:r>
        <w:t>.</w:t>
      </w:r>
      <w:r>
        <w:tab/>
        <w:t>Board direction under Act s. 26(2), restriction on etc.</w:t>
      </w:r>
      <w:bookmarkEnd w:id="887"/>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888" w:name="_Toc528572138"/>
      <w:r>
        <w:rPr>
          <w:rStyle w:val="CharSectno"/>
        </w:rPr>
        <w:t>248A</w:t>
      </w:r>
      <w:r>
        <w:t>.</w:t>
      </w:r>
      <w:r>
        <w:tab/>
        <w:t>Crown payments to Board to accord with deed</w:t>
      </w:r>
      <w:bookmarkEnd w:id="888"/>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Gazette 29 Jun 2001 p. 3104.]</w:t>
      </w:r>
    </w:p>
    <w:p>
      <w:pPr>
        <w:pStyle w:val="Heading5"/>
      </w:pPr>
      <w:bookmarkStart w:id="889" w:name="_Toc528572139"/>
      <w:r>
        <w:rPr>
          <w:rStyle w:val="CharSectno"/>
        </w:rPr>
        <w:t>248B</w:t>
      </w:r>
      <w:r>
        <w:t>.</w:t>
      </w:r>
      <w:r>
        <w:tab/>
        <w:t>Overpayment by Employer</w:t>
      </w:r>
      <w:bookmarkEnd w:id="889"/>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Gazette 23 Jul 2013 p. 3310-11.]</w:t>
      </w:r>
    </w:p>
    <w:p>
      <w:pPr>
        <w:pStyle w:val="Heading5"/>
        <w:keepLines w:val="0"/>
      </w:pPr>
      <w:bookmarkStart w:id="890" w:name="_Toc528572140"/>
      <w:r>
        <w:rPr>
          <w:rStyle w:val="CharSectno"/>
        </w:rPr>
        <w:t>249</w:t>
      </w:r>
      <w:r>
        <w:rPr>
          <w:snapToGrid w:val="0"/>
        </w:rPr>
        <w:t>.</w:t>
      </w:r>
      <w:r>
        <w:rPr>
          <w:snapToGrid w:val="0"/>
        </w:rPr>
        <w:tab/>
        <w:t>Rights etc. lost by person, restoration of etc. by Board</w:t>
      </w:r>
      <w:bookmarkEnd w:id="890"/>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Gazette 28 Jun 2002 p. 3028.]</w:t>
      </w:r>
    </w:p>
    <w:p>
      <w:pPr>
        <w:pStyle w:val="Heading5"/>
      </w:pPr>
      <w:bookmarkStart w:id="891" w:name="_Toc525120049"/>
      <w:bookmarkStart w:id="892" w:name="_Toc525120085"/>
      <w:bookmarkStart w:id="893" w:name="_Toc528572141"/>
      <w:r>
        <w:rPr>
          <w:rStyle w:val="CharSectno"/>
        </w:rPr>
        <w:t>250</w:t>
      </w:r>
      <w:r>
        <w:t>.</w:t>
      </w:r>
      <w:r>
        <w:tab/>
        <w:t>Independent review by AFCA of Board’s decisions</w:t>
      </w:r>
      <w:bookmarkEnd w:id="891"/>
      <w:bookmarkEnd w:id="892"/>
      <w:bookmarkEnd w:id="893"/>
    </w:p>
    <w:p>
      <w:pPr>
        <w:pStyle w:val="Subsection"/>
      </w:pPr>
      <w:r>
        <w:tab/>
        <w:t>(1)</w:t>
      </w:r>
      <w:r>
        <w:tab/>
        <w:t>For the purposes of the independent review mentioned in section 13(3)(b) of the Act, the Australian Financial Complaints Authority is prescribed.</w:t>
      </w:r>
    </w:p>
    <w:p>
      <w:pPr>
        <w:pStyle w:val="Subsection"/>
      </w:pPr>
      <w:r>
        <w:tab/>
        <w:t>(2)</w:t>
      </w:r>
      <w:r>
        <w:tab/>
        <w:t>Subject to the Corporations Act Part 7.10A, a person refers a matter under section 13(3)(b) of the Act by making a complaint under the AFCA scheme in relation to the matter.</w:t>
      </w:r>
    </w:p>
    <w:p>
      <w:pPr>
        <w:pStyle w:val="PermNoteHeading"/>
      </w:pPr>
      <w:r>
        <w:tab/>
        <w:t>Note for this regulation:</w:t>
      </w:r>
    </w:p>
    <w:p>
      <w:pPr>
        <w:pStyle w:val="PermNoteText"/>
      </w:pPr>
      <w:r>
        <w:tab/>
      </w:r>
      <w:r>
        <w:tab/>
        <w:t xml:space="preserve">The Superannuation Complaints Tribunal will continue to deal with complaints, relating to decisions of the Board, that are made to it but not finalised before the commencement of the </w:t>
      </w:r>
      <w:r>
        <w:rPr>
          <w:i/>
        </w:rPr>
        <w:t>State Superannuation Amendment Regulations 2018</w:t>
      </w:r>
      <w:r>
        <w:t xml:space="preserve"> regulation 16 until the </w:t>
      </w:r>
      <w:r>
        <w:rPr>
          <w:i/>
        </w:rPr>
        <w:t>Superannuation (Resolution of Complaints) Act 1993</w:t>
      </w:r>
      <w:r>
        <w:t xml:space="preserve"> (Commonwealth) is repealed.</w:t>
      </w:r>
    </w:p>
    <w:p>
      <w:pPr>
        <w:pStyle w:val="Footnotesection"/>
      </w:pPr>
      <w:r>
        <w:tab/>
        <w:t>[Regulation 250 inserted: Gazette 12 Oct 2018 p. 4064.]</w:t>
      </w:r>
    </w:p>
    <w:p>
      <w:pPr>
        <w:pStyle w:val="Heading5"/>
        <w:keepLines w:val="0"/>
        <w:rPr>
          <w:snapToGrid w:val="0"/>
        </w:rPr>
      </w:pPr>
      <w:bookmarkStart w:id="894" w:name="_Toc528572142"/>
      <w:r>
        <w:rPr>
          <w:rStyle w:val="CharSectno"/>
        </w:rPr>
        <w:t>251</w:t>
      </w:r>
      <w:r>
        <w:rPr>
          <w:snapToGrid w:val="0"/>
        </w:rPr>
        <w:t>.</w:t>
      </w:r>
      <w:r>
        <w:rPr>
          <w:snapToGrid w:val="0"/>
        </w:rPr>
        <w:tab/>
        <w:t>Documents and information, form of etc.</w:t>
      </w:r>
      <w:bookmarkEnd w:id="894"/>
    </w:p>
    <w:p>
      <w:pPr>
        <w:pStyle w:val="Subsection"/>
        <w:rPr>
          <w:snapToGrid w:val="0"/>
        </w:rPr>
      </w:pPr>
      <w:r>
        <w:rPr>
          <w:snapToGrid w:val="0"/>
        </w:rPr>
        <w:tab/>
        <w:t>(1)</w:t>
      </w:r>
      <w:r>
        <w:rPr>
          <w:snapToGrid w:val="0"/>
        </w:rPr>
        <w:tab/>
        <w:t>An application, approval, certificate, determination, direction, notice, notification,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Gazette 28 Jun 2002 p. 3028; 22 Jul 2011 p. 3029.]</w:t>
      </w:r>
    </w:p>
    <w:p>
      <w:pPr>
        <w:pStyle w:val="Heading5"/>
        <w:keepLines w:val="0"/>
      </w:pPr>
      <w:bookmarkStart w:id="895" w:name="_Toc528572143"/>
      <w:r>
        <w:rPr>
          <w:rStyle w:val="CharSectno"/>
        </w:rPr>
        <w:t>252</w:t>
      </w:r>
      <w:r>
        <w:t>.</w:t>
      </w:r>
      <w:r>
        <w:tab/>
        <w:t xml:space="preserve">Special provisions for certain </w:t>
      </w:r>
      <w:smartTag w:uri="urn:schemas-microsoft-com:office:smarttags" w:element="PlaceName">
        <w:r>
          <w:t>Gold</w:t>
        </w:r>
      </w:smartTag>
      <w:r>
        <w:t xml:space="preserve"> </w:t>
      </w:r>
      <w:smartTag w:uri="urn:schemas-microsoft-com:office:smarttags" w:element="PlaceType">
        <w:r>
          <w:t>State</w:t>
        </w:r>
      </w:smartTag>
      <w:r>
        <w:t xml:space="preserve"> Super Members and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Super Members (Sch. 2)</w:t>
      </w:r>
      <w:bookmarkEnd w:id="895"/>
    </w:p>
    <w:p>
      <w:pPr>
        <w:pStyle w:val="Subsection"/>
      </w:pPr>
      <w:r>
        <w:tab/>
      </w:r>
      <w:r>
        <w:tab/>
        <w:t>Schedule 2 has effect.</w:t>
      </w:r>
    </w:p>
    <w:p>
      <w:pPr>
        <w:pStyle w:val="Heading5"/>
        <w:keepLines w:val="0"/>
      </w:pPr>
      <w:bookmarkStart w:id="896" w:name="_Toc528572144"/>
      <w:r>
        <w:rPr>
          <w:rStyle w:val="CharSectno"/>
        </w:rPr>
        <w:t>253</w:t>
      </w:r>
      <w:r>
        <w:t>.</w:t>
      </w:r>
      <w:r>
        <w:tab/>
        <w:t>Some GES Act provisions discontinued in relation to some schemes</w:t>
      </w:r>
      <w:bookmarkEnd w:id="896"/>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897" w:name="_Toc528572145"/>
      <w:r>
        <w:rPr>
          <w:rStyle w:val="CharSectno"/>
        </w:rPr>
        <w:t>254</w:t>
      </w:r>
      <w:r>
        <w:t>.</w:t>
      </w:r>
      <w:r>
        <w:tab/>
        <w:t>Transitional provisions (Sch. 3)</w:t>
      </w:r>
      <w:bookmarkEnd w:id="897"/>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42"/>
          <w:headerReference w:type="default" r:id="rId43"/>
          <w:headerReference w:type="first" r:id="rId44"/>
          <w:pgSz w:w="11907" w:h="16840" w:code="9"/>
          <w:pgMar w:top="2376" w:right="2405" w:bottom="3542" w:left="2405" w:header="706" w:footer="3380" w:gutter="0"/>
          <w:pgNumType w:start="1"/>
          <w:cols w:space="720"/>
          <w:noEndnote/>
          <w:titlePg/>
          <w:docGrid w:linePitch="326"/>
        </w:sectPr>
      </w:pPr>
    </w:p>
    <w:p>
      <w:pPr>
        <w:pStyle w:val="yScheduleHeading"/>
      </w:pPr>
      <w:bookmarkStart w:id="898" w:name="_Toc527030446"/>
      <w:bookmarkStart w:id="899" w:name="_Toc527033038"/>
      <w:bookmarkStart w:id="900" w:name="_Toc527036681"/>
      <w:bookmarkStart w:id="901" w:name="_Toc527037177"/>
      <w:bookmarkStart w:id="902" w:name="_Toc527037952"/>
      <w:bookmarkStart w:id="903" w:name="_Toc527039538"/>
      <w:bookmarkStart w:id="904" w:name="_Toc528571651"/>
      <w:bookmarkStart w:id="905" w:name="_Toc528572146"/>
      <w:r>
        <w:rPr>
          <w:rStyle w:val="CharSchNo"/>
        </w:rPr>
        <w:t>Schedule 1</w:t>
      </w:r>
      <w:r>
        <w:t xml:space="preserve"> — </w:t>
      </w:r>
      <w:r>
        <w:rPr>
          <w:rStyle w:val="CharSchText"/>
        </w:rPr>
        <w:t>Employers</w:t>
      </w:r>
      <w:bookmarkEnd w:id="898"/>
      <w:bookmarkEnd w:id="899"/>
      <w:bookmarkEnd w:id="900"/>
      <w:bookmarkEnd w:id="901"/>
      <w:bookmarkEnd w:id="902"/>
      <w:bookmarkEnd w:id="903"/>
      <w:bookmarkEnd w:id="904"/>
      <w:bookmarkEnd w:id="905"/>
    </w:p>
    <w:p>
      <w:pPr>
        <w:pStyle w:val="yShoulderClause"/>
        <w:spacing w:before="0"/>
      </w:pPr>
      <w:r>
        <w:t>[r. 7]</w:t>
      </w:r>
    </w:p>
    <w:p>
      <w:pPr>
        <w:pStyle w:val="yHeading3"/>
      </w:pPr>
      <w:bookmarkStart w:id="906" w:name="_Toc527030447"/>
      <w:bookmarkStart w:id="907" w:name="_Toc527033039"/>
      <w:bookmarkStart w:id="908" w:name="_Toc527036682"/>
      <w:bookmarkStart w:id="909" w:name="_Toc527037178"/>
      <w:bookmarkStart w:id="910" w:name="_Toc527037953"/>
      <w:bookmarkStart w:id="911" w:name="_Toc527039539"/>
      <w:bookmarkStart w:id="912" w:name="_Toc528571652"/>
      <w:bookmarkStart w:id="913" w:name="_Toc528572147"/>
      <w:r>
        <w:rPr>
          <w:rStyle w:val="CharSDivNo"/>
        </w:rPr>
        <w:t>Division 1</w:t>
      </w:r>
      <w:r>
        <w:t xml:space="preserve"> — </w:t>
      </w:r>
      <w:r>
        <w:rPr>
          <w:rStyle w:val="CharSDivText"/>
        </w:rPr>
        <w:t>State funded employers</w:t>
      </w:r>
      <w:bookmarkEnd w:id="906"/>
      <w:bookmarkEnd w:id="907"/>
      <w:bookmarkEnd w:id="908"/>
      <w:bookmarkEnd w:id="909"/>
      <w:bookmarkEnd w:id="910"/>
      <w:bookmarkEnd w:id="911"/>
      <w:bookmarkEnd w:id="912"/>
      <w:bookmarkEnd w:id="913"/>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Ednotesection"/>
        <w:rPr>
          <w:b/>
        </w:rPr>
      </w:pPr>
      <w:r>
        <w:t>[5.</w:t>
      </w:r>
      <w:r>
        <w:tab/>
        <w:t>deleted]</w:t>
      </w:r>
    </w:p>
    <w:p>
      <w:pPr>
        <w:pStyle w:val="yNumberedItem"/>
      </w:pPr>
      <w:r>
        <w:rPr>
          <w:i/>
        </w:rPr>
        <w:t>[6, 7.</w:t>
      </w:r>
      <w:r>
        <w:rPr>
          <w:i/>
        </w:rPr>
        <w:tab/>
        <w:t>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NumberedItem"/>
      </w:pPr>
      <w:r>
        <w:rPr>
          <w:i/>
        </w:rPr>
        <w:t>[12, 13.</w:t>
      </w:r>
      <w:r>
        <w:rPr>
          <w:i/>
        </w:rPr>
        <w:tab/>
        <w:t>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t>15A.</w:t>
      </w:r>
      <w:r>
        <w:tab/>
      </w:r>
      <w:r>
        <w:rPr>
          <w:b/>
        </w:rPr>
        <w:t>Disability Services Commission</w:t>
      </w:r>
      <w:r>
        <w:t xml:space="preserve"> continued under the </w:t>
      </w:r>
      <w:r>
        <w:rPr>
          <w:i/>
        </w:rPr>
        <w:t>Disability Services Act 1993</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NumberedItem"/>
      </w:pPr>
      <w:r>
        <w:t>16A.</w:t>
      </w:r>
      <w:r>
        <w:tab/>
      </w:r>
      <w:r>
        <w:rPr>
          <w:b/>
        </w:rPr>
        <w:t>Heritage Council of Western Australia</w:t>
      </w:r>
      <w:r>
        <w:t xml:space="preserve"> established under the </w:t>
      </w:r>
      <w:r>
        <w:rPr>
          <w:i/>
        </w:rPr>
        <w:t>Heritage of Western Australia Act 1990</w:t>
      </w:r>
    </w:p>
    <w:p>
      <w:pPr>
        <w:pStyle w:val="yNumberedItem"/>
      </w:pPr>
      <w:r>
        <w:rPr>
          <w:i/>
        </w:rPr>
        <w:t>[16.</w:t>
      </w:r>
      <w:r>
        <w:rPr>
          <w:i/>
        </w:rPr>
        <w:tab/>
        <w:t>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 xml:space="preserve">Law Reform Commission of </w:t>
      </w:r>
      <w:smartTag w:uri="urn:schemas-microsoft-com:office:smarttags" w:element="place">
        <w:smartTag w:uri="urn:schemas-microsoft-com:office:smarttags" w:element="State">
          <w:r>
            <w:rPr>
              <w:b/>
            </w:rPr>
            <w:t>Western Australia</w:t>
          </w:r>
        </w:smartTag>
      </w:smartTag>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NumberedItem"/>
        <w:ind w:left="912" w:hanging="912"/>
      </w:pPr>
      <w:r>
        <w:t>21.</w:t>
      </w:r>
      <w:r>
        <w:tab/>
      </w:r>
      <w:r>
        <w:rPr>
          <w:b/>
        </w:rPr>
        <w:t>Perth Theatre Trust</w:t>
      </w:r>
      <w:r>
        <w:t xml:space="preserve"> established by the </w:t>
      </w:r>
      <w:r>
        <w:rPr>
          <w:i/>
        </w:rPr>
        <w:t>Perth Theatre Trust Act 1979</w:t>
      </w:r>
      <w:r>
        <w:t xml:space="preserve"> </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pPr>
      <w:r>
        <w:t>23B.</w:t>
      </w:r>
      <w:r>
        <w:tab/>
      </w:r>
      <w:r>
        <w:rPr>
          <w:b/>
        </w:rPr>
        <w:t>Regional Development Commissions</w:t>
      </w:r>
      <w:r>
        <w:t xml:space="preserve"> established by the </w:t>
      </w:r>
      <w:r>
        <w:rPr>
          <w:i/>
        </w:rPr>
        <w:t>Regional Development Commissions Act 1993</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t>24.</w:t>
      </w:r>
      <w:r>
        <w:tab/>
      </w:r>
      <w:r>
        <w:rPr>
          <w:b/>
        </w:rPr>
        <w:t>School</w:t>
      </w:r>
      <w:r>
        <w:t xml:space="preserve"> </w:t>
      </w:r>
      <w:r>
        <w:rPr>
          <w:b/>
        </w:rPr>
        <w:t xml:space="preserve">Curriculum and Standards Authority </w:t>
      </w:r>
      <w:r>
        <w:t xml:space="preserve">established by the </w:t>
      </w:r>
      <w:r>
        <w:rPr>
          <w:i/>
        </w:rPr>
        <w:t>School Curriculum and Standards Authority Act 1997</w:t>
      </w:r>
    </w:p>
    <w:p>
      <w:pPr>
        <w:pStyle w:val="yNumberedItem"/>
      </w:pPr>
      <w:r>
        <w:t>25.</w:t>
      </w:r>
      <w:r>
        <w:tab/>
      </w:r>
      <w:r>
        <w:rPr>
          <w:b/>
        </w:rPr>
        <w:t>Small Business Development Corporation</w:t>
      </w:r>
      <w:r>
        <w:t xml:space="preserve"> established by the </w:t>
      </w:r>
      <w:r>
        <w:rPr>
          <w:i/>
        </w:rPr>
        <w:t>Small Business Development Corporation Act 1983</w:t>
      </w:r>
    </w:p>
    <w:p>
      <w:pPr>
        <w:pStyle w:val="yNumberedItem"/>
      </w:pPr>
      <w:r>
        <w:t>25A.</w:t>
      </w:r>
      <w:r>
        <w:tab/>
      </w:r>
      <w:r>
        <w:rPr>
          <w:b/>
        </w:rPr>
        <w:t xml:space="preserve">The Aboriginal Affairs Planning Authority </w:t>
      </w:r>
      <w:r>
        <w:t xml:space="preserve">continued by the </w:t>
      </w:r>
      <w:r>
        <w:rPr>
          <w:i/>
        </w:rPr>
        <w:t>Aboriginal Affairs Planning Authority Act 1972</w:t>
      </w:r>
    </w:p>
    <w:p>
      <w:pPr>
        <w:pStyle w:val="yNumberedItem"/>
        <w:ind w:left="912" w:hanging="912"/>
        <w:rPr>
          <w:b/>
        </w:rPr>
      </w:pPr>
      <w:r>
        <w:t>26.</w:t>
      </w:r>
      <w:r>
        <w:tab/>
      </w:r>
      <w:r>
        <w:rPr>
          <w:b/>
        </w:rPr>
        <w:t>The Board of the Art Gallery of Western Australia</w:t>
      </w:r>
      <w:r>
        <w:t xml:space="preserve"> continued by </w:t>
      </w:r>
      <w:r>
        <w:rPr>
          <w:bCs/>
        </w:rPr>
        <w:t xml:space="preserve">the </w:t>
      </w:r>
      <w:smartTag w:uri="urn:schemas-microsoft-com:office:smarttags" w:element="place">
        <w:smartTag w:uri="urn:schemas-microsoft-com:office:smarttags" w:element="PlaceName">
          <w:r>
            <w:rPr>
              <w:bCs/>
              <w:i/>
              <w:iCs/>
            </w:rPr>
            <w:t>Art</w:t>
          </w:r>
        </w:smartTag>
        <w:r>
          <w:rPr>
            <w:bCs/>
            <w:i/>
            <w:iCs/>
          </w:rPr>
          <w:t xml:space="preserve"> </w:t>
        </w:r>
        <w:smartTag w:uri="urn:schemas-microsoft-com:office:smarttags" w:element="PlaceName">
          <w:r>
            <w:rPr>
              <w:bCs/>
              <w:i/>
              <w:iCs/>
            </w:rPr>
            <w:t>Gallery</w:t>
          </w:r>
        </w:smartTag>
      </w:smartTag>
      <w:r>
        <w:rPr>
          <w:bCs/>
          <w:i/>
          <w:iCs/>
        </w:rPr>
        <w:t xml:space="preserve"> Act 1959</w:t>
      </w:r>
      <w:r>
        <w:rPr>
          <w:b/>
        </w:rPr>
        <w:t xml:space="preserve"> </w:t>
      </w:r>
    </w:p>
    <w:p>
      <w:pPr>
        <w:pStyle w:val="yNumberedItem"/>
        <w:ind w:left="912" w:hanging="912"/>
      </w:pPr>
      <w:r>
        <w:t>27.</w:t>
      </w:r>
      <w:r>
        <w:tab/>
      </w:r>
      <w:r>
        <w:rPr>
          <w:b/>
        </w:rPr>
        <w:t xml:space="preserve">The Library Board of </w:t>
      </w:r>
      <w:smartTag w:uri="urn:schemas-microsoft-com:office:smarttags" w:element="State">
        <w:r>
          <w:rPr>
            <w:b/>
          </w:rPr>
          <w:t>Western Australia</w:t>
        </w:r>
      </w:smartTag>
      <w:r>
        <w:t xml:space="preserve">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xml:space="preserve"> </w:t>
      </w:r>
    </w:p>
    <w:p>
      <w:pPr>
        <w:pStyle w:val="yNumberedItem"/>
      </w:pPr>
      <w:r>
        <w:rPr>
          <w:i/>
        </w:rPr>
        <w:t>[28.</w:t>
      </w:r>
      <w:r>
        <w:rPr>
          <w:i/>
        </w:rPr>
        <w:tab/>
        <w:t>deleted]</w:t>
      </w:r>
    </w:p>
    <w:p>
      <w:pPr>
        <w:pStyle w:val="yNumberedItem"/>
        <w:ind w:left="912" w:hanging="912"/>
      </w:pPr>
      <w:r>
        <w:t>29.</w:t>
      </w:r>
      <w:r>
        <w:tab/>
      </w:r>
      <w:r>
        <w:rPr>
          <w:b/>
        </w:rPr>
        <w:t xml:space="preserve">The </w:t>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Museum</w:t>
          </w:r>
        </w:smartTag>
      </w:smartTag>
      <w:r>
        <w:t xml:space="preserve"> constituted by the </w:t>
      </w:r>
      <w:r>
        <w:rPr>
          <w:i/>
        </w:rPr>
        <w:t>Museum Act 1969</w:t>
      </w:r>
      <w:r>
        <w:t xml:space="preserve"> </w:t>
      </w:r>
    </w:p>
    <w:p>
      <w:pPr>
        <w:pStyle w:val="yNumberedItem"/>
      </w:pPr>
      <w:r>
        <w:t>29A.</w:t>
      </w:r>
      <w:r>
        <w:tab/>
      </w:r>
      <w:r>
        <w:rPr>
          <w:b/>
        </w:rPr>
        <w:t>Western Australian Health Promotion Foundation</w:t>
      </w:r>
      <w:r>
        <w:t xml:space="preserve"> mentioned in the </w:t>
      </w:r>
      <w:r>
        <w:rPr>
          <w:i/>
        </w:rPr>
        <w:t>Western Australian Health Promotion Foundation Act 2016</w:t>
      </w:r>
      <w:r>
        <w:t xml:space="preserve"> section 5.</w:t>
      </w:r>
    </w:p>
    <w:p>
      <w:pPr>
        <w:pStyle w:val="yNumberedItem"/>
        <w:ind w:left="912" w:hanging="912"/>
      </w:pPr>
      <w:r>
        <w:t>30.</w:t>
      </w:r>
      <w:r>
        <w:tab/>
      </w:r>
      <w:smartTag w:uri="urn:schemas-microsoft-com:office:smarttags" w:element="place">
        <w:smartTag w:uri="urn:schemas-microsoft-com:office:smarttags" w:element="PlaceName">
          <w:r>
            <w:rPr>
              <w:b/>
            </w:rPr>
            <w:t>Western</w:t>
          </w:r>
        </w:smartTag>
        <w:r>
          <w:rPr>
            <w:b/>
          </w:rPr>
          <w:t xml:space="preserve"> </w:t>
        </w:r>
        <w:smartTag w:uri="urn:schemas-microsoft-com:office:smarttags" w:element="PlaceName">
          <w:r>
            <w:rPr>
              <w:b/>
            </w:rPr>
            <w:t>Australian</w:t>
          </w:r>
        </w:smartTag>
        <w:r>
          <w:rPr>
            <w:b/>
          </w:rPr>
          <w:t xml:space="preserve"> </w:t>
        </w:r>
        <w:smartTag w:uri="urn:schemas-microsoft-com:office:smarttags" w:element="PlaceType">
          <w:r>
            <w:rPr>
              <w:b/>
            </w:rPr>
            <w:t>Land</w:t>
          </w:r>
        </w:smartTag>
      </w:smartTag>
      <w:r>
        <w:rPr>
          <w:b/>
        </w:rPr>
        <w:t xml:space="preserve">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Gazette 29 Jun 2001 p. 3105; 26 Aug 2003 p. 3757; 1 Dec 2004 p. 5703 and 5717; 26 May 2006 p. 1931; 13 Apr 2007 p. 1609-10; </w:t>
      </w:r>
      <w:r>
        <w:rPr>
          <w:szCs w:val="22"/>
        </w:rPr>
        <w:t>11 Feb 2011 p. 506; 23 Jul 2013 p. 3311</w:t>
      </w:r>
      <w:r>
        <w:rPr>
          <w:szCs w:val="22"/>
        </w:rPr>
        <w:noBreakHyphen/>
        <w:t>12</w:t>
      </w:r>
      <w:r>
        <w:t>; 14 Nov 2013 p. 5073; 10 Jun 2014 p. 1806; 26 Jun 2015 p. 2273; 1 Jul 2016 p. 2750; 26 Aug 2016 p. 3668</w:t>
      </w:r>
      <w:r>
        <w:rPr>
          <w:szCs w:val="22"/>
        </w:rPr>
        <w:t xml:space="preserve">; 10 Jan 2017 p. 157; </w:t>
      </w:r>
      <w:r>
        <w:t>Act No. 75 of 2003 s. 56(1); No. 10 of 2007 s. 43.]</w:t>
      </w:r>
    </w:p>
    <w:p>
      <w:pPr>
        <w:pStyle w:val="yHeading3"/>
      </w:pPr>
      <w:bookmarkStart w:id="914" w:name="_Toc527030448"/>
      <w:bookmarkStart w:id="915" w:name="_Toc527033040"/>
      <w:bookmarkStart w:id="916" w:name="_Toc527036683"/>
      <w:bookmarkStart w:id="917" w:name="_Toc527037179"/>
      <w:bookmarkStart w:id="918" w:name="_Toc527037954"/>
      <w:bookmarkStart w:id="919" w:name="_Toc527039540"/>
      <w:bookmarkStart w:id="920" w:name="_Toc528571653"/>
      <w:bookmarkStart w:id="921" w:name="_Toc528572148"/>
      <w:r>
        <w:rPr>
          <w:rStyle w:val="CharSDivNo"/>
        </w:rPr>
        <w:t>Division 2</w:t>
      </w:r>
      <w:r>
        <w:t xml:space="preserve"> — </w:t>
      </w:r>
      <w:r>
        <w:rPr>
          <w:rStyle w:val="CharSDivText"/>
        </w:rPr>
        <w:t>Self funding employers</w:t>
      </w:r>
      <w:bookmarkEnd w:id="914"/>
      <w:bookmarkEnd w:id="915"/>
      <w:bookmarkEnd w:id="916"/>
      <w:bookmarkEnd w:id="917"/>
      <w:bookmarkEnd w:id="918"/>
      <w:bookmarkEnd w:id="919"/>
      <w:bookmarkEnd w:id="920"/>
      <w:bookmarkEnd w:id="921"/>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NumberedItem"/>
      </w:pPr>
      <w:r>
        <w:rPr>
          <w:i/>
        </w:rPr>
        <w:t>[2A.</w:t>
      </w:r>
      <w:r>
        <w:rPr>
          <w:i/>
        </w:rPr>
        <w:tab/>
        <w:t>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NumberedItem"/>
        <w:ind w:left="1080" w:hanging="1080"/>
        <w:rPr>
          <w:i/>
          <w:iCs/>
        </w:rPr>
      </w:pPr>
      <w:r>
        <w:rPr>
          <w:i/>
          <w:iCs/>
        </w:rPr>
        <w:t>[5.</w:t>
      </w:r>
      <w:r>
        <w:rPr>
          <w:i/>
          <w:iCs/>
        </w:rPr>
        <w:tab/>
        <w:t>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NumberedItem"/>
        <w:rPr>
          <w:i/>
          <w:iCs/>
        </w:rPr>
      </w:pPr>
      <w:r>
        <w:rPr>
          <w:i/>
          <w:iCs/>
        </w:rPr>
        <w:t>[8.</w:t>
      </w:r>
      <w:r>
        <w:rPr>
          <w:i/>
          <w:iCs/>
        </w:rPr>
        <w:tab/>
        <w:t>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NumberedItem"/>
        <w:ind w:left="912" w:hanging="912"/>
      </w:pPr>
      <w:r>
        <w:t>10.</w:t>
      </w:r>
      <w:r>
        <w:tab/>
      </w:r>
      <w:r>
        <w:rPr>
          <w:b/>
          <w:bCs/>
        </w:rPr>
        <w:t>Country High School Hostels Authority</w:t>
      </w:r>
      <w:r>
        <w:t xml:space="preserve"> established under the </w:t>
      </w:r>
      <w:smartTag w:uri="urn:schemas-microsoft-com:office:smarttags" w:element="place">
        <w:smartTag w:uri="urn:schemas-microsoft-com:office:smarttags" w:element="PlaceName">
          <w:r>
            <w:rPr>
              <w:i/>
              <w:iCs/>
            </w:rPr>
            <w:t>Country</w:t>
          </w:r>
        </w:smartTag>
        <w:r>
          <w:rPr>
            <w:i/>
            <w:iCs/>
          </w:rPr>
          <w:t xml:space="preserve"> </w:t>
        </w:r>
        <w:smartTag w:uri="urn:schemas-microsoft-com:office:smarttags" w:element="PlaceType">
          <w:r>
            <w:rPr>
              <w:i/>
              <w:iCs/>
            </w:rPr>
            <w:t>High School</w:t>
          </w:r>
        </w:smartTag>
      </w:smartTag>
      <w:r>
        <w:rPr>
          <w:i/>
          <w:iCs/>
        </w:rPr>
        <w:t xml:space="preserve"> Hostels Authority Act 1960</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NumberedItem"/>
        <w:rPr>
          <w:i/>
          <w:iCs/>
        </w:rPr>
      </w:pPr>
      <w:r>
        <w:rPr>
          <w:i/>
          <w:iCs/>
        </w:rPr>
        <w:t>[12-17.</w:t>
      </w:r>
      <w:r>
        <w:rPr>
          <w:i/>
          <w:iCs/>
        </w:rPr>
        <w:tab/>
        <w:t>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t>20.</w:t>
      </w:r>
      <w:r>
        <w:tab/>
      </w:r>
      <w:r>
        <w:rPr>
          <w:b/>
          <w:bCs/>
        </w:rPr>
        <w:t>Forest Products Commission</w:t>
      </w:r>
      <w:r>
        <w:t xml:space="preserve"> established by the </w:t>
      </w:r>
      <w:smartTag w:uri="urn:schemas-microsoft-com:office:smarttags" w:element="place">
        <w:r>
          <w:rPr>
            <w:i/>
            <w:iCs/>
          </w:rPr>
          <w:t>Forest</w:t>
        </w:r>
      </w:smartTag>
      <w:r>
        <w:rPr>
          <w:i/>
          <w:iCs/>
        </w:rPr>
        <w:t xml:space="preserve"> Products Act 2000</w:t>
      </w:r>
    </w:p>
    <w:p>
      <w:pPr>
        <w:pStyle w:val="yNumberedItem"/>
        <w:rPr>
          <w:i/>
          <w:iCs/>
        </w:rPr>
      </w:pPr>
      <w:r>
        <w:rPr>
          <w:i/>
          <w:iCs/>
        </w:rPr>
        <w:t>[21.</w:t>
      </w:r>
      <w:r>
        <w:rPr>
          <w:i/>
          <w:iCs/>
        </w:rPr>
        <w:tab/>
        <w:t>deleted]</w:t>
      </w:r>
    </w:p>
    <w:p>
      <w:pPr>
        <w:pStyle w:val="yNumberedItem"/>
        <w:ind w:left="912" w:hanging="912"/>
      </w:pPr>
      <w:r>
        <w:t>22.</w:t>
      </w:r>
      <w:r>
        <w:tab/>
      </w:r>
      <w:r>
        <w:rPr>
          <w:b/>
          <w:bCs/>
        </w:rPr>
        <w:t xml:space="preserve">Gaming and Wagering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NumberedItem"/>
        <w:rPr>
          <w:i/>
          <w:iCs/>
        </w:rPr>
      </w:pPr>
      <w:r>
        <w:rPr>
          <w:i/>
          <w:iCs/>
        </w:rPr>
        <w:t>[25, 26.</w:t>
      </w:r>
      <w:r>
        <w:rPr>
          <w:i/>
          <w:iCs/>
        </w:rPr>
        <w:tab/>
        <w:t>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 xml:space="preserve">Insurance Commission of </w:t>
      </w:r>
      <w:smartTag w:uri="urn:schemas-microsoft-com:office:smarttags" w:element="State">
        <w:r>
          <w:rPr>
            <w:b/>
            <w:bCs/>
          </w:rPr>
          <w:t>Western Australia</w:t>
        </w:r>
      </w:smartTag>
      <w:r>
        <w:t xml:space="preserve"> continued under the </w:t>
      </w:r>
      <w:r>
        <w:rPr>
          <w:i/>
          <w:iCs/>
        </w:rPr>
        <w:t xml:space="preserve">Insurance Commission of </w:t>
      </w:r>
      <w:smartTag w:uri="urn:schemas-microsoft-com:office:smarttags" w:element="place">
        <w:smartTag w:uri="urn:schemas-microsoft-com:office:smarttags" w:element="State">
          <w:r>
            <w:rPr>
              <w:i/>
              <w:iCs/>
            </w:rPr>
            <w:t>Western Australia</w:t>
          </w:r>
        </w:smartTag>
      </w:smartTag>
      <w:r>
        <w:rPr>
          <w:i/>
          <w:iCs/>
        </w:rPr>
        <w:t xml:space="preserve"> Act 1986</w:t>
      </w:r>
    </w:p>
    <w:p>
      <w:pPr>
        <w:pStyle w:val="yNumberedItem"/>
        <w:ind w:left="912" w:hanging="912"/>
      </w:pPr>
      <w:r>
        <w:t>28.</w:t>
      </w:r>
      <w:r>
        <w:tab/>
      </w:r>
      <w:r>
        <w:rPr>
          <w:b/>
          <w:bCs/>
        </w:rPr>
        <w:t xml:space="preserve">Keep </w:t>
      </w:r>
      <w:smartTag w:uri="urn:schemas-microsoft-com:office:smarttags" w:element="place">
        <w:smartTag w:uri="urn:schemas-microsoft-com:office:smarttags" w:element="country-region">
          <w:r>
            <w:rPr>
              <w:b/>
              <w:bCs/>
            </w:rPr>
            <w:t>Australia</w:t>
          </w:r>
        </w:smartTag>
      </w:smartTag>
      <w:r>
        <w:rPr>
          <w:b/>
          <w:bCs/>
        </w:rPr>
        <w:t xml:space="preserve"> Beautiful Council (W.A.)</w:t>
      </w:r>
      <w:r>
        <w:t xml:space="preserve"> established under the </w:t>
      </w:r>
      <w:r>
        <w:rPr>
          <w:i/>
          <w:iCs/>
        </w:rPr>
        <w:t>Litter Act 1979</w:t>
      </w:r>
    </w:p>
    <w:p>
      <w:pPr>
        <w:pStyle w:val="yNumberedItem"/>
        <w:ind w:left="912" w:hanging="912"/>
      </w:pPr>
      <w:r>
        <w:t>29.</w:t>
      </w:r>
      <w:r>
        <w:tab/>
      </w:r>
      <w:r>
        <w:rPr>
          <w:b/>
          <w:bCs/>
        </w:rPr>
        <w:t xml:space="preserve">Legal Aid Commission of </w:t>
      </w:r>
      <w:smartTag w:uri="urn:schemas-microsoft-com:office:smarttags" w:element="place">
        <w:smartTag w:uri="urn:schemas-microsoft-com:office:smarttags" w:element="State">
          <w:r>
            <w:rPr>
              <w:b/>
              <w:bCs/>
            </w:rPr>
            <w:t>Western Australia</w:t>
          </w:r>
        </w:smartTag>
      </w:smartTag>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NumberedItem"/>
        <w:rPr>
          <w:i/>
          <w:iCs/>
        </w:rPr>
      </w:pPr>
      <w:r>
        <w:rPr>
          <w:i/>
          <w:iCs/>
        </w:rPr>
        <w:t>[31.</w:t>
      </w:r>
      <w:r>
        <w:rPr>
          <w:i/>
          <w:iCs/>
        </w:rPr>
        <w:tab/>
        <w:t>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NumberedItem"/>
        <w:rPr>
          <w:i/>
          <w:iCs/>
        </w:rPr>
      </w:pPr>
      <w:r>
        <w:rPr>
          <w:i/>
          <w:iCs/>
        </w:rPr>
        <w:t>[34-37.</w:t>
      </w:r>
      <w:r>
        <w:rPr>
          <w:i/>
          <w:iCs/>
        </w:rPr>
        <w:tab/>
        <w:t>deleted]</w:t>
      </w:r>
    </w:p>
    <w:p>
      <w:pPr>
        <w:pStyle w:val="yNumberedItem"/>
        <w:ind w:left="912" w:hanging="912"/>
      </w:pPr>
      <w:r>
        <w:t>38.</w:t>
      </w:r>
      <w:r>
        <w:tab/>
      </w:r>
      <w:smartTag w:uri="urn:schemas-microsoft-com:office:smarttags" w:element="City">
        <w:r>
          <w:rPr>
            <w:b/>
            <w:bCs/>
          </w:rPr>
          <w:t>Perth</w:t>
        </w:r>
      </w:smartTag>
      <w:r>
        <w:rPr>
          <w:b/>
          <w:bCs/>
        </w:rPr>
        <w:t xml:space="preserve"> Market Authority</w:t>
      </w:r>
      <w:r>
        <w:t xml:space="preserve"> preserved and continued under the </w:t>
      </w:r>
      <w:smartTag w:uri="urn:schemas-microsoft-com:office:smarttags" w:element="place">
        <w:smartTag w:uri="urn:schemas-microsoft-com:office:smarttags" w:element="City">
          <w:r>
            <w:rPr>
              <w:i/>
              <w:iCs/>
            </w:rPr>
            <w:t>Perth</w:t>
          </w:r>
        </w:smartTag>
      </w:smartTag>
      <w:r>
        <w:rPr>
          <w:i/>
          <w:iCs/>
        </w:rPr>
        <w:t xml:space="preserve"> Market Act 1926</w:t>
      </w:r>
    </w:p>
    <w:p>
      <w:pPr>
        <w:pStyle w:val="yNumberedItem"/>
        <w:ind w:left="912" w:hanging="912"/>
      </w:pPr>
      <w:r>
        <w:t>39.</w:t>
      </w:r>
      <w:r>
        <w:tab/>
      </w:r>
      <w:r>
        <w:rPr>
          <w:b/>
          <w:bCs/>
        </w:rPr>
        <w:t>Port authorities</w:t>
      </w:r>
      <w:r>
        <w:t xml:space="preserve"> established under the </w:t>
      </w:r>
      <w:r>
        <w:rPr>
          <w:i/>
          <w:iCs/>
        </w:rPr>
        <w:t>Port Authorities Act 1999</w:t>
      </w:r>
    </w:p>
    <w:p>
      <w:pPr>
        <w:pStyle w:val="yNumberedItem"/>
        <w:ind w:left="912" w:hanging="912"/>
      </w:pPr>
      <w:r>
        <w:t>40.</w:t>
      </w:r>
      <w:r>
        <w:tab/>
      </w:r>
      <w:r>
        <w:rPr>
          <w:b/>
          <w:bCs/>
        </w:rPr>
        <w:t xml:space="preserve">Potato Marketing Corporation of </w:t>
      </w:r>
      <w:smartTag w:uri="urn:schemas-microsoft-com:office:smarttags" w:element="place">
        <w:smartTag w:uri="urn:schemas-microsoft-com:office:smarttags" w:element="State">
          <w:r>
            <w:rPr>
              <w:b/>
              <w:bCs/>
            </w:rPr>
            <w:t>Western Australia</w:t>
          </w:r>
        </w:smartTag>
      </w:smartTag>
      <w:r>
        <w:t xml:space="preserve"> preserved and continued under the </w:t>
      </w:r>
      <w:r>
        <w:rPr>
          <w:i/>
          <w:iCs/>
        </w:rPr>
        <w:t>Marketing of Potatoes Act 1946</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 xml:space="preserve">Racing and Wagering </w:t>
      </w:r>
      <w:smartTag w:uri="urn:schemas-microsoft-com:office:smarttags" w:element="State">
        <w:r>
          <w:rPr>
            <w:b/>
            <w:bCs/>
          </w:rPr>
          <w:t>Western Australia</w:t>
        </w:r>
      </w:smartTag>
      <w:r>
        <w:t xml:space="preserve"> established by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p>
    <w:p>
      <w:pPr>
        <w:pStyle w:val="yNumberedItem"/>
        <w:rPr>
          <w:i/>
          <w:iCs/>
        </w:rPr>
      </w:pPr>
      <w:r>
        <w:rPr>
          <w:i/>
          <w:iCs/>
        </w:rPr>
        <w:t>[43.</w:t>
      </w:r>
      <w:r>
        <w:rPr>
          <w:i/>
          <w:iCs/>
        </w:rPr>
        <w:tab/>
        <w:t>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smartTag w:uri="urn:schemas-microsoft-com:office:smarttags" w:element="place">
        <w:smartTag w:uri="urn:schemas-microsoft-com:office:smarttags" w:element="PlaceName">
          <w:r>
            <w:rPr>
              <w:i/>
              <w:iCs/>
            </w:rPr>
            <w:t>Rottnest</w:t>
          </w:r>
        </w:smartTag>
        <w:r>
          <w:rPr>
            <w:i/>
            <w:iCs/>
          </w:rPr>
          <w:t xml:space="preserve"> </w:t>
        </w:r>
        <w:smartTag w:uri="urn:schemas-microsoft-com:office:smarttags" w:element="PlaceType">
          <w:r>
            <w:rPr>
              <w:i/>
              <w:iCs/>
            </w:rPr>
            <w:t>Island</w:t>
          </w:r>
        </w:smartTag>
      </w:smartTag>
      <w:r>
        <w:rPr>
          <w:i/>
          <w:iCs/>
        </w:rPr>
        <w:t xml:space="preserve"> Authority Act 1987</w:t>
      </w:r>
    </w:p>
    <w:p>
      <w:pPr>
        <w:pStyle w:val="yNumberedItem"/>
        <w:rPr>
          <w:i/>
          <w:iCs/>
        </w:rPr>
      </w:pPr>
      <w:r>
        <w:rPr>
          <w:i/>
          <w:iCs/>
        </w:rPr>
        <w:t>[45A, 45.</w:t>
      </w:r>
      <w:r>
        <w:rPr>
          <w:i/>
          <w:iCs/>
        </w:rPr>
        <w:tab/>
        <w:t>deleted]</w:t>
      </w:r>
    </w:p>
    <w:p>
      <w:pPr>
        <w:pStyle w:val="yNumberedItem"/>
        <w:rPr>
          <w:i/>
          <w:iCs/>
        </w:rPr>
      </w:pPr>
      <w:r>
        <w:rPr>
          <w:i/>
          <w:iCs/>
        </w:rPr>
        <w:t>[46, 47.</w:t>
      </w:r>
      <w:r>
        <w:rPr>
          <w:i/>
          <w:iCs/>
        </w:rPr>
        <w:tab/>
        <w:t>deleted]</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 xml:space="preserve">The National Trust of </w:t>
      </w:r>
      <w:smartTag w:uri="urn:schemas-microsoft-com:office:smarttags" w:element="country-region">
        <w:r>
          <w:rPr>
            <w:b/>
            <w:bCs/>
          </w:rPr>
          <w:t>Australia</w:t>
        </w:r>
      </w:smartTag>
      <w:r>
        <w:rPr>
          <w:b/>
          <w:bCs/>
        </w:rPr>
        <w:t xml:space="preserve"> (W.A.)</w:t>
      </w:r>
      <w:r>
        <w:t xml:space="preserve"> established and incorporated under the </w:t>
      </w:r>
      <w:r>
        <w:rPr>
          <w:i/>
          <w:iCs/>
        </w:rPr>
        <w:t xml:space="preserve">National Trust of </w:t>
      </w:r>
      <w:smartTag w:uri="urn:schemas-microsoft-com:office:smarttags" w:element="place">
        <w:smartTag w:uri="urn:schemas-microsoft-com:office:smarttags" w:element="country-region">
          <w:r>
            <w:rPr>
              <w:i/>
              <w:iCs/>
            </w:rPr>
            <w:t>Australia</w:t>
          </w:r>
        </w:smartTag>
      </w:smartTag>
      <w:r>
        <w:rPr>
          <w:i/>
          <w:iCs/>
        </w:rPr>
        <w:t xml:space="preserve"> (W.A.) Act 1964</w:t>
      </w:r>
    </w:p>
    <w:p>
      <w:pPr>
        <w:pStyle w:val="yNumberedItem"/>
      </w:pPr>
      <w:r>
        <w:t>50.</w:t>
      </w:r>
      <w:r>
        <w:tab/>
      </w:r>
      <w:r>
        <w:rPr>
          <w:b/>
        </w:rPr>
        <w:t xml:space="preserve">The Western Australian Mint </w:t>
      </w:r>
      <w:r>
        <w:t xml:space="preserve">continued under the </w:t>
      </w:r>
      <w:r>
        <w:rPr>
          <w:i/>
        </w:rPr>
        <w:t>Gold Corporation Act 1987</w:t>
      </w:r>
    </w:p>
    <w:p>
      <w:pPr>
        <w:pStyle w:val="yNumberedItem"/>
        <w:rPr>
          <w:i/>
          <w:iCs/>
        </w:rPr>
      </w:pPr>
      <w:r>
        <w:rPr>
          <w:i/>
          <w:iCs/>
        </w:rPr>
        <w:t>[51-53.</w:t>
      </w:r>
      <w:r>
        <w:rPr>
          <w:i/>
          <w:iCs/>
        </w:rPr>
        <w:tab/>
        <w:t>deleted]</w:t>
      </w:r>
    </w:p>
    <w:p>
      <w:pPr>
        <w:pStyle w:val="yNumberedItem"/>
        <w:ind w:left="912" w:hanging="912"/>
      </w:pPr>
      <w:r>
        <w:t>54.</w:t>
      </w:r>
      <w:r>
        <w:tab/>
      </w:r>
      <w:r>
        <w:rPr>
          <w:b/>
          <w:bCs/>
        </w:rPr>
        <w:t>Water Corporation</w:t>
      </w:r>
      <w:r>
        <w:t xml:space="preserve"> established under the </w:t>
      </w:r>
      <w:r>
        <w:rPr>
          <w:i/>
          <w:iCs/>
        </w:rPr>
        <w:t>Water Corporation Act 1995</w:t>
      </w:r>
    </w:p>
    <w:p>
      <w:pPr>
        <w:pStyle w:val="yNumberedItem"/>
        <w:rPr>
          <w:i/>
          <w:iCs/>
        </w:rPr>
      </w:pPr>
      <w:r>
        <w:rPr>
          <w:i/>
          <w:iCs/>
        </w:rPr>
        <w:t>[55, 56.</w:t>
      </w:r>
      <w:r>
        <w:rPr>
          <w:i/>
          <w:iCs/>
        </w:rPr>
        <w:tab/>
        <w:t>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NumberedItem"/>
        <w:rPr>
          <w:i/>
          <w:iCs/>
        </w:rPr>
      </w:pPr>
      <w:r>
        <w:rPr>
          <w:i/>
          <w:iCs/>
        </w:rPr>
        <w:t>[58.</w:t>
      </w:r>
      <w:r>
        <w:rPr>
          <w:i/>
          <w:iCs/>
        </w:rPr>
        <w:tab/>
        <w:t>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NumberedItem"/>
        <w:rPr>
          <w:i/>
          <w:iCs/>
        </w:rPr>
      </w:pPr>
      <w:r>
        <w:rPr>
          <w:i/>
          <w:iCs/>
        </w:rPr>
        <w:t>[60.</w:t>
      </w:r>
      <w:r>
        <w:rPr>
          <w:i/>
          <w:iCs/>
        </w:rPr>
        <w:tab/>
        <w:t>deleted]</w:t>
      </w:r>
    </w:p>
    <w:p>
      <w:pPr>
        <w:pStyle w:val="yNumberedItem"/>
        <w:ind w:left="912" w:hanging="912"/>
      </w:pPr>
      <w:r>
        <w:t>61.</w:t>
      </w:r>
      <w:r>
        <w:tab/>
      </w:r>
      <w:smartTag w:uri="urn:schemas-microsoft-com:office:smarttags" w:element="PlaceName">
        <w:r>
          <w:rPr>
            <w:b/>
            <w:bCs/>
          </w:rPr>
          <w:t>Western</w:t>
        </w:r>
      </w:smartTag>
      <w:r>
        <w:rPr>
          <w:b/>
          <w:bCs/>
        </w:rPr>
        <w:t xml:space="preserve"> </w:t>
      </w:r>
      <w:smartTag w:uri="urn:schemas-microsoft-com:office:smarttags" w:element="PlaceName">
        <w:r>
          <w:rPr>
            <w:b/>
            <w:bCs/>
          </w:rPr>
          <w:t>Australian</w:t>
        </w:r>
      </w:smartTag>
      <w:r>
        <w:rPr>
          <w:b/>
          <w:bCs/>
        </w:rPr>
        <w:t xml:space="preserve"> </w:t>
      </w:r>
      <w:smartTag w:uri="urn:schemas-microsoft-com:office:smarttags" w:element="PlaceType">
        <w:r>
          <w:rPr>
            <w:b/>
            <w:bCs/>
          </w:rPr>
          <w:t>Land</w:t>
        </w:r>
      </w:smartTag>
      <w:r>
        <w:rPr>
          <w:b/>
          <w:bCs/>
        </w:rPr>
        <w:t xml:space="preserve"> Authority (Landcorp)</w:t>
      </w:r>
      <w:r>
        <w:t xml:space="preserve">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NumberedItem"/>
        <w:rPr>
          <w:i/>
          <w:iCs/>
        </w:rPr>
      </w:pPr>
      <w:r>
        <w:rPr>
          <w:i/>
          <w:iCs/>
        </w:rPr>
        <w:t>[63.</w:t>
      </w:r>
      <w:r>
        <w:rPr>
          <w:i/>
          <w:iCs/>
        </w:rPr>
        <w:tab/>
        <w:t>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t>66.</w:t>
      </w:r>
      <w:r>
        <w:tab/>
      </w:r>
      <w:r>
        <w:rPr>
          <w:b/>
          <w:bCs/>
        </w:rPr>
        <w:t>Western Australian Treasury Corporation</w:t>
      </w:r>
      <w:r>
        <w:t xml:space="preserve"> established under the </w:t>
      </w:r>
      <w:r>
        <w:rPr>
          <w:i/>
          <w:iCs/>
        </w:rPr>
        <w:t>Western Australian Treasury Corporation Act 1986</w:t>
      </w:r>
    </w:p>
    <w:p>
      <w:pPr>
        <w:pStyle w:val="yNumberedItem"/>
        <w:rPr>
          <w:i/>
          <w:iCs/>
        </w:rPr>
      </w:pPr>
      <w:r>
        <w:rPr>
          <w:i/>
          <w:iCs/>
        </w:rPr>
        <w:t>[67.</w:t>
      </w:r>
      <w:r>
        <w:rPr>
          <w:i/>
          <w:iCs/>
        </w:rPr>
        <w:tab/>
        <w:t>deleted]</w:t>
      </w:r>
    </w:p>
    <w:p>
      <w:pPr>
        <w:pStyle w:val="yNumberedItem"/>
        <w:ind w:left="912" w:hanging="912"/>
      </w:pPr>
      <w:r>
        <w:t>68.</w:t>
      </w:r>
      <w:r>
        <w:tab/>
      </w:r>
      <w:r>
        <w:rPr>
          <w:b/>
          <w:bCs/>
        </w:rPr>
        <w:t xml:space="preserve">WorkCover </w:t>
      </w:r>
      <w:smartTag w:uri="urn:schemas-microsoft-com:office:smarttags" w:element="State">
        <w:r>
          <w:rPr>
            <w:b/>
            <w:bCs/>
          </w:rPr>
          <w:t>Western Australia</w:t>
        </w:r>
      </w:smartTag>
      <w:r>
        <w:rPr>
          <w:b/>
          <w:bCs/>
        </w:rPr>
        <w:t xml:space="preserve"> Authority (WorkCover </w:t>
      </w:r>
      <w:smartTag w:uri="urn:schemas-microsoft-com:office:smarttags" w:element="place">
        <w:smartTag w:uri="urn:schemas-microsoft-com:office:smarttags" w:element="State">
          <w:r>
            <w:rPr>
              <w:b/>
              <w:bCs/>
            </w:rPr>
            <w:t>Western Australia</w:t>
          </w:r>
        </w:smartTag>
      </w:smartTag>
      <w:r>
        <w:rPr>
          <w:b/>
          <w:bCs/>
        </w:rPr>
        <w:t>)</w:t>
      </w:r>
      <w:r>
        <w:t xml:space="preserve"> </w:t>
      </w:r>
      <w:r>
        <w:rPr>
          <w:szCs w:val="22"/>
        </w:rPr>
        <w:t>continued by</w:t>
      </w:r>
      <w:r>
        <w:t xml:space="preserve"> the </w:t>
      </w:r>
      <w:r>
        <w:rPr>
          <w:i/>
          <w:iCs/>
        </w:rPr>
        <w:t>Workers’ Compensation and Injury Management Act 1981</w:t>
      </w:r>
      <w:r>
        <w:rPr>
          <w:vertAlign w:val="superscript"/>
        </w:rPr>
        <w:t> 3</w:t>
      </w:r>
    </w:p>
    <w:p>
      <w:pPr>
        <w:pStyle w:val="yNumberedItem"/>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Gazette 15 Aug 2003 p. 3692; 26 Aug 2003 p. 3757; 30 Dec 2003 p. 5725-6; 25 Jun 2004 p. 2232 and 2234; 1 Dec 2004 p. 5717; 31 Mar 2006 p. 1354; 13 Apr 2007 p. 1610; 11 May 2012 p. 2064; 23 Jul 2013 p. 3312</w:t>
      </w:r>
      <w:r>
        <w:noBreakHyphen/>
        <w:t>13; 27 Dec 2013 p. 6479; 10 Jun 2014 p. 1806-7; 1 Jul 2016 p. 2750; 26 Aug 2016 p. 3668; 10 Jan 2017 p. 157; Act No. 43 of 2006 s. 7; No. 10 of 2007 s. 43; No. 28 of 2008 s. 16.]</w:t>
      </w:r>
    </w:p>
    <w:p>
      <w:pPr>
        <w:sectPr>
          <w:headerReference w:type="even" r:id="rId45"/>
          <w:headerReference w:type="default" r:id="rId46"/>
          <w:headerReference w:type="first" r:id="rId47"/>
          <w:pgSz w:w="11907" w:h="16840" w:code="9"/>
          <w:pgMar w:top="2376" w:right="2404" w:bottom="3544" w:left="2404" w:header="720" w:footer="3380" w:gutter="0"/>
          <w:cols w:space="720"/>
          <w:noEndnote/>
          <w:docGrid w:linePitch="326"/>
        </w:sectPr>
      </w:pPr>
    </w:p>
    <w:p>
      <w:pPr>
        <w:pStyle w:val="yScheduleHeading"/>
      </w:pPr>
      <w:bookmarkStart w:id="923" w:name="_Toc527030449"/>
      <w:bookmarkStart w:id="924" w:name="_Toc527033041"/>
      <w:bookmarkStart w:id="925" w:name="_Toc527036684"/>
      <w:bookmarkStart w:id="926" w:name="_Toc527037180"/>
      <w:bookmarkStart w:id="927" w:name="_Toc527037955"/>
      <w:bookmarkStart w:id="928" w:name="_Toc527039541"/>
      <w:bookmarkStart w:id="929" w:name="_Toc528571654"/>
      <w:bookmarkStart w:id="930" w:name="_Toc528572149"/>
      <w:r>
        <w:rPr>
          <w:rStyle w:val="CharSchNo"/>
        </w:rPr>
        <w:t>Schedule 2</w:t>
      </w:r>
      <w:r>
        <w:t xml:space="preserve"> — </w:t>
      </w:r>
      <w:r>
        <w:rPr>
          <w:rStyle w:val="CharSchText"/>
        </w:rPr>
        <w:t>Special provisions for certain Gold State Super Members and West State Super Members</w:t>
      </w:r>
      <w:bookmarkEnd w:id="923"/>
      <w:bookmarkEnd w:id="924"/>
      <w:bookmarkEnd w:id="925"/>
      <w:bookmarkEnd w:id="926"/>
      <w:bookmarkEnd w:id="927"/>
      <w:bookmarkEnd w:id="928"/>
      <w:bookmarkEnd w:id="929"/>
      <w:bookmarkEnd w:id="930"/>
    </w:p>
    <w:p>
      <w:pPr>
        <w:pStyle w:val="yShoulderClause"/>
      </w:pPr>
      <w:r>
        <w:t>[r. 252]</w:t>
      </w:r>
    </w:p>
    <w:p>
      <w:pPr>
        <w:pStyle w:val="yHeading3"/>
        <w:rPr>
          <w:rStyle w:val="CharPartText"/>
        </w:rPr>
      </w:pPr>
      <w:bookmarkStart w:id="931" w:name="_Toc527030450"/>
      <w:bookmarkStart w:id="932" w:name="_Toc527033042"/>
      <w:bookmarkStart w:id="933" w:name="_Toc527036685"/>
      <w:bookmarkStart w:id="934" w:name="_Toc527037181"/>
      <w:bookmarkStart w:id="935" w:name="_Toc527037956"/>
      <w:bookmarkStart w:id="936" w:name="_Toc527039542"/>
      <w:bookmarkStart w:id="937" w:name="_Toc528571655"/>
      <w:bookmarkStart w:id="938" w:name="_Toc528572150"/>
      <w:r>
        <w:rPr>
          <w:rStyle w:val="CharSDivNo"/>
        </w:rPr>
        <w:t>Part 1</w:t>
      </w:r>
      <w:r>
        <w:t xml:space="preserve"> — </w:t>
      </w:r>
      <w:r>
        <w:rPr>
          <w:rStyle w:val="CharSDivText"/>
        </w:rPr>
        <w:t>Gold State Super Members who transferred from the Pension Scheme or Provident Scheme</w:t>
      </w:r>
      <w:bookmarkEnd w:id="931"/>
      <w:bookmarkEnd w:id="932"/>
      <w:bookmarkEnd w:id="933"/>
      <w:bookmarkEnd w:id="934"/>
      <w:bookmarkEnd w:id="935"/>
      <w:bookmarkEnd w:id="936"/>
      <w:bookmarkEnd w:id="937"/>
      <w:bookmarkEnd w:id="938"/>
      <w:r>
        <w:rPr>
          <w:rStyle w:val="CharPartText"/>
        </w:rPr>
        <w:t xml:space="preserve"> </w:t>
      </w:r>
    </w:p>
    <w:p>
      <w:pPr>
        <w:pStyle w:val="yHeading5"/>
      </w:pPr>
      <w:bookmarkStart w:id="939" w:name="_Toc528572151"/>
      <w:r>
        <w:rPr>
          <w:rStyle w:val="CharSClsNo"/>
        </w:rPr>
        <w:t>1</w:t>
      </w:r>
      <w:r>
        <w:t>.</w:t>
      </w:r>
      <w:r>
        <w:tab/>
        <w:t>Terms used</w:t>
      </w:r>
      <w:bookmarkEnd w:id="939"/>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940" w:name="_Toc528572152"/>
      <w:r>
        <w:rPr>
          <w:rStyle w:val="CharSClsNo"/>
        </w:rPr>
        <w:t>2</w:t>
      </w:r>
      <w:r>
        <w:t>.</w:t>
      </w:r>
      <w:r>
        <w:tab/>
        <w:t>Contributions by Crown under r. 31 for Part 1 Members</w:t>
      </w:r>
      <w:bookmarkEnd w:id="940"/>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941" w:name="_Toc528572153"/>
      <w:r>
        <w:rPr>
          <w:rStyle w:val="CharSClsNo"/>
        </w:rPr>
        <w:t>3</w:t>
      </w:r>
      <w:r>
        <w:t>.</w:t>
      </w:r>
      <w:r>
        <w:tab/>
        <w:t>Retirement, death or disablement of Part 1 Member, benefit on</w:t>
      </w:r>
      <w:bookmarkEnd w:id="941"/>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5.75pt;height:32.25pt" o:ole="">
            <v:imagedata r:id="rId48" o:title=""/>
          </v:shape>
          <o:OLEObject Type="Embed" ProgID="Equation.3" ShapeID="_x0000_i1034" DrawAspect="Content" ObjectID="_1644507697" r:id="rId49"/>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942" w:name="_Toc528572154"/>
      <w:r>
        <w:rPr>
          <w:rStyle w:val="CharSClsNo"/>
        </w:rPr>
        <w:t>4</w:t>
      </w:r>
      <w:r>
        <w:t>.</w:t>
      </w:r>
      <w:r>
        <w:tab/>
        <w:t>Other termination of work by Part 1 Member, benefit on</w:t>
      </w:r>
      <w:bookmarkEnd w:id="942"/>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5pt;height:30pt" o:ole="">
            <v:imagedata r:id="rId50" o:title=""/>
          </v:shape>
          <o:OLEObject Type="Embed" ProgID="Equation.3" ShapeID="_x0000_i1035" DrawAspect="Content" ObjectID="_1644507698" r:id="rId51"/>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Gazette 13 Jun 2003 p. 2114; 13 Apr 2007 p. 1602.]</w:t>
      </w:r>
    </w:p>
    <w:p>
      <w:pPr>
        <w:pStyle w:val="yHeading5"/>
        <w:spacing w:before="180"/>
      </w:pPr>
      <w:bookmarkStart w:id="943" w:name="_Toc528572155"/>
      <w:r>
        <w:rPr>
          <w:rStyle w:val="CharSClsNo"/>
        </w:rPr>
        <w:t>5</w:t>
      </w:r>
      <w:r>
        <w:t>.</w:t>
      </w:r>
      <w:r>
        <w:tab/>
        <w:t>Benefit under r. 43, calculation of for certain Part 1 Members</w:t>
      </w:r>
      <w:bookmarkEnd w:id="943"/>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944" w:name="_Toc528572156"/>
      <w:r>
        <w:rPr>
          <w:rStyle w:val="CharSClsNo"/>
        </w:rPr>
        <w:t>6</w:t>
      </w:r>
      <w:r>
        <w:t>.</w:t>
      </w:r>
      <w:r>
        <w:tab/>
        <w:t xml:space="preserve">Curtin and </w:t>
      </w:r>
      <w:smartTag w:uri="urn:schemas-microsoft-com:office:smarttags" w:element="place">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Universities</w:t>
          </w:r>
        </w:smartTag>
      </w:smartTag>
      <w:r>
        <w:t xml:space="preserve"> deemed to be Employers for Part 1 Members</w:t>
      </w:r>
      <w:bookmarkEnd w:id="944"/>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Heading3"/>
      </w:pPr>
      <w:bookmarkStart w:id="945" w:name="_Toc527030457"/>
      <w:bookmarkStart w:id="946" w:name="_Toc527033049"/>
      <w:bookmarkStart w:id="947" w:name="_Toc527036692"/>
      <w:bookmarkStart w:id="948" w:name="_Toc527037188"/>
      <w:bookmarkStart w:id="949" w:name="_Toc527037963"/>
      <w:bookmarkStart w:id="950" w:name="_Toc527039549"/>
      <w:bookmarkStart w:id="951" w:name="_Toc528571662"/>
      <w:bookmarkStart w:id="952" w:name="_Toc528572157"/>
      <w:r>
        <w:rPr>
          <w:rStyle w:val="CharSDivNo"/>
        </w:rPr>
        <w:t>Part 2</w:t>
      </w:r>
      <w:r>
        <w:rPr>
          <w:rStyle w:val="CharDivNo"/>
        </w:rPr>
        <w:t xml:space="preserve"> </w:t>
      </w:r>
      <w:r>
        <w:t xml:space="preserve">—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Members who were formerly non</w:t>
      </w:r>
      <w:r>
        <w:rPr>
          <w:rStyle w:val="CharSDivText"/>
        </w:rPr>
        <w:noBreakHyphen/>
        <w:t>contributory members</w:t>
      </w:r>
      <w:bookmarkEnd w:id="945"/>
      <w:bookmarkEnd w:id="946"/>
      <w:bookmarkEnd w:id="947"/>
      <w:bookmarkEnd w:id="948"/>
      <w:bookmarkEnd w:id="949"/>
      <w:bookmarkEnd w:id="950"/>
      <w:bookmarkEnd w:id="951"/>
      <w:bookmarkEnd w:id="952"/>
    </w:p>
    <w:p>
      <w:pPr>
        <w:pStyle w:val="yHeading5"/>
      </w:pPr>
      <w:bookmarkStart w:id="953" w:name="_Toc528572158"/>
      <w:r>
        <w:rPr>
          <w:rStyle w:val="CharSClsNo"/>
        </w:rPr>
        <w:t>7</w:t>
      </w:r>
      <w:r>
        <w:t>.</w:t>
      </w:r>
      <w:r>
        <w:tab/>
        <w:t>Terms used</w:t>
      </w:r>
      <w:bookmarkEnd w:id="953"/>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954" w:name="_Toc528572159"/>
      <w:r>
        <w:rPr>
          <w:rStyle w:val="CharSClsNo"/>
        </w:rPr>
        <w:t>8</w:t>
      </w:r>
      <w:r>
        <w:t>.</w:t>
      </w:r>
      <w:r>
        <w:tab/>
        <w:t>Contributions by Crown under r. 31 for certain Part 2 Members</w:t>
      </w:r>
      <w:bookmarkEnd w:id="954"/>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955" w:name="_Toc528572160"/>
      <w:r>
        <w:rPr>
          <w:rStyle w:val="CharSClsNo"/>
        </w:rPr>
        <w:t>9</w:t>
      </w:r>
      <w:r>
        <w:t>.</w:t>
      </w:r>
      <w:r>
        <w:tab/>
        <w:t>Benefit for Part 2 Member, effect of non-contributory period on calculation of</w:t>
      </w:r>
      <w:bookmarkEnd w:id="955"/>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956" w:name="_Toc527030461"/>
      <w:bookmarkStart w:id="957" w:name="_Toc527033053"/>
      <w:bookmarkStart w:id="958" w:name="_Toc527036696"/>
      <w:bookmarkStart w:id="959" w:name="_Toc527037192"/>
      <w:bookmarkStart w:id="960" w:name="_Toc527037967"/>
      <w:bookmarkStart w:id="961" w:name="_Toc527039553"/>
      <w:bookmarkStart w:id="962" w:name="_Toc528571666"/>
      <w:bookmarkStart w:id="963" w:name="_Toc528572161"/>
      <w:r>
        <w:rPr>
          <w:rStyle w:val="CharSDivNo"/>
        </w:rPr>
        <w:t>Part 3</w:t>
      </w:r>
      <w:r>
        <w:rPr>
          <w:rStyle w:val="CharDivNo"/>
        </w:rPr>
        <w:t xml:space="preserve"> </w:t>
      </w:r>
      <w:r>
        <w:t>—</w:t>
      </w:r>
      <w:r>
        <w:rPr>
          <w:rStyle w:val="CharDivText"/>
        </w:rPr>
        <w:t xml:space="preserve"> </w:t>
      </w:r>
      <w:r>
        <w:rPr>
          <w:rStyle w:val="CharSDivText"/>
        </w:rPr>
        <w:t>Director of Public Prosecutions</w:t>
      </w:r>
      <w:bookmarkEnd w:id="956"/>
      <w:bookmarkEnd w:id="957"/>
      <w:bookmarkEnd w:id="958"/>
      <w:bookmarkEnd w:id="959"/>
      <w:bookmarkEnd w:id="960"/>
      <w:bookmarkEnd w:id="961"/>
      <w:bookmarkEnd w:id="962"/>
      <w:bookmarkEnd w:id="963"/>
    </w:p>
    <w:p>
      <w:pPr>
        <w:pStyle w:val="yHeading5"/>
        <w:spacing w:before="180"/>
      </w:pPr>
      <w:bookmarkStart w:id="964" w:name="_Toc528572162"/>
      <w:r>
        <w:rPr>
          <w:rStyle w:val="CharSClsNo"/>
        </w:rPr>
        <w:t>10</w:t>
      </w:r>
      <w:r>
        <w:t>.</w:t>
      </w:r>
      <w:r>
        <w:tab/>
        <w:t>Term used: DPP</w:t>
      </w:r>
      <w:bookmarkEnd w:id="964"/>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965" w:name="_Toc528572163"/>
      <w:r>
        <w:rPr>
          <w:rStyle w:val="CharSClsNo"/>
        </w:rPr>
        <w:t>11</w:t>
      </w:r>
      <w:r>
        <w:t>.</w:t>
      </w:r>
      <w:r>
        <w:tab/>
        <w:t>Employer</w:t>
      </w:r>
      <w:bookmarkEnd w:id="965"/>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966" w:name="_Toc528572164"/>
      <w:r>
        <w:rPr>
          <w:rStyle w:val="CharSClsNo"/>
        </w:rPr>
        <w:t>12</w:t>
      </w:r>
      <w:r>
        <w:t>.</w:t>
      </w:r>
      <w:r>
        <w:tab/>
        <w:t>Member contributions</w:t>
      </w:r>
      <w:bookmarkEnd w:id="966"/>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967" w:name="_Toc527030465"/>
      <w:bookmarkStart w:id="968" w:name="_Toc527033057"/>
      <w:bookmarkStart w:id="969" w:name="_Toc527036700"/>
      <w:bookmarkStart w:id="970" w:name="_Toc527037196"/>
      <w:bookmarkStart w:id="971" w:name="_Toc527037971"/>
      <w:bookmarkStart w:id="972" w:name="_Toc527039557"/>
      <w:bookmarkStart w:id="973" w:name="_Toc528571670"/>
      <w:bookmarkStart w:id="974" w:name="_Toc528572165"/>
      <w:r>
        <w:rPr>
          <w:rStyle w:val="CharSDivNo"/>
        </w:rPr>
        <w:t>Part 4</w:t>
      </w:r>
      <w:r>
        <w:rPr>
          <w:rStyle w:val="CharDivNo"/>
        </w:rPr>
        <w:t xml:space="preserve"> </w:t>
      </w:r>
      <w:r>
        <w:t xml:space="preserve">— </w:t>
      </w:r>
      <w:r>
        <w:rPr>
          <w:rStyle w:val="CharSDivText"/>
        </w:rPr>
        <w:t>Members who became ASIC staff</w:t>
      </w:r>
      <w:bookmarkEnd w:id="967"/>
      <w:bookmarkEnd w:id="968"/>
      <w:bookmarkEnd w:id="969"/>
      <w:bookmarkEnd w:id="970"/>
      <w:bookmarkEnd w:id="971"/>
      <w:bookmarkEnd w:id="972"/>
      <w:bookmarkEnd w:id="973"/>
      <w:bookmarkEnd w:id="974"/>
    </w:p>
    <w:p>
      <w:pPr>
        <w:pStyle w:val="yFootnoteheading"/>
        <w:keepNext/>
        <w:spacing w:before="80"/>
      </w:pPr>
      <w:r>
        <w:tab/>
        <w:t>[Heading amended: Gazette 28 Sep 2001 p. 5356.]</w:t>
      </w:r>
    </w:p>
    <w:p>
      <w:pPr>
        <w:pStyle w:val="yHeading5"/>
        <w:spacing w:before="180"/>
      </w:pPr>
      <w:bookmarkStart w:id="975" w:name="_Toc528572166"/>
      <w:r>
        <w:rPr>
          <w:rStyle w:val="CharSClsNo"/>
        </w:rPr>
        <w:t>13</w:t>
      </w:r>
      <w:r>
        <w:t>.</w:t>
      </w:r>
      <w:r>
        <w:tab/>
        <w:t>Terms used</w:t>
      </w:r>
      <w:bookmarkEnd w:id="975"/>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Gazette 28 Sep 2001 p. 5356.]</w:t>
      </w:r>
    </w:p>
    <w:p>
      <w:pPr>
        <w:pStyle w:val="yHeading5"/>
      </w:pPr>
      <w:bookmarkStart w:id="976" w:name="_Toc528572167"/>
      <w:r>
        <w:rPr>
          <w:rStyle w:val="CharSClsNo"/>
        </w:rPr>
        <w:t>14</w:t>
      </w:r>
      <w:r>
        <w:t>.</w:t>
      </w:r>
      <w:r>
        <w:tab/>
        <w:t>ASIC worker, consequences of becoming</w:t>
      </w:r>
      <w:bookmarkEnd w:id="976"/>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4</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Gazette 28 Sep 2001 p. 5356.]</w:t>
      </w:r>
    </w:p>
    <w:p>
      <w:pPr>
        <w:pStyle w:val="yHeading3"/>
        <w:pageBreakBefore/>
        <w:spacing w:before="0"/>
        <w:rPr>
          <w:rStyle w:val="CharPartNo"/>
          <w:b w:val="0"/>
          <w:sz w:val="22"/>
        </w:rPr>
      </w:pPr>
      <w:bookmarkStart w:id="977" w:name="_Toc527030468"/>
      <w:bookmarkStart w:id="978" w:name="_Toc527033060"/>
      <w:bookmarkStart w:id="979" w:name="_Toc527036703"/>
      <w:bookmarkStart w:id="980" w:name="_Toc527037199"/>
      <w:bookmarkStart w:id="981" w:name="_Toc527037974"/>
      <w:bookmarkStart w:id="982" w:name="_Toc527039560"/>
      <w:bookmarkStart w:id="983" w:name="_Toc528571673"/>
      <w:bookmarkStart w:id="984" w:name="_Toc528572168"/>
      <w:r>
        <w:rPr>
          <w:rStyle w:val="CharSDivNo"/>
        </w:rPr>
        <w:t>Part 5</w:t>
      </w:r>
      <w:r>
        <w:rPr>
          <w:rStyle w:val="CharPartNo"/>
        </w:rPr>
        <w:t xml:space="preserve"> — </w:t>
      </w:r>
      <w:r>
        <w:rPr>
          <w:rStyle w:val="CharSDivText"/>
        </w:rPr>
        <w:t>Curtin and Edith Cowan University Staff</w:t>
      </w:r>
      <w:bookmarkEnd w:id="977"/>
      <w:bookmarkEnd w:id="978"/>
      <w:bookmarkEnd w:id="979"/>
      <w:bookmarkEnd w:id="980"/>
      <w:bookmarkEnd w:id="981"/>
      <w:bookmarkEnd w:id="982"/>
      <w:bookmarkEnd w:id="983"/>
      <w:bookmarkEnd w:id="984"/>
    </w:p>
    <w:p>
      <w:pPr>
        <w:pStyle w:val="yHeading5"/>
      </w:pPr>
      <w:bookmarkStart w:id="985" w:name="_Toc528572169"/>
      <w:r>
        <w:rPr>
          <w:rStyle w:val="CharSClsNo"/>
        </w:rPr>
        <w:t>15</w:t>
      </w:r>
      <w:r>
        <w:t>.</w:t>
      </w:r>
      <w:r>
        <w:tab/>
        <w:t>Terms used</w:t>
      </w:r>
      <w:bookmarkEnd w:id="985"/>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smartTag w:uri="urn:schemas-microsoft-com:office:smarttags" w:element="PlaceName">
        <w:r>
          <w:rPr>
            <w:i/>
          </w:rPr>
          <w:t>Curtin</w:t>
        </w:r>
      </w:smartTag>
      <w:r>
        <w:rPr>
          <w:i/>
        </w:rPr>
        <w:t xml:space="preserve"> </w:t>
      </w:r>
      <w:smartTag w:uri="urn:schemas-microsoft-com:office:smarttags" w:element="PlaceType">
        <w:r>
          <w:rPr>
            <w:i/>
          </w:rPr>
          <w:t>University</w:t>
        </w:r>
      </w:smartTag>
      <w:r>
        <w:rPr>
          <w:i/>
        </w:rPr>
        <w:t xml:space="preserve"> of Technology Act 1966 </w:t>
      </w:r>
      <w:r>
        <w:t xml:space="preserve">or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yDefstart"/>
      </w:pPr>
      <w:r>
        <w:tab/>
      </w:r>
      <w:r>
        <w:rPr>
          <w:rStyle w:val="CharDefText"/>
        </w:rPr>
        <w:t>University staff member</w:t>
      </w:r>
      <w:r>
        <w:t xml:space="preserve"> means a person who works for a University.</w:t>
      </w:r>
    </w:p>
    <w:p>
      <w:pPr>
        <w:pStyle w:val="yHeading5"/>
      </w:pPr>
      <w:bookmarkStart w:id="986" w:name="_Toc528572170"/>
      <w:r>
        <w:rPr>
          <w:rStyle w:val="CharSClsNo"/>
        </w:rPr>
        <w:t>16</w:t>
      </w:r>
      <w:r>
        <w:t>.</w:t>
      </w:r>
      <w:r>
        <w:tab/>
        <w:t>University staff member, consequences of becoming</w:t>
      </w:r>
      <w:bookmarkEnd w:id="986"/>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987" w:name="_Toc527030471"/>
      <w:bookmarkStart w:id="988" w:name="_Toc527033063"/>
      <w:bookmarkStart w:id="989" w:name="_Toc527036706"/>
      <w:bookmarkStart w:id="990" w:name="_Toc527037202"/>
      <w:bookmarkStart w:id="991" w:name="_Toc527037977"/>
      <w:bookmarkStart w:id="992" w:name="_Toc527039563"/>
      <w:bookmarkStart w:id="993" w:name="_Toc528571676"/>
      <w:bookmarkStart w:id="994" w:name="_Toc528572171"/>
      <w:r>
        <w:rPr>
          <w:rStyle w:val="CharSDivNo"/>
        </w:rPr>
        <w:t>Part 6</w:t>
      </w:r>
      <w:r>
        <w:rPr>
          <w:rStyle w:val="CharDivNo"/>
        </w:rPr>
        <w:t xml:space="preserve"> </w:t>
      </w:r>
      <w:r>
        <w:t>—</w:t>
      </w:r>
      <w:r>
        <w:rPr>
          <w:rStyle w:val="CharDivText"/>
        </w:rPr>
        <w:t xml:space="preserve"> </w:t>
      </w:r>
      <w:r>
        <w:rPr>
          <w:rStyle w:val="CharSDivText"/>
        </w:rPr>
        <w:t>Police officers, magistrates and industrial commissioners</w:t>
      </w:r>
      <w:bookmarkEnd w:id="987"/>
      <w:bookmarkEnd w:id="988"/>
      <w:bookmarkEnd w:id="989"/>
      <w:bookmarkEnd w:id="990"/>
      <w:bookmarkEnd w:id="991"/>
      <w:bookmarkEnd w:id="992"/>
      <w:bookmarkEnd w:id="993"/>
      <w:bookmarkEnd w:id="994"/>
      <w:r>
        <w:rPr>
          <w:rStyle w:val="CharPartText"/>
        </w:rPr>
        <w:t xml:space="preserve"> </w:t>
      </w:r>
    </w:p>
    <w:p>
      <w:pPr>
        <w:pStyle w:val="yHeading5"/>
      </w:pPr>
      <w:bookmarkStart w:id="995" w:name="_Toc528572172"/>
      <w:r>
        <w:rPr>
          <w:rStyle w:val="CharSClsNo"/>
        </w:rPr>
        <w:t>17</w:t>
      </w:r>
      <w:r>
        <w:t>.</w:t>
      </w:r>
      <w:r>
        <w:tab/>
        <w:t>Terms used</w:t>
      </w:r>
      <w:bookmarkEnd w:id="995"/>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w:t>
      </w:r>
      <w:smartTag w:uri="urn:schemas-microsoft-com:office:smarttags" w:element="Street">
        <w:smartTag w:uri="urn:schemas-microsoft-com:office:smarttags" w:element="address">
          <w:r>
            <w:t>Magistrates Court</w:t>
          </w:r>
        </w:smartTag>
      </w:smartTag>
      <w:r>
        <w:t xml:space="preserve"> or, in respect of a day before 1 May 2005, a stipendiary magistrate under the </w:t>
      </w:r>
      <w:r>
        <w:rPr>
          <w:i/>
        </w:rPr>
        <w:t>Stipendiary Magistrates Act 1957</w:t>
      </w:r>
      <w:r>
        <w:rPr>
          <w:vertAlign w:val="superscript"/>
        </w:rPr>
        <w:t> 5</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Gazette 18 Jan 2008 p. 150.]</w:t>
      </w:r>
    </w:p>
    <w:p>
      <w:pPr>
        <w:pStyle w:val="yHeading5"/>
      </w:pPr>
      <w:bookmarkStart w:id="996" w:name="_Toc528572173"/>
      <w:r>
        <w:rPr>
          <w:rStyle w:val="CharSClsNo"/>
        </w:rPr>
        <w:t>18</w:t>
      </w:r>
      <w:r>
        <w:t>.</w:t>
      </w:r>
      <w:r>
        <w:tab/>
        <w:t>End date, meaning of</w:t>
      </w:r>
      <w:bookmarkEnd w:id="996"/>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997" w:name="_Toc528572174"/>
      <w:r>
        <w:rPr>
          <w:rStyle w:val="CharSClsNo"/>
        </w:rPr>
        <w:t>19</w:t>
      </w:r>
      <w:r>
        <w:t>.</w:t>
      </w:r>
      <w:r>
        <w:tab/>
        <w:t>Part 6 Member, electing to become etc.</w:t>
      </w:r>
      <w:bookmarkEnd w:id="997"/>
      <w:r>
        <w:t xml:space="preserve"> </w:t>
      </w:r>
    </w:p>
    <w:p>
      <w:pPr>
        <w:pStyle w:val="ySubsection"/>
      </w:pPr>
      <w:r>
        <w:tab/>
        <w:t>(1)</w:t>
      </w:r>
      <w:r>
        <w:tab/>
        <w:t xml:space="preserve">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998" w:name="_Toc528572175"/>
      <w:r>
        <w:rPr>
          <w:rStyle w:val="CharSClsNo"/>
        </w:rPr>
        <w:t>20</w:t>
      </w:r>
      <w:r>
        <w:t>.</w:t>
      </w:r>
      <w:r>
        <w:tab/>
        <w:t>Contribution rate for Part 6 Members, selecting etc.</w:t>
      </w:r>
      <w:bookmarkEnd w:id="998"/>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999" w:name="_Toc528572176"/>
      <w:r>
        <w:rPr>
          <w:rStyle w:val="CharSClsNo"/>
        </w:rPr>
        <w:t>21</w:t>
      </w:r>
      <w:r>
        <w:t>.</w:t>
      </w:r>
      <w:r>
        <w:tab/>
        <w:t>Employer contributions under r. 29, calculation of; contributions by Crown under r. 31</w:t>
      </w:r>
      <w:bookmarkEnd w:id="999"/>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1000" w:name="_Toc528572177"/>
      <w:r>
        <w:rPr>
          <w:rStyle w:val="CharSClsNo"/>
        </w:rPr>
        <w:t>22</w:t>
      </w:r>
      <w:r>
        <w:t>.</w:t>
      </w:r>
      <w:r>
        <w:tab/>
        <w:t>Retirement benefit under r. 38, increase of</w:t>
      </w:r>
      <w:bookmarkEnd w:id="1000"/>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2.25pt" o:ole="">
            <v:imagedata r:id="rId52" o:title=""/>
          </v:shape>
          <o:OLEObject Type="Embed" ProgID="Equation.3" ShapeID="_x0000_i1036" DrawAspect="Content" ObjectID="_1644507699" r:id="rId53"/>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1001" w:name="_Toc528572178"/>
      <w:r>
        <w:rPr>
          <w:rStyle w:val="CharSClsNo"/>
        </w:rPr>
        <w:t>23</w:t>
      </w:r>
      <w:r>
        <w:t>.</w:t>
      </w:r>
      <w:r>
        <w:tab/>
        <w:t>Death benefit under r. 39, increase of</w:t>
      </w:r>
      <w:bookmarkEnd w:id="1001"/>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48pt;height:30pt" o:ole="">
            <v:imagedata r:id="rId54" o:title=""/>
          </v:shape>
          <o:OLEObject Type="Embed" ProgID="Equation.3" ShapeID="_x0000_i1037" DrawAspect="Content" ObjectID="_1644507700" r:id="rId55"/>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8pt;height:33pt" o:ole="">
            <v:imagedata r:id="rId56" o:title=""/>
          </v:shape>
          <o:OLEObject Type="Embed" ProgID="Equation.3" ShapeID="_x0000_i1038" DrawAspect="Content" ObjectID="_1644507701" r:id="rId57"/>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1002" w:name="_Toc528572179"/>
      <w:r>
        <w:rPr>
          <w:rStyle w:val="CharSClsNo"/>
        </w:rPr>
        <w:t>24</w:t>
      </w:r>
      <w:r>
        <w:t>.</w:t>
      </w:r>
      <w:r>
        <w:tab/>
        <w:t>Total and permanent disablement benefit under r. 40, amount of</w:t>
      </w:r>
      <w:bookmarkEnd w:id="1002"/>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1003" w:name="_Toc528572180"/>
      <w:r>
        <w:rPr>
          <w:rStyle w:val="CharSClsNo"/>
        </w:rPr>
        <w:t>25</w:t>
      </w:r>
      <w:r>
        <w:t>.</w:t>
      </w:r>
      <w:r>
        <w:tab/>
        <w:t>Partial and permanent disablement under r. 41, increase of</w:t>
      </w:r>
      <w:bookmarkEnd w:id="1003"/>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48pt;height:30pt" o:ole="">
            <v:imagedata r:id="rId58" o:title=""/>
          </v:shape>
          <o:OLEObject Type="Embed" ProgID="Equation.3" ShapeID="_x0000_i1039" DrawAspect="Content" ObjectID="_1644507702" r:id="rId59"/>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5pt;height:32.25pt" o:ole="">
            <v:imagedata r:id="rId60" o:title=""/>
          </v:shape>
          <o:OLEObject Type="Embed" ProgID="Equation.3" ShapeID="_x0000_i1040" DrawAspect="Content" ObjectID="_1644507703" r:id="rId61"/>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tab/>
      </w:r>
      <w:r>
        <w:rPr>
          <w:b/>
          <w:bCs/>
          <w:i/>
          <w:iCs/>
        </w:rPr>
        <w:t>F</w:t>
      </w:r>
      <w:r>
        <w:t xml:space="preserve"> is —</w:t>
      </w:r>
    </w:p>
    <w:p>
      <w:pPr>
        <w:pStyle w:val="yDefpara"/>
      </w:pPr>
      <w:r>
        <w:tab/>
        <w:t>(i)</w:t>
      </w:r>
      <w:r>
        <w:tab/>
        <w:t>if the Member —</w:t>
      </w:r>
    </w:p>
    <w:p>
      <w:pPr>
        <w:pStyle w:val="yDefsubpara"/>
        <w:keepLines w:val="0"/>
      </w:pPr>
      <w:r>
        <w:tab/>
        <w:t>(I)</w:t>
      </w:r>
      <w:r>
        <w:tab/>
        <w:t xml:space="preserve">was a Part 6 Member when he or she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and</w:t>
      </w:r>
    </w:p>
    <w:p>
      <w:pPr>
        <w:pStyle w:val="yDefsubpara"/>
        <w:keepLines w:val="0"/>
      </w:pPr>
      <w:r>
        <w:tab/>
        <w:t>(II)</w:t>
      </w:r>
      <w:r>
        <w:tab/>
        <w:t xml:space="preserve">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before the end day,</w:t>
      </w:r>
    </w:p>
    <w:p>
      <w:pPr>
        <w:pStyle w:val="yDefpara"/>
      </w:pPr>
      <w:r>
        <w:tab/>
      </w:r>
      <w:r>
        <w:tab/>
        <w:t xml:space="preserve">the number of complete months from the day on which the Member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1004" w:name="_Toc528572181"/>
      <w:r>
        <w:rPr>
          <w:rStyle w:val="CharSClsNo"/>
        </w:rPr>
        <w:t>26</w:t>
      </w:r>
      <w:r>
        <w:t>.</w:t>
      </w:r>
      <w:r>
        <w:tab/>
        <w:t>Benefit under r. 43 or 44, increase of</w:t>
      </w:r>
      <w:bookmarkEnd w:id="1004"/>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2.25pt" o:ole="">
            <v:imagedata r:id="rId62" o:title=""/>
          </v:shape>
          <o:OLEObject Type="Embed" ProgID="Equation.3" ShapeID="_x0000_i1041" DrawAspect="Content" ObjectID="_1644507704" r:id="rId63"/>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1005" w:name="_Toc528572182"/>
      <w:r>
        <w:rPr>
          <w:rStyle w:val="CharSClsNo"/>
        </w:rPr>
        <w:t>27</w:t>
      </w:r>
      <w:r>
        <w:t>.</w:t>
      </w:r>
      <w:r>
        <w:tab/>
        <w:t>Transitional provisions</w:t>
      </w:r>
      <w:bookmarkEnd w:id="1005"/>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1006" w:name="_Toc527030483"/>
      <w:bookmarkStart w:id="1007" w:name="_Toc527033075"/>
      <w:bookmarkStart w:id="1008" w:name="_Toc527036718"/>
      <w:bookmarkStart w:id="1009" w:name="_Toc527037214"/>
      <w:bookmarkStart w:id="1010" w:name="_Toc527037989"/>
      <w:bookmarkStart w:id="1011" w:name="_Toc527039575"/>
      <w:bookmarkStart w:id="1012" w:name="_Toc528571688"/>
      <w:bookmarkStart w:id="1013" w:name="_Toc528572183"/>
      <w:r>
        <w:rPr>
          <w:rStyle w:val="CharSchNo"/>
        </w:rPr>
        <w:t>Schedule 3</w:t>
      </w:r>
      <w:r>
        <w:t xml:space="preserve"> — </w:t>
      </w:r>
      <w:r>
        <w:rPr>
          <w:rStyle w:val="CharSchText"/>
        </w:rPr>
        <w:t>Transitional provisions</w:t>
      </w:r>
      <w:bookmarkEnd w:id="1006"/>
      <w:bookmarkEnd w:id="1007"/>
      <w:bookmarkEnd w:id="1008"/>
      <w:bookmarkEnd w:id="1009"/>
      <w:bookmarkEnd w:id="1010"/>
      <w:bookmarkEnd w:id="1011"/>
      <w:bookmarkEnd w:id="1012"/>
      <w:bookmarkEnd w:id="1013"/>
    </w:p>
    <w:p>
      <w:pPr>
        <w:pStyle w:val="yShoulderClause"/>
      </w:pPr>
      <w:r>
        <w:t>[r. 254]</w:t>
      </w:r>
    </w:p>
    <w:p>
      <w:pPr>
        <w:pStyle w:val="yHeading3"/>
      </w:pPr>
      <w:bookmarkStart w:id="1014" w:name="_Toc527030484"/>
      <w:bookmarkStart w:id="1015" w:name="_Toc527033076"/>
      <w:bookmarkStart w:id="1016" w:name="_Toc527036719"/>
      <w:bookmarkStart w:id="1017" w:name="_Toc527037215"/>
      <w:bookmarkStart w:id="1018" w:name="_Toc527037990"/>
      <w:bookmarkStart w:id="1019" w:name="_Toc527039576"/>
      <w:bookmarkStart w:id="1020" w:name="_Toc528571689"/>
      <w:bookmarkStart w:id="1021" w:name="_Toc528572184"/>
      <w:r>
        <w:rPr>
          <w:rStyle w:val="CharSDivNo"/>
        </w:rPr>
        <w:t>Part 1</w:t>
      </w:r>
      <w:r>
        <w:t xml:space="preserve"> — </w:t>
      </w:r>
      <w:r>
        <w:rPr>
          <w:rStyle w:val="CharSDivText"/>
        </w:rPr>
        <w:t>Preliminary</w:t>
      </w:r>
      <w:bookmarkEnd w:id="1014"/>
      <w:bookmarkEnd w:id="1015"/>
      <w:bookmarkEnd w:id="1016"/>
      <w:bookmarkEnd w:id="1017"/>
      <w:bookmarkEnd w:id="1018"/>
      <w:bookmarkEnd w:id="1019"/>
      <w:bookmarkEnd w:id="1020"/>
      <w:bookmarkEnd w:id="1021"/>
    </w:p>
    <w:p>
      <w:pPr>
        <w:pStyle w:val="yHeading5"/>
      </w:pPr>
      <w:bookmarkStart w:id="1022" w:name="_Toc528572185"/>
      <w:r>
        <w:rPr>
          <w:rStyle w:val="CharSClsNo"/>
        </w:rPr>
        <w:t>1</w:t>
      </w:r>
      <w:r>
        <w:t>.</w:t>
      </w:r>
      <w:r>
        <w:tab/>
        <w:t>Terms used</w:t>
      </w:r>
      <w:bookmarkEnd w:id="1022"/>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Gold</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 xml:space="preserve">continuing </w:t>
      </w:r>
      <w:smartTag w:uri="urn:schemas-microsoft-com:office:smarttags" w:element="place">
        <w:smartTag w:uri="urn:schemas-microsoft-com:office:smarttags" w:element="PlaceName">
          <w:r>
            <w:rPr>
              <w:rStyle w:val="CharDefText"/>
            </w:rPr>
            <w:t>West</w:t>
          </w:r>
        </w:smartTag>
        <w:r>
          <w:rPr>
            <w:rStyle w:val="CharDefText"/>
          </w:rPr>
          <w:t xml:space="preserve"> </w:t>
        </w:r>
        <w:smartTag w:uri="urn:schemas-microsoft-com:office:smarttags" w:element="PlaceType">
          <w:r>
            <w:rPr>
              <w:rStyle w:val="CharDefText"/>
            </w:rPr>
            <w:t>State</w:t>
          </w:r>
        </w:smartTag>
      </w:smartTag>
      <w:r>
        <w:rPr>
          <w:rStyle w:val="CharDefText"/>
        </w:rPr>
        <w:t xml:space="preserv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1023" w:name="_Toc528572186"/>
      <w:r>
        <w:rPr>
          <w:rStyle w:val="CharSClsNo"/>
        </w:rPr>
        <w:t>2</w:t>
      </w:r>
      <w:r>
        <w:t>.</w:t>
      </w:r>
      <w:r>
        <w:tab/>
        <w:t>Terms used: GSS withdrawal benefit and WSS withdrawal benefit</w:t>
      </w:r>
      <w:bookmarkEnd w:id="1023"/>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Gazette 13 Apr 2007 p. 1602.]</w:t>
      </w:r>
    </w:p>
    <w:p>
      <w:pPr>
        <w:pStyle w:val="yHeading5"/>
      </w:pPr>
      <w:bookmarkStart w:id="1024" w:name="_Toc528572187"/>
      <w:r>
        <w:rPr>
          <w:rStyle w:val="CharSClsNo"/>
        </w:rPr>
        <w:t>3</w:t>
      </w:r>
      <w:r>
        <w:t>.</w:t>
      </w:r>
      <w:r>
        <w:tab/>
        <w:t>Current determinations etc. under GES Act, effect of for r. 5 (</w:t>
      </w:r>
      <w:r>
        <w:rPr>
          <w:i/>
        </w:rPr>
        <w:t>remuneration</w:t>
      </w:r>
      <w:r>
        <w:t>)</w:t>
      </w:r>
      <w:bookmarkEnd w:id="1024"/>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1025" w:name="_Toc528572188"/>
      <w:r>
        <w:rPr>
          <w:rStyle w:val="CharSClsNo"/>
        </w:rPr>
        <w:t>4</w:t>
      </w:r>
      <w:r>
        <w:t>.</w:t>
      </w:r>
      <w:r>
        <w:tab/>
        <w:t>Current orders under GES Act s. 3(6) as to employers, effect of for r. 9(1)(b)</w:t>
      </w:r>
      <w:bookmarkEnd w:id="1025"/>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1026" w:name="_Toc527030489"/>
      <w:bookmarkStart w:id="1027" w:name="_Toc527033081"/>
      <w:bookmarkStart w:id="1028" w:name="_Toc527036724"/>
      <w:bookmarkStart w:id="1029" w:name="_Toc527037220"/>
      <w:bookmarkStart w:id="1030" w:name="_Toc527037995"/>
      <w:bookmarkStart w:id="1031" w:name="_Toc527039581"/>
      <w:bookmarkStart w:id="1032" w:name="_Toc528571694"/>
      <w:bookmarkStart w:id="1033" w:name="_Toc528572189"/>
      <w:r>
        <w:rPr>
          <w:rStyle w:val="CharSDivNo"/>
        </w:rPr>
        <w:t>Part 2</w:t>
      </w:r>
      <w:r>
        <w:t xml:space="preserve"> — </w:t>
      </w:r>
      <w:smartTag w:uri="urn:schemas-microsoft-com:office:smarttags" w:element="place">
        <w:smartTag w:uri="urn:schemas-microsoft-com:office:smarttags" w:element="PlaceName">
          <w:r>
            <w:rPr>
              <w:rStyle w:val="CharSDivText"/>
            </w:rPr>
            <w:t>Gold</w:t>
          </w:r>
        </w:smartTag>
        <w:r>
          <w:rPr>
            <w:rStyle w:val="CharSDivText"/>
          </w:rPr>
          <w:t xml:space="preserve"> </w:t>
        </w:r>
        <w:smartTag w:uri="urn:schemas-microsoft-com:office:smarttags" w:element="PlaceType">
          <w:r>
            <w:rPr>
              <w:rStyle w:val="CharSDivText"/>
            </w:rPr>
            <w:t>State</w:t>
          </w:r>
        </w:smartTag>
      </w:smartTag>
      <w:r>
        <w:rPr>
          <w:rStyle w:val="CharSDivText"/>
        </w:rPr>
        <w:t xml:space="preserve"> Super Scheme</w:t>
      </w:r>
      <w:bookmarkEnd w:id="1026"/>
      <w:bookmarkEnd w:id="1027"/>
      <w:bookmarkEnd w:id="1028"/>
      <w:bookmarkEnd w:id="1029"/>
      <w:bookmarkEnd w:id="1030"/>
      <w:bookmarkEnd w:id="1031"/>
      <w:bookmarkEnd w:id="1032"/>
      <w:bookmarkEnd w:id="1033"/>
    </w:p>
    <w:p>
      <w:pPr>
        <w:pStyle w:val="yHeading5"/>
      </w:pPr>
      <w:bookmarkStart w:id="1034" w:name="_Toc528572190"/>
      <w:r>
        <w:rPr>
          <w:rStyle w:val="CharSClsNo"/>
        </w:rPr>
        <w:t>5</w:t>
      </w:r>
      <w:r>
        <w:t>.</w:t>
      </w:r>
      <w:r>
        <w:tab/>
        <w:t>Terms used</w:t>
      </w:r>
      <w:bookmarkEnd w:id="1034"/>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1035" w:name="_Toc528572191"/>
      <w:r>
        <w:rPr>
          <w:rStyle w:val="CharSClsNo"/>
        </w:rPr>
        <w:t>6</w:t>
      </w:r>
      <w:r>
        <w:t>.</w:t>
      </w:r>
      <w:r>
        <w:tab/>
        <w:t>Current act under GES Act s. 49(1)(a) as to contributory period, effect of for r. 14(3)</w:t>
      </w:r>
      <w:bookmarkEnd w:id="1035"/>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1036" w:name="_Toc528572192"/>
      <w:r>
        <w:rPr>
          <w:rStyle w:val="CharSClsNo"/>
        </w:rPr>
        <w:t>7</w:t>
      </w:r>
      <w:r>
        <w:t>.</w:t>
      </w:r>
      <w:r>
        <w:tab/>
        <w:t>Current decision under GES Act as to application of s. 17B(2)(i), effect of for r. 15(3)</w:t>
      </w:r>
      <w:bookmarkEnd w:id="1036"/>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1037" w:name="_Toc528572193"/>
      <w:r>
        <w:rPr>
          <w:rStyle w:val="CharSClsNo"/>
        </w:rPr>
        <w:t>8</w:t>
      </w:r>
      <w:r>
        <w:t>.</w:t>
      </w:r>
      <w:r>
        <w:tab/>
        <w:t>Final remuneration for continuing Gold State Super Member, calculation of</w:t>
      </w:r>
      <w:bookmarkEnd w:id="1037"/>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1038" w:name="_Toc528572194"/>
      <w:r>
        <w:rPr>
          <w:rStyle w:val="CharSClsNo"/>
        </w:rPr>
        <w:t>9</w:t>
      </w:r>
      <w:r>
        <w:t>.</w:t>
      </w:r>
      <w:r>
        <w:tab/>
        <w:t>Health conditions taken to have been imposed in some cases etc.</w:t>
      </w:r>
      <w:bookmarkEnd w:id="1038"/>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1039" w:name="_Toc528572195"/>
      <w:r>
        <w:rPr>
          <w:rStyle w:val="CharSClsNo"/>
        </w:rPr>
        <w:t>10</w:t>
      </w:r>
      <w:r>
        <w:t>.</w:t>
      </w:r>
      <w:r>
        <w:tab/>
        <w:t>Members of 1987 scheme, who are at 17 Feb 2001 and who become Gold State Super Members etc.</w:t>
      </w:r>
      <w:bookmarkEnd w:id="1039"/>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1040" w:name="_Toc528572196"/>
      <w:r>
        <w:rPr>
          <w:rStyle w:val="CharSClsNo"/>
        </w:rPr>
        <w:t>11</w:t>
      </w:r>
      <w:r>
        <w:t>.</w:t>
      </w:r>
      <w:r>
        <w:tab/>
        <w:t>Certain applications under r. 19(1)(c), application of these regulations to</w:t>
      </w:r>
      <w:bookmarkEnd w:id="1040"/>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1041" w:name="_Toc528572197"/>
      <w:r>
        <w:rPr>
          <w:rStyle w:val="CharSClsNo"/>
        </w:rPr>
        <w:t>12</w:t>
      </w:r>
      <w:r>
        <w:t>.</w:t>
      </w:r>
      <w:r>
        <w:tab/>
        <w:t>Treasurer’s directions under GES Act s. 49(1)(b) as to ineligible workers, effect of</w:t>
      </w:r>
      <w:bookmarkEnd w:id="1041"/>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1042" w:name="_Toc528572198"/>
      <w:r>
        <w:rPr>
          <w:rStyle w:val="CharSClsNo"/>
        </w:rPr>
        <w:t>13</w:t>
      </w:r>
      <w:r>
        <w:t>.</w:t>
      </w:r>
      <w:r>
        <w:tab/>
        <w:t>Application of r. 22 to certain people changing jobs</w:t>
      </w:r>
      <w:bookmarkEnd w:id="1042"/>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1043" w:name="_Toc528572199"/>
      <w:r>
        <w:rPr>
          <w:rStyle w:val="CharSClsNo"/>
        </w:rPr>
        <w:t>14</w:t>
      </w:r>
      <w:r>
        <w:t>.</w:t>
      </w:r>
      <w:r>
        <w:tab/>
        <w:t>Application of r. 23 to certain 1987 scheme members who became ineligible due to reduced working hours</w:t>
      </w:r>
      <w:bookmarkEnd w:id="1043"/>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w:t>
      </w:r>
      <w:smartTag w:uri="urn:schemas-microsoft-com:office:smarttags" w:element="place">
        <w:smartTag w:uri="urn:schemas-microsoft-com:office:smarttags" w:element="PlaceName">
          <w:r>
            <w:rPr>
              <w:snapToGrid w:val="0"/>
            </w:rPr>
            <w:t>Gold</w:t>
          </w:r>
        </w:smartTag>
        <w:r>
          <w:rPr>
            <w:snapToGrid w:val="0"/>
          </w:rPr>
          <w:t xml:space="preserve"> </w:t>
        </w:r>
        <w:smartTag w:uri="urn:schemas-microsoft-com:office:smarttags" w:element="PlaceType">
          <w:r>
            <w:rPr>
              <w:snapToGrid w:val="0"/>
            </w:rPr>
            <w:t>State</w:t>
          </w:r>
        </w:smartTag>
      </w:smartTag>
      <w:r>
        <w:rPr>
          <w:snapToGrid w:val="0"/>
        </w:rPr>
        <w:t xml:space="preserve"> worker</w:t>
      </w:r>
      <w:r>
        <w:t>,</w:t>
      </w:r>
    </w:p>
    <w:p>
      <w:pPr>
        <w:pStyle w:val="ySubsection"/>
      </w:pPr>
      <w:r>
        <w:tab/>
      </w:r>
      <w:r>
        <w:tab/>
        <w:t xml:space="preserve">regulation 23 applies to and in relation to the person as if he or she had been a Gold State Super Member who ceased to be an eligible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worker on the day he or she became so excluded.</w:t>
      </w:r>
    </w:p>
    <w:p>
      <w:pPr>
        <w:pStyle w:val="yHeading5"/>
      </w:pPr>
      <w:bookmarkStart w:id="1044" w:name="_Toc528572200"/>
      <w:r>
        <w:rPr>
          <w:rStyle w:val="CharSClsNo"/>
        </w:rPr>
        <w:t>15</w:t>
      </w:r>
      <w:r>
        <w:t>.</w:t>
      </w:r>
      <w:r>
        <w:tab/>
        <w:t>Notice under GES Act s. 19A(1) terminating membership, effect of under r. 24(1)</w:t>
      </w:r>
      <w:bookmarkEnd w:id="1044"/>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1045" w:name="_Toc528572201"/>
      <w:r>
        <w:rPr>
          <w:rStyle w:val="CharSClsNo"/>
        </w:rPr>
        <w:t>16</w:t>
      </w:r>
      <w:r>
        <w:t>.</w:t>
      </w:r>
      <w:r>
        <w:tab/>
        <w:t>Contributions for period before 17 Feb 2001, when payable etc.</w:t>
      </w:r>
      <w:bookmarkEnd w:id="1045"/>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1046" w:name="_Toc528572202"/>
      <w:r>
        <w:rPr>
          <w:rStyle w:val="CharSClsNo"/>
        </w:rPr>
        <w:t>17</w:t>
      </w:r>
      <w:r>
        <w:t>.</w:t>
      </w:r>
      <w:r>
        <w:tab/>
        <w:t>Current declaration under GES Act s. 27(3) for employer contributions, effect of for r. 29(3)</w:t>
      </w:r>
      <w:bookmarkEnd w:id="1046"/>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1047" w:name="_Toc528572203"/>
      <w:r>
        <w:rPr>
          <w:rStyle w:val="CharSClsNo"/>
        </w:rPr>
        <w:t>18</w:t>
      </w:r>
      <w:r>
        <w:t>.</w:t>
      </w:r>
      <w:r>
        <w:tab/>
        <w:t>Current instrument under GES Act s. 27(7) for deferment of Employer contributions, effect of for r. 30(3)</w:t>
      </w:r>
      <w:bookmarkEnd w:id="1047"/>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1048" w:name="_Toc528572204"/>
      <w:r>
        <w:rPr>
          <w:rStyle w:val="CharSClsNo"/>
        </w:rPr>
        <w:t>19</w:t>
      </w:r>
      <w:r>
        <w:t>.</w:t>
      </w:r>
      <w:r>
        <w:tab/>
        <w:t>Current election under GES Act s. 22 for contribution rate, effect of for r. 33(1)</w:t>
      </w:r>
      <w:bookmarkEnd w:id="1048"/>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1049" w:name="_Toc528572205"/>
      <w:r>
        <w:rPr>
          <w:rStyle w:val="CharSClsNo"/>
        </w:rPr>
        <w:t>20</w:t>
      </w:r>
      <w:r>
        <w:t>.</w:t>
      </w:r>
      <w:r>
        <w:tab/>
        <w:t>Election under GES Act s. 23 for recognised unpaid leave, effect of for r. 35</w:t>
      </w:r>
      <w:bookmarkEnd w:id="1049"/>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1050" w:name="_Toc528572206"/>
      <w:r>
        <w:rPr>
          <w:rStyle w:val="CharSClsNo"/>
        </w:rPr>
        <w:t>21</w:t>
      </w:r>
      <w:r>
        <w:t>.</w:t>
      </w:r>
      <w:r>
        <w:tab/>
        <w:t>Exemption under GES Act s. 23A as to unrecognised unpaid leave, effect of for r. 36(2)</w:t>
      </w:r>
      <w:bookmarkEnd w:id="1050"/>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1051" w:name="_Toc528572207"/>
      <w:r>
        <w:rPr>
          <w:rStyle w:val="CharSClsNo"/>
        </w:rPr>
        <w:t>22</w:t>
      </w:r>
      <w:r>
        <w:t>.</w:t>
      </w:r>
      <w:r>
        <w:tab/>
        <w:t>Benefit unpaid at 17 Feb 2001, entitlement to</w:t>
      </w:r>
      <w:bookmarkEnd w:id="1051"/>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1052" w:name="_Toc528572208"/>
      <w:r>
        <w:rPr>
          <w:rStyle w:val="CharSClsNo"/>
        </w:rPr>
        <w:t>23</w:t>
      </w:r>
      <w:r>
        <w:t>.</w:t>
      </w:r>
      <w:r>
        <w:tab/>
        <w:t>Certain people eligible for benefit under GES Act s. 32, 33 or 34, application of these regulations to</w:t>
      </w:r>
      <w:bookmarkEnd w:id="1052"/>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1053" w:name="_Toc528572209"/>
      <w:r>
        <w:rPr>
          <w:rStyle w:val="CharSClsNo"/>
        </w:rPr>
        <w:t>24</w:t>
      </w:r>
      <w:r>
        <w:t>.</w:t>
      </w:r>
      <w:r>
        <w:tab/>
        <w:t>Withdrawal benefit, r. 45(1) disapplied in some cases</w:t>
      </w:r>
      <w:bookmarkEnd w:id="1053"/>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Gazette 13 Apr 2007 p. 1602.]</w:t>
      </w:r>
    </w:p>
    <w:p>
      <w:pPr>
        <w:pStyle w:val="yHeading5"/>
      </w:pPr>
      <w:bookmarkStart w:id="1054" w:name="_Toc528572210"/>
      <w:r>
        <w:rPr>
          <w:rStyle w:val="CharSClsNo"/>
        </w:rPr>
        <w:t>25</w:t>
      </w:r>
      <w:r>
        <w:t>.</w:t>
      </w:r>
      <w:r>
        <w:tab/>
        <w:t>Current determination under GES Act s. 40(3) as to interest on deferred benefit, effect of for r. 46(c)</w:t>
      </w:r>
      <w:bookmarkEnd w:id="1054"/>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1055" w:name="_Toc528572211"/>
      <w:r>
        <w:rPr>
          <w:rStyle w:val="CharSClsNo"/>
        </w:rPr>
        <w:t>26</w:t>
      </w:r>
      <w:r>
        <w:t>.</w:t>
      </w:r>
      <w:r>
        <w:tab/>
        <w:t>Request for or approval of, before 17 Feb 2001, transfer to other fund, effect of for r. 47</w:t>
      </w:r>
      <w:bookmarkEnd w:id="1055"/>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1056" w:name="_Toc528572212"/>
      <w:r>
        <w:rPr>
          <w:rStyle w:val="CharSClsNo"/>
        </w:rPr>
        <w:t>27</w:t>
      </w:r>
      <w:r>
        <w:t>.</w:t>
      </w:r>
      <w:r>
        <w:tab/>
        <w:t>Death benefit unpaid at 17 Feb 2001, application of r. 48 to</w:t>
      </w:r>
      <w:bookmarkEnd w:id="1056"/>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1057" w:name="_Toc528572213"/>
      <w:r>
        <w:rPr>
          <w:rStyle w:val="CharSClsNo"/>
        </w:rPr>
        <w:t>28</w:t>
      </w:r>
      <w:r>
        <w:t>.</w:t>
      </w:r>
      <w:r>
        <w:tab/>
        <w:t>Current authorisation for GES Act s. 53(3)(b) as to medical information, effect of for r. 49(3)(c)</w:t>
      </w:r>
      <w:bookmarkEnd w:id="1057"/>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1058" w:name="_Toc528572214"/>
      <w:r>
        <w:rPr>
          <w:rStyle w:val="CharSClsNo"/>
        </w:rPr>
        <w:t>29</w:t>
      </w:r>
      <w:r>
        <w:t>.</w:t>
      </w:r>
      <w:r>
        <w:tab/>
        <w:t>Certain Members who transferred to 1987 scheme and left within 2 years entitled to further benefit</w:t>
      </w:r>
      <w:bookmarkEnd w:id="1058"/>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Gazette 13 Apr 2007 p. 1602-3.]</w:t>
      </w:r>
    </w:p>
    <w:p>
      <w:pPr>
        <w:pStyle w:val="yHeading3"/>
      </w:pPr>
      <w:bookmarkStart w:id="1059" w:name="_Toc527030515"/>
      <w:bookmarkStart w:id="1060" w:name="_Toc527033107"/>
      <w:bookmarkStart w:id="1061" w:name="_Toc527036750"/>
      <w:bookmarkStart w:id="1062" w:name="_Toc527037246"/>
      <w:bookmarkStart w:id="1063" w:name="_Toc527038021"/>
      <w:bookmarkStart w:id="1064" w:name="_Toc527039607"/>
      <w:bookmarkStart w:id="1065" w:name="_Toc528571720"/>
      <w:bookmarkStart w:id="1066" w:name="_Toc528572215"/>
      <w:r>
        <w:rPr>
          <w:rStyle w:val="CharSDivNo"/>
        </w:rPr>
        <w:t>Part 3</w:t>
      </w:r>
      <w:r>
        <w:t xml:space="preserve"> — </w:t>
      </w:r>
      <w:r>
        <w:rPr>
          <w:rStyle w:val="CharSDivText"/>
        </w:rPr>
        <w:t>West State Super Scheme</w:t>
      </w:r>
      <w:bookmarkEnd w:id="1059"/>
      <w:bookmarkEnd w:id="1060"/>
      <w:bookmarkEnd w:id="1061"/>
      <w:bookmarkEnd w:id="1062"/>
      <w:bookmarkEnd w:id="1063"/>
      <w:bookmarkEnd w:id="1064"/>
      <w:bookmarkEnd w:id="1065"/>
      <w:bookmarkEnd w:id="1066"/>
    </w:p>
    <w:p>
      <w:pPr>
        <w:pStyle w:val="yHeading5"/>
        <w:spacing w:before="180"/>
      </w:pPr>
      <w:bookmarkStart w:id="1067" w:name="_Toc528572216"/>
      <w:r>
        <w:rPr>
          <w:rStyle w:val="CharSClsNo"/>
        </w:rPr>
        <w:t>30</w:t>
      </w:r>
      <w:r>
        <w:t>.</w:t>
      </w:r>
      <w:r>
        <w:tab/>
        <w:t>Members of 1993 scheme, who are at 17 Feb 2001 and who become Members of WSS Scheme</w:t>
      </w:r>
      <w:bookmarkEnd w:id="1067"/>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1068" w:name="_Toc528572217"/>
      <w:r>
        <w:rPr>
          <w:rStyle w:val="CharSClsNo"/>
        </w:rPr>
        <w:t>31</w:t>
      </w:r>
      <w:r>
        <w:t>.</w:t>
      </w:r>
      <w:r>
        <w:tab/>
        <w:t>Election etc. under GES Act s. 38EA as to voluntary membership of 1993 scheme, effect of for r. 52</w:t>
      </w:r>
      <w:bookmarkEnd w:id="1068"/>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1069" w:name="_Toc528572218"/>
      <w:r>
        <w:rPr>
          <w:rStyle w:val="CharSClsNo"/>
        </w:rPr>
        <w:t>32</w:t>
      </w:r>
      <w:r>
        <w:t>.</w:t>
      </w:r>
      <w:r>
        <w:tab/>
        <w:t>Contributions for period before 17 Feb 2001, when payable etc.</w:t>
      </w:r>
      <w:bookmarkEnd w:id="1069"/>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1070" w:name="_Toc528572219"/>
      <w:r>
        <w:rPr>
          <w:rStyle w:val="CharSClsNo"/>
        </w:rPr>
        <w:t>33</w:t>
      </w:r>
      <w:r>
        <w:t>.</w:t>
      </w:r>
      <w:r>
        <w:tab/>
        <w:t>Current notice under GES Act s. 38PA(1) as to Employer contributions, effect of for r. 55(1)</w:t>
      </w:r>
      <w:bookmarkEnd w:id="1070"/>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1071" w:name="_Toc528572220"/>
      <w:r>
        <w:rPr>
          <w:rStyle w:val="CharSClsNo"/>
        </w:rPr>
        <w:t>34</w:t>
      </w:r>
      <w:r>
        <w:t>.</w:t>
      </w:r>
      <w:r>
        <w:tab/>
        <w:t>Current approval etc. under GES Act s. 38E as to Employer contributions, effect of for r. 57</w:t>
      </w:r>
      <w:bookmarkEnd w:id="1071"/>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1072" w:name="_Toc528572221"/>
      <w:r>
        <w:rPr>
          <w:rStyle w:val="CharSClsNo"/>
        </w:rPr>
        <w:t>35</w:t>
      </w:r>
      <w:r>
        <w:t>.</w:t>
      </w:r>
      <w:r>
        <w:tab/>
        <w:t>Employer contribution returns</w:t>
      </w:r>
      <w:bookmarkEnd w:id="1072"/>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1073" w:name="_Toc528572222"/>
      <w:r>
        <w:rPr>
          <w:rStyle w:val="CharSClsNo"/>
        </w:rPr>
        <w:t>36</w:t>
      </w:r>
      <w:r>
        <w:t>.</w:t>
      </w:r>
      <w:r>
        <w:tab/>
        <w:t>Current direction etc. under GES Act s. 38Q, effect of for r. 62</w:t>
      </w:r>
      <w:bookmarkEnd w:id="1073"/>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1074" w:name="_Toc528572223"/>
      <w:r>
        <w:rPr>
          <w:rStyle w:val="CharSClsNo"/>
        </w:rPr>
        <w:t>37</w:t>
      </w:r>
      <w:r>
        <w:t>.</w:t>
      </w:r>
      <w:r>
        <w:tab/>
        <w:t>Member contributing under GES Act s. 38EA, effect on of r. 63</w:t>
      </w:r>
      <w:bookmarkEnd w:id="1074"/>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1075" w:name="_Toc528572224"/>
      <w:r>
        <w:rPr>
          <w:rStyle w:val="CharSClsNo"/>
        </w:rPr>
        <w:t>38</w:t>
      </w:r>
      <w:r>
        <w:t>.</w:t>
      </w:r>
      <w:r>
        <w:tab/>
        <w:t>Benefit accounts under r. 66(1), status of and credits to</w:t>
      </w:r>
      <w:bookmarkEnd w:id="1075"/>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1076" w:name="_Toc528572225"/>
      <w:r>
        <w:rPr>
          <w:rStyle w:val="CharSClsNo"/>
        </w:rPr>
        <w:t>39</w:t>
      </w:r>
      <w:r>
        <w:t>.</w:t>
      </w:r>
      <w:r>
        <w:tab/>
        <w:t>Current determination under GES Act s. 38I(2) as to interest, effect of for r. 69(2) etc.</w:t>
      </w:r>
      <w:bookmarkEnd w:id="1076"/>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1077" w:name="_Toc528572226"/>
      <w:r>
        <w:rPr>
          <w:rStyle w:val="CharSClsNo"/>
        </w:rPr>
        <w:t>40</w:t>
      </w:r>
      <w:r>
        <w:t>.</w:t>
      </w:r>
      <w:r>
        <w:tab/>
        <w:t>Benefit unpaid at 17 Feb 2001, entitlement to</w:t>
      </w:r>
      <w:bookmarkEnd w:id="1077"/>
    </w:p>
    <w:p>
      <w:pPr>
        <w:pStyle w:val="ySubsection"/>
        <w:spacing w:before="120"/>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1078" w:name="_Toc528572227"/>
      <w:r>
        <w:rPr>
          <w:rStyle w:val="CharSClsNo"/>
        </w:rPr>
        <w:t>41</w:t>
      </w:r>
      <w:r>
        <w:t>.</w:t>
      </w:r>
      <w:r>
        <w:tab/>
        <w:t>Death and disablement benefits, calculation of for r. 70, 71 and 72 etc.</w:t>
      </w:r>
      <w:bookmarkEnd w:id="1078"/>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1079" w:name="_Toc528572228"/>
      <w:r>
        <w:rPr>
          <w:rStyle w:val="CharSClsNo"/>
        </w:rPr>
        <w:t>42</w:t>
      </w:r>
      <w:r>
        <w:t>.</w:t>
      </w:r>
      <w:r>
        <w:tab/>
        <w:t>Current notice under GES Act s. 38PB(1) as to increasing benefit, effect of for r. 75(1)</w:t>
      </w:r>
      <w:bookmarkEnd w:id="1079"/>
    </w:p>
    <w:p>
      <w:pPr>
        <w:pStyle w:val="ySubsection"/>
      </w:pPr>
      <w:r>
        <w:tab/>
      </w:r>
      <w:r>
        <w:tab/>
        <w:t>A current notice given by the Treasurer under section 38PB(1) of the GES Act increasing the amount of a benefit continues as a notice under regulation 75(1).</w:t>
      </w:r>
    </w:p>
    <w:p>
      <w:pPr>
        <w:pStyle w:val="yHeading5"/>
      </w:pPr>
      <w:bookmarkStart w:id="1080" w:name="_Toc528572229"/>
      <w:r>
        <w:rPr>
          <w:rStyle w:val="CharSClsNo"/>
        </w:rPr>
        <w:t>43</w:t>
      </w:r>
      <w:r>
        <w:t>.</w:t>
      </w:r>
      <w:r>
        <w:tab/>
        <w:t>Withdrawal benefit, r. 76(1) disapplied in some cases</w:t>
      </w:r>
      <w:bookmarkEnd w:id="1080"/>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tab/>
        <w:t>(b)</w:t>
      </w:r>
      <w:r>
        <w:tab/>
        <w:t xml:space="preserve">the Board is satisfied that the Member has permanently departed from </w:t>
      </w:r>
      <w:smartTag w:uri="urn:schemas-microsoft-com:office:smarttags" w:element="place">
        <w:smartTag w:uri="urn:schemas-microsoft-com:office:smarttags" w:element="country-region">
          <w:r>
            <w:t>Australia</w:t>
          </w:r>
        </w:smartTag>
      </w:smartTag>
      <w:r>
        <w:t>,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Gazette 13 Apr 2007 p. 1603.]</w:t>
      </w:r>
    </w:p>
    <w:p>
      <w:pPr>
        <w:pStyle w:val="yHeading5"/>
        <w:outlineLvl w:val="9"/>
      </w:pPr>
      <w:bookmarkStart w:id="1081" w:name="_Toc528572230"/>
      <w:r>
        <w:rPr>
          <w:rStyle w:val="CharSClsNo"/>
        </w:rPr>
        <w:t>43A</w:t>
      </w:r>
      <w:r>
        <w:t>.</w:t>
      </w:r>
      <w:r>
        <w:tab/>
        <w:t>Deferred benefits under GES Act s. 35(1)(b), converting to preserved benefit</w:t>
      </w:r>
      <w:bookmarkEnd w:id="1081"/>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Gazette 26 May 2006 p. 1925-6.]</w:t>
      </w:r>
    </w:p>
    <w:p>
      <w:pPr>
        <w:pStyle w:val="yHeading5"/>
      </w:pPr>
      <w:bookmarkStart w:id="1082" w:name="_Toc528572231"/>
      <w:r>
        <w:rPr>
          <w:rStyle w:val="CharSClsNo"/>
        </w:rPr>
        <w:t>44</w:t>
      </w:r>
      <w:r>
        <w:t>.</w:t>
      </w:r>
      <w:r>
        <w:tab/>
        <w:t>Current determination under GES Act s. 40(3) as to interest on deferred benefit, effect of for r. 78(c)</w:t>
      </w:r>
      <w:bookmarkEnd w:id="1082"/>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1083" w:name="_Toc528572232"/>
      <w:r>
        <w:rPr>
          <w:rStyle w:val="CharSClsNo"/>
        </w:rPr>
        <w:t>45</w:t>
      </w:r>
      <w:r>
        <w:t>.</w:t>
      </w:r>
      <w:r>
        <w:tab/>
        <w:t>Request before 17 Feb 2001 for transfer to other fund, effect of for r. 79(1)</w:t>
      </w:r>
      <w:bookmarkEnd w:id="1083"/>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1084" w:name="_Toc528572233"/>
      <w:r>
        <w:rPr>
          <w:rStyle w:val="CharSClsNo"/>
        </w:rPr>
        <w:t>46</w:t>
      </w:r>
      <w:r>
        <w:t>.</w:t>
      </w:r>
      <w:r>
        <w:tab/>
        <w:t>Death benefit unpaid at 17 Feb 2001, application of r. 80 to</w:t>
      </w:r>
      <w:bookmarkEnd w:id="1084"/>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1085" w:name="_Toc528572234"/>
      <w:r>
        <w:rPr>
          <w:rStyle w:val="CharSClsNo"/>
        </w:rPr>
        <w:t>47</w:t>
      </w:r>
      <w:r>
        <w:t>.</w:t>
      </w:r>
      <w:r>
        <w:tab/>
        <w:t>Current authorisation for GES Act s. 53(3)(b) as to medical information, effect of for r. 81(3)(c)</w:t>
      </w:r>
      <w:bookmarkEnd w:id="1085"/>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1086" w:name="_Toc527030535"/>
      <w:bookmarkStart w:id="1087" w:name="_Toc527033127"/>
      <w:bookmarkStart w:id="1088" w:name="_Toc527036770"/>
      <w:bookmarkStart w:id="1089" w:name="_Toc527037266"/>
      <w:bookmarkStart w:id="1090" w:name="_Toc527038041"/>
      <w:bookmarkStart w:id="1091" w:name="_Toc527039627"/>
      <w:bookmarkStart w:id="1092" w:name="_Toc528571740"/>
      <w:bookmarkStart w:id="1093" w:name="_Toc528572235"/>
      <w:r>
        <w:rPr>
          <w:rStyle w:val="CharSDivNo"/>
        </w:rPr>
        <w:t>Part 4</w:t>
      </w:r>
      <w:r>
        <w:t xml:space="preserve"> — </w:t>
      </w:r>
      <w:r>
        <w:rPr>
          <w:rStyle w:val="CharSDivText"/>
        </w:rPr>
        <w:t>Information requirements</w:t>
      </w:r>
      <w:bookmarkEnd w:id="1086"/>
      <w:bookmarkEnd w:id="1087"/>
      <w:bookmarkEnd w:id="1088"/>
      <w:bookmarkEnd w:id="1089"/>
      <w:bookmarkEnd w:id="1090"/>
      <w:bookmarkEnd w:id="1091"/>
      <w:bookmarkEnd w:id="1092"/>
      <w:bookmarkEnd w:id="1093"/>
    </w:p>
    <w:p>
      <w:pPr>
        <w:pStyle w:val="yHeading5"/>
      </w:pPr>
      <w:bookmarkStart w:id="1094" w:name="_Toc528572236"/>
      <w:r>
        <w:rPr>
          <w:rStyle w:val="CharSClsNo"/>
        </w:rPr>
        <w:t>48</w:t>
      </w:r>
      <w:r>
        <w:t>.</w:t>
      </w:r>
      <w:r>
        <w:tab/>
        <w:t>First annual reporting day; first reporting period for r. 221(5)</w:t>
      </w:r>
      <w:bookmarkEnd w:id="1094"/>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1095" w:name="_Toc528572237"/>
      <w:r>
        <w:rPr>
          <w:rStyle w:val="CharSClsNo"/>
        </w:rPr>
        <w:t>49</w:t>
      </w:r>
      <w:r>
        <w:t>.</w:t>
      </w:r>
      <w:r>
        <w:tab/>
        <w:t>Person ceasing to be Member before given annual statement, information to be given to</w:t>
      </w:r>
      <w:bookmarkEnd w:id="1095"/>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1096" w:name="_Toc528572238"/>
      <w:r>
        <w:rPr>
          <w:rStyle w:val="CharSClsNo"/>
        </w:rPr>
        <w:t>50</w:t>
      </w:r>
      <w:r>
        <w:t>.</w:t>
      </w:r>
      <w:r>
        <w:tab/>
        <w:t>Current direction under GES Act s. 52(1) as to information, effect of for r. 224C(1)</w:t>
      </w:r>
      <w:bookmarkEnd w:id="1096"/>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Gazette 29 Jun 2001 p. 3105.]</w:t>
      </w:r>
    </w:p>
    <w:p>
      <w:pPr>
        <w:pStyle w:val="yHeading5"/>
      </w:pPr>
      <w:bookmarkStart w:id="1097" w:name="_Toc528572239"/>
      <w:r>
        <w:rPr>
          <w:rStyle w:val="CharSClsNo"/>
        </w:rPr>
        <w:t>51</w:t>
      </w:r>
      <w:r>
        <w:t>.</w:t>
      </w:r>
      <w:r>
        <w:tab/>
        <w:t>Request for information made before 17 Feb 2001, effect of for r. 224D</w:t>
      </w:r>
      <w:bookmarkEnd w:id="1097"/>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4</w:t>
      </w:r>
      <w:r>
        <w:t xml:space="preserve"> but as at that day the Board had not dealt with it, the request continues as a request under regulation 224D(1) or (3).</w:t>
      </w:r>
    </w:p>
    <w:p>
      <w:pPr>
        <w:pStyle w:val="yFootnotesection"/>
      </w:pPr>
      <w:r>
        <w:tab/>
        <w:t>[Clause 51 amended: Gazette 29 Jun 2001 p. 3105.]</w:t>
      </w:r>
    </w:p>
    <w:p>
      <w:pPr>
        <w:pStyle w:val="yHeading3"/>
      </w:pPr>
      <w:bookmarkStart w:id="1098" w:name="_Toc527030540"/>
      <w:bookmarkStart w:id="1099" w:name="_Toc527033132"/>
      <w:bookmarkStart w:id="1100" w:name="_Toc527036775"/>
      <w:bookmarkStart w:id="1101" w:name="_Toc527037271"/>
      <w:bookmarkStart w:id="1102" w:name="_Toc527038046"/>
      <w:bookmarkStart w:id="1103" w:name="_Toc527039632"/>
      <w:bookmarkStart w:id="1104" w:name="_Toc528571745"/>
      <w:bookmarkStart w:id="1105" w:name="_Toc528572240"/>
      <w:r>
        <w:rPr>
          <w:rStyle w:val="CharSDivNo"/>
        </w:rPr>
        <w:t>Part 5</w:t>
      </w:r>
      <w:r>
        <w:t xml:space="preserve"> — </w:t>
      </w:r>
      <w:r>
        <w:rPr>
          <w:rStyle w:val="CharSDivText"/>
        </w:rPr>
        <w:t>Board elections</w:t>
      </w:r>
      <w:bookmarkEnd w:id="1098"/>
      <w:bookmarkEnd w:id="1099"/>
      <w:bookmarkEnd w:id="1100"/>
      <w:bookmarkEnd w:id="1101"/>
      <w:bookmarkEnd w:id="1102"/>
      <w:bookmarkEnd w:id="1103"/>
      <w:bookmarkEnd w:id="1104"/>
      <w:bookmarkEnd w:id="1105"/>
    </w:p>
    <w:p>
      <w:pPr>
        <w:pStyle w:val="yHeading5"/>
      </w:pPr>
      <w:bookmarkStart w:id="1106" w:name="_Toc528572241"/>
      <w:r>
        <w:rPr>
          <w:rStyle w:val="CharSClsNo"/>
        </w:rPr>
        <w:t>52</w:t>
      </w:r>
      <w:r>
        <w:t>.</w:t>
      </w:r>
      <w:r>
        <w:tab/>
        <w:t>Elections underway at 17 Feb 2001</w:t>
      </w:r>
      <w:bookmarkEnd w:id="1106"/>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4</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1107" w:name="_Toc528572242"/>
      <w:r>
        <w:rPr>
          <w:rStyle w:val="CharSClsNo"/>
        </w:rPr>
        <w:t>53</w:t>
      </w:r>
      <w:r>
        <w:t>.</w:t>
      </w:r>
      <w:r>
        <w:tab/>
        <w:t>Dispute in progress at 17 Feb 2001</w:t>
      </w:r>
      <w:bookmarkEnd w:id="1107"/>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4</w:t>
      </w:r>
      <w:r>
        <w:t xml:space="preserve"> but as at that day the Minister had not dealt with it, the Minister is to deal with the dispute in accordance with those regulations as if they were still in force.</w:t>
      </w:r>
    </w:p>
    <w:p>
      <w:pPr>
        <w:pStyle w:val="yHeading3"/>
      </w:pPr>
      <w:bookmarkStart w:id="1108" w:name="_Toc527030543"/>
      <w:bookmarkStart w:id="1109" w:name="_Toc527033135"/>
      <w:bookmarkStart w:id="1110" w:name="_Toc527036778"/>
      <w:bookmarkStart w:id="1111" w:name="_Toc527037274"/>
      <w:bookmarkStart w:id="1112" w:name="_Toc527038049"/>
      <w:bookmarkStart w:id="1113" w:name="_Toc527039635"/>
      <w:bookmarkStart w:id="1114" w:name="_Toc528571748"/>
      <w:bookmarkStart w:id="1115" w:name="_Toc528572243"/>
      <w:r>
        <w:rPr>
          <w:rStyle w:val="CharSDivNo"/>
        </w:rPr>
        <w:t>Part 6</w:t>
      </w:r>
      <w:r>
        <w:t xml:space="preserve"> — </w:t>
      </w:r>
      <w:r>
        <w:rPr>
          <w:rStyle w:val="CharSDivText"/>
        </w:rPr>
        <w:t>General</w:t>
      </w:r>
      <w:bookmarkEnd w:id="1108"/>
      <w:bookmarkEnd w:id="1109"/>
      <w:bookmarkEnd w:id="1110"/>
      <w:bookmarkEnd w:id="1111"/>
      <w:bookmarkEnd w:id="1112"/>
      <w:bookmarkEnd w:id="1113"/>
      <w:bookmarkEnd w:id="1114"/>
      <w:bookmarkEnd w:id="1115"/>
    </w:p>
    <w:p>
      <w:pPr>
        <w:pStyle w:val="yHeading5"/>
      </w:pPr>
      <w:bookmarkStart w:id="1116" w:name="_Toc528572244"/>
      <w:r>
        <w:rPr>
          <w:rStyle w:val="CharSClsNo"/>
        </w:rPr>
        <w:t>54</w:t>
      </w:r>
      <w:r>
        <w:t>.</w:t>
      </w:r>
      <w:r>
        <w:tab/>
        <w:t>Payment late at 17 Feb 2001, interest on</w:t>
      </w:r>
      <w:bookmarkEnd w:id="1116"/>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 xml:space="preserve">for a </w:t>
      </w:r>
      <w:smartTag w:uri="urn:schemas-microsoft-com:office:smarttags" w:element="place">
        <w:smartTag w:uri="urn:schemas-microsoft-com:office:smarttags" w:element="PlaceName">
          <w:r>
            <w:t>Gold</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 xml:space="preserve">for a </w:t>
      </w:r>
      <w:smartTag w:uri="urn:schemas-microsoft-com:office:smarttags" w:element="place">
        <w:smartTag w:uri="urn:schemas-microsoft-com:office:smarttags" w:element="PlaceName">
          <w:r>
            <w:t>West</w:t>
          </w:r>
        </w:smartTag>
        <w:r>
          <w:t xml:space="preserve"> </w:t>
        </w:r>
        <w:smartTag w:uri="urn:schemas-microsoft-com:office:smarttags" w:element="PlaceType">
          <w:r>
            <w:t>State</w:t>
          </w:r>
        </w:smartTag>
      </w:smartTag>
      <w:r>
        <w:t xml:space="preserv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Gazette 29 Jun 2001 p. 3105-6; 13 Apr 2007 p. 1665.]</w:t>
      </w:r>
    </w:p>
    <w:p>
      <w:pPr>
        <w:pStyle w:val="yHeading5"/>
      </w:pPr>
      <w:bookmarkStart w:id="1117" w:name="_Toc528572245"/>
      <w:r>
        <w:rPr>
          <w:rStyle w:val="CharSClsNo"/>
        </w:rPr>
        <w:t>55</w:t>
      </w:r>
      <w:r>
        <w:t>.</w:t>
      </w:r>
      <w:r>
        <w:tab/>
        <w:t>Current notice under GES Act s. 49(1)(c) as to benefit in special circumstances, effect of for r. 244(1)</w:t>
      </w:r>
      <w:bookmarkEnd w:id="1117"/>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1118" w:name="_Toc528572246"/>
      <w:r>
        <w:rPr>
          <w:rStyle w:val="CharSClsNo"/>
        </w:rPr>
        <w:t>56</w:t>
      </w:r>
      <w:r>
        <w:t>.</w:t>
      </w:r>
      <w:r>
        <w:tab/>
        <w:t>Current permission under GES Act s. 55(1) as to lost right etc., effect of for r. 249(1)</w:t>
      </w:r>
      <w:bookmarkEnd w:id="1118"/>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1119" w:name="_Toc528572247"/>
      <w:r>
        <w:rPr>
          <w:rStyle w:val="CharSClsNo"/>
        </w:rPr>
        <w:t>57</w:t>
      </w:r>
      <w:r>
        <w:t>.</w:t>
      </w:r>
      <w:r>
        <w:tab/>
        <w:t>Current forms continue to be approved</w:t>
      </w:r>
      <w:bookmarkEnd w:id="1119"/>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1120" w:name="_Toc528572248"/>
      <w:r>
        <w:rPr>
          <w:rStyle w:val="CharSClsNo"/>
        </w:rPr>
        <w:t>58</w:t>
      </w:r>
      <w:r>
        <w:t>.</w:t>
      </w:r>
      <w:r>
        <w:tab/>
        <w:t>Current policy etc. decisions continue</w:t>
      </w:r>
      <w:bookmarkEnd w:id="1120"/>
    </w:p>
    <w:p>
      <w:pPr>
        <w:pStyle w:val="ySubsection"/>
      </w:pPr>
      <w:r>
        <w:tab/>
      </w:r>
      <w:r>
        <w:tab/>
        <w:t>All current decisions of the Board in relation to policy or administrative matters made for the purposes of the GES Act continue, so far as they are relevant, for the purposes of these regulations.</w:t>
      </w:r>
    </w:p>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5"/>
          <w:headerReference w:type="default" r:id="rId66"/>
          <w:pgSz w:w="11907" w:h="16840" w:code="9"/>
          <w:pgMar w:top="2376" w:right="2405" w:bottom="3542" w:left="2405" w:header="706" w:footer="3380" w:gutter="0"/>
          <w:cols w:space="720"/>
          <w:noEndnote/>
          <w:docGrid w:linePitch="326"/>
        </w:sectPr>
      </w:pPr>
    </w:p>
    <w:p>
      <w:pPr>
        <w:pStyle w:val="nHeading2"/>
      </w:pPr>
      <w:bookmarkStart w:id="1121" w:name="_Toc527030549"/>
      <w:bookmarkStart w:id="1122" w:name="_Toc527033141"/>
      <w:bookmarkStart w:id="1123" w:name="_Toc527036784"/>
      <w:bookmarkStart w:id="1124" w:name="_Toc527037280"/>
      <w:bookmarkStart w:id="1125" w:name="_Toc527038055"/>
      <w:bookmarkStart w:id="1126" w:name="_Toc527039641"/>
      <w:bookmarkStart w:id="1127" w:name="_Toc528571754"/>
      <w:bookmarkStart w:id="1128" w:name="_Toc528572249"/>
      <w:r>
        <w:t>Notes</w:t>
      </w:r>
      <w:bookmarkEnd w:id="1121"/>
      <w:bookmarkEnd w:id="1122"/>
      <w:bookmarkEnd w:id="1123"/>
      <w:bookmarkEnd w:id="1124"/>
      <w:bookmarkEnd w:id="1125"/>
      <w:bookmarkEnd w:id="1126"/>
      <w:bookmarkEnd w:id="1127"/>
      <w:bookmarkEnd w:id="1128"/>
    </w:p>
    <w:p>
      <w:pPr>
        <w:pStyle w:val="nSubsection"/>
      </w:pPr>
      <w:r>
        <w:rPr>
          <w:vertAlign w:val="superscript"/>
        </w:rPr>
        <w:t>1</w:t>
      </w:r>
      <w:r>
        <w:tab/>
        <w:t xml:space="preserve">This is a compilation of the </w:t>
      </w:r>
      <w:r>
        <w:rPr>
          <w:i/>
          <w:noProof/>
        </w:rPr>
        <w:t>State Superannuation Regulations 2001</w:t>
      </w:r>
      <w:r>
        <w:t xml:space="preserve"> and includes the amendments made by the other written laws referred to in the following table</w:t>
      </w:r>
      <w:r>
        <w:rPr>
          <w:vertAlign w:val="superscript"/>
        </w:rPr>
        <w:t> </w:t>
      </w:r>
      <w:r>
        <w:rPr>
          <w:snapToGrid w:val="0"/>
          <w:vertAlign w:val="superscript"/>
        </w:rPr>
        <w:t>6, 7</w:t>
      </w:r>
      <w:r>
        <w:rPr>
          <w:snapToGrid w:val="0"/>
        </w:rPr>
        <w:t xml:space="preserve">. </w:t>
      </w:r>
      <w:r>
        <w:t xml:space="preserve"> The table also contains information about any reprint.</w:t>
      </w:r>
    </w:p>
    <w:p>
      <w:pPr>
        <w:pStyle w:val="nHeading3"/>
      </w:pPr>
      <w:bookmarkStart w:id="1129" w:name="_Toc528572250"/>
      <w:r>
        <w:t>Compilation table</w:t>
      </w:r>
      <w:bookmarkEnd w:id="112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(includes amendments listed above excluding the retrospective amendments published by Gazette 25 Jun 2004 p. 2233-4 and 13 Apr 2007 p. 1577-613)</w:t>
            </w:r>
          </w:p>
        </w:tc>
      </w:tr>
      <w:tr>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rPr>
          <w:cantSplit/>
        </w:trPr>
        <w:tc>
          <w:tcPr>
            <w:tcW w:w="3119" w:type="dxa"/>
          </w:tcPr>
          <w:p>
            <w:pPr>
              <w:pStyle w:val="nTable"/>
              <w:spacing w:after="40"/>
              <w:ind w:right="113"/>
            </w:pPr>
            <w:r>
              <w:rPr>
                <w:i/>
              </w:rPr>
              <w:t>State Superannuation Amendment Regulations (No. 4) 2003</w:t>
            </w:r>
          </w:p>
        </w:tc>
        <w:tc>
          <w:tcPr>
            <w:tcW w:w="1276" w:type="dxa"/>
          </w:tcPr>
          <w:p>
            <w:pPr>
              <w:pStyle w:val="nTable"/>
              <w:spacing w:after="40"/>
            </w:pPr>
            <w:r>
              <w:t>30 Dec 2003 p. 5725-6</w:t>
            </w:r>
          </w:p>
        </w:tc>
        <w:tc>
          <w:tcPr>
            <w:tcW w:w="2693" w:type="dxa"/>
          </w:tcPr>
          <w:p>
            <w:pPr>
              <w:pStyle w:val="nTable"/>
              <w:spacing w:after="40"/>
            </w:pPr>
            <w:r>
              <w:t>30 Dec 2003</w:t>
            </w:r>
          </w:p>
        </w:tc>
      </w:tr>
      <w:tr>
        <w:trPr>
          <w:cantSplit/>
        </w:trPr>
        <w:tc>
          <w:tcPr>
            <w:tcW w:w="3119" w:type="dxa"/>
          </w:tcPr>
          <w:p>
            <w:pPr>
              <w:pStyle w:val="nTable"/>
              <w:spacing w:after="40"/>
              <w:ind w:right="113"/>
              <w:rPr>
                <w:i/>
              </w:rPr>
            </w:pPr>
            <w:r>
              <w:rPr>
                <w:i/>
              </w:rPr>
              <w:t>State Superannuation Amendment Regulations 2004</w:t>
            </w:r>
          </w:p>
        </w:tc>
        <w:tc>
          <w:tcPr>
            <w:tcW w:w="1276" w:type="dxa"/>
          </w:tcPr>
          <w:p>
            <w:pPr>
              <w:pStyle w:val="nTable"/>
              <w:spacing w:after="40"/>
            </w:pPr>
            <w:r>
              <w:t>25 Jun 2004 p. 2228-33</w:t>
            </w:r>
          </w:p>
        </w:tc>
        <w:tc>
          <w:tcPr>
            <w:tcW w:w="2693" w:type="dxa"/>
          </w:tcPr>
          <w:p>
            <w:pPr>
              <w:pStyle w:val="nTable"/>
              <w:spacing w:after="40"/>
            </w:pPr>
            <w: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 (</w:t>
            </w:r>
            <w:r>
              <w:rPr>
                <w:sz w:val="19"/>
              </w:rPr>
              <w:t>includes amendments listed above excluding the retrospective amendment published by Gazette 13 Apr 2007 p. 1577-613)</w:t>
            </w:r>
          </w:p>
        </w:tc>
      </w:tr>
      <w:tr>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9" w:type="dxa"/>
          </w:tcPr>
          <w:p>
            <w:pPr>
              <w:pStyle w:val="nTable"/>
              <w:spacing w:after="40"/>
            </w:pPr>
            <w:r>
              <w:rPr>
                <w:i/>
              </w:rPr>
              <w:t>State Superannuation Amendment Regulations 2006</w:t>
            </w:r>
            <w:r>
              <w:t> </w:t>
            </w:r>
            <w:r>
              <w:rPr>
                <w:vertAlign w:val="superscript"/>
              </w:rPr>
              <w:t>8</w:t>
            </w:r>
          </w:p>
        </w:tc>
        <w:tc>
          <w:tcPr>
            <w:tcW w:w="1276" w:type="dxa"/>
          </w:tcPr>
          <w:p>
            <w:pPr>
              <w:pStyle w:val="nTable"/>
              <w:spacing w:after="40"/>
            </w:pPr>
            <w:r>
              <w:t>26 May 2006 p. 1915-33</w:t>
            </w:r>
          </w:p>
        </w:tc>
        <w:tc>
          <w:tcPr>
            <w:tcW w:w="2693" w:type="dxa"/>
          </w:tcPr>
          <w:p>
            <w:pPr>
              <w:pStyle w:val="nTable"/>
              <w:spacing w:after="40"/>
            </w:pPr>
            <w:r>
              <w:t>26 May 2006</w:t>
            </w:r>
          </w:p>
        </w:tc>
      </w:tr>
      <w:tr>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rPr>
          <w:cantSplit/>
        </w:trPr>
        <w:tc>
          <w:tcPr>
            <w:tcW w:w="4395" w:type="dxa"/>
            <w:gridSpan w:val="2"/>
          </w:tcPr>
          <w:p>
            <w:pPr>
              <w:pStyle w:val="nTable"/>
              <w:spacing w:after="40"/>
            </w:pPr>
            <w:smartTag w:uri="urn:schemas-microsoft-com:office:smarttags" w:element="place">
              <w:smartTag w:uri="urn:schemas-microsoft-com:office:smarttags" w:element="City">
                <w:r>
                  <w:rPr>
                    <w:i/>
                    <w:snapToGrid w:val="0"/>
                  </w:rPr>
                  <w:t>Perth</w:t>
                </w:r>
              </w:smartTag>
            </w:smartTag>
            <w:r>
              <w:rPr>
                <w:i/>
                <w:snapToGrid w:val="0"/>
              </w:rPr>
              <w:t xml:space="preserve">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spacing w:before="40" w:after="40"/>
              <w:rPr>
                <w:sz w:val="19"/>
              </w:rPr>
            </w:pPr>
            <w:r>
              <w:rPr>
                <w:sz w:val="19"/>
              </w:rPr>
              <w:t xml:space="preserve">1 Aug 2007 (see s. 2(1) and </w:t>
            </w:r>
            <w:r>
              <w:rPr>
                <w:i/>
                <w:iCs/>
                <w:sz w:val="19"/>
              </w:rPr>
              <w:t>Gazette</w:t>
            </w:r>
            <w:r>
              <w:rPr>
                <w:sz w:val="19"/>
              </w:rPr>
              <w:t xml:space="preserve"> 27 Jul 2007 p. 3735)</w:t>
            </w:r>
          </w:p>
        </w:tc>
      </w:tr>
      <w:tr>
        <w:trPr>
          <w:cantSplit/>
        </w:trPr>
        <w:tc>
          <w:tcPr>
            <w:tcW w:w="7088" w:type="dxa"/>
            <w:gridSpan w:val="3"/>
          </w:tcPr>
          <w:p>
            <w:pPr>
              <w:spacing w:before="40" w:after="40"/>
              <w:rPr>
                <w:sz w:val="19"/>
              </w:rPr>
            </w:pPr>
            <w:r>
              <w:rPr>
                <w:b/>
                <w:sz w:val="19"/>
              </w:rPr>
              <w:t xml:space="preserve">Reprint 3: The </w:t>
            </w:r>
            <w:r>
              <w:rPr>
                <w:b/>
                <w:i/>
                <w:sz w:val="19"/>
              </w:rPr>
              <w:t>State Superannuation Regulations 2001</w:t>
            </w:r>
            <w:r>
              <w:rPr>
                <w:b/>
                <w:sz w:val="19"/>
              </w:rPr>
              <w:t xml:space="preserve"> as at 3 Aug 2007 </w:t>
            </w:r>
            <w:r>
              <w:rPr>
                <w:sz w:val="19"/>
              </w:rPr>
              <w:t>(includes amendments listed above)</w:t>
            </w:r>
          </w:p>
        </w:tc>
      </w:tr>
      <w:tr>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spacing w:before="40" w:after="40"/>
              <w:rPr>
                <w:sz w:val="19"/>
              </w:rPr>
            </w:pPr>
            <w:r>
              <w:rPr>
                <w:sz w:val="19"/>
              </w:rPr>
              <w:t>19 Jan 2008 (see r. 2(b))</w:t>
            </w:r>
          </w:p>
        </w:tc>
      </w:tr>
      <w:tr>
        <w:trPr>
          <w:cantSplit/>
        </w:trPr>
        <w:tc>
          <w:tcPr>
            <w:tcW w:w="3119" w:type="dxa"/>
          </w:tcPr>
          <w:p>
            <w:pPr>
              <w:pStyle w:val="nTable"/>
              <w:spacing w:after="40"/>
              <w:rPr>
                <w:i/>
              </w:rPr>
            </w:pPr>
            <w:r>
              <w:rPr>
                <w:i/>
              </w:rPr>
              <w:t>State Superannuation Amendment Regulations (No. 2) 2008</w:t>
            </w:r>
          </w:p>
        </w:tc>
        <w:tc>
          <w:tcPr>
            <w:tcW w:w="1276" w:type="dxa"/>
          </w:tcPr>
          <w:p>
            <w:pPr>
              <w:pStyle w:val="nTable"/>
              <w:spacing w:after="40"/>
            </w:pPr>
            <w:r>
              <w:t>1 Apr 2008 p. 1283-6</w:t>
            </w:r>
          </w:p>
        </w:tc>
        <w:tc>
          <w:tcPr>
            <w:tcW w:w="2693" w:type="dxa"/>
          </w:tcPr>
          <w:p>
            <w:pPr>
              <w:spacing w:before="40" w:after="40"/>
              <w:rPr>
                <w:sz w:val="19"/>
              </w:rPr>
            </w:pPr>
            <w:r>
              <w:rPr>
                <w:sz w:val="19"/>
              </w:rPr>
              <w:t>r. 1 and 2: 1 Apr 2008 (see r. 2(a));</w:t>
            </w:r>
            <w:r>
              <w:rPr>
                <w:sz w:val="19"/>
              </w:rPr>
              <w:br/>
              <w:t>Regulations other than r. 1 and 2: 2 Apr 2008 (see r. 2(b))</w:t>
            </w:r>
          </w:p>
        </w:tc>
      </w:tr>
      <w:tr>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spacing w:before="40" w:after="40"/>
              <w:rPr>
                <w:sz w:val="19"/>
              </w:rPr>
            </w:pPr>
            <w:r>
              <w:rPr>
                <w:sz w:val="19"/>
              </w:rPr>
              <w:t>r. 1 and 2: 11 Apr 2008 (see r. 2(a));</w:t>
            </w:r>
            <w:r>
              <w:rPr>
                <w:sz w:val="19"/>
              </w:rPr>
              <w:br/>
              <w:t>Regulations other than r. 1 and 2: 12 Apr 2008 (see r. 2(b))</w:t>
            </w:r>
          </w:p>
        </w:tc>
      </w:tr>
      <w:tr>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spacing w:before="40" w:after="40"/>
              <w:rPr>
                <w:sz w:val="19"/>
              </w:rPr>
            </w:pPr>
            <w:r>
              <w:rPr>
                <w:sz w:val="19"/>
              </w:rPr>
              <w:t>8 Jul 2008 (see r. 2)</w:t>
            </w:r>
          </w:p>
        </w:tc>
      </w:tr>
      <w:tr>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spacing w:before="40" w:after="40"/>
              <w:rPr>
                <w:sz w:val="19"/>
              </w:rPr>
            </w:pPr>
            <w:r>
              <w:rPr>
                <w:sz w:val="19"/>
              </w:rPr>
              <w:t>25 Nov 2009 (see r. 2(b))</w:t>
            </w:r>
          </w:p>
        </w:tc>
      </w:tr>
      <w:tr>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spacing w:before="40" w:after="40"/>
              <w:rPr>
                <w:sz w:val="19"/>
              </w:rPr>
            </w:pPr>
            <w:r>
              <w:rPr>
                <w:snapToGrid w:val="0"/>
                <w:spacing w:val="-2"/>
                <w:sz w:val="19"/>
              </w:rPr>
              <w:t>r. 1 and 2: 8 Jan 2010 (see r. 2(a));</w:t>
            </w:r>
            <w:r>
              <w:rPr>
                <w:snapToGrid w:val="0"/>
                <w:spacing w:val="-2"/>
                <w:sz w:val="19"/>
              </w:rPr>
              <w:br/>
              <w:t>Regulations other than r. 1 and 2: 9 Jan 2010 (see r. 2(b))</w:t>
            </w:r>
          </w:p>
        </w:tc>
      </w:tr>
      <w:tr>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spacing w:before="40" w:after="40"/>
              <w:rPr>
                <w:snapToGrid w:val="0"/>
                <w:spacing w:val="-2"/>
                <w:sz w:val="19"/>
              </w:rPr>
            </w:pPr>
            <w:r>
              <w:rPr>
                <w:snapToGrid w:val="0"/>
                <w:spacing w:val="-2"/>
                <w:sz w:val="19"/>
              </w:rPr>
              <w:t>r. 1 and 2: 30 Jun 2010 (see r. 2(a));</w:t>
            </w:r>
            <w:r>
              <w:rPr>
                <w:snapToGrid w:val="0"/>
                <w:spacing w:val="-2"/>
                <w:sz w:val="19"/>
              </w:rPr>
              <w:br/>
              <w:t>Regulations other than r. 1 and 2: 1 Jul 2010 (see r. 2(b))</w:t>
            </w:r>
          </w:p>
        </w:tc>
      </w:tr>
      <w:tr>
        <w:trPr>
          <w:cantSplit/>
        </w:trPr>
        <w:tc>
          <w:tcPr>
            <w:tcW w:w="7088" w:type="dxa"/>
            <w:gridSpan w:val="3"/>
          </w:tcPr>
          <w:p>
            <w:pPr>
              <w:spacing w:before="40" w:after="40"/>
              <w:rPr>
                <w:snapToGrid w:val="0"/>
                <w:spacing w:val="-2"/>
                <w:sz w:val="19"/>
              </w:rPr>
            </w:pPr>
            <w:r>
              <w:rPr>
                <w:b/>
                <w:sz w:val="19"/>
              </w:rPr>
              <w:t xml:space="preserve">Reprint 4: The </w:t>
            </w:r>
            <w:r>
              <w:rPr>
                <w:b/>
                <w:i/>
                <w:sz w:val="19"/>
              </w:rPr>
              <w:t>State Superannuation Regulations 2001</w:t>
            </w:r>
            <w:r>
              <w:rPr>
                <w:b/>
                <w:sz w:val="19"/>
              </w:rPr>
              <w:t xml:space="preserve"> as at 5 Nov 2010 </w:t>
            </w:r>
            <w:r>
              <w:rPr>
                <w:sz w:val="19"/>
              </w:rPr>
              <w:t>(includes amendments listed above)</w:t>
            </w:r>
          </w:p>
        </w:tc>
      </w:tr>
      <w:tr>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rPr>
          <w:cantSplit/>
        </w:trPr>
        <w:tc>
          <w:tcPr>
            <w:tcW w:w="3119" w:type="dxa"/>
          </w:tcPr>
          <w:p>
            <w:pPr>
              <w:pStyle w:val="nTable"/>
              <w:spacing w:after="40"/>
              <w:rPr>
                <w:i/>
              </w:rPr>
            </w:pPr>
            <w:r>
              <w:rPr>
                <w:i/>
              </w:rPr>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rPr>
          <w:cantSplit/>
        </w:trPr>
        <w:tc>
          <w:tcPr>
            <w:tcW w:w="3119" w:type="dxa"/>
          </w:tcPr>
          <w:p>
            <w:pPr>
              <w:pStyle w:val="nTable"/>
              <w:spacing w:after="40"/>
              <w:rPr>
                <w:i/>
              </w:rPr>
            </w:pPr>
            <w:r>
              <w:rPr>
                <w:i/>
              </w:rPr>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rPr>
          <w:cantSplit/>
        </w:trPr>
        <w:tc>
          <w:tcPr>
            <w:tcW w:w="3119" w:type="dxa"/>
          </w:tcPr>
          <w:p>
            <w:pPr>
              <w:pStyle w:val="nTable"/>
              <w:spacing w:after="40"/>
              <w:rPr>
                <w:i/>
              </w:rPr>
            </w:pPr>
            <w:r>
              <w:rPr>
                <w:i/>
              </w:rPr>
              <w:t>State Superannuation Amendment Regulations 2016</w:t>
            </w:r>
            <w:r>
              <w:rPr>
                <w:szCs w:val="19"/>
              </w:rPr>
              <w:t xml:space="preserve"> </w:t>
            </w:r>
          </w:p>
        </w:tc>
        <w:tc>
          <w:tcPr>
            <w:tcW w:w="1276" w:type="dxa"/>
          </w:tcPr>
          <w:p>
            <w:pPr>
              <w:pStyle w:val="nTable"/>
              <w:spacing w:after="40"/>
            </w:pPr>
            <w:r>
              <w:t>5 Jul 2016 p. 2817</w:t>
            </w:r>
            <w:r>
              <w:noBreakHyphen/>
              <w:t>19</w:t>
            </w:r>
          </w:p>
        </w:tc>
        <w:tc>
          <w:tcPr>
            <w:tcW w:w="2693" w:type="dxa"/>
          </w:tcPr>
          <w:p>
            <w:pPr>
              <w:pStyle w:val="nTable"/>
              <w:spacing w:after="40"/>
              <w:rPr>
                <w:bCs/>
                <w:snapToGrid w:val="0"/>
              </w:rPr>
            </w:pPr>
            <w:r>
              <w:rPr>
                <w:bCs/>
                <w:snapToGrid w:val="0"/>
                <w:spacing w:val="-2"/>
                <w:szCs w:val="19"/>
              </w:rPr>
              <w:t>r. 1 and 2: 5 Jul 2016 (see r. 2(a));</w:t>
            </w:r>
            <w:r>
              <w:rPr>
                <w:bCs/>
                <w:snapToGrid w:val="0"/>
                <w:spacing w:val="-2"/>
                <w:szCs w:val="19"/>
              </w:rPr>
              <w:br/>
              <w:t xml:space="preserve">Regulations other than r. 1 and 2: </w:t>
            </w:r>
            <w:r>
              <w:rPr>
                <w:szCs w:val="19"/>
              </w:rPr>
              <w:t>19 Jul 2016 (see r. 2(b))</w:t>
            </w:r>
          </w:p>
        </w:tc>
      </w:tr>
      <w:tr>
        <w:trPr>
          <w:cantSplit/>
        </w:trPr>
        <w:tc>
          <w:tcPr>
            <w:tcW w:w="3119" w:type="dxa"/>
          </w:tcPr>
          <w:p>
            <w:pPr>
              <w:pStyle w:val="nTable"/>
              <w:spacing w:after="40"/>
              <w:rPr>
                <w:i/>
              </w:rPr>
            </w:pPr>
            <w:r>
              <w:rPr>
                <w:i/>
              </w:rPr>
              <w:t>State Superannuation Amendment Regulations (No. 3) 2016</w:t>
            </w:r>
          </w:p>
        </w:tc>
        <w:tc>
          <w:tcPr>
            <w:tcW w:w="1276" w:type="dxa"/>
          </w:tcPr>
          <w:p>
            <w:pPr>
              <w:pStyle w:val="nTable"/>
              <w:spacing w:after="40"/>
            </w:pPr>
            <w:r>
              <w:t>26 Aug 2016 p. 3667-8</w:t>
            </w:r>
          </w:p>
        </w:tc>
        <w:tc>
          <w:tcPr>
            <w:tcW w:w="2693" w:type="dxa"/>
          </w:tcPr>
          <w:p>
            <w:pPr>
              <w:pStyle w:val="nTable"/>
              <w:spacing w:after="40"/>
              <w:rPr>
                <w:bCs/>
                <w:snapToGrid w:val="0"/>
                <w:spacing w:val="-2"/>
                <w:szCs w:val="19"/>
              </w:rPr>
            </w:pPr>
            <w:r>
              <w:rPr>
                <w:rFonts w:ascii="Times" w:hAnsi="Times"/>
                <w:bCs/>
                <w:snapToGrid w:val="0"/>
                <w:spacing w:val="-2"/>
                <w:szCs w:val="19"/>
              </w:rPr>
              <w:t>r. 1 and 2: 26 Aug 2016 (see r. 2(a));</w:t>
            </w:r>
            <w:r>
              <w:rPr>
                <w:rFonts w:ascii="Times" w:hAnsi="Times"/>
                <w:bCs/>
                <w:snapToGrid w:val="0"/>
                <w:spacing w:val="-2"/>
                <w:szCs w:val="19"/>
              </w:rPr>
              <w:br/>
              <w:t xml:space="preserve">Regulations other than r. 1 and 2: 1 Sep 2016 (see r. 2(b) and </w:t>
            </w:r>
            <w:r>
              <w:rPr>
                <w:rFonts w:ascii="Times" w:hAnsi="Times"/>
                <w:bCs/>
                <w:i/>
                <w:snapToGrid w:val="0"/>
                <w:spacing w:val="-2"/>
                <w:szCs w:val="19"/>
              </w:rPr>
              <w:t>Gazette</w:t>
            </w:r>
            <w:r>
              <w:rPr>
                <w:rFonts w:ascii="Times" w:hAnsi="Times"/>
                <w:bCs/>
                <w:snapToGrid w:val="0"/>
                <w:spacing w:val="-2"/>
                <w:szCs w:val="19"/>
              </w:rPr>
              <w:t xml:space="preserve"> 26 Jul 2016 p. </w:t>
            </w:r>
            <w:r>
              <w:t>3145</w:t>
            </w:r>
            <w:r>
              <w:rPr>
                <w:rFonts w:ascii="Times" w:hAnsi="Times"/>
                <w:bCs/>
                <w:snapToGrid w:val="0"/>
                <w:spacing w:val="-2"/>
                <w:szCs w:val="19"/>
              </w:rPr>
              <w:t>)</w:t>
            </w:r>
          </w:p>
        </w:tc>
      </w:tr>
      <w:tr>
        <w:trPr>
          <w:cantSplit/>
        </w:trPr>
        <w:tc>
          <w:tcPr>
            <w:tcW w:w="3119" w:type="dxa"/>
          </w:tcPr>
          <w:p>
            <w:pPr>
              <w:pStyle w:val="nTable"/>
              <w:spacing w:after="40"/>
            </w:pPr>
            <w:r>
              <w:rPr>
                <w:i/>
              </w:rPr>
              <w:t>State Superannuation Amendment Regulations (No. 2) 2016</w:t>
            </w:r>
          </w:p>
        </w:tc>
        <w:tc>
          <w:tcPr>
            <w:tcW w:w="1276" w:type="dxa"/>
          </w:tcPr>
          <w:p>
            <w:pPr>
              <w:pStyle w:val="nTable"/>
              <w:spacing w:after="40"/>
            </w:pPr>
            <w:r>
              <w:t>10 Jan 2017 p. 147</w:t>
            </w:r>
            <w:r>
              <w:noBreakHyphen/>
              <w:t>57</w:t>
            </w:r>
          </w:p>
        </w:tc>
        <w:tc>
          <w:tcPr>
            <w:tcW w:w="2693" w:type="dxa"/>
          </w:tcPr>
          <w:p>
            <w:pPr>
              <w:pStyle w:val="nTable"/>
              <w:spacing w:after="40"/>
              <w:rPr>
                <w:rFonts w:ascii="Times" w:hAnsi="Times"/>
                <w:bCs/>
                <w:snapToGrid w:val="0"/>
                <w:spacing w:val="-2"/>
                <w:szCs w:val="19"/>
              </w:rPr>
            </w:pPr>
            <w:r>
              <w:rPr>
                <w:rFonts w:ascii="Times" w:hAnsi="Times"/>
                <w:bCs/>
                <w:snapToGrid w:val="0"/>
                <w:spacing w:val="-2"/>
                <w:szCs w:val="19"/>
              </w:rPr>
              <w:t xml:space="preserve">r. 1 and 2: 10 Jan 2017 (see r. 2(a)); </w:t>
            </w:r>
            <w:r>
              <w:rPr>
                <w:rFonts w:ascii="Times" w:hAnsi="Times"/>
                <w:bCs/>
                <w:snapToGrid w:val="0"/>
                <w:spacing w:val="-2"/>
                <w:szCs w:val="19"/>
              </w:rPr>
              <w:br/>
              <w:t>Regulations other than r. 1 and 2 and 5, 6 and 15: 11 Jan 2017 (see r. 2(b));</w:t>
            </w:r>
            <w:r>
              <w:rPr>
                <w:rFonts w:ascii="Times" w:hAnsi="Times"/>
                <w:bCs/>
                <w:snapToGrid w:val="0"/>
                <w:spacing w:val="-2"/>
                <w:szCs w:val="19"/>
              </w:rPr>
              <w:br/>
            </w:r>
            <w:r>
              <w:t xml:space="preserve">r. 5, 6 and 15: </w:t>
            </w:r>
            <w:r>
              <w:rPr>
                <w:rFonts w:ascii="Times" w:hAnsi="Times"/>
                <w:bCs/>
                <w:snapToGrid w:val="0"/>
                <w:spacing w:val="-2"/>
                <w:szCs w:val="19"/>
              </w:rPr>
              <w:t>1 Jul 2017 (see r. 2(c))</w:t>
            </w:r>
          </w:p>
        </w:tc>
      </w:tr>
      <w:tr>
        <w:tblPrEx>
          <w:tblBorders>
            <w:top w:val="single" w:sz="8" w:space="0" w:color="auto"/>
            <w:bottom w:val="single" w:sz="4" w:space="0" w:color="auto"/>
            <w:insideH w:val="single" w:sz="8" w:space="0" w:color="auto"/>
          </w:tblBorders>
        </w:tblPrEx>
        <w:tc>
          <w:tcPr>
            <w:tcW w:w="3119" w:type="dxa"/>
            <w:tcBorders>
              <w:top w:val="nil"/>
              <w:bottom w:val="single" w:sz="4" w:space="0" w:color="auto"/>
            </w:tcBorders>
          </w:tcPr>
          <w:p>
            <w:pPr>
              <w:pStyle w:val="nTable"/>
              <w:spacing w:after="40"/>
            </w:pPr>
            <w:r>
              <w:rPr>
                <w:i/>
              </w:rPr>
              <w:t>State Superannuation Amendment Regulations 2018</w:t>
            </w:r>
          </w:p>
        </w:tc>
        <w:tc>
          <w:tcPr>
            <w:tcW w:w="1276" w:type="dxa"/>
            <w:tcBorders>
              <w:top w:val="nil"/>
              <w:bottom w:val="single" w:sz="4" w:space="0" w:color="auto"/>
            </w:tcBorders>
          </w:tcPr>
          <w:p>
            <w:pPr>
              <w:pStyle w:val="nTable"/>
              <w:spacing w:after="40"/>
            </w:pPr>
            <w:r>
              <w:t>12 Oct 2018 p. 4060</w:t>
            </w:r>
            <w:r>
              <w:noBreakHyphen/>
              <w:t>4</w:t>
            </w:r>
          </w:p>
        </w:tc>
        <w:tc>
          <w:tcPr>
            <w:tcW w:w="2693" w:type="dxa"/>
            <w:tcBorders>
              <w:top w:val="nil"/>
              <w:bottom w:val="single" w:sz="4" w:space="0" w:color="auto"/>
            </w:tcBorders>
          </w:tcPr>
          <w:p>
            <w:pPr>
              <w:pStyle w:val="nTable"/>
              <w:spacing w:after="40"/>
            </w:pPr>
            <w:r>
              <w:rPr>
                <w:szCs w:val="19"/>
              </w:rPr>
              <w:t>r. 1 and 2: 12 Oct 2018 (see r. 2(a));</w:t>
            </w:r>
            <w:r>
              <w:rPr>
                <w:szCs w:val="19"/>
              </w:rPr>
              <w:br/>
              <w:t>Regulations other r. 1, 2 and 12</w:t>
            </w:r>
            <w:r>
              <w:rPr>
                <w:szCs w:val="19"/>
              </w:rPr>
              <w:noBreakHyphen/>
              <w:t>16: 13 Oct 2018 (see r. 2(c));</w:t>
            </w:r>
            <w:r>
              <w:rPr>
                <w:szCs w:val="19"/>
              </w:rPr>
              <w:br/>
              <w:t>r. 12</w:t>
            </w:r>
            <w:r>
              <w:rPr>
                <w:szCs w:val="19"/>
              </w:rPr>
              <w:noBreakHyphen/>
              <w:t>16: 1 Nov 2018 (see r. 2(b))</w:t>
            </w:r>
          </w:p>
        </w:tc>
      </w:tr>
    </w:tbl>
    <w:p>
      <w:pPr>
        <w:pStyle w:val="nSubsection"/>
        <w:spacing w:before="1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t>
      </w:r>
      <w:hyperlink r:id="rId67" w:history="1">
        <w:r>
          <w:rPr>
            <w:rStyle w:val="Hyperlink"/>
            <w:sz w:val="20"/>
          </w:rPr>
          <w:t>www.legislation.wa.gov.au</w:t>
        </w:r>
      </w:hyperlink>
      <w:r>
        <w:t>.</w:t>
      </w:r>
    </w:p>
    <w:p>
      <w:pPr>
        <w:pStyle w:val="nSubsection"/>
      </w:pPr>
      <w:r>
        <w:rPr>
          <w:vertAlign w:val="superscript"/>
        </w:rPr>
        <w:t>3</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Subsection"/>
      </w:pPr>
      <w:r>
        <w:rPr>
          <w:vertAlign w:val="superscript"/>
        </w:rPr>
        <w:t>4</w:t>
      </w:r>
      <w:r>
        <w:rPr>
          <w:vertAlign w:val="superscript"/>
        </w:rPr>
        <w:tab/>
      </w:r>
      <w:r>
        <w:t xml:space="preserve">Repealed by the </w:t>
      </w:r>
      <w:r>
        <w:rPr>
          <w:i/>
        </w:rPr>
        <w:t xml:space="preserve">State Superannuation Act 2000 </w:t>
      </w:r>
      <w:r>
        <w:t>s. 39.</w:t>
      </w:r>
    </w:p>
    <w:p>
      <w:pPr>
        <w:pStyle w:val="nSubsection"/>
      </w:pPr>
      <w:r>
        <w:rPr>
          <w:vertAlign w:val="superscript"/>
        </w:rPr>
        <w:t>5</w:t>
      </w:r>
      <w:r>
        <w:rPr>
          <w:vertAlign w:val="superscript"/>
        </w:rPr>
        <w:tab/>
      </w:r>
      <w:r>
        <w:t xml:space="preserve">Repealed by the </w:t>
      </w:r>
      <w:r>
        <w:rPr>
          <w:i/>
          <w:snapToGrid w:val="0"/>
        </w:rPr>
        <w:t xml:space="preserve">Courts Legislation Amendment and Repeal Act 2004 </w:t>
      </w:r>
      <w:r>
        <w:t>s. 14.</w:t>
      </w:r>
    </w:p>
    <w:p>
      <w:pPr>
        <w:pStyle w:val="nSubsection"/>
      </w:pPr>
      <w:r>
        <w:rPr>
          <w:vertAlign w:val="superscript"/>
        </w:rPr>
        <w:t>6</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Subsection"/>
        <w:rPr>
          <w:snapToGrid w:val="0"/>
        </w:rPr>
      </w:pPr>
      <w:r>
        <w:rPr>
          <w:vertAlign w:val="superscript"/>
        </w:rPr>
        <w:t>7</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Subsection"/>
        <w:keepNext/>
      </w:pPr>
      <w:r>
        <w:rPr>
          <w:vertAlign w:val="superscript"/>
        </w:rPr>
        <w:t>8</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68"/>
          <w:headerReference w:type="default" r:id="rId69"/>
          <w:headerReference w:type="first" r:id="rId70"/>
          <w:pgSz w:w="11907" w:h="16840" w:code="9"/>
          <w:pgMar w:top="2376" w:right="2404" w:bottom="3544" w:left="2404" w:header="720" w:footer="3380" w:gutter="0"/>
          <w:cols w:space="720"/>
          <w:noEndnote/>
          <w:docGrid w:linePitch="326"/>
        </w:sectPr>
      </w:pPr>
    </w:p>
    <w:p>
      <w:pPr>
        <w:pStyle w:val="nHeading2"/>
        <w:rPr>
          <w:sz w:val="28"/>
        </w:rPr>
      </w:pPr>
      <w:bookmarkStart w:id="1131" w:name="_Toc528571756"/>
      <w:bookmarkStart w:id="1132" w:name="_Toc528572251"/>
      <w:r>
        <w:rPr>
          <w:sz w:val="28"/>
        </w:rPr>
        <w:t>Defined terms</w:t>
      </w:r>
      <w:bookmarkEnd w:id="1131"/>
      <w:bookmarkEnd w:id="11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additional superannuation contributions</w:t>
      </w:r>
      <w:r>
        <w:tab/>
        <w:t>12G(1)</w:t>
      </w:r>
    </w:p>
    <w:p>
      <w:pPr>
        <w:pStyle w:val="DefinedTerms"/>
      </w:pPr>
      <w:r>
        <w:t>adjusted final remuneration</w:t>
      </w:r>
      <w:r>
        <w:tab/>
        <w:t>Sch. 2 cl. 1(1)</w:t>
      </w:r>
    </w:p>
    <w:p>
      <w:pPr>
        <w:pStyle w:val="DefinedTerms"/>
      </w:pPr>
      <w:r>
        <w:t>adjustment day</w:t>
      </w:r>
      <w:r>
        <w:tab/>
        <w:t>12, Sch. 3 cl. 5</w:t>
      </w:r>
    </w:p>
    <w:p>
      <w:pPr>
        <w:pStyle w:val="DefinedTerms"/>
      </w:pPr>
      <w:r>
        <w:t>AFCA scheme</w:t>
      </w:r>
      <w:r>
        <w:tab/>
        <w:t>3(1)</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Australian Financial Complaints Authority</w:t>
      </w:r>
      <w:r>
        <w:tab/>
        <w:t>3(1)</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 12G(1)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Commonwealth Unclaimed Money Act</w:t>
      </w:r>
      <w:r>
        <w:tab/>
        <w:t>3(1)</w:t>
      </w:r>
    </w:p>
    <w:p>
      <w:pPr>
        <w:pStyle w:val="DefinedTerms"/>
      </w:pPr>
      <w:r>
        <w:t>commutation authority</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 tax</w:t>
      </w:r>
      <w:r>
        <w:tab/>
        <w:t>3(1)</w:t>
      </w:r>
    </w:p>
    <w:p>
      <w:pPr>
        <w:pStyle w:val="DefinedTerms"/>
      </w:pPr>
      <w:r>
        <w:t>contributions</w:t>
      </w:r>
      <w:r>
        <w:noBreakHyphen/>
        <w:t>split transfer</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covert allowance</w:t>
      </w:r>
      <w:r>
        <w:tab/>
        <w:t>12</w:t>
      </w:r>
    </w:p>
    <w:p>
      <w:pPr>
        <w:pStyle w:val="DefinedTerms"/>
      </w:pPr>
      <w:r>
        <w:t>CPI rate</w:t>
      </w:r>
      <w:r>
        <w:tab/>
        <w:t>3(1)</w:t>
      </w:r>
    </w:p>
    <w:p>
      <w:pPr>
        <w:pStyle w:val="DefinedTerms"/>
      </w:pPr>
      <w:r>
        <w:t>current</w:t>
      </w:r>
      <w:r>
        <w:tab/>
        <w:t>Sch. 3 cl. 1(1)</w:t>
      </w:r>
    </w:p>
    <w:p>
      <w:pPr>
        <w:pStyle w:val="DefinedTerms"/>
      </w:pPr>
      <w:r>
        <w:t>death benefit</w:t>
      </w:r>
      <w:r>
        <w:tab/>
        <w:t>48(4), 80(4), 121(4)</w:t>
      </w:r>
    </w:p>
    <w:p>
      <w:pPr>
        <w:pStyle w:val="DefinedTerms"/>
      </w:pPr>
      <w:r>
        <w:t>default plan</w:t>
      </w:r>
      <w:r>
        <w:tab/>
        <w:t>69A, 105, 183, 196J, 211</w:t>
      </w:r>
    </w:p>
    <w:p>
      <w:pPr>
        <w:pStyle w:val="DefinedTerms"/>
      </w:pPr>
      <w:r>
        <w:t>deferred contributions option</w:t>
      </w:r>
      <w:r>
        <w:tab/>
        <w:t>35(2)</w:t>
      </w:r>
    </w:p>
    <w:p>
      <w:pPr>
        <w:pStyle w:val="DefinedTerms"/>
      </w:pPr>
      <w:r>
        <w:t>dependant</w:t>
      </w:r>
      <w:r>
        <w:tab/>
        <w:t>80(4), 121(4), 219(4)</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rollover fund</w:t>
      </w:r>
      <w:r>
        <w:tab/>
        <w:t>3(1)</w:t>
      </w:r>
    </w:p>
    <w:p>
      <w:pPr>
        <w:pStyle w:val="DefinedTerms"/>
      </w:pPr>
      <w:r>
        <w:t>eligible statutory GESB Super Member</w:t>
      </w:r>
      <w:r>
        <w:tab/>
        <w:t>83(1)</w:t>
      </w:r>
    </w:p>
    <w:p>
      <w:pPr>
        <w:pStyle w:val="DefinedTerms"/>
      </w:pPr>
      <w:r>
        <w:t>eligible statutory WSS Member</w:t>
      </w:r>
      <w:r>
        <w:tab/>
        <w:t>50(1)</w:t>
      </w:r>
    </w:p>
    <w:p>
      <w:pPr>
        <w:pStyle w:val="DefinedTerms"/>
      </w:pPr>
      <w:r>
        <w:t>employee</w:t>
      </w:r>
      <w:r>
        <w:tab/>
        <w:t>12A</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w:t>
      </w:r>
    </w:p>
    <w:p>
      <w:pPr>
        <w:pStyle w:val="DefinedTerms"/>
      </w:pPr>
      <w:r>
        <w:t>existing member</w:t>
      </w:r>
      <w:r>
        <w:tab/>
        <w:t>17A(5)</w:t>
      </w:r>
    </w:p>
    <w:p>
      <w:pPr>
        <w:pStyle w:val="DefinedTerms"/>
      </w:pPr>
      <w:r>
        <w:t>ex</w:t>
      </w:r>
      <w:r>
        <w:noBreakHyphen/>
        <w:t>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former temporary resident</w:t>
      </w:r>
      <w:r>
        <w:tab/>
        <w:t>3(1)</w:t>
      </w:r>
    </w:p>
    <w:p>
      <w:pPr>
        <w:pStyle w:val="DefinedTerms"/>
      </w:pPr>
      <w:r>
        <w:t>gainfully employed</w:t>
      </w:r>
      <w:r>
        <w:tab/>
        <w:t>50(1), 83(1)</w:t>
      </w:r>
    </w:p>
    <w:p>
      <w:pPr>
        <w:pStyle w:val="DefinedTerms"/>
      </w:pPr>
      <w:r>
        <w:t>GESB Super (Retirement Access) Member</w:t>
      </w:r>
      <w:r>
        <w:tab/>
        <w:t>3(1)</w:t>
      </w:r>
    </w:p>
    <w:p>
      <w:pPr>
        <w:pStyle w:val="DefinedTerms"/>
      </w:pPr>
      <w:r>
        <w:t>GESB Super (Retirement Access) Scheme</w:t>
      </w:r>
      <w:r>
        <w:tab/>
        <w:t>3(1)</w:t>
      </w:r>
    </w:p>
    <w:p>
      <w:pPr>
        <w:pStyle w:val="DefinedTerms"/>
      </w:pPr>
      <w:r>
        <w:t>GESB Super account</w:t>
      </w:r>
      <w:r>
        <w:tab/>
        <w:t>83(1)</w:t>
      </w:r>
    </w:p>
    <w:p>
      <w:pPr>
        <w:pStyle w:val="DefinedTerms"/>
      </w:pPr>
      <w:r>
        <w:t>GESB Super Member</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industrial commissioner</w:t>
      </w:r>
      <w:r>
        <w:tab/>
        <w:t>Sch. 2 cl. 17</w:t>
      </w:r>
    </w:p>
    <w:p>
      <w:pPr>
        <w:pStyle w:val="DefinedTerms"/>
      </w:pPr>
      <w:r>
        <w:t>investment powers</w:t>
      </w:r>
      <w:r>
        <w:tab/>
        <w:t>246B(4)</w:t>
      </w:r>
    </w:p>
    <w:p>
      <w:pPr>
        <w:pStyle w:val="DefinedTerms"/>
      </w:pPr>
      <w:r>
        <w:t>Kiwisaver scheme</w:t>
      </w:r>
      <w:r>
        <w:tab/>
        <w:t>83(1)</w:t>
      </w:r>
    </w:p>
    <w:p>
      <w:pPr>
        <w:pStyle w:val="DefinedTerms"/>
      </w:pPr>
      <w:r>
        <w:t>life expectancy</w:t>
      </w:r>
      <w:r>
        <w:tab/>
        <w:t>196P(4)</w:t>
      </w:r>
    </w:p>
    <w:p>
      <w:pPr>
        <w:pStyle w:val="DefinedTerms"/>
      </w:pPr>
      <w:r>
        <w:t>lost member</w:t>
      </w:r>
      <w:r>
        <w:tab/>
        <w:t>3(1)</w:t>
      </w:r>
    </w:p>
    <w:p>
      <w:pPr>
        <w:pStyle w:val="DefinedTerms"/>
      </w:pPr>
      <w:r>
        <w:t>lost member account</w:t>
      </w:r>
      <w:r>
        <w:tab/>
        <w:t>3(1)</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w:t>
      </w:r>
      <w:r>
        <w:noBreakHyphen/>
        <w:t>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w:t>
      </w:r>
    </w:p>
    <w:p>
      <w:pPr>
        <w:pStyle w:val="DefinedTerms"/>
      </w:pPr>
      <w:r>
        <w:t>operative time</w:t>
      </w:r>
      <w:r>
        <w:tab/>
        <w:t>219A(2)</w:t>
      </w:r>
    </w:p>
    <w:p>
      <w:pPr>
        <w:pStyle w:val="DefinedTerms"/>
      </w:pPr>
      <w:r>
        <w:t>opt</w:t>
      </w:r>
      <w:r>
        <w:noBreakHyphen/>
        <w:t>in notice</w:t>
      </w:r>
      <w:r>
        <w:tab/>
        <w:t>69G, 111A</w:t>
      </w:r>
    </w:p>
    <w:p>
      <w:pPr>
        <w:pStyle w:val="DefinedTerms"/>
      </w:pPr>
      <w:r>
        <w:t>ordinary time earnings</w:t>
      </w:r>
      <w:r>
        <w:tab/>
        <w:t>12A</w:t>
      </w:r>
    </w:p>
    <w:p>
      <w:pPr>
        <w:pStyle w:val="DefinedTerms"/>
      </w:pPr>
      <w:r>
        <w:t>organisation</w:t>
      </w:r>
      <w:r>
        <w:tab/>
        <w:t>9(5), 225</w:t>
      </w:r>
    </w:p>
    <w:p>
      <w:pPr>
        <w:pStyle w:val="DefinedTerms"/>
      </w:pPr>
      <w:r>
        <w:t>over 50 transferee police officer</w:t>
      </w:r>
      <w:r>
        <w:tab/>
        <w:t>Sch. 2 cl. 17</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 payment</w:t>
      </w:r>
      <w:r>
        <w:tab/>
        <w:t>80B(1)</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t>pension total</w:t>
      </w:r>
      <w:r>
        <w:tab/>
        <w:t>171</w:t>
      </w:r>
    </w:p>
    <w:p>
      <w:pPr>
        <w:pStyle w:val="DefinedTerms"/>
      </w:pPr>
      <w:r>
        <w:t>permanent incapacity</w:t>
      </w:r>
      <w:r>
        <w:tab/>
        <w:t>71(1)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prescribed scheme</w:t>
      </w:r>
      <w:r>
        <w:tab/>
        <w:t>3(1)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reckonable earnings</w:t>
      </w:r>
      <w:r>
        <w:tab/>
        <w:t>69G</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release authority</w:t>
      </w:r>
      <w:r>
        <w:tab/>
        <w:t>3(1)</w:t>
      </w:r>
    </w:p>
    <w:p>
      <w:pPr>
        <w:pStyle w:val="DefinedTerms"/>
      </w:pPr>
      <w:r>
        <w:t>relevant amount</w:t>
      </w:r>
      <w:r>
        <w:tab/>
        <w:t>96(4)</w:t>
      </w:r>
    </w:p>
    <w:p>
      <w:pPr>
        <w:pStyle w:val="DefinedTerms"/>
      </w:pPr>
      <w:r>
        <w:t>relevant Member</w:t>
      </w:r>
      <w:r>
        <w:tab/>
        <w:t>Sch. 3 cl. 29(3)</w:t>
      </w:r>
    </w:p>
    <w:p>
      <w:pPr>
        <w:pStyle w:val="DefinedTerms"/>
      </w:pPr>
      <w:r>
        <w:t>relevant regulations</w:t>
      </w:r>
      <w:r>
        <w:tab/>
        <w:t>Sch. 2 cl. 13, Sch. 2 cl. 15</w:t>
      </w:r>
    </w:p>
    <w:p>
      <w:pPr>
        <w:pStyle w:val="DefinedTerms"/>
      </w:pPr>
      <w:r>
        <w:t>remuneration</w:t>
      </w:r>
      <w:r>
        <w:tab/>
        <w:t>17A(1)</w:t>
      </w:r>
    </w:p>
    <w:p>
      <w:pPr>
        <w:pStyle w:val="DefinedTerms"/>
      </w:pPr>
      <w:r>
        <w:t>reporting period</w:t>
      </w:r>
      <w:r>
        <w:tab/>
        <w:t>220</w:t>
      </w:r>
    </w:p>
    <w:p>
      <w:pPr>
        <w:pStyle w:val="DefinedTerms"/>
      </w:pPr>
      <w:r>
        <w:t>resignation day</w:t>
      </w:r>
      <w:r>
        <w:tab/>
        <w:t>Sch. 3 cl. 29(3)</w:t>
      </w:r>
    </w:p>
    <w:p>
      <w:pPr>
        <w:pStyle w:val="DefinedTerms"/>
      </w:pPr>
      <w:r>
        <w:t>restricted non</w:t>
      </w:r>
      <w:r>
        <w:noBreakHyphen/>
        <w:t>preserved benefit</w:t>
      </w:r>
      <w:r>
        <w:tab/>
        <w:t>3(1)</w:t>
      </w:r>
    </w:p>
    <w:p>
      <w:pPr>
        <w:pStyle w:val="DefinedTerms"/>
      </w:pPr>
      <w:r>
        <w:t>retirement access account</w:t>
      </w:r>
      <w:r>
        <w:tab/>
        <w:t>201</w:t>
      </w:r>
    </w:p>
    <w:p>
      <w:pPr>
        <w:pStyle w:val="DefinedTerms"/>
      </w:pPr>
      <w:r>
        <w:t>retirement income account</w:t>
      </w:r>
      <w:r>
        <w:tab/>
        <w:t>171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S&amp;FB Act</w:t>
      </w:r>
      <w:r>
        <w:tab/>
        <w:t>3(1)</w:t>
      </w:r>
    </w:p>
    <w:p>
      <w:pPr>
        <w:pStyle w:val="DefinedTerms"/>
      </w:pPr>
      <w:r>
        <w:t>salary or wages</w:t>
      </w:r>
      <w:r>
        <w:tab/>
        <w:t>3(1)</w:t>
      </w:r>
    </w:p>
    <w:p>
      <w:pPr>
        <w:pStyle w:val="DefinedTerms"/>
      </w:pPr>
      <w:r>
        <w:t>salary sacrifice agreement</w:t>
      </w:r>
      <w:r>
        <w:tab/>
        <w:t>3(1)</w:t>
      </w:r>
    </w:p>
    <w:p>
      <w:pPr>
        <w:pStyle w:val="DefinedTerms"/>
      </w:pPr>
      <w:r>
        <w:t>scheme entitlement amount</w:t>
      </w:r>
      <w:r>
        <w:tab/>
        <w:t>44D(4)</w:t>
      </w:r>
    </w:p>
    <w:p>
      <w:pPr>
        <w:pStyle w:val="DefinedTerms"/>
      </w:pPr>
      <w:r>
        <w:t>section 4B contribution</w:t>
      </w:r>
      <w:r>
        <w:tab/>
        <w:t>12A</w:t>
      </w:r>
    </w:p>
    <w:p>
      <w:pPr>
        <w:pStyle w:val="DefinedTerms"/>
      </w:pPr>
      <w:r>
        <w:t>section 4C contribution</w:t>
      </w:r>
      <w:r>
        <w:tab/>
        <w:t>12A</w:t>
      </w:r>
    </w:p>
    <w:p>
      <w:pPr>
        <w:pStyle w:val="DefinedTerms"/>
      </w:pPr>
      <w:r>
        <w:t>selection day</w:t>
      </w:r>
      <w:r>
        <w:tab/>
        <w:t>12, 69E(2), 109(2), 215(2)</w:t>
      </w:r>
    </w:p>
    <w:p>
      <w:pPr>
        <w:pStyle w:val="DefinedTerms"/>
      </w:pPr>
      <w:r>
        <w:t>severe financial hardship</w:t>
      </w:r>
      <w:r>
        <w:tab/>
        <w:t>47A(8), 79A(7), 123(7)</w:t>
      </w:r>
    </w:p>
    <w:p>
      <w:pPr>
        <w:pStyle w:val="DefinedTerms"/>
      </w:pPr>
      <w:r>
        <w:t>SGA Act</w:t>
      </w:r>
      <w:r>
        <w:tab/>
        <w:t>3(1)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12</w:t>
      </w:r>
    </w:p>
    <w:p>
      <w:pPr>
        <w:pStyle w:val="DefinedTerms"/>
      </w:pPr>
      <w:r>
        <w:t>specified percentage</w:t>
      </w:r>
      <w:r>
        <w:tab/>
        <w:t>44D(4)</w:t>
      </w: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3(1)</w:t>
      </w:r>
    </w:p>
    <w:p>
      <w:pPr>
        <w:pStyle w:val="DefinedTerms"/>
      </w:pPr>
      <w:r>
        <w:t>superannuation agreement</w:t>
      </w:r>
      <w:r>
        <w:tab/>
        <w:t>219A(2)</w:t>
      </w:r>
    </w:p>
    <w:p>
      <w:pPr>
        <w:pStyle w:val="DefinedTerms"/>
      </w:pPr>
      <w:r>
        <w:t>superannuation fund</w:t>
      </w:r>
      <w:r>
        <w:tab/>
        <w:t>3(1)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w:t>
      </w:r>
      <w:r>
        <w:tab/>
        <w:t>12G(1)</w:t>
      </w:r>
    </w:p>
    <w:p>
      <w:pPr>
        <w:pStyle w:val="DefinedTerms"/>
      </w:pPr>
      <w:r>
        <w:t>term allocated pension</w:t>
      </w:r>
      <w:r>
        <w:tab/>
        <w:t>196A</w:t>
      </w:r>
    </w:p>
    <w:p>
      <w:pPr>
        <w:pStyle w:val="DefinedTerms"/>
      </w:pPr>
      <w:r>
        <w:t>term allocated pension account</w:t>
      </w:r>
      <w:r>
        <w:tab/>
        <w:t>196A</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unclaimed money</w:t>
      </w:r>
      <w:r>
        <w:tab/>
        <w:t>3(1)</w:t>
      </w:r>
    </w:p>
    <w:p>
      <w:pPr>
        <w:pStyle w:val="DefinedTerms"/>
      </w:pPr>
      <w:r>
        <w:t>UnionsWA</w:t>
      </w:r>
      <w:r>
        <w:tab/>
        <w:t>225</w:t>
      </w:r>
    </w:p>
    <w:p>
      <w:pPr>
        <w:pStyle w:val="DefinedTerms"/>
      </w:pPr>
      <w:r>
        <w:t>University</w:t>
      </w:r>
      <w:r>
        <w:tab/>
        <w:t>Sch. 2 cl. 6(2), Sch. 2 cl.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t>unrestricted condition of release</w:t>
      </w:r>
      <w:r>
        <w:tab/>
        <w:t>3(1)</w:t>
      </w:r>
    </w:p>
    <w:p>
      <w:pPr>
        <w:pStyle w:val="DefinedTerms"/>
      </w:pPr>
      <w:r>
        <w:t>unrestricted non</w:t>
      </w:r>
      <w:r>
        <w:noBreakHyphen/>
        <w:t>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
      <w:pPr>
        <w:sectPr>
          <w:headerReference w:type="even" r:id="rId71"/>
          <w:headerReference w:type="default" r:id="rId72"/>
          <w:pgSz w:w="11907" w:h="16840" w:code="9"/>
          <w:pgMar w:top="2381" w:right="2409" w:bottom="3543" w:left="2409" w:header="720" w:footer="3380" w:gutter="0"/>
          <w:cols w:space="720"/>
          <w:noEndnote/>
          <w:docGrid w:linePitch="326"/>
        </w:sectPr>
      </w:pPr>
    </w:p>
    <w:p/>
    <w:sectPr>
      <w:headerReference w:type="even" r:id="rId73"/>
      <w:headerReference w:type="default" r:id="rId74"/>
      <w:footerReference w:type="even" r:id="rId75"/>
      <w:footerReference w:type="default" r:id="rId76"/>
      <w:headerReference w:type="first" r:id="rId77"/>
      <w:footerReference w:type="first" r:id="rId78"/>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922" w:name="Schedule"/>
    <w:bookmarkEnd w:id="9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30" w:name="Compilation"/>
    <w:bookmarkEnd w:id="113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33" w:name="DefinedTerms"/>
    <w:bookmarkEnd w:id="11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34" w:name="Coversheet"/>
    <w:bookmarkEnd w:id="113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011104739"/>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 w:name="WAFER_20170110144520" w:val="RemoveTocBookmarks,RemoveUnusedBookmarks,RemoveLanguageTags,UsedStyles,ResetPageSize"/>
    <w:docVar w:name="WAFER_20170110144520_GUID" w:val="20ae700b-e0b6-41df-a628-31086d075a0c"/>
    <w:docVar w:name="WAFER_20170131141011" w:val="RemoveTocBookmarks,RemoveUnusedBookmarks,RemoveLanguageTags,UsedStyles,ResetPageSize"/>
    <w:docVar w:name="WAFER_20170131141011_GUID" w:val="6e93b84b-d965-405d-828c-450336997ccd"/>
    <w:docVar w:name="WAFER_20181011104739" w:val="RemoveTocBookmarks,RemoveUnusedBookmarks,RemoveLanguageTags,UsedStyles,ResetPageSize"/>
    <w:docVar w:name="WAFER_20181011104739_GUID" w:val="d8fa2d5d-abe9-4d96-b6ff-33bd683aa9f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rPr>
  </w:style>
  <w:style w:type="character" w:styleId="PageNumber">
    <w:name w:val="page number"/>
    <w:basedOn w:val="DefaultParagraphFont"/>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pPr>
      <w:keepNext w:val="0"/>
      <w:keepLines w:val="0"/>
      <w:pageBreakBefore w:val="0"/>
      <w:spacing w:before="120" w:after="120"/>
      <w:jc w:val="left"/>
      <w:outlineLvl w:val="9"/>
    </w:pPr>
    <w:rPr>
      <w:caps/>
      <w:kern w:val="0"/>
      <w:sz w:val="20"/>
    </w:rPr>
  </w:style>
  <w:style w:type="paragraph" w:styleId="TOC2">
    <w:name w:val="toc 2"/>
    <w:next w:val="Normal"/>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pPr>
      <w:keepNext/>
      <w:spacing w:before="60" w:after="20"/>
      <w:ind w:left="1985" w:right="1134" w:hanging="567"/>
    </w:pPr>
    <w:rPr>
      <w:b/>
      <w:noProof/>
    </w:rPr>
  </w:style>
  <w:style w:type="paragraph" w:styleId="TOC7">
    <w:name w:val="toc 7"/>
    <w:next w:val="Normal"/>
    <w:pPr>
      <w:keepNext/>
      <w:spacing w:before="60" w:after="20"/>
      <w:ind w:left="1985" w:right="1134" w:hanging="567"/>
    </w:pPr>
    <w:rPr>
      <w:rFonts w:ascii="Helvetica" w:hAnsi="Helvetica"/>
      <w:b/>
      <w:sz w:val="18"/>
    </w:rPr>
  </w:style>
  <w:style w:type="paragraph" w:styleId="TOC8">
    <w:name w:val="toc 8"/>
    <w:next w:val="Normal"/>
    <w:pPr>
      <w:tabs>
        <w:tab w:val="left" w:pos="1418"/>
        <w:tab w:val="right" w:pos="6804"/>
      </w:tabs>
      <w:ind w:left="1418" w:right="1134" w:hanging="851"/>
    </w:pPr>
    <w:rPr>
      <w:noProof/>
      <w:sz w:val="22"/>
    </w:rPr>
  </w:style>
  <w:style w:type="paragraph" w:styleId="TOC9">
    <w:name w:val="toc 9"/>
    <w:next w:val="Normal"/>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CharPageNo">
    <w:name w:val="CharPageNo"/>
    <w:rPr>
      <w:noProof w:val="0"/>
      <w:sz w:val="20"/>
    </w:rPr>
  </w:style>
  <w:style w:type="character" w:styleId="PageNumber">
    <w:name w:val="page number"/>
    <w:basedOn w:val="DefaultParagraphFont"/>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25722">
      <w:bodyDiv w:val="1"/>
      <w:marLeft w:val="0"/>
      <w:marRight w:val="0"/>
      <w:marTop w:val="0"/>
      <w:marBottom w:val="0"/>
      <w:divBdr>
        <w:top w:val="none" w:sz="0" w:space="0" w:color="auto"/>
        <w:left w:val="none" w:sz="0" w:space="0" w:color="auto"/>
        <w:bottom w:val="none" w:sz="0" w:space="0" w:color="auto"/>
        <w:right w:val="none" w:sz="0" w:space="0" w:color="auto"/>
      </w:divBdr>
    </w:div>
    <w:div w:id="177088355">
      <w:bodyDiv w:val="1"/>
      <w:marLeft w:val="0"/>
      <w:marRight w:val="0"/>
      <w:marTop w:val="0"/>
      <w:marBottom w:val="0"/>
      <w:divBdr>
        <w:top w:val="none" w:sz="0" w:space="0" w:color="auto"/>
        <w:left w:val="none" w:sz="0" w:space="0" w:color="auto"/>
        <w:bottom w:val="none" w:sz="0" w:space="0" w:color="auto"/>
        <w:right w:val="none" w:sz="0" w:space="0" w:color="auto"/>
      </w:divBdr>
    </w:div>
    <w:div w:id="240527925">
      <w:bodyDiv w:val="1"/>
      <w:marLeft w:val="0"/>
      <w:marRight w:val="0"/>
      <w:marTop w:val="0"/>
      <w:marBottom w:val="0"/>
      <w:divBdr>
        <w:top w:val="none" w:sz="0" w:space="0" w:color="auto"/>
        <w:left w:val="none" w:sz="0" w:space="0" w:color="auto"/>
        <w:bottom w:val="none" w:sz="0" w:space="0" w:color="auto"/>
        <w:right w:val="none" w:sz="0" w:space="0" w:color="auto"/>
      </w:divBdr>
    </w:div>
    <w:div w:id="277613533">
      <w:bodyDiv w:val="1"/>
      <w:marLeft w:val="0"/>
      <w:marRight w:val="0"/>
      <w:marTop w:val="0"/>
      <w:marBottom w:val="0"/>
      <w:divBdr>
        <w:top w:val="none" w:sz="0" w:space="0" w:color="auto"/>
        <w:left w:val="none" w:sz="0" w:space="0" w:color="auto"/>
        <w:bottom w:val="none" w:sz="0" w:space="0" w:color="auto"/>
        <w:right w:val="none" w:sz="0" w:space="0" w:color="auto"/>
      </w:divBdr>
    </w:div>
    <w:div w:id="279604162">
      <w:bodyDiv w:val="1"/>
      <w:marLeft w:val="0"/>
      <w:marRight w:val="0"/>
      <w:marTop w:val="0"/>
      <w:marBottom w:val="0"/>
      <w:divBdr>
        <w:top w:val="none" w:sz="0" w:space="0" w:color="auto"/>
        <w:left w:val="none" w:sz="0" w:space="0" w:color="auto"/>
        <w:bottom w:val="none" w:sz="0" w:space="0" w:color="auto"/>
        <w:right w:val="none" w:sz="0" w:space="0" w:color="auto"/>
      </w:divBdr>
    </w:div>
    <w:div w:id="288753141">
      <w:bodyDiv w:val="1"/>
      <w:marLeft w:val="0"/>
      <w:marRight w:val="0"/>
      <w:marTop w:val="0"/>
      <w:marBottom w:val="0"/>
      <w:divBdr>
        <w:top w:val="none" w:sz="0" w:space="0" w:color="auto"/>
        <w:left w:val="none" w:sz="0" w:space="0" w:color="auto"/>
        <w:bottom w:val="none" w:sz="0" w:space="0" w:color="auto"/>
        <w:right w:val="none" w:sz="0" w:space="0" w:color="auto"/>
      </w:divBdr>
    </w:div>
    <w:div w:id="376249100">
      <w:bodyDiv w:val="1"/>
      <w:marLeft w:val="0"/>
      <w:marRight w:val="0"/>
      <w:marTop w:val="0"/>
      <w:marBottom w:val="0"/>
      <w:divBdr>
        <w:top w:val="none" w:sz="0" w:space="0" w:color="auto"/>
        <w:left w:val="none" w:sz="0" w:space="0" w:color="auto"/>
        <w:bottom w:val="none" w:sz="0" w:space="0" w:color="auto"/>
        <w:right w:val="none" w:sz="0" w:space="0" w:color="auto"/>
      </w:divBdr>
    </w:div>
    <w:div w:id="468211748">
      <w:bodyDiv w:val="1"/>
      <w:marLeft w:val="0"/>
      <w:marRight w:val="0"/>
      <w:marTop w:val="0"/>
      <w:marBottom w:val="0"/>
      <w:divBdr>
        <w:top w:val="none" w:sz="0" w:space="0" w:color="auto"/>
        <w:left w:val="none" w:sz="0" w:space="0" w:color="auto"/>
        <w:bottom w:val="none" w:sz="0" w:space="0" w:color="auto"/>
        <w:right w:val="none" w:sz="0" w:space="0" w:color="auto"/>
      </w:divBdr>
    </w:div>
    <w:div w:id="503515637">
      <w:bodyDiv w:val="1"/>
      <w:marLeft w:val="0"/>
      <w:marRight w:val="0"/>
      <w:marTop w:val="0"/>
      <w:marBottom w:val="0"/>
      <w:divBdr>
        <w:top w:val="none" w:sz="0" w:space="0" w:color="auto"/>
        <w:left w:val="none" w:sz="0" w:space="0" w:color="auto"/>
        <w:bottom w:val="none" w:sz="0" w:space="0" w:color="auto"/>
        <w:right w:val="none" w:sz="0" w:space="0" w:color="auto"/>
      </w:divBdr>
    </w:div>
    <w:div w:id="515776009">
      <w:bodyDiv w:val="1"/>
      <w:marLeft w:val="0"/>
      <w:marRight w:val="0"/>
      <w:marTop w:val="0"/>
      <w:marBottom w:val="0"/>
      <w:divBdr>
        <w:top w:val="none" w:sz="0" w:space="0" w:color="auto"/>
        <w:left w:val="none" w:sz="0" w:space="0" w:color="auto"/>
        <w:bottom w:val="none" w:sz="0" w:space="0" w:color="auto"/>
        <w:right w:val="none" w:sz="0" w:space="0" w:color="auto"/>
      </w:divBdr>
    </w:div>
    <w:div w:id="527261526">
      <w:bodyDiv w:val="1"/>
      <w:marLeft w:val="0"/>
      <w:marRight w:val="0"/>
      <w:marTop w:val="0"/>
      <w:marBottom w:val="0"/>
      <w:divBdr>
        <w:top w:val="none" w:sz="0" w:space="0" w:color="auto"/>
        <w:left w:val="none" w:sz="0" w:space="0" w:color="auto"/>
        <w:bottom w:val="none" w:sz="0" w:space="0" w:color="auto"/>
        <w:right w:val="none" w:sz="0" w:space="0" w:color="auto"/>
      </w:divBdr>
    </w:div>
    <w:div w:id="536626786">
      <w:bodyDiv w:val="1"/>
      <w:marLeft w:val="0"/>
      <w:marRight w:val="0"/>
      <w:marTop w:val="0"/>
      <w:marBottom w:val="0"/>
      <w:divBdr>
        <w:top w:val="none" w:sz="0" w:space="0" w:color="auto"/>
        <w:left w:val="none" w:sz="0" w:space="0" w:color="auto"/>
        <w:bottom w:val="none" w:sz="0" w:space="0" w:color="auto"/>
        <w:right w:val="none" w:sz="0" w:space="0" w:color="auto"/>
      </w:divBdr>
    </w:div>
    <w:div w:id="646326441">
      <w:bodyDiv w:val="1"/>
      <w:marLeft w:val="0"/>
      <w:marRight w:val="0"/>
      <w:marTop w:val="0"/>
      <w:marBottom w:val="0"/>
      <w:divBdr>
        <w:top w:val="none" w:sz="0" w:space="0" w:color="auto"/>
        <w:left w:val="none" w:sz="0" w:space="0" w:color="auto"/>
        <w:bottom w:val="none" w:sz="0" w:space="0" w:color="auto"/>
        <w:right w:val="none" w:sz="0" w:space="0" w:color="auto"/>
      </w:divBdr>
    </w:div>
    <w:div w:id="858086506">
      <w:bodyDiv w:val="1"/>
      <w:marLeft w:val="0"/>
      <w:marRight w:val="0"/>
      <w:marTop w:val="0"/>
      <w:marBottom w:val="0"/>
      <w:divBdr>
        <w:top w:val="none" w:sz="0" w:space="0" w:color="auto"/>
        <w:left w:val="none" w:sz="0" w:space="0" w:color="auto"/>
        <w:bottom w:val="none" w:sz="0" w:space="0" w:color="auto"/>
        <w:right w:val="none" w:sz="0" w:space="0" w:color="auto"/>
      </w:divBdr>
    </w:div>
    <w:div w:id="906914250">
      <w:bodyDiv w:val="1"/>
      <w:marLeft w:val="0"/>
      <w:marRight w:val="0"/>
      <w:marTop w:val="0"/>
      <w:marBottom w:val="0"/>
      <w:divBdr>
        <w:top w:val="none" w:sz="0" w:space="0" w:color="auto"/>
        <w:left w:val="none" w:sz="0" w:space="0" w:color="auto"/>
        <w:bottom w:val="none" w:sz="0" w:space="0" w:color="auto"/>
        <w:right w:val="none" w:sz="0" w:space="0" w:color="auto"/>
      </w:divBdr>
    </w:div>
    <w:div w:id="974799600">
      <w:bodyDiv w:val="1"/>
      <w:marLeft w:val="0"/>
      <w:marRight w:val="0"/>
      <w:marTop w:val="0"/>
      <w:marBottom w:val="0"/>
      <w:divBdr>
        <w:top w:val="none" w:sz="0" w:space="0" w:color="auto"/>
        <w:left w:val="none" w:sz="0" w:space="0" w:color="auto"/>
        <w:bottom w:val="none" w:sz="0" w:space="0" w:color="auto"/>
        <w:right w:val="none" w:sz="0" w:space="0" w:color="auto"/>
      </w:divBdr>
    </w:div>
    <w:div w:id="1175195768">
      <w:bodyDiv w:val="1"/>
      <w:marLeft w:val="0"/>
      <w:marRight w:val="0"/>
      <w:marTop w:val="0"/>
      <w:marBottom w:val="0"/>
      <w:divBdr>
        <w:top w:val="none" w:sz="0" w:space="0" w:color="auto"/>
        <w:left w:val="none" w:sz="0" w:space="0" w:color="auto"/>
        <w:bottom w:val="none" w:sz="0" w:space="0" w:color="auto"/>
        <w:right w:val="none" w:sz="0" w:space="0" w:color="auto"/>
      </w:divBdr>
    </w:div>
    <w:div w:id="1229147722">
      <w:bodyDiv w:val="1"/>
      <w:marLeft w:val="0"/>
      <w:marRight w:val="0"/>
      <w:marTop w:val="0"/>
      <w:marBottom w:val="0"/>
      <w:divBdr>
        <w:top w:val="none" w:sz="0" w:space="0" w:color="auto"/>
        <w:left w:val="none" w:sz="0" w:space="0" w:color="auto"/>
        <w:bottom w:val="none" w:sz="0" w:space="0" w:color="auto"/>
        <w:right w:val="none" w:sz="0" w:space="0" w:color="auto"/>
      </w:divBdr>
    </w:div>
    <w:div w:id="1259675854">
      <w:bodyDiv w:val="1"/>
      <w:marLeft w:val="0"/>
      <w:marRight w:val="0"/>
      <w:marTop w:val="0"/>
      <w:marBottom w:val="0"/>
      <w:divBdr>
        <w:top w:val="none" w:sz="0" w:space="0" w:color="auto"/>
        <w:left w:val="none" w:sz="0" w:space="0" w:color="auto"/>
        <w:bottom w:val="none" w:sz="0" w:space="0" w:color="auto"/>
        <w:right w:val="none" w:sz="0" w:space="0" w:color="auto"/>
      </w:divBdr>
    </w:div>
    <w:div w:id="1264456488">
      <w:bodyDiv w:val="1"/>
      <w:marLeft w:val="0"/>
      <w:marRight w:val="0"/>
      <w:marTop w:val="0"/>
      <w:marBottom w:val="0"/>
      <w:divBdr>
        <w:top w:val="none" w:sz="0" w:space="0" w:color="auto"/>
        <w:left w:val="none" w:sz="0" w:space="0" w:color="auto"/>
        <w:bottom w:val="none" w:sz="0" w:space="0" w:color="auto"/>
        <w:right w:val="none" w:sz="0" w:space="0" w:color="auto"/>
      </w:divBdr>
    </w:div>
    <w:div w:id="1270356930">
      <w:bodyDiv w:val="1"/>
      <w:marLeft w:val="0"/>
      <w:marRight w:val="0"/>
      <w:marTop w:val="0"/>
      <w:marBottom w:val="0"/>
      <w:divBdr>
        <w:top w:val="none" w:sz="0" w:space="0" w:color="auto"/>
        <w:left w:val="none" w:sz="0" w:space="0" w:color="auto"/>
        <w:bottom w:val="none" w:sz="0" w:space="0" w:color="auto"/>
        <w:right w:val="none" w:sz="0" w:space="0" w:color="auto"/>
      </w:divBdr>
    </w:div>
    <w:div w:id="1338995344">
      <w:bodyDiv w:val="1"/>
      <w:marLeft w:val="0"/>
      <w:marRight w:val="0"/>
      <w:marTop w:val="0"/>
      <w:marBottom w:val="0"/>
      <w:divBdr>
        <w:top w:val="none" w:sz="0" w:space="0" w:color="auto"/>
        <w:left w:val="none" w:sz="0" w:space="0" w:color="auto"/>
        <w:bottom w:val="none" w:sz="0" w:space="0" w:color="auto"/>
        <w:right w:val="none" w:sz="0" w:space="0" w:color="auto"/>
      </w:divBdr>
    </w:div>
    <w:div w:id="1422605442">
      <w:bodyDiv w:val="1"/>
      <w:marLeft w:val="0"/>
      <w:marRight w:val="0"/>
      <w:marTop w:val="0"/>
      <w:marBottom w:val="0"/>
      <w:divBdr>
        <w:top w:val="none" w:sz="0" w:space="0" w:color="auto"/>
        <w:left w:val="none" w:sz="0" w:space="0" w:color="auto"/>
        <w:bottom w:val="none" w:sz="0" w:space="0" w:color="auto"/>
        <w:right w:val="none" w:sz="0" w:space="0" w:color="auto"/>
      </w:divBdr>
    </w:div>
    <w:div w:id="1429422355">
      <w:bodyDiv w:val="1"/>
      <w:marLeft w:val="0"/>
      <w:marRight w:val="0"/>
      <w:marTop w:val="0"/>
      <w:marBottom w:val="0"/>
      <w:divBdr>
        <w:top w:val="none" w:sz="0" w:space="0" w:color="auto"/>
        <w:left w:val="none" w:sz="0" w:space="0" w:color="auto"/>
        <w:bottom w:val="none" w:sz="0" w:space="0" w:color="auto"/>
        <w:right w:val="none" w:sz="0" w:space="0" w:color="auto"/>
      </w:divBdr>
    </w:div>
    <w:div w:id="1483892953">
      <w:bodyDiv w:val="1"/>
      <w:marLeft w:val="0"/>
      <w:marRight w:val="0"/>
      <w:marTop w:val="0"/>
      <w:marBottom w:val="0"/>
      <w:divBdr>
        <w:top w:val="none" w:sz="0" w:space="0" w:color="auto"/>
        <w:left w:val="none" w:sz="0" w:space="0" w:color="auto"/>
        <w:bottom w:val="none" w:sz="0" w:space="0" w:color="auto"/>
        <w:right w:val="none" w:sz="0" w:space="0" w:color="auto"/>
      </w:divBdr>
    </w:div>
    <w:div w:id="1596549944">
      <w:bodyDiv w:val="1"/>
      <w:marLeft w:val="0"/>
      <w:marRight w:val="0"/>
      <w:marTop w:val="0"/>
      <w:marBottom w:val="0"/>
      <w:divBdr>
        <w:top w:val="none" w:sz="0" w:space="0" w:color="auto"/>
        <w:left w:val="none" w:sz="0" w:space="0" w:color="auto"/>
        <w:bottom w:val="none" w:sz="0" w:space="0" w:color="auto"/>
        <w:right w:val="none" w:sz="0" w:space="0" w:color="auto"/>
      </w:divBdr>
    </w:div>
    <w:div w:id="1637950392">
      <w:bodyDiv w:val="1"/>
      <w:marLeft w:val="0"/>
      <w:marRight w:val="0"/>
      <w:marTop w:val="0"/>
      <w:marBottom w:val="0"/>
      <w:divBdr>
        <w:top w:val="none" w:sz="0" w:space="0" w:color="auto"/>
        <w:left w:val="none" w:sz="0" w:space="0" w:color="auto"/>
        <w:bottom w:val="none" w:sz="0" w:space="0" w:color="auto"/>
        <w:right w:val="none" w:sz="0" w:space="0" w:color="auto"/>
      </w:divBdr>
    </w:div>
    <w:div w:id="1680430539">
      <w:bodyDiv w:val="1"/>
      <w:marLeft w:val="0"/>
      <w:marRight w:val="0"/>
      <w:marTop w:val="0"/>
      <w:marBottom w:val="0"/>
      <w:divBdr>
        <w:top w:val="none" w:sz="0" w:space="0" w:color="auto"/>
        <w:left w:val="none" w:sz="0" w:space="0" w:color="auto"/>
        <w:bottom w:val="none" w:sz="0" w:space="0" w:color="auto"/>
        <w:right w:val="none" w:sz="0" w:space="0" w:color="auto"/>
      </w:divBdr>
    </w:div>
    <w:div w:id="1797019369">
      <w:bodyDiv w:val="1"/>
      <w:marLeft w:val="0"/>
      <w:marRight w:val="0"/>
      <w:marTop w:val="0"/>
      <w:marBottom w:val="0"/>
      <w:divBdr>
        <w:top w:val="none" w:sz="0" w:space="0" w:color="auto"/>
        <w:left w:val="none" w:sz="0" w:space="0" w:color="auto"/>
        <w:bottom w:val="none" w:sz="0" w:space="0" w:color="auto"/>
        <w:right w:val="none" w:sz="0" w:space="0" w:color="auto"/>
      </w:divBdr>
    </w:div>
    <w:div w:id="1824157077">
      <w:bodyDiv w:val="1"/>
      <w:marLeft w:val="0"/>
      <w:marRight w:val="0"/>
      <w:marTop w:val="0"/>
      <w:marBottom w:val="0"/>
      <w:divBdr>
        <w:top w:val="none" w:sz="0" w:space="0" w:color="auto"/>
        <w:left w:val="none" w:sz="0" w:space="0" w:color="auto"/>
        <w:bottom w:val="none" w:sz="0" w:space="0" w:color="auto"/>
        <w:right w:val="none" w:sz="0" w:space="0" w:color="auto"/>
      </w:divBdr>
    </w:div>
    <w:div w:id="1900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4.wmf"/><Relationship Id="rId39" Type="http://schemas.openxmlformats.org/officeDocument/2006/relationships/oleObject" Target="embeddings/oleObject9.bin"/><Relationship Id="rId21" Type="http://schemas.openxmlformats.org/officeDocument/2006/relationships/footer" Target="footer6.xml"/><Relationship Id="rId34" Type="http://schemas.openxmlformats.org/officeDocument/2006/relationships/image" Target="media/image8.wmf"/><Relationship Id="rId42" Type="http://schemas.openxmlformats.org/officeDocument/2006/relationships/header" Target="header7.xml"/><Relationship Id="rId47" Type="http://schemas.openxmlformats.org/officeDocument/2006/relationships/header" Target="header12.xml"/><Relationship Id="rId50" Type="http://schemas.openxmlformats.org/officeDocument/2006/relationships/image" Target="media/image14.wmf"/><Relationship Id="rId55" Type="http://schemas.openxmlformats.org/officeDocument/2006/relationships/oleObject" Target="embeddings/oleObject13.bin"/><Relationship Id="rId63" Type="http://schemas.openxmlformats.org/officeDocument/2006/relationships/oleObject" Target="embeddings/oleObject17.bin"/><Relationship Id="rId68" Type="http://schemas.openxmlformats.org/officeDocument/2006/relationships/header" Target="header15.xml"/><Relationship Id="rId76" Type="http://schemas.openxmlformats.org/officeDocument/2006/relationships/footer" Target="footer8.xml"/><Relationship Id="rId7" Type="http://schemas.openxmlformats.org/officeDocument/2006/relationships/footnotes" Target="footnotes.xml"/><Relationship Id="rId71"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oleObject" Target="embeddings/oleObject4.bin"/><Relationship Id="rId11" Type="http://schemas.openxmlformats.org/officeDocument/2006/relationships/header" Target="header2.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oleObject" Target="embeddings/oleObject8.bin"/><Relationship Id="rId40" Type="http://schemas.openxmlformats.org/officeDocument/2006/relationships/image" Target="media/image11.wmf"/><Relationship Id="rId45" Type="http://schemas.openxmlformats.org/officeDocument/2006/relationships/header" Target="header10.xml"/><Relationship Id="rId53" Type="http://schemas.openxmlformats.org/officeDocument/2006/relationships/oleObject" Target="embeddings/oleObject12.bin"/><Relationship Id="rId58" Type="http://schemas.openxmlformats.org/officeDocument/2006/relationships/image" Target="media/image18.wmf"/><Relationship Id="rId66" Type="http://schemas.openxmlformats.org/officeDocument/2006/relationships/header" Target="header14.xml"/><Relationship Id="rId74" Type="http://schemas.openxmlformats.org/officeDocument/2006/relationships/header" Target="header21.xml"/><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16.bin"/><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oleObject" Target="embeddings/oleObject5.bin"/><Relationship Id="rId44" Type="http://schemas.openxmlformats.org/officeDocument/2006/relationships/header" Target="header9.xml"/><Relationship Id="rId52" Type="http://schemas.openxmlformats.org/officeDocument/2006/relationships/image" Target="media/image15.wmf"/><Relationship Id="rId60" Type="http://schemas.openxmlformats.org/officeDocument/2006/relationships/image" Target="media/image19.wmf"/><Relationship Id="rId65" Type="http://schemas.openxmlformats.org/officeDocument/2006/relationships/header" Target="header13.xml"/><Relationship Id="rId73" Type="http://schemas.openxmlformats.org/officeDocument/2006/relationships/header" Target="header20.xml"/><Relationship Id="rId78"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image" Target="media/image6.wmf"/><Relationship Id="rId35" Type="http://schemas.openxmlformats.org/officeDocument/2006/relationships/oleObject" Target="embeddings/oleObject7.bin"/><Relationship Id="rId43" Type="http://schemas.openxmlformats.org/officeDocument/2006/relationships/header" Target="header8.xml"/><Relationship Id="rId48" Type="http://schemas.openxmlformats.org/officeDocument/2006/relationships/image" Target="media/image13.wmf"/><Relationship Id="rId56" Type="http://schemas.openxmlformats.org/officeDocument/2006/relationships/image" Target="media/image17.wmf"/><Relationship Id="rId64" Type="http://schemas.openxmlformats.org/officeDocument/2006/relationships/image" Target="media/image21.png"/><Relationship Id="rId69" Type="http://schemas.openxmlformats.org/officeDocument/2006/relationships/header" Target="header16.xml"/><Relationship Id="rId77" Type="http://schemas.openxmlformats.org/officeDocument/2006/relationships/header" Target="header22.xml"/><Relationship Id="rId8" Type="http://schemas.openxmlformats.org/officeDocument/2006/relationships/endnotes" Target="endnotes.xml"/><Relationship Id="rId51" Type="http://schemas.openxmlformats.org/officeDocument/2006/relationships/oleObject" Target="embeddings/oleObject11.bin"/><Relationship Id="rId72" Type="http://schemas.openxmlformats.org/officeDocument/2006/relationships/header" Target="header19.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0.wmf"/><Relationship Id="rId46" Type="http://schemas.openxmlformats.org/officeDocument/2006/relationships/header" Target="header11.xml"/><Relationship Id="rId59" Type="http://schemas.openxmlformats.org/officeDocument/2006/relationships/oleObject" Target="embeddings/oleObject15.bin"/><Relationship Id="rId67" Type="http://schemas.openxmlformats.org/officeDocument/2006/relationships/hyperlink" Target="http://www.legislation.wa.gov.au" TargetMode="External"/><Relationship Id="rId20" Type="http://schemas.openxmlformats.org/officeDocument/2006/relationships/header" Target="header6.xml"/><Relationship Id="rId41" Type="http://schemas.openxmlformats.org/officeDocument/2006/relationships/image" Target="media/image12.wmf"/><Relationship Id="rId54" Type="http://schemas.openxmlformats.org/officeDocument/2006/relationships/image" Target="media/image16.wmf"/><Relationship Id="rId62" Type="http://schemas.openxmlformats.org/officeDocument/2006/relationships/image" Target="media/image20.wmf"/><Relationship Id="rId70" Type="http://schemas.openxmlformats.org/officeDocument/2006/relationships/header" Target="header17.xml"/><Relationship Id="rId75"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5.wmf"/><Relationship Id="rId36" Type="http://schemas.openxmlformats.org/officeDocument/2006/relationships/image" Target="media/image9.wmf"/><Relationship Id="rId49" Type="http://schemas.openxmlformats.org/officeDocument/2006/relationships/oleObject" Target="embeddings/oleObject10.bin"/><Relationship Id="rId57" Type="http://schemas.openxmlformats.org/officeDocument/2006/relationships/oleObject" Target="embeddings/oleObject1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3E399-296A-492E-895A-EBB88513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321</Pages>
  <Words>79516</Words>
  <Characters>384066</Characters>
  <Application>Microsoft Office Word</Application>
  <DocSecurity>0</DocSecurity>
  <Lines>10380</Lines>
  <Paragraphs>6181</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457401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2001 - 06-i0-02</dc:title>
  <dc:subject/>
  <dc:creator/>
  <cp:keywords/>
  <dc:description/>
  <cp:lastModifiedBy>svcMRProcess</cp:lastModifiedBy>
  <cp:revision>4</cp:revision>
  <cp:lastPrinted>2019-02-11T08:00:00Z</cp:lastPrinted>
  <dcterms:created xsi:type="dcterms:W3CDTF">2020-02-29T10:54:00Z</dcterms:created>
  <dcterms:modified xsi:type="dcterms:W3CDTF">2020-02-29T10:54:00Z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AsAtDate">
    <vt:lpwstr>01 Nov 2018</vt:lpwstr>
  </property>
  <property fmtid="{D5CDD505-2E9C-101B-9397-08002B2CF9AE}" pid="8" name="Suffix">
    <vt:lpwstr>06-i0-02</vt:lpwstr>
  </property>
  <property fmtid="{D5CDD505-2E9C-101B-9397-08002B2CF9AE}" pid="9" name="CommencementDate">
    <vt:lpwstr>20181101</vt:lpwstr>
  </property>
</Properties>
</file>