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Medicines and Poisons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Medicines and Poisons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_Toc531186243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_Toc531186244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_Toc531186245 \h </w:instrText>
      </w:r>
      <w:r>
        <w:fldChar w:fldCharType="separate"/>
      </w:r>
      <w:r>
        <w:t>1</w:t>
      </w:r>
      <w:r>
        <w:fldChar w:fldCharType="end"/>
      </w:r>
    </w:p>
    <w:p>
      <w:pPr>
        <w:pStyle w:val="TOC8"/>
        <w:rPr>
          <w:rFonts w:asciiTheme="minorHAnsi" w:eastAsiaTheme="minorEastAsia" w:hAnsiTheme="minorHAnsi" w:cstheme="minorBidi"/>
          <w:szCs w:val="22"/>
        </w:rPr>
      </w:pPr>
      <w:r>
        <w:t>4.</w:t>
      </w:r>
      <w:r>
        <w:tab/>
        <w:t>Needle and syringe programme prescribed</w:t>
      </w:r>
      <w:r>
        <w:tab/>
      </w:r>
      <w:r>
        <w:fldChar w:fldCharType="begin"/>
      </w:r>
      <w:r>
        <w:instrText xml:space="preserve"> PAGEREF _Toc531186246 \h </w:instrText>
      </w:r>
      <w:r>
        <w:fldChar w:fldCharType="separate"/>
      </w:r>
      <w:r>
        <w:t>4</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_Toc531186247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substances as poisons</w:t>
      </w:r>
    </w:p>
    <w:p>
      <w:pPr>
        <w:pStyle w:val="TOC8"/>
        <w:rPr>
          <w:rFonts w:asciiTheme="minorHAnsi" w:eastAsiaTheme="minorEastAsia" w:hAnsiTheme="minorHAnsi" w:cstheme="minorBidi"/>
          <w:szCs w:val="22"/>
        </w:rPr>
      </w:pPr>
      <w:r>
        <w:t>6.</w:t>
      </w:r>
      <w:r>
        <w:tab/>
        <w:t>Classification of substances as poisons included in Schedules (s. 4)</w:t>
      </w:r>
      <w:r>
        <w:tab/>
      </w:r>
      <w:r>
        <w:fldChar w:fldCharType="begin"/>
      </w:r>
      <w:r>
        <w:instrText xml:space="preserve"> PAGEREF _Toc531186249 \h </w:instrText>
      </w:r>
      <w:r>
        <w:fldChar w:fldCharType="separate"/>
      </w:r>
      <w:r>
        <w:t>5</w:t>
      </w:r>
      <w:r>
        <w:fldChar w:fldCharType="end"/>
      </w:r>
    </w:p>
    <w:p>
      <w:pPr>
        <w:pStyle w:val="TOC8"/>
        <w:rPr>
          <w:rFonts w:asciiTheme="minorHAnsi" w:eastAsiaTheme="minorEastAsia" w:hAnsiTheme="minorHAnsi" w:cstheme="minorBidi"/>
          <w:szCs w:val="22"/>
        </w:rPr>
      </w:pPr>
      <w:r>
        <w:t>7.</w:t>
      </w:r>
      <w:r>
        <w:tab/>
        <w:t>Classification of substances as strictly controlled substances (s. 5)</w:t>
      </w:r>
      <w:r>
        <w:tab/>
      </w:r>
      <w:r>
        <w:fldChar w:fldCharType="begin"/>
      </w:r>
      <w:r>
        <w:instrText xml:space="preserve"> PAGEREF _Toc531186250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Supply and use of strictly controlled substances</w:t>
      </w:r>
    </w:p>
    <w:p>
      <w:pPr>
        <w:pStyle w:val="TOC8"/>
        <w:rPr>
          <w:rFonts w:asciiTheme="minorHAnsi" w:eastAsiaTheme="minorEastAsia" w:hAnsiTheme="minorHAnsi" w:cstheme="minorBidi"/>
          <w:szCs w:val="22"/>
        </w:rPr>
      </w:pPr>
      <w:r>
        <w:t>8.</w:t>
      </w:r>
      <w:r>
        <w:tab/>
        <w:t>Authorisation to supply or use strictly controlled substance</w:t>
      </w:r>
      <w:r>
        <w:tab/>
      </w:r>
      <w:r>
        <w:fldChar w:fldCharType="begin"/>
      </w:r>
      <w:r>
        <w:instrText xml:space="preserve"> PAGEREF _Toc531186252 \h </w:instrText>
      </w:r>
      <w:r>
        <w:fldChar w:fldCharType="separate"/>
      </w:r>
      <w:r>
        <w:t>7</w:t>
      </w:r>
      <w:r>
        <w:fldChar w:fldCharType="end"/>
      </w:r>
    </w:p>
    <w:p>
      <w:pPr>
        <w:pStyle w:val="TOC8"/>
        <w:rPr>
          <w:rFonts w:asciiTheme="minorHAnsi" w:eastAsiaTheme="minorEastAsia" w:hAnsiTheme="minorHAnsi" w:cstheme="minorBidi"/>
          <w:szCs w:val="22"/>
        </w:rPr>
      </w:pPr>
      <w:r>
        <w:t>9.</w:t>
      </w:r>
      <w:r>
        <w:tab/>
        <w:t>Authorisation to supply or use amygdalin</w:t>
      </w:r>
      <w:r>
        <w:tab/>
      </w:r>
      <w:r>
        <w:fldChar w:fldCharType="begin"/>
      </w:r>
      <w:r>
        <w:instrText xml:space="preserve"> PAGEREF _Toc531186253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Prescriptions and prescribing</w:t>
      </w:r>
    </w:p>
    <w:p>
      <w:pPr>
        <w:pStyle w:val="TOC4"/>
        <w:tabs>
          <w:tab w:val="right" w:leader="dot" w:pos="7077"/>
        </w:tabs>
        <w:rPr>
          <w:rFonts w:asciiTheme="minorHAnsi" w:eastAsiaTheme="minorEastAsia" w:hAnsiTheme="minorHAnsi" w:cstheme="minorBidi"/>
          <w:b w:val="0"/>
          <w:szCs w:val="22"/>
        </w:rPr>
      </w:pPr>
      <w:r>
        <w:t>Division 1 — Requirements for prescriptions</w:t>
      </w:r>
    </w:p>
    <w:p>
      <w:pPr>
        <w:pStyle w:val="TOC8"/>
        <w:rPr>
          <w:rFonts w:asciiTheme="minorHAnsi" w:eastAsiaTheme="minorEastAsia" w:hAnsiTheme="minorHAnsi" w:cstheme="minorBidi"/>
          <w:szCs w:val="22"/>
        </w:rPr>
      </w:pPr>
      <w:r>
        <w:t>10.</w:t>
      </w:r>
      <w:r>
        <w:tab/>
        <w:t>Requirements for prescriptions generally</w:t>
      </w:r>
      <w:r>
        <w:tab/>
      </w:r>
      <w:r>
        <w:fldChar w:fldCharType="begin"/>
      </w:r>
      <w:r>
        <w:instrText xml:space="preserve"> PAGEREF _Toc531186256 \h </w:instrText>
      </w:r>
      <w:r>
        <w:fldChar w:fldCharType="separate"/>
      </w:r>
      <w:r>
        <w:t>8</w:t>
      </w:r>
      <w:r>
        <w:fldChar w:fldCharType="end"/>
      </w:r>
    </w:p>
    <w:p>
      <w:pPr>
        <w:pStyle w:val="TOC8"/>
        <w:rPr>
          <w:rFonts w:asciiTheme="minorHAnsi" w:eastAsiaTheme="minorEastAsia" w:hAnsiTheme="minorHAnsi" w:cstheme="minorBidi"/>
          <w:szCs w:val="22"/>
        </w:rPr>
      </w:pPr>
      <w:r>
        <w:t>11.</w:t>
      </w:r>
      <w:r>
        <w:tab/>
        <w:t>Form of prescription</w:t>
      </w:r>
      <w:r>
        <w:tab/>
      </w:r>
      <w:r>
        <w:fldChar w:fldCharType="begin"/>
      </w:r>
      <w:r>
        <w:instrText xml:space="preserve"> PAGEREF _Toc531186257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Medication chart for patient in hospital</w:t>
      </w:r>
      <w:r>
        <w:tab/>
      </w:r>
      <w:r>
        <w:fldChar w:fldCharType="begin"/>
      </w:r>
      <w:r>
        <w:instrText xml:space="preserve"> PAGEREF _Toc531186258 \h </w:instrText>
      </w:r>
      <w:r>
        <w:fldChar w:fldCharType="separate"/>
      </w:r>
      <w:r>
        <w:t>11</w:t>
      </w:r>
      <w:r>
        <w:fldChar w:fldCharType="end"/>
      </w:r>
    </w:p>
    <w:p>
      <w:pPr>
        <w:pStyle w:val="TOC8"/>
        <w:rPr>
          <w:rFonts w:asciiTheme="minorHAnsi" w:eastAsiaTheme="minorEastAsia" w:hAnsiTheme="minorHAnsi" w:cstheme="minorBidi"/>
          <w:szCs w:val="22"/>
        </w:rPr>
      </w:pPr>
      <w:r>
        <w:t>13.</w:t>
      </w:r>
      <w:r>
        <w:tab/>
        <w:t>Medication chart for patient discharged from hospital</w:t>
      </w:r>
      <w:r>
        <w:tab/>
      </w:r>
      <w:r>
        <w:fldChar w:fldCharType="begin"/>
      </w:r>
      <w:r>
        <w:instrText xml:space="preserve"> PAGEREF _Toc531186259 \h </w:instrText>
      </w:r>
      <w:r>
        <w:fldChar w:fldCharType="separate"/>
      </w:r>
      <w:r>
        <w:t>11</w:t>
      </w:r>
      <w:r>
        <w:fldChar w:fldCharType="end"/>
      </w:r>
    </w:p>
    <w:p>
      <w:pPr>
        <w:pStyle w:val="TOC8"/>
        <w:rPr>
          <w:rFonts w:asciiTheme="minorHAnsi" w:eastAsiaTheme="minorEastAsia" w:hAnsiTheme="minorHAnsi" w:cstheme="minorBidi"/>
          <w:szCs w:val="22"/>
        </w:rPr>
      </w:pPr>
      <w:r>
        <w:t>14.</w:t>
      </w:r>
      <w:r>
        <w:tab/>
        <w:t>Chart for patient in residential care</w:t>
      </w:r>
      <w:r>
        <w:tab/>
      </w:r>
      <w:r>
        <w:fldChar w:fldCharType="begin"/>
      </w:r>
      <w:r>
        <w:instrText xml:space="preserve"> PAGEREF _Toc531186260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Directions by prescriber</w:t>
      </w:r>
    </w:p>
    <w:p>
      <w:pPr>
        <w:pStyle w:val="TOC8"/>
        <w:rPr>
          <w:rFonts w:asciiTheme="minorHAnsi" w:eastAsiaTheme="minorEastAsia" w:hAnsiTheme="minorHAnsi" w:cstheme="minorBidi"/>
          <w:szCs w:val="22"/>
        </w:rPr>
      </w:pPr>
      <w:r>
        <w:t>15.</w:t>
      </w:r>
      <w:r>
        <w:tab/>
        <w:t>Direction by prescriber</w:t>
      </w:r>
      <w:r>
        <w:rPr>
          <w:snapToGrid w:val="0"/>
        </w:rPr>
        <w:t xml:space="preserve"> to administer medicine that is Schedule 4 or 8 poison</w:t>
      </w:r>
      <w:r>
        <w:tab/>
      </w:r>
      <w:r>
        <w:fldChar w:fldCharType="begin"/>
      </w:r>
      <w:r>
        <w:instrText xml:space="preserve"> PAGEREF _Toc531186262 \h </w:instrText>
      </w:r>
      <w:r>
        <w:fldChar w:fldCharType="separate"/>
      </w:r>
      <w:r>
        <w:t>12</w:t>
      </w:r>
      <w:r>
        <w:fldChar w:fldCharType="end"/>
      </w:r>
    </w:p>
    <w:p>
      <w:pPr>
        <w:pStyle w:val="TOC8"/>
        <w:rPr>
          <w:rFonts w:asciiTheme="minorHAnsi" w:eastAsiaTheme="minorEastAsia" w:hAnsiTheme="minorHAnsi" w:cstheme="minorBidi"/>
          <w:szCs w:val="22"/>
        </w:rPr>
      </w:pPr>
      <w:r>
        <w:t>16.</w:t>
      </w:r>
      <w:r>
        <w:tab/>
        <w:t>Direction by prescriber</w:t>
      </w:r>
      <w:r>
        <w:rPr>
          <w:snapToGrid w:val="0"/>
        </w:rPr>
        <w:t xml:space="preserve"> to administer medicine that is Schedule 4 or 8 poison to animal</w:t>
      </w:r>
      <w:r>
        <w:tab/>
      </w:r>
      <w:r>
        <w:fldChar w:fldCharType="begin"/>
      </w:r>
      <w:r>
        <w:instrText xml:space="preserve"> PAGEREF _Toc531186263 \h </w:instrText>
      </w:r>
      <w:r>
        <w:fldChar w:fldCharType="separate"/>
      </w:r>
      <w:r>
        <w:t>13</w:t>
      </w:r>
      <w:r>
        <w:fldChar w:fldCharType="end"/>
      </w:r>
    </w:p>
    <w:p>
      <w:pPr>
        <w:pStyle w:val="TOC8"/>
        <w:rPr>
          <w:rFonts w:asciiTheme="minorHAnsi" w:eastAsiaTheme="minorEastAsia" w:hAnsiTheme="minorHAnsi" w:cstheme="minorBidi"/>
          <w:szCs w:val="22"/>
        </w:rPr>
      </w:pPr>
      <w:r>
        <w:t>17.</w:t>
      </w:r>
      <w:r>
        <w:tab/>
        <w:t>Direction by prescriber to supply medicine that is Schedule 4 or 8 poison in emergency</w:t>
      </w:r>
      <w:r>
        <w:tab/>
      </w:r>
      <w:r>
        <w:fldChar w:fldCharType="begin"/>
      </w:r>
      <w:r>
        <w:instrText xml:space="preserve"> PAGEREF _Toc531186264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Electronic prescribing systems</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_Toc531186266 \h </w:instrText>
      </w:r>
      <w:r>
        <w:fldChar w:fldCharType="separate"/>
      </w:r>
      <w:r>
        <w:t>14</w:t>
      </w:r>
      <w:r>
        <w:fldChar w:fldCharType="end"/>
      </w:r>
    </w:p>
    <w:p>
      <w:pPr>
        <w:pStyle w:val="TOC8"/>
        <w:rPr>
          <w:rFonts w:asciiTheme="minorHAnsi" w:eastAsiaTheme="minorEastAsia" w:hAnsiTheme="minorHAnsi" w:cstheme="minorBidi"/>
          <w:szCs w:val="22"/>
        </w:rPr>
      </w:pPr>
      <w:r>
        <w:t>19.</w:t>
      </w:r>
      <w:r>
        <w:tab/>
        <w:t>Approval of electronic system</w:t>
      </w:r>
      <w:r>
        <w:tab/>
      </w:r>
      <w:r>
        <w:fldChar w:fldCharType="begin"/>
      </w:r>
      <w:r>
        <w:instrText xml:space="preserve"> PAGEREF _Toc531186267 \h </w:instrText>
      </w:r>
      <w:r>
        <w:fldChar w:fldCharType="separate"/>
      </w:r>
      <w:r>
        <w:t>15</w:t>
      </w:r>
      <w:r>
        <w:fldChar w:fldCharType="end"/>
      </w:r>
    </w:p>
    <w:p>
      <w:pPr>
        <w:pStyle w:val="TOC8"/>
        <w:rPr>
          <w:rFonts w:asciiTheme="minorHAnsi" w:eastAsiaTheme="minorEastAsia" w:hAnsiTheme="minorHAnsi" w:cstheme="minorBidi"/>
          <w:szCs w:val="22"/>
        </w:rPr>
      </w:pPr>
      <w:r>
        <w:t>20.</w:t>
      </w:r>
      <w:r>
        <w:tab/>
        <w:t>Criteria for electronic system</w:t>
      </w:r>
      <w:r>
        <w:tab/>
      </w:r>
      <w:r>
        <w:fldChar w:fldCharType="begin"/>
      </w:r>
      <w:r>
        <w:instrText xml:space="preserve"> PAGEREF _Toc531186268 \h </w:instrText>
      </w:r>
      <w:r>
        <w:fldChar w:fldCharType="separate"/>
      </w:r>
      <w:r>
        <w:t>17</w:t>
      </w:r>
      <w:r>
        <w:fldChar w:fldCharType="end"/>
      </w:r>
    </w:p>
    <w:p>
      <w:pPr>
        <w:pStyle w:val="TOC8"/>
        <w:rPr>
          <w:rFonts w:asciiTheme="minorHAnsi" w:eastAsiaTheme="minorEastAsia" w:hAnsiTheme="minorHAnsi" w:cstheme="minorBidi"/>
          <w:szCs w:val="22"/>
        </w:rPr>
      </w:pPr>
      <w:r>
        <w:t>21.</w:t>
      </w:r>
      <w:r>
        <w:tab/>
        <w:t>System to have administrator</w:t>
      </w:r>
      <w:r>
        <w:tab/>
      </w:r>
      <w:r>
        <w:fldChar w:fldCharType="begin"/>
      </w:r>
      <w:r>
        <w:instrText xml:space="preserve"> PAGEREF _Toc531186269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w:t>
      </w:r>
      <w:r>
        <w:tab/>
      </w:r>
      <w:r>
        <w:fldChar w:fldCharType="begin"/>
      </w:r>
      <w:r>
        <w:instrText xml:space="preserve"> PAGEREF _Toc531186270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Supplying medicine that is Schedule 4 or 8 poison</w:t>
      </w:r>
    </w:p>
    <w:p>
      <w:pPr>
        <w:pStyle w:val="TOC8"/>
        <w:rPr>
          <w:rFonts w:asciiTheme="minorHAnsi" w:eastAsiaTheme="minorEastAsia" w:hAnsiTheme="minorHAnsi" w:cstheme="minorBidi"/>
          <w:szCs w:val="22"/>
        </w:rPr>
      </w:pPr>
      <w:r>
        <w:t>23.</w:t>
      </w:r>
      <w:r>
        <w:tab/>
        <w:t>Dispensing medicine that is Schedule 4 or 8 poison</w:t>
      </w:r>
      <w:r>
        <w:tab/>
      </w:r>
      <w:r>
        <w:fldChar w:fldCharType="begin"/>
      </w:r>
      <w:r>
        <w:instrText xml:space="preserve"> PAGEREF _Toc531186272 \h </w:instrText>
      </w:r>
      <w:r>
        <w:fldChar w:fldCharType="separate"/>
      </w:r>
      <w:r>
        <w:t>20</w:t>
      </w:r>
      <w:r>
        <w:fldChar w:fldCharType="end"/>
      </w:r>
    </w:p>
    <w:p>
      <w:pPr>
        <w:pStyle w:val="TOC8"/>
        <w:rPr>
          <w:rFonts w:asciiTheme="minorHAnsi" w:eastAsiaTheme="minorEastAsia" w:hAnsiTheme="minorHAnsi" w:cstheme="minorBidi"/>
          <w:szCs w:val="22"/>
        </w:rPr>
      </w:pPr>
      <w:r>
        <w:t>24.</w:t>
      </w:r>
      <w:r>
        <w:tab/>
        <w:t>Repeat dispensing of medicine that is Schedule 4 or 8 poison</w:t>
      </w:r>
      <w:r>
        <w:tab/>
      </w:r>
      <w:r>
        <w:fldChar w:fldCharType="begin"/>
      </w:r>
      <w:r>
        <w:instrText xml:space="preserve"> PAGEREF _Toc531186273 \h </w:instrText>
      </w:r>
      <w:r>
        <w:fldChar w:fldCharType="separate"/>
      </w:r>
      <w:r>
        <w:t>21</w:t>
      </w:r>
      <w:r>
        <w:fldChar w:fldCharType="end"/>
      </w:r>
    </w:p>
    <w:p>
      <w:pPr>
        <w:pStyle w:val="TOC8"/>
        <w:rPr>
          <w:rFonts w:asciiTheme="minorHAnsi" w:eastAsiaTheme="minorEastAsia" w:hAnsiTheme="minorHAnsi" w:cstheme="minorBidi"/>
          <w:szCs w:val="22"/>
        </w:rPr>
      </w:pPr>
      <w:r>
        <w:t>25.</w:t>
      </w:r>
      <w:r>
        <w:tab/>
        <w:t>Pharmacist to confirm details of prescription for medicine that is Schedule 8 poison</w:t>
      </w:r>
      <w:r>
        <w:tab/>
      </w:r>
      <w:r>
        <w:fldChar w:fldCharType="begin"/>
      </w:r>
      <w:r>
        <w:instrText xml:space="preserve"> PAGEREF _Toc531186274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Cancelling prescription or document</w:t>
      </w:r>
      <w:r>
        <w:tab/>
      </w:r>
      <w:r>
        <w:fldChar w:fldCharType="begin"/>
      </w:r>
      <w:r>
        <w:instrText xml:space="preserve"> PAGEREF _Toc531186275 \h </w:instrText>
      </w:r>
      <w:r>
        <w:fldChar w:fldCharType="separate"/>
      </w:r>
      <w:r>
        <w:t>23</w:t>
      </w:r>
      <w:r>
        <w:fldChar w:fldCharType="end"/>
      </w:r>
    </w:p>
    <w:p>
      <w:pPr>
        <w:pStyle w:val="TOC8"/>
        <w:rPr>
          <w:rFonts w:asciiTheme="minorHAnsi" w:eastAsiaTheme="minorEastAsia" w:hAnsiTheme="minorHAnsi" w:cstheme="minorBidi"/>
          <w:szCs w:val="22"/>
        </w:rPr>
      </w:pPr>
      <w:r>
        <w:t>27.</w:t>
      </w:r>
      <w:r>
        <w:tab/>
        <w:t>Dispensing medicine that is Schedule 8 poison to drug dependent or oversupplied person</w:t>
      </w:r>
      <w:r>
        <w:tab/>
      </w:r>
      <w:r>
        <w:fldChar w:fldCharType="begin"/>
      </w:r>
      <w:r>
        <w:instrText xml:space="preserve"> PAGEREF _Toc531186276 \h </w:instrText>
      </w:r>
      <w:r>
        <w:fldChar w:fldCharType="separate"/>
      </w:r>
      <w:r>
        <w:t>24</w:t>
      </w:r>
      <w:r>
        <w:fldChar w:fldCharType="end"/>
      </w:r>
    </w:p>
    <w:p>
      <w:pPr>
        <w:pStyle w:val="TOC8"/>
        <w:rPr>
          <w:rFonts w:asciiTheme="minorHAnsi" w:eastAsiaTheme="minorEastAsia" w:hAnsiTheme="minorHAnsi" w:cstheme="minorBidi"/>
          <w:szCs w:val="22"/>
        </w:rPr>
      </w:pPr>
      <w:r>
        <w:t>28.</w:t>
      </w:r>
      <w:r>
        <w:tab/>
        <w:t>Dispensing opioid pharmacotherapy for drug dependent person or oversupplied person</w:t>
      </w:r>
      <w:r>
        <w:tab/>
      </w:r>
      <w:r>
        <w:fldChar w:fldCharType="begin"/>
      </w:r>
      <w:r>
        <w:instrText xml:space="preserve"> PAGEREF _Toc531186277 \h </w:instrText>
      </w:r>
      <w:r>
        <w:fldChar w:fldCharType="separate"/>
      </w:r>
      <w:r>
        <w:t>24</w:t>
      </w:r>
      <w:r>
        <w:fldChar w:fldCharType="end"/>
      </w:r>
    </w:p>
    <w:p>
      <w:pPr>
        <w:pStyle w:val="TOC8"/>
        <w:rPr>
          <w:rFonts w:asciiTheme="minorHAnsi" w:eastAsiaTheme="minorEastAsia" w:hAnsiTheme="minorHAnsi" w:cstheme="minorBidi"/>
          <w:szCs w:val="22"/>
        </w:rPr>
      </w:pPr>
      <w:r>
        <w:t>29.</w:t>
      </w:r>
      <w:r>
        <w:tab/>
        <w:t>Supplying medicine that is Schedule 4 poison in emergency</w:t>
      </w:r>
      <w:r>
        <w:tab/>
      </w:r>
      <w:r>
        <w:fldChar w:fldCharType="begin"/>
      </w:r>
      <w:r>
        <w:instrText xml:space="preserve"> PAGEREF _Toc531186278 \h </w:instrText>
      </w:r>
      <w:r>
        <w:fldChar w:fldCharType="separate"/>
      </w:r>
      <w:r>
        <w:t>25</w:t>
      </w:r>
      <w:r>
        <w:fldChar w:fldCharType="end"/>
      </w:r>
    </w:p>
    <w:p>
      <w:pPr>
        <w:pStyle w:val="TOC8"/>
        <w:rPr>
          <w:rFonts w:asciiTheme="minorHAnsi" w:eastAsiaTheme="minorEastAsia" w:hAnsiTheme="minorHAnsi" w:cstheme="minorBidi"/>
          <w:szCs w:val="22"/>
        </w:rPr>
      </w:pPr>
      <w:r>
        <w:t>30.</w:t>
      </w:r>
      <w:r>
        <w:tab/>
        <w:t>Supplying medicine that is Schedule 4 poison for emergency veterinary use</w:t>
      </w:r>
      <w:r>
        <w:tab/>
      </w:r>
      <w:r>
        <w:fldChar w:fldCharType="begin"/>
      </w:r>
      <w:r>
        <w:instrText xml:space="preserve"> PAGEREF _Toc531186279 \h </w:instrText>
      </w:r>
      <w:r>
        <w:fldChar w:fldCharType="separate"/>
      </w:r>
      <w:r>
        <w:t>25</w:t>
      </w:r>
      <w:r>
        <w:fldChar w:fldCharType="end"/>
      </w:r>
    </w:p>
    <w:p>
      <w:pPr>
        <w:pStyle w:val="TOC8"/>
        <w:rPr>
          <w:rFonts w:asciiTheme="minorHAnsi" w:eastAsiaTheme="minorEastAsia" w:hAnsiTheme="minorHAnsi" w:cstheme="minorBidi"/>
          <w:szCs w:val="22"/>
        </w:rPr>
      </w:pPr>
      <w:r>
        <w:t>31.</w:t>
      </w:r>
      <w:r>
        <w:tab/>
        <w:t>Supplying medicine that is Schedule 4 or 8 poison on direction of prescriber</w:t>
      </w:r>
      <w:r>
        <w:tab/>
      </w:r>
      <w:r>
        <w:fldChar w:fldCharType="begin"/>
      </w:r>
      <w:r>
        <w:instrText xml:space="preserve"> PAGEREF _Toc531186280 \h </w:instrText>
      </w:r>
      <w:r>
        <w:fldChar w:fldCharType="separate"/>
      </w:r>
      <w:r>
        <w:t>26</w:t>
      </w:r>
      <w:r>
        <w:fldChar w:fldCharType="end"/>
      </w:r>
    </w:p>
    <w:p>
      <w:pPr>
        <w:pStyle w:val="TOC8"/>
        <w:rPr>
          <w:rFonts w:asciiTheme="minorHAnsi" w:eastAsiaTheme="minorEastAsia" w:hAnsiTheme="minorHAnsi" w:cstheme="minorBidi"/>
          <w:szCs w:val="22"/>
        </w:rPr>
      </w:pPr>
      <w:r>
        <w:t>32.</w:t>
      </w:r>
      <w:r>
        <w:tab/>
        <w:t>Supplying medicine that is Schedule 4 or 8 poison to authorised health professional</w:t>
      </w:r>
      <w:r>
        <w:tab/>
      </w:r>
      <w:r>
        <w:fldChar w:fldCharType="begin"/>
      </w:r>
      <w:r>
        <w:instrText xml:space="preserve"> PAGEREF _Toc531186281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Structured administration and supply arrangement</w:t>
      </w:r>
    </w:p>
    <w:p>
      <w:pPr>
        <w:pStyle w:val="TOC8"/>
        <w:rPr>
          <w:rFonts w:asciiTheme="minorHAnsi" w:eastAsiaTheme="minorEastAsia" w:hAnsiTheme="minorHAnsi" w:cstheme="minorBidi"/>
          <w:szCs w:val="22"/>
        </w:rPr>
      </w:pPr>
      <w:r>
        <w:t>33.</w:t>
      </w:r>
      <w:r>
        <w:tab/>
        <w:t>SASA issued by CEO</w:t>
      </w:r>
      <w:r>
        <w:tab/>
      </w:r>
      <w:r>
        <w:fldChar w:fldCharType="begin"/>
      </w:r>
      <w:r>
        <w:instrText xml:space="preserve"> PAGEREF _Toc531186283 \h </w:instrText>
      </w:r>
      <w:r>
        <w:fldChar w:fldCharType="separate"/>
      </w:r>
      <w:r>
        <w:t>27</w:t>
      </w:r>
      <w:r>
        <w:fldChar w:fldCharType="end"/>
      </w:r>
    </w:p>
    <w:p>
      <w:pPr>
        <w:pStyle w:val="TOC8"/>
        <w:rPr>
          <w:rFonts w:asciiTheme="minorHAnsi" w:eastAsiaTheme="minorEastAsia" w:hAnsiTheme="minorHAnsi" w:cstheme="minorBidi"/>
          <w:szCs w:val="22"/>
        </w:rPr>
      </w:pPr>
      <w:r>
        <w:t>34.</w:t>
      </w:r>
      <w:r>
        <w:tab/>
        <w:t>SASA issued for health organisation</w:t>
      </w:r>
      <w:r>
        <w:tab/>
      </w:r>
      <w:r>
        <w:fldChar w:fldCharType="begin"/>
      </w:r>
      <w:r>
        <w:instrText xml:space="preserve"> PAGEREF _Toc531186284 \h </w:instrText>
      </w:r>
      <w:r>
        <w:fldChar w:fldCharType="separate"/>
      </w:r>
      <w:r>
        <w:t>27</w:t>
      </w:r>
      <w:r>
        <w:fldChar w:fldCharType="end"/>
      </w:r>
    </w:p>
    <w:p>
      <w:pPr>
        <w:pStyle w:val="TOC8"/>
        <w:rPr>
          <w:rFonts w:asciiTheme="minorHAnsi" w:eastAsiaTheme="minorEastAsia" w:hAnsiTheme="minorHAnsi" w:cstheme="minorBidi"/>
          <w:szCs w:val="22"/>
        </w:rPr>
      </w:pPr>
      <w:r>
        <w:t>35.</w:t>
      </w:r>
      <w:r>
        <w:tab/>
        <w:t>SASA issued by medical practitioner</w:t>
      </w:r>
      <w:r>
        <w:tab/>
      </w:r>
      <w:r>
        <w:fldChar w:fldCharType="begin"/>
      </w:r>
      <w:r>
        <w:instrText xml:space="preserve"> PAGEREF _Toc531186285 \h </w:instrText>
      </w:r>
      <w:r>
        <w:fldChar w:fldCharType="separate"/>
      </w:r>
      <w:r>
        <w:t>29</w:t>
      </w:r>
      <w:r>
        <w:fldChar w:fldCharType="end"/>
      </w:r>
    </w:p>
    <w:p>
      <w:pPr>
        <w:pStyle w:val="TOC8"/>
        <w:rPr>
          <w:rFonts w:asciiTheme="minorHAnsi" w:eastAsiaTheme="minorEastAsia" w:hAnsiTheme="minorHAnsi" w:cstheme="minorBidi"/>
          <w:szCs w:val="22"/>
        </w:rPr>
      </w:pPr>
      <w:r>
        <w:t>36.</w:t>
      </w:r>
      <w:r>
        <w:tab/>
        <w:t>Requirement for SASA applying to medicine that is Schedule 8 poison</w:t>
      </w:r>
      <w:r>
        <w:tab/>
      </w:r>
      <w:r>
        <w:fldChar w:fldCharType="begin"/>
      </w:r>
      <w:r>
        <w:instrText xml:space="preserve"> PAGEREF _Toc531186286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health professionals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_Toc531186289 \h </w:instrText>
      </w:r>
      <w:r>
        <w:fldChar w:fldCharType="separate"/>
      </w:r>
      <w:r>
        <w:t>31</w:t>
      </w:r>
      <w:r>
        <w:fldChar w:fldCharType="end"/>
      </w:r>
    </w:p>
    <w:p>
      <w:pPr>
        <w:pStyle w:val="TOC8"/>
        <w:rPr>
          <w:rFonts w:asciiTheme="minorHAnsi" w:eastAsiaTheme="minorEastAsia" w:hAnsiTheme="minorHAnsi" w:cstheme="minorBidi"/>
          <w:szCs w:val="22"/>
        </w:rPr>
      </w:pPr>
      <w:r>
        <w:t>38.</w:t>
      </w:r>
      <w:r>
        <w:tab/>
        <w:t>Classes of persons prescribed as health professionals</w:t>
      </w:r>
      <w:r>
        <w:tab/>
      </w:r>
      <w:r>
        <w:fldChar w:fldCharType="begin"/>
      </w:r>
      <w:r>
        <w:instrText xml:space="preserve"> PAGEREF _Toc531186290 \h </w:instrText>
      </w:r>
      <w:r>
        <w:fldChar w:fldCharType="separate"/>
      </w:r>
      <w:r>
        <w:t>34</w:t>
      </w:r>
      <w:r>
        <w:fldChar w:fldCharType="end"/>
      </w:r>
    </w:p>
    <w:p>
      <w:pPr>
        <w:pStyle w:val="TOC8"/>
        <w:rPr>
          <w:rFonts w:asciiTheme="minorHAnsi" w:eastAsiaTheme="minorEastAsia" w:hAnsiTheme="minorHAnsi" w:cstheme="minorBidi"/>
          <w:szCs w:val="22"/>
        </w:rPr>
      </w:pPr>
      <w:r>
        <w:t>39.</w:t>
      </w:r>
      <w:r>
        <w:tab/>
        <w:t>Veterinary medicine not for human use</w:t>
      </w:r>
      <w:r>
        <w:tab/>
      </w:r>
      <w:r>
        <w:fldChar w:fldCharType="begin"/>
      </w:r>
      <w:r>
        <w:instrText xml:space="preserve"> PAGEREF _Toc531186291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Aboriginal and Torres Strait Islander health professionals</w:t>
      </w:r>
    </w:p>
    <w:p>
      <w:pPr>
        <w:pStyle w:val="TOC8"/>
        <w:rPr>
          <w:rFonts w:asciiTheme="minorHAnsi" w:eastAsiaTheme="minorEastAsia" w:hAnsiTheme="minorHAnsi" w:cstheme="minorBidi"/>
          <w:szCs w:val="22"/>
        </w:rPr>
      </w:pPr>
      <w:r>
        <w:t>40.</w:t>
      </w:r>
      <w:r>
        <w:tab/>
        <w:t>Classes of Aboriginal and Torres Strait Islander health professional prescribed for s. 25(1)(a)</w:t>
      </w:r>
      <w:r>
        <w:tab/>
      </w:r>
      <w:r>
        <w:fldChar w:fldCharType="begin"/>
      </w:r>
      <w:r>
        <w:instrText xml:space="preserve"> PAGEREF _Toc531186293 \h </w:instrText>
      </w:r>
      <w:r>
        <w:fldChar w:fldCharType="separate"/>
      </w:r>
      <w:r>
        <w:t>35</w:t>
      </w:r>
      <w:r>
        <w:fldChar w:fldCharType="end"/>
      </w:r>
    </w:p>
    <w:p>
      <w:pPr>
        <w:pStyle w:val="TOC8"/>
        <w:rPr>
          <w:rFonts w:asciiTheme="minorHAnsi" w:eastAsiaTheme="minorEastAsia" w:hAnsiTheme="minorHAnsi" w:cstheme="minorBidi"/>
          <w:szCs w:val="22"/>
        </w:rPr>
      </w:pPr>
      <w:r>
        <w:t>41.</w:t>
      </w:r>
      <w:r>
        <w:tab/>
        <w:t>Authorisation of Aboriginal and Torres Strait Islander health practitioners</w:t>
      </w:r>
      <w:r>
        <w:tab/>
      </w:r>
      <w:r>
        <w:fldChar w:fldCharType="begin"/>
      </w:r>
      <w:r>
        <w:instrText xml:space="preserve"> PAGEREF _Toc531186294 \h </w:instrText>
      </w:r>
      <w:r>
        <w:fldChar w:fldCharType="separate"/>
      </w:r>
      <w:r>
        <w:t>35</w:t>
      </w:r>
      <w:r>
        <w:fldChar w:fldCharType="end"/>
      </w:r>
    </w:p>
    <w:p>
      <w:pPr>
        <w:pStyle w:val="TOC8"/>
        <w:rPr>
          <w:rFonts w:asciiTheme="minorHAnsi" w:eastAsiaTheme="minorEastAsia" w:hAnsiTheme="minorHAnsi" w:cstheme="minorBidi"/>
          <w:szCs w:val="22"/>
        </w:rPr>
      </w:pPr>
      <w:r>
        <w:t>42.</w:t>
      </w:r>
      <w:r>
        <w:tab/>
        <w:t>Authorisation of Aboriginal and Torres Strait Islander health workers</w:t>
      </w:r>
      <w:r>
        <w:tab/>
      </w:r>
      <w:r>
        <w:fldChar w:fldCharType="begin"/>
      </w:r>
      <w:r>
        <w:instrText xml:space="preserve"> PAGEREF _Toc531186295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anaesthetic technicians</w:t>
      </w:r>
    </w:p>
    <w:p>
      <w:pPr>
        <w:pStyle w:val="TOC8"/>
        <w:rPr>
          <w:rFonts w:asciiTheme="minorHAnsi" w:eastAsiaTheme="minorEastAsia" w:hAnsiTheme="minorHAnsi" w:cstheme="minorBidi"/>
          <w:szCs w:val="22"/>
        </w:rPr>
      </w:pPr>
      <w:r>
        <w:t>43.</w:t>
      </w:r>
      <w:r>
        <w:tab/>
        <w:t>Anaesthetic technician prescribed for s. 25(1)(a)</w:t>
      </w:r>
      <w:r>
        <w:tab/>
      </w:r>
      <w:r>
        <w:fldChar w:fldCharType="begin"/>
      </w:r>
      <w:r>
        <w:instrText xml:space="preserve"> PAGEREF _Toc531186297 \h </w:instrText>
      </w:r>
      <w:r>
        <w:fldChar w:fldCharType="separate"/>
      </w:r>
      <w:r>
        <w:t>37</w:t>
      </w:r>
      <w:r>
        <w:fldChar w:fldCharType="end"/>
      </w:r>
    </w:p>
    <w:p>
      <w:pPr>
        <w:pStyle w:val="TOC8"/>
        <w:rPr>
          <w:rFonts w:asciiTheme="minorHAnsi" w:eastAsiaTheme="minorEastAsia" w:hAnsiTheme="minorHAnsi" w:cstheme="minorBidi"/>
          <w:szCs w:val="22"/>
        </w:rPr>
      </w:pPr>
      <w:r>
        <w:t>44.</w:t>
      </w:r>
      <w:r>
        <w:tab/>
        <w:t>Authorisation of anaesthetic technicians</w:t>
      </w:r>
      <w:r>
        <w:tab/>
      </w:r>
      <w:r>
        <w:fldChar w:fldCharType="begin"/>
      </w:r>
      <w:r>
        <w:instrText xml:space="preserve"> PAGEREF _Toc531186298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Authorisation of dental professionals</w:t>
      </w:r>
    </w:p>
    <w:p>
      <w:pPr>
        <w:pStyle w:val="TOC8"/>
        <w:rPr>
          <w:rFonts w:asciiTheme="minorHAnsi" w:eastAsiaTheme="minorEastAsia" w:hAnsiTheme="minorHAnsi" w:cstheme="minorBidi"/>
          <w:szCs w:val="22"/>
        </w:rPr>
      </w:pPr>
      <w:r>
        <w:t>45.</w:t>
      </w:r>
      <w:r>
        <w:tab/>
        <w:t>Classes of dental professional prescribed for s. 25(1)(a)</w:t>
      </w:r>
      <w:r>
        <w:tab/>
      </w:r>
      <w:r>
        <w:fldChar w:fldCharType="begin"/>
      </w:r>
      <w:r>
        <w:instrText xml:space="preserve"> PAGEREF _Toc531186300 \h </w:instrText>
      </w:r>
      <w:r>
        <w:fldChar w:fldCharType="separate"/>
      </w:r>
      <w:r>
        <w:t>38</w:t>
      </w:r>
      <w:r>
        <w:fldChar w:fldCharType="end"/>
      </w:r>
    </w:p>
    <w:p>
      <w:pPr>
        <w:pStyle w:val="TOC8"/>
        <w:rPr>
          <w:rFonts w:asciiTheme="minorHAnsi" w:eastAsiaTheme="minorEastAsia" w:hAnsiTheme="minorHAnsi" w:cstheme="minorBidi"/>
          <w:szCs w:val="22"/>
        </w:rPr>
      </w:pPr>
      <w:r>
        <w:t>46.</w:t>
      </w:r>
      <w:r>
        <w:tab/>
        <w:t>Authorisation of dentists</w:t>
      </w:r>
      <w:r>
        <w:tab/>
      </w:r>
      <w:r>
        <w:fldChar w:fldCharType="begin"/>
      </w:r>
      <w:r>
        <w:instrText xml:space="preserve"> PAGEREF _Toc531186301 \h </w:instrText>
      </w:r>
      <w:r>
        <w:fldChar w:fldCharType="separate"/>
      </w:r>
      <w:r>
        <w:t>38</w:t>
      </w:r>
      <w:r>
        <w:fldChar w:fldCharType="end"/>
      </w:r>
    </w:p>
    <w:p>
      <w:pPr>
        <w:pStyle w:val="TOC8"/>
        <w:rPr>
          <w:rFonts w:asciiTheme="minorHAnsi" w:eastAsiaTheme="minorEastAsia" w:hAnsiTheme="minorHAnsi" w:cstheme="minorBidi"/>
          <w:szCs w:val="22"/>
        </w:rPr>
      </w:pPr>
      <w:r>
        <w:t>47.</w:t>
      </w:r>
      <w:r>
        <w:tab/>
        <w:t>Authorisation of other dental staff</w:t>
      </w:r>
      <w:r>
        <w:tab/>
      </w:r>
      <w:r>
        <w:fldChar w:fldCharType="begin"/>
      </w:r>
      <w:r>
        <w:instrText xml:space="preserve"> PAGEREF _Toc531186302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Authorisation of first aid providers (vessel)</w:t>
      </w:r>
    </w:p>
    <w:p>
      <w:pPr>
        <w:pStyle w:val="TOC8"/>
        <w:rPr>
          <w:rFonts w:asciiTheme="minorHAnsi" w:eastAsiaTheme="minorEastAsia" w:hAnsiTheme="minorHAnsi" w:cstheme="minorBidi"/>
          <w:szCs w:val="22"/>
        </w:rPr>
      </w:pPr>
      <w:r>
        <w:t>48.</w:t>
      </w:r>
      <w:r>
        <w:tab/>
        <w:t>First aid provider (vessel) prescribed for s. 25(1)(a)</w:t>
      </w:r>
      <w:r>
        <w:tab/>
      </w:r>
      <w:r>
        <w:fldChar w:fldCharType="begin"/>
      </w:r>
      <w:r>
        <w:instrText xml:space="preserve"> PAGEREF _Toc531186304 \h </w:instrText>
      </w:r>
      <w:r>
        <w:fldChar w:fldCharType="separate"/>
      </w:r>
      <w:r>
        <w:t>40</w:t>
      </w:r>
      <w:r>
        <w:fldChar w:fldCharType="end"/>
      </w:r>
    </w:p>
    <w:p>
      <w:pPr>
        <w:pStyle w:val="TOC8"/>
        <w:rPr>
          <w:rFonts w:asciiTheme="minorHAnsi" w:eastAsiaTheme="minorEastAsia" w:hAnsiTheme="minorHAnsi" w:cstheme="minorBidi"/>
          <w:szCs w:val="22"/>
        </w:rPr>
      </w:pPr>
      <w:r>
        <w:t>49.</w:t>
      </w:r>
      <w:r>
        <w:tab/>
        <w:t>Authorisation of first aid providers (vessel)</w:t>
      </w:r>
      <w:r>
        <w:tab/>
      </w:r>
      <w:r>
        <w:fldChar w:fldCharType="begin"/>
      </w:r>
      <w:r>
        <w:instrText xml:space="preserve"> PAGEREF _Toc531186305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Authorisation of medical practitioners</w:t>
      </w:r>
    </w:p>
    <w:p>
      <w:pPr>
        <w:pStyle w:val="TOC8"/>
        <w:rPr>
          <w:rFonts w:asciiTheme="minorHAnsi" w:eastAsiaTheme="minorEastAsia" w:hAnsiTheme="minorHAnsi" w:cstheme="minorBidi"/>
          <w:szCs w:val="22"/>
        </w:rPr>
      </w:pPr>
      <w:r>
        <w:t>50.</w:t>
      </w:r>
      <w:r>
        <w:tab/>
        <w:t>Medical practitioner prescribed for s. 25(1)(a)</w:t>
      </w:r>
      <w:r>
        <w:tab/>
      </w:r>
      <w:r>
        <w:fldChar w:fldCharType="begin"/>
      </w:r>
      <w:r>
        <w:instrText xml:space="preserve"> PAGEREF _Toc531186307 \h </w:instrText>
      </w:r>
      <w:r>
        <w:fldChar w:fldCharType="separate"/>
      </w:r>
      <w:r>
        <w:t>42</w:t>
      </w:r>
      <w:r>
        <w:fldChar w:fldCharType="end"/>
      </w:r>
    </w:p>
    <w:p>
      <w:pPr>
        <w:pStyle w:val="TOC8"/>
        <w:rPr>
          <w:rFonts w:asciiTheme="minorHAnsi" w:eastAsiaTheme="minorEastAsia" w:hAnsiTheme="minorHAnsi" w:cstheme="minorBidi"/>
          <w:szCs w:val="22"/>
        </w:rPr>
      </w:pPr>
      <w:r>
        <w:t>51.</w:t>
      </w:r>
      <w:r>
        <w:tab/>
        <w:t>Authorisation of medical practitioners</w:t>
      </w:r>
      <w:r>
        <w:tab/>
      </w:r>
      <w:r>
        <w:fldChar w:fldCharType="begin"/>
      </w:r>
      <w:r>
        <w:instrText xml:space="preserve"> PAGEREF _Toc531186308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Authorisation of nurses and midwives</w:t>
      </w:r>
    </w:p>
    <w:p>
      <w:pPr>
        <w:pStyle w:val="TOC8"/>
        <w:rPr>
          <w:rFonts w:asciiTheme="minorHAnsi" w:eastAsiaTheme="minorEastAsia" w:hAnsiTheme="minorHAnsi" w:cstheme="minorBidi"/>
          <w:szCs w:val="22"/>
        </w:rPr>
      </w:pPr>
      <w:r>
        <w:t>52.</w:t>
      </w:r>
      <w:r>
        <w:tab/>
        <w:t>Classes of nurse and midwife prescribed for s. 25(1)(a)</w:t>
      </w:r>
      <w:r>
        <w:tab/>
      </w:r>
      <w:r>
        <w:fldChar w:fldCharType="begin"/>
      </w:r>
      <w:r>
        <w:instrText xml:space="preserve"> PAGEREF _Toc531186310 \h </w:instrText>
      </w:r>
      <w:r>
        <w:fldChar w:fldCharType="separate"/>
      </w:r>
      <w:r>
        <w:t>43</w:t>
      </w:r>
      <w:r>
        <w:fldChar w:fldCharType="end"/>
      </w:r>
    </w:p>
    <w:p>
      <w:pPr>
        <w:pStyle w:val="TOC8"/>
        <w:rPr>
          <w:rFonts w:asciiTheme="minorHAnsi" w:eastAsiaTheme="minorEastAsia" w:hAnsiTheme="minorHAnsi" w:cstheme="minorBidi"/>
          <w:szCs w:val="22"/>
        </w:rPr>
      </w:pPr>
      <w:r>
        <w:t>53.</w:t>
      </w:r>
      <w:r>
        <w:tab/>
        <w:t>Authorisation of nurse practitioners</w:t>
      </w:r>
      <w:r>
        <w:tab/>
      </w:r>
      <w:r>
        <w:fldChar w:fldCharType="begin"/>
      </w:r>
      <w:r>
        <w:instrText xml:space="preserve"> PAGEREF _Toc531186311 \h </w:instrText>
      </w:r>
      <w:r>
        <w:fldChar w:fldCharType="separate"/>
      </w:r>
      <w:r>
        <w:t>43</w:t>
      </w:r>
      <w:r>
        <w:fldChar w:fldCharType="end"/>
      </w:r>
    </w:p>
    <w:p>
      <w:pPr>
        <w:pStyle w:val="TOC8"/>
        <w:rPr>
          <w:rFonts w:asciiTheme="minorHAnsi" w:eastAsiaTheme="minorEastAsia" w:hAnsiTheme="minorHAnsi" w:cstheme="minorBidi"/>
          <w:szCs w:val="22"/>
        </w:rPr>
      </w:pPr>
      <w:r>
        <w:t>54.</w:t>
      </w:r>
      <w:r>
        <w:tab/>
        <w:t>Authorisation of registered nurses</w:t>
      </w:r>
      <w:r>
        <w:tab/>
      </w:r>
      <w:r>
        <w:fldChar w:fldCharType="begin"/>
      </w:r>
      <w:r>
        <w:instrText xml:space="preserve"> PAGEREF _Toc531186312 \h </w:instrText>
      </w:r>
      <w:r>
        <w:fldChar w:fldCharType="separate"/>
      </w:r>
      <w:r>
        <w:t>43</w:t>
      </w:r>
      <w:r>
        <w:fldChar w:fldCharType="end"/>
      </w:r>
    </w:p>
    <w:p>
      <w:pPr>
        <w:pStyle w:val="TOC8"/>
        <w:rPr>
          <w:rFonts w:asciiTheme="minorHAnsi" w:eastAsiaTheme="minorEastAsia" w:hAnsiTheme="minorHAnsi" w:cstheme="minorBidi"/>
          <w:szCs w:val="22"/>
        </w:rPr>
      </w:pPr>
      <w:r>
        <w:t>55.</w:t>
      </w:r>
      <w:r>
        <w:tab/>
        <w:t>Authorisation of enrolled nurses</w:t>
      </w:r>
      <w:r>
        <w:tab/>
      </w:r>
      <w:r>
        <w:fldChar w:fldCharType="begin"/>
      </w:r>
      <w:r>
        <w:instrText xml:space="preserve"> PAGEREF _Toc531186313 \h </w:instrText>
      </w:r>
      <w:r>
        <w:fldChar w:fldCharType="separate"/>
      </w:r>
      <w:r>
        <w:t>44</w:t>
      </w:r>
      <w:r>
        <w:fldChar w:fldCharType="end"/>
      </w:r>
    </w:p>
    <w:p>
      <w:pPr>
        <w:pStyle w:val="TOC8"/>
        <w:rPr>
          <w:rFonts w:asciiTheme="minorHAnsi" w:eastAsiaTheme="minorEastAsia" w:hAnsiTheme="minorHAnsi" w:cstheme="minorBidi"/>
          <w:szCs w:val="22"/>
        </w:rPr>
      </w:pPr>
      <w:r>
        <w:t>56.</w:t>
      </w:r>
      <w:r>
        <w:tab/>
        <w:t>Authorisation of midwives</w:t>
      </w:r>
      <w:r>
        <w:tab/>
      </w:r>
      <w:r>
        <w:fldChar w:fldCharType="begin"/>
      </w:r>
      <w:r>
        <w:instrText xml:space="preserve"> PAGEREF _Toc531186314 \h </w:instrText>
      </w:r>
      <w:r>
        <w:fldChar w:fldCharType="separate"/>
      </w:r>
      <w:r>
        <w:t>45</w:t>
      </w:r>
      <w:r>
        <w:fldChar w:fldCharType="end"/>
      </w:r>
    </w:p>
    <w:p>
      <w:pPr>
        <w:pStyle w:val="TOC8"/>
        <w:rPr>
          <w:rFonts w:asciiTheme="minorHAnsi" w:eastAsiaTheme="minorEastAsia" w:hAnsiTheme="minorHAnsi" w:cstheme="minorBidi"/>
          <w:szCs w:val="22"/>
        </w:rPr>
      </w:pPr>
      <w:r>
        <w:t>57.</w:t>
      </w:r>
      <w:r>
        <w:tab/>
        <w:t>Authorisation of endorsed midwives</w:t>
      </w:r>
      <w:r>
        <w:tab/>
      </w:r>
      <w:r>
        <w:fldChar w:fldCharType="begin"/>
      </w:r>
      <w:r>
        <w:instrText xml:space="preserve"> PAGEREF _Toc531186315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8 — Authorisation of optometrists</w:t>
      </w:r>
    </w:p>
    <w:p>
      <w:pPr>
        <w:pStyle w:val="TOC8"/>
        <w:rPr>
          <w:rFonts w:asciiTheme="minorHAnsi" w:eastAsiaTheme="minorEastAsia" w:hAnsiTheme="minorHAnsi" w:cstheme="minorBidi"/>
          <w:szCs w:val="22"/>
        </w:rPr>
      </w:pPr>
      <w:r>
        <w:t>58.</w:t>
      </w:r>
      <w:r>
        <w:tab/>
        <w:t>Optometrist prescribed for s. 25(1)(a)</w:t>
      </w:r>
      <w:r>
        <w:tab/>
      </w:r>
      <w:r>
        <w:fldChar w:fldCharType="begin"/>
      </w:r>
      <w:r>
        <w:instrText xml:space="preserve"> PAGEREF _Toc531186317 \h </w:instrText>
      </w:r>
      <w:r>
        <w:fldChar w:fldCharType="separate"/>
      </w:r>
      <w:r>
        <w:t>48</w:t>
      </w:r>
      <w:r>
        <w:fldChar w:fldCharType="end"/>
      </w:r>
    </w:p>
    <w:p>
      <w:pPr>
        <w:pStyle w:val="TOC8"/>
        <w:rPr>
          <w:rFonts w:asciiTheme="minorHAnsi" w:eastAsiaTheme="minorEastAsia" w:hAnsiTheme="minorHAnsi" w:cstheme="minorBidi"/>
          <w:szCs w:val="22"/>
        </w:rPr>
      </w:pPr>
      <w:r>
        <w:t>59.</w:t>
      </w:r>
      <w:r>
        <w:tab/>
        <w:t>Authorisation of optometrists</w:t>
      </w:r>
      <w:r>
        <w:tab/>
      </w:r>
      <w:r>
        <w:fldChar w:fldCharType="begin"/>
      </w:r>
      <w:r>
        <w:instrText xml:space="preserve"> PAGEREF _Toc531186318 \h </w:instrText>
      </w:r>
      <w:r>
        <w:fldChar w:fldCharType="separate"/>
      </w:r>
      <w:r>
        <w:t>48</w:t>
      </w:r>
      <w:r>
        <w:fldChar w:fldCharType="end"/>
      </w:r>
    </w:p>
    <w:p>
      <w:pPr>
        <w:pStyle w:val="TOC8"/>
        <w:rPr>
          <w:rFonts w:asciiTheme="minorHAnsi" w:eastAsiaTheme="minorEastAsia" w:hAnsiTheme="minorHAnsi" w:cstheme="minorBidi"/>
          <w:szCs w:val="22"/>
        </w:rPr>
      </w:pPr>
      <w:r>
        <w:t>60.</w:t>
      </w:r>
      <w:r>
        <w:tab/>
        <w:t>Authorisation of endorsed optometrists</w:t>
      </w:r>
      <w:r>
        <w:tab/>
      </w:r>
      <w:r>
        <w:fldChar w:fldCharType="begin"/>
      </w:r>
      <w:r>
        <w:instrText xml:space="preserve"> PAGEREF _Toc531186319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Authorisation of paramedics</w:t>
      </w:r>
    </w:p>
    <w:p>
      <w:pPr>
        <w:pStyle w:val="TOC8"/>
        <w:rPr>
          <w:rFonts w:asciiTheme="minorHAnsi" w:eastAsiaTheme="minorEastAsia" w:hAnsiTheme="minorHAnsi" w:cstheme="minorBidi"/>
          <w:szCs w:val="22"/>
        </w:rPr>
      </w:pPr>
      <w:r>
        <w:t>61.</w:t>
      </w:r>
      <w:r>
        <w:tab/>
        <w:t>Paramedic prescribed for s. 25(1)(a)</w:t>
      </w:r>
      <w:r>
        <w:tab/>
      </w:r>
      <w:r>
        <w:fldChar w:fldCharType="begin"/>
      </w:r>
      <w:r>
        <w:instrText xml:space="preserve"> PAGEREF _Toc531186321 \h </w:instrText>
      </w:r>
      <w:r>
        <w:fldChar w:fldCharType="separate"/>
      </w:r>
      <w:r>
        <w:t>49</w:t>
      </w:r>
      <w:r>
        <w:fldChar w:fldCharType="end"/>
      </w:r>
    </w:p>
    <w:p>
      <w:pPr>
        <w:pStyle w:val="TOC8"/>
        <w:rPr>
          <w:rFonts w:asciiTheme="minorHAnsi" w:eastAsiaTheme="minorEastAsia" w:hAnsiTheme="minorHAnsi" w:cstheme="minorBidi"/>
          <w:szCs w:val="22"/>
        </w:rPr>
      </w:pPr>
      <w:r>
        <w:t>62.</w:t>
      </w:r>
      <w:r>
        <w:tab/>
        <w:t>Authorisation of paramedics</w:t>
      </w:r>
      <w:r>
        <w:tab/>
      </w:r>
      <w:r>
        <w:fldChar w:fldCharType="begin"/>
      </w:r>
      <w:r>
        <w:instrText xml:space="preserve"> PAGEREF _Toc531186322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9A — Authorisation of medics</w:t>
      </w:r>
    </w:p>
    <w:p>
      <w:pPr>
        <w:pStyle w:val="TOC8"/>
        <w:rPr>
          <w:rFonts w:asciiTheme="minorHAnsi" w:eastAsiaTheme="minorEastAsia" w:hAnsiTheme="minorHAnsi" w:cstheme="minorBidi"/>
          <w:szCs w:val="22"/>
        </w:rPr>
      </w:pPr>
      <w:r>
        <w:t>62A.</w:t>
      </w:r>
      <w:r>
        <w:tab/>
        <w:t>Medic prescribed for s. 25(1)(a)</w:t>
      </w:r>
      <w:r>
        <w:tab/>
      </w:r>
      <w:r>
        <w:fldChar w:fldCharType="begin"/>
      </w:r>
      <w:r>
        <w:instrText xml:space="preserve"> PAGEREF _Toc531186324 \h </w:instrText>
      </w:r>
      <w:r>
        <w:fldChar w:fldCharType="separate"/>
      </w:r>
      <w:r>
        <w:t>50</w:t>
      </w:r>
      <w:r>
        <w:fldChar w:fldCharType="end"/>
      </w:r>
    </w:p>
    <w:p>
      <w:pPr>
        <w:pStyle w:val="TOC8"/>
        <w:rPr>
          <w:rFonts w:asciiTheme="minorHAnsi" w:eastAsiaTheme="minorEastAsia" w:hAnsiTheme="minorHAnsi" w:cstheme="minorBidi"/>
          <w:szCs w:val="22"/>
        </w:rPr>
      </w:pPr>
      <w:r>
        <w:t>62B.</w:t>
      </w:r>
      <w:r>
        <w:tab/>
        <w:t>Authorisation of medics</w:t>
      </w:r>
      <w:r>
        <w:tab/>
      </w:r>
      <w:r>
        <w:fldChar w:fldCharType="begin"/>
      </w:r>
      <w:r>
        <w:instrText xml:space="preserve"> PAGEREF _Toc531186325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10 — Authorisation of pharmacists</w:t>
      </w:r>
    </w:p>
    <w:p>
      <w:pPr>
        <w:pStyle w:val="TOC8"/>
        <w:rPr>
          <w:rFonts w:asciiTheme="minorHAnsi" w:eastAsiaTheme="minorEastAsia" w:hAnsiTheme="minorHAnsi" w:cstheme="minorBidi"/>
          <w:szCs w:val="22"/>
        </w:rPr>
      </w:pPr>
      <w:r>
        <w:t>63.</w:t>
      </w:r>
      <w:r>
        <w:tab/>
        <w:t>Pharmacist prescribed for s. 25(1)(a)</w:t>
      </w:r>
      <w:r>
        <w:tab/>
      </w:r>
      <w:r>
        <w:fldChar w:fldCharType="begin"/>
      </w:r>
      <w:r>
        <w:instrText xml:space="preserve"> PAGEREF _Toc531186327 \h </w:instrText>
      </w:r>
      <w:r>
        <w:fldChar w:fldCharType="separate"/>
      </w:r>
      <w:r>
        <w:t>51</w:t>
      </w:r>
      <w:r>
        <w:fldChar w:fldCharType="end"/>
      </w:r>
    </w:p>
    <w:p>
      <w:pPr>
        <w:pStyle w:val="TOC8"/>
        <w:rPr>
          <w:rFonts w:asciiTheme="minorHAnsi" w:eastAsiaTheme="minorEastAsia" w:hAnsiTheme="minorHAnsi" w:cstheme="minorBidi"/>
          <w:szCs w:val="22"/>
        </w:rPr>
      </w:pPr>
      <w:r>
        <w:t>64.</w:t>
      </w:r>
      <w:r>
        <w:tab/>
        <w:t>Authorisation of pharmacists</w:t>
      </w:r>
      <w:r>
        <w:tab/>
      </w:r>
      <w:r>
        <w:fldChar w:fldCharType="begin"/>
      </w:r>
      <w:r>
        <w:instrText xml:space="preserve"> PAGEREF _Toc531186328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11 — Authorisation of podiatrists</w:t>
      </w:r>
    </w:p>
    <w:p>
      <w:pPr>
        <w:pStyle w:val="TOC8"/>
        <w:rPr>
          <w:rFonts w:asciiTheme="minorHAnsi" w:eastAsiaTheme="minorEastAsia" w:hAnsiTheme="minorHAnsi" w:cstheme="minorBidi"/>
          <w:szCs w:val="22"/>
        </w:rPr>
      </w:pPr>
      <w:r>
        <w:t>65.</w:t>
      </w:r>
      <w:r>
        <w:tab/>
        <w:t>Podiatrist prescribed for s. 25(1)(a)</w:t>
      </w:r>
      <w:r>
        <w:tab/>
      </w:r>
      <w:r>
        <w:fldChar w:fldCharType="begin"/>
      </w:r>
      <w:r>
        <w:instrText xml:space="preserve"> PAGEREF _Toc531186330 \h </w:instrText>
      </w:r>
      <w:r>
        <w:fldChar w:fldCharType="separate"/>
      </w:r>
      <w:r>
        <w:t>53</w:t>
      </w:r>
      <w:r>
        <w:fldChar w:fldCharType="end"/>
      </w:r>
    </w:p>
    <w:p>
      <w:pPr>
        <w:pStyle w:val="TOC8"/>
        <w:rPr>
          <w:rFonts w:asciiTheme="minorHAnsi" w:eastAsiaTheme="minorEastAsia" w:hAnsiTheme="minorHAnsi" w:cstheme="minorBidi"/>
          <w:szCs w:val="22"/>
        </w:rPr>
      </w:pPr>
      <w:r>
        <w:t>66.</w:t>
      </w:r>
      <w:r>
        <w:tab/>
        <w:t>Authorisation of podiatrists</w:t>
      </w:r>
      <w:r>
        <w:tab/>
      </w:r>
      <w:r>
        <w:fldChar w:fldCharType="begin"/>
      </w:r>
      <w:r>
        <w:instrText xml:space="preserve"> PAGEREF _Toc531186331 \h </w:instrText>
      </w:r>
      <w:r>
        <w:fldChar w:fldCharType="separate"/>
      </w:r>
      <w:r>
        <w:t>53</w:t>
      </w:r>
      <w:r>
        <w:fldChar w:fldCharType="end"/>
      </w:r>
    </w:p>
    <w:p>
      <w:pPr>
        <w:pStyle w:val="TOC8"/>
        <w:rPr>
          <w:rFonts w:asciiTheme="minorHAnsi" w:eastAsiaTheme="minorEastAsia" w:hAnsiTheme="minorHAnsi" w:cstheme="minorBidi"/>
          <w:szCs w:val="22"/>
        </w:rPr>
      </w:pPr>
      <w:r>
        <w:t>67.</w:t>
      </w:r>
      <w:r>
        <w:tab/>
        <w:t>Authorisation of endorsed podiatrists</w:t>
      </w:r>
      <w:r>
        <w:tab/>
      </w:r>
      <w:r>
        <w:fldChar w:fldCharType="begin"/>
      </w:r>
      <w:r>
        <w:instrText xml:space="preserve"> PAGEREF _Toc531186332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12 — Authorisation of veterinary professionals</w:t>
      </w:r>
    </w:p>
    <w:p>
      <w:pPr>
        <w:pStyle w:val="TOC8"/>
        <w:rPr>
          <w:rFonts w:asciiTheme="minorHAnsi" w:eastAsiaTheme="minorEastAsia" w:hAnsiTheme="minorHAnsi" w:cstheme="minorBidi"/>
          <w:szCs w:val="22"/>
        </w:rPr>
      </w:pPr>
      <w:r>
        <w:t>68.</w:t>
      </w:r>
      <w:r>
        <w:tab/>
        <w:t>Classes of veterinary professional prescribed for s. 25(1)(a)</w:t>
      </w:r>
      <w:r>
        <w:tab/>
      </w:r>
      <w:r>
        <w:fldChar w:fldCharType="begin"/>
      </w:r>
      <w:r>
        <w:instrText xml:space="preserve"> PAGEREF _Toc531186334 \h </w:instrText>
      </w:r>
      <w:r>
        <w:fldChar w:fldCharType="separate"/>
      </w:r>
      <w:r>
        <w:t>55</w:t>
      </w:r>
      <w:r>
        <w:fldChar w:fldCharType="end"/>
      </w:r>
    </w:p>
    <w:p>
      <w:pPr>
        <w:pStyle w:val="TOC8"/>
        <w:rPr>
          <w:rFonts w:asciiTheme="minorHAnsi" w:eastAsiaTheme="minorEastAsia" w:hAnsiTheme="minorHAnsi" w:cstheme="minorBidi"/>
          <w:szCs w:val="22"/>
        </w:rPr>
      </w:pPr>
      <w:r>
        <w:t>69.</w:t>
      </w:r>
      <w:r>
        <w:tab/>
        <w:t>Authorisation of veterinary surgeons</w:t>
      </w:r>
      <w:r>
        <w:tab/>
      </w:r>
      <w:r>
        <w:fldChar w:fldCharType="begin"/>
      </w:r>
      <w:r>
        <w:instrText xml:space="preserve"> PAGEREF _Toc531186335 \h </w:instrText>
      </w:r>
      <w:r>
        <w:fldChar w:fldCharType="separate"/>
      </w:r>
      <w:r>
        <w:t>55</w:t>
      </w:r>
      <w:r>
        <w:fldChar w:fldCharType="end"/>
      </w:r>
    </w:p>
    <w:p>
      <w:pPr>
        <w:pStyle w:val="TOC8"/>
        <w:rPr>
          <w:rFonts w:asciiTheme="minorHAnsi" w:eastAsiaTheme="minorEastAsia" w:hAnsiTheme="minorHAnsi" w:cstheme="minorBidi"/>
          <w:szCs w:val="22"/>
        </w:rPr>
      </w:pPr>
      <w:r>
        <w:t>70.</w:t>
      </w:r>
      <w:r>
        <w:tab/>
        <w:t>Authorisation of veterinary nurses</w:t>
      </w:r>
      <w:r>
        <w:tab/>
      </w:r>
      <w:r>
        <w:fldChar w:fldCharType="begin"/>
      </w:r>
      <w:r>
        <w:instrText xml:space="preserve"> PAGEREF _Toc531186336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8 — Licences and permits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 used: specified</w:t>
      </w:r>
      <w:r>
        <w:tab/>
      </w:r>
      <w:r>
        <w:fldChar w:fldCharType="begin"/>
      </w:r>
      <w:r>
        <w:instrText xml:space="preserve"> PAGEREF _Toc531186339 \h </w:instrText>
      </w:r>
      <w:r>
        <w:fldChar w:fldCharType="separate"/>
      </w:r>
      <w:r>
        <w:t>57</w:t>
      </w:r>
      <w:r>
        <w:fldChar w:fldCharType="end"/>
      </w:r>
    </w:p>
    <w:p>
      <w:pPr>
        <w:pStyle w:val="TOC8"/>
        <w:rPr>
          <w:rFonts w:asciiTheme="minorHAnsi" w:eastAsiaTheme="minorEastAsia" w:hAnsiTheme="minorHAnsi" w:cstheme="minorBidi"/>
          <w:szCs w:val="22"/>
        </w:rPr>
      </w:pPr>
      <w:r>
        <w:t>72.</w:t>
      </w:r>
      <w:r>
        <w:tab/>
        <w:t>Purposes for licence or permit for Schedule 9 poison</w:t>
      </w:r>
      <w:r>
        <w:tab/>
      </w:r>
      <w:r>
        <w:fldChar w:fldCharType="begin"/>
      </w:r>
      <w:r>
        <w:instrText xml:space="preserve"> PAGEREF _Toc531186340 \h </w:instrText>
      </w:r>
      <w:r>
        <w:fldChar w:fldCharType="separate"/>
      </w:r>
      <w:r>
        <w:t>57</w:t>
      </w:r>
      <w:r>
        <w:fldChar w:fldCharType="end"/>
      </w:r>
    </w:p>
    <w:p>
      <w:pPr>
        <w:pStyle w:val="TOC8"/>
        <w:rPr>
          <w:rFonts w:asciiTheme="minorHAnsi" w:eastAsiaTheme="minorEastAsia" w:hAnsiTheme="minorHAnsi" w:cstheme="minorBidi"/>
          <w:szCs w:val="22"/>
        </w:rPr>
      </w:pPr>
      <w:r>
        <w:t>73.</w:t>
      </w:r>
      <w:r>
        <w:tab/>
        <w:t>Information to be recorded in register for licences and permits</w:t>
      </w:r>
      <w:r>
        <w:tab/>
      </w:r>
      <w:r>
        <w:fldChar w:fldCharType="begin"/>
      </w:r>
      <w:r>
        <w:instrText xml:space="preserve"> PAGEREF _Toc531186341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74.</w:t>
      </w:r>
      <w:r>
        <w:tab/>
        <w:t>Types of licence</w:t>
      </w:r>
      <w:r>
        <w:tab/>
      </w:r>
      <w:r>
        <w:fldChar w:fldCharType="begin"/>
      </w:r>
      <w:r>
        <w:instrText xml:space="preserve"> PAGEREF _Toc531186343 \h </w:instrText>
      </w:r>
      <w:r>
        <w:fldChar w:fldCharType="separate"/>
      </w:r>
      <w:r>
        <w:t>58</w:t>
      </w:r>
      <w:r>
        <w:fldChar w:fldCharType="end"/>
      </w:r>
    </w:p>
    <w:p>
      <w:pPr>
        <w:pStyle w:val="TOC8"/>
        <w:rPr>
          <w:rFonts w:asciiTheme="minorHAnsi" w:eastAsiaTheme="minorEastAsia" w:hAnsiTheme="minorHAnsi" w:cstheme="minorBidi"/>
          <w:szCs w:val="22"/>
        </w:rPr>
      </w:pPr>
      <w:r>
        <w:t>75.</w:t>
      </w:r>
      <w:r>
        <w:tab/>
        <w:t>Condition on Schedule 7 retail licence: records to be kept</w:t>
      </w:r>
      <w:r>
        <w:tab/>
      </w:r>
      <w:r>
        <w:fldChar w:fldCharType="begin"/>
      </w:r>
      <w:r>
        <w:instrText xml:space="preserve"> PAGEREF _Toc531186344 \h </w:instrText>
      </w:r>
      <w:r>
        <w:fldChar w:fldCharType="separate"/>
      </w:r>
      <w:r>
        <w:t>59</w:t>
      </w:r>
      <w:r>
        <w:fldChar w:fldCharType="end"/>
      </w:r>
    </w:p>
    <w:p>
      <w:pPr>
        <w:pStyle w:val="TOC8"/>
        <w:rPr>
          <w:rFonts w:asciiTheme="minorHAnsi" w:eastAsiaTheme="minorEastAsia" w:hAnsiTheme="minorHAnsi" w:cstheme="minorBidi"/>
          <w:szCs w:val="22"/>
        </w:rPr>
      </w:pPr>
      <w:r>
        <w:t>76.</w:t>
      </w:r>
      <w:r>
        <w:tab/>
        <w:t>Condition on wholesaler’s/manufacturer’s licence: responsible person</w:t>
      </w:r>
      <w:r>
        <w:tab/>
      </w:r>
      <w:r>
        <w:fldChar w:fldCharType="begin"/>
      </w:r>
      <w:r>
        <w:instrText xml:space="preserve"> PAGEREF _Toc531186345 \h </w:instrText>
      </w:r>
      <w:r>
        <w:fldChar w:fldCharType="separate"/>
      </w:r>
      <w:r>
        <w:t>59</w:t>
      </w:r>
      <w:r>
        <w:fldChar w:fldCharType="end"/>
      </w:r>
    </w:p>
    <w:p>
      <w:pPr>
        <w:pStyle w:val="TOC8"/>
        <w:rPr>
          <w:rFonts w:asciiTheme="minorHAnsi" w:eastAsiaTheme="minorEastAsia" w:hAnsiTheme="minorHAnsi" w:cstheme="minorBidi"/>
          <w:szCs w:val="22"/>
        </w:rPr>
      </w:pPr>
      <w:r>
        <w:t>77.</w:t>
      </w:r>
      <w:r>
        <w:tab/>
        <w:t>Condition on wholesaler’s/manufacturer’s licence: supply of Schedule 4 or 8 poison</w:t>
      </w:r>
      <w:r>
        <w:tab/>
      </w:r>
      <w:r>
        <w:fldChar w:fldCharType="begin"/>
      </w:r>
      <w:r>
        <w:instrText xml:space="preserve"> PAGEREF _Toc531186346 \h </w:instrText>
      </w:r>
      <w:r>
        <w:fldChar w:fldCharType="separate"/>
      </w:r>
      <w:r>
        <w:t>60</w:t>
      </w:r>
      <w:r>
        <w:fldChar w:fldCharType="end"/>
      </w:r>
    </w:p>
    <w:p>
      <w:pPr>
        <w:pStyle w:val="TOC8"/>
        <w:rPr>
          <w:rFonts w:asciiTheme="minorHAnsi" w:eastAsiaTheme="minorEastAsia" w:hAnsiTheme="minorHAnsi" w:cstheme="minorBidi"/>
          <w:szCs w:val="22"/>
        </w:rPr>
      </w:pPr>
      <w:r>
        <w:t>78.</w:t>
      </w:r>
      <w:r>
        <w:tab/>
        <w:t>Condition on wholesaler’s/manufacturer’s licence: records to be kept for Schedule 2, 3, 4 or 7 poisons</w:t>
      </w:r>
      <w:r>
        <w:tab/>
      </w:r>
      <w:r>
        <w:fldChar w:fldCharType="begin"/>
      </w:r>
      <w:r>
        <w:instrText xml:space="preserve"> PAGEREF _Toc531186347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Permits</w:t>
      </w:r>
    </w:p>
    <w:p>
      <w:pPr>
        <w:pStyle w:val="TOC8"/>
        <w:rPr>
          <w:rFonts w:asciiTheme="minorHAnsi" w:eastAsiaTheme="minorEastAsia" w:hAnsiTheme="minorHAnsi" w:cstheme="minorBidi"/>
          <w:szCs w:val="22"/>
        </w:rPr>
      </w:pPr>
      <w:r>
        <w:t>79.</w:t>
      </w:r>
      <w:r>
        <w:tab/>
        <w:t>Types of permit</w:t>
      </w:r>
      <w:r>
        <w:tab/>
      </w:r>
      <w:r>
        <w:fldChar w:fldCharType="begin"/>
      </w:r>
      <w:r>
        <w:instrText xml:space="preserve"> PAGEREF _Toc531186349 \h </w:instrText>
      </w:r>
      <w:r>
        <w:fldChar w:fldCharType="separate"/>
      </w:r>
      <w:r>
        <w:t>62</w:t>
      </w:r>
      <w:r>
        <w:fldChar w:fldCharType="end"/>
      </w:r>
    </w:p>
    <w:p>
      <w:pPr>
        <w:pStyle w:val="TOC8"/>
        <w:rPr>
          <w:rFonts w:asciiTheme="minorHAnsi" w:eastAsiaTheme="minorEastAsia" w:hAnsiTheme="minorHAnsi" w:cstheme="minorBidi"/>
          <w:szCs w:val="22"/>
        </w:rPr>
      </w:pPr>
      <w:r>
        <w:t>80.</w:t>
      </w:r>
      <w:r>
        <w:tab/>
        <w:t>Condition on stockfeed manufacture permit: stockfeed mix containing antibiotic or sulphonamide</w:t>
      </w:r>
      <w:r>
        <w:tab/>
      </w:r>
      <w:r>
        <w:fldChar w:fldCharType="begin"/>
      </w:r>
      <w:r>
        <w:instrText xml:space="preserve"> PAGEREF _Toc531186350 \h </w:instrText>
      </w:r>
      <w:r>
        <w:fldChar w:fldCharType="separate"/>
      </w:r>
      <w:r>
        <w:t>64</w:t>
      </w:r>
      <w:r>
        <w:fldChar w:fldCharType="end"/>
      </w:r>
    </w:p>
    <w:p>
      <w:pPr>
        <w:pStyle w:val="TOC8"/>
        <w:rPr>
          <w:rFonts w:asciiTheme="minorHAnsi" w:eastAsiaTheme="minorEastAsia" w:hAnsiTheme="minorHAnsi" w:cstheme="minorBidi"/>
          <w:szCs w:val="22"/>
        </w:rPr>
      </w:pPr>
      <w:r>
        <w:t>81.</w:t>
      </w:r>
      <w:r>
        <w:tab/>
        <w:t>Conditions on pharmaceutical samples permit</w:t>
      </w:r>
      <w:r>
        <w:tab/>
      </w:r>
      <w:r>
        <w:fldChar w:fldCharType="begin"/>
      </w:r>
      <w:r>
        <w:instrText xml:space="preserve"> PAGEREF _Toc531186351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relating to manufacture, supply, handling, storage, transport and disposal of poisons</w:t>
      </w:r>
    </w:p>
    <w:p>
      <w:pPr>
        <w:pStyle w:val="TOC4"/>
        <w:tabs>
          <w:tab w:val="right" w:leader="dot" w:pos="7077"/>
        </w:tabs>
        <w:rPr>
          <w:rFonts w:asciiTheme="minorHAnsi" w:eastAsiaTheme="minorEastAsia" w:hAnsiTheme="minorHAnsi" w:cstheme="minorBidi"/>
          <w:b w:val="0"/>
          <w:szCs w:val="22"/>
        </w:rPr>
      </w:pPr>
      <w:r>
        <w:t>Division 1 — General requirements for containers and labels</w:t>
      </w:r>
    </w:p>
    <w:p>
      <w:pPr>
        <w:pStyle w:val="TOC8"/>
        <w:rPr>
          <w:rFonts w:asciiTheme="minorHAnsi" w:eastAsiaTheme="minorEastAsia" w:hAnsiTheme="minorHAnsi" w:cstheme="minorBidi"/>
          <w:szCs w:val="22"/>
        </w:rPr>
      </w:pPr>
      <w:r>
        <w:t>82.</w:t>
      </w:r>
      <w:r>
        <w:tab/>
      </w:r>
      <w:r>
        <w:rPr>
          <w:snapToGrid w:val="0"/>
        </w:rPr>
        <w:t>Container and its labels to comply with SUSMP</w:t>
      </w:r>
      <w:r>
        <w:tab/>
      </w:r>
      <w:r>
        <w:fldChar w:fldCharType="begin"/>
      </w:r>
      <w:r>
        <w:instrText xml:space="preserve"> PAGEREF _Toc531186354 \h </w:instrText>
      </w:r>
      <w:r>
        <w:fldChar w:fldCharType="separate"/>
      </w:r>
      <w:r>
        <w:t>67</w:t>
      </w:r>
      <w:r>
        <w:fldChar w:fldCharType="end"/>
      </w:r>
    </w:p>
    <w:p>
      <w:pPr>
        <w:pStyle w:val="TOC8"/>
        <w:rPr>
          <w:rFonts w:asciiTheme="minorHAnsi" w:eastAsiaTheme="minorEastAsia" w:hAnsiTheme="minorHAnsi" w:cstheme="minorBidi"/>
          <w:szCs w:val="22"/>
        </w:rPr>
      </w:pPr>
      <w:r>
        <w:t>83.</w:t>
      </w:r>
      <w:r>
        <w:tab/>
      </w:r>
      <w:r>
        <w:rPr>
          <w:snapToGrid w:val="0"/>
        </w:rPr>
        <w:t>Use of certain containers prohibited</w:t>
      </w:r>
      <w:r>
        <w:tab/>
      </w:r>
      <w:r>
        <w:fldChar w:fldCharType="begin"/>
      </w:r>
      <w:r>
        <w:instrText xml:space="preserve"> PAGEREF _Toc531186355 \h </w:instrText>
      </w:r>
      <w:r>
        <w:fldChar w:fldCharType="separate"/>
      </w:r>
      <w:r>
        <w:t>67</w:t>
      </w:r>
      <w:r>
        <w:fldChar w:fldCharType="end"/>
      </w:r>
    </w:p>
    <w:p>
      <w:pPr>
        <w:pStyle w:val="TOC8"/>
        <w:rPr>
          <w:rFonts w:asciiTheme="minorHAnsi" w:eastAsiaTheme="minorEastAsia" w:hAnsiTheme="minorHAnsi" w:cstheme="minorBidi"/>
          <w:szCs w:val="22"/>
        </w:rPr>
      </w:pPr>
      <w:r>
        <w:t>84.</w:t>
      </w:r>
      <w:r>
        <w:tab/>
        <w:t xml:space="preserve">Authorisation of </w:t>
      </w:r>
      <w:r>
        <w:rPr>
          <w:snapToGrid w:val="0"/>
        </w:rPr>
        <w:t>container or label</w:t>
      </w:r>
      <w:r>
        <w:tab/>
      </w:r>
      <w:r>
        <w:fldChar w:fldCharType="begin"/>
      </w:r>
      <w:r>
        <w:instrText xml:space="preserve"> PAGEREF _Toc531186356 \h </w:instrText>
      </w:r>
      <w:r>
        <w:fldChar w:fldCharType="separate"/>
      </w:r>
      <w:r>
        <w:t>67</w:t>
      </w:r>
      <w:r>
        <w:fldChar w:fldCharType="end"/>
      </w:r>
    </w:p>
    <w:p>
      <w:pPr>
        <w:pStyle w:val="TOC8"/>
        <w:rPr>
          <w:rFonts w:asciiTheme="minorHAnsi" w:eastAsiaTheme="minorEastAsia" w:hAnsiTheme="minorHAnsi" w:cstheme="minorBidi"/>
          <w:szCs w:val="22"/>
        </w:rPr>
      </w:pPr>
      <w:r>
        <w:t>85.</w:t>
      </w:r>
      <w:r>
        <w:tab/>
      </w:r>
      <w:r>
        <w:rPr>
          <w:snapToGrid w:val="0"/>
        </w:rPr>
        <w:t>Suspending or prohibiting use of container or label</w:t>
      </w:r>
      <w:r>
        <w:tab/>
      </w:r>
      <w:r>
        <w:fldChar w:fldCharType="begin"/>
      </w:r>
      <w:r>
        <w:instrText xml:space="preserve"> PAGEREF _Toc531186357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medicine that is Schedule 2 poison</w:t>
      </w:r>
    </w:p>
    <w:p>
      <w:pPr>
        <w:pStyle w:val="TOC8"/>
        <w:rPr>
          <w:rFonts w:asciiTheme="minorHAnsi" w:eastAsiaTheme="minorEastAsia" w:hAnsiTheme="minorHAnsi" w:cstheme="minorBidi"/>
          <w:szCs w:val="22"/>
        </w:rPr>
      </w:pPr>
      <w:r>
        <w:t>86.</w:t>
      </w:r>
      <w:r>
        <w:tab/>
        <w:t>Storage of medicine that is Schedule 2 poison</w:t>
      </w:r>
      <w:r>
        <w:tab/>
      </w:r>
      <w:r>
        <w:fldChar w:fldCharType="begin"/>
      </w:r>
      <w:r>
        <w:instrText xml:space="preserve"> PAGEREF _Toc531186359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medicine that is Schedule 3 poison</w:t>
      </w:r>
    </w:p>
    <w:p>
      <w:pPr>
        <w:pStyle w:val="TOC8"/>
        <w:rPr>
          <w:rFonts w:asciiTheme="minorHAnsi" w:eastAsiaTheme="minorEastAsia" w:hAnsiTheme="minorHAnsi" w:cstheme="minorBidi"/>
          <w:szCs w:val="22"/>
        </w:rPr>
      </w:pPr>
      <w:r>
        <w:t>87.</w:t>
      </w:r>
      <w:r>
        <w:tab/>
        <w:t>Storage of medicine that is Schedule 3 poison</w:t>
      </w:r>
      <w:r>
        <w:tab/>
      </w:r>
      <w:r>
        <w:fldChar w:fldCharType="begin"/>
      </w:r>
      <w:r>
        <w:instrText xml:space="preserve"> PAGEREF _Toc531186361 \h </w:instrText>
      </w:r>
      <w:r>
        <w:fldChar w:fldCharType="separate"/>
      </w:r>
      <w:r>
        <w:t>70</w:t>
      </w:r>
      <w:r>
        <w:fldChar w:fldCharType="end"/>
      </w:r>
    </w:p>
    <w:p>
      <w:pPr>
        <w:pStyle w:val="TOC8"/>
        <w:rPr>
          <w:rFonts w:asciiTheme="minorHAnsi" w:eastAsiaTheme="minorEastAsia" w:hAnsiTheme="minorHAnsi" w:cstheme="minorBidi"/>
          <w:szCs w:val="22"/>
        </w:rPr>
      </w:pPr>
      <w:r>
        <w:t>88.</w:t>
      </w:r>
      <w:r>
        <w:tab/>
        <w:t>Supply by retail sale of medicine that is Schedule 3 poison</w:t>
      </w:r>
      <w:r>
        <w:tab/>
      </w:r>
      <w:r>
        <w:fldChar w:fldCharType="begin"/>
      </w:r>
      <w:r>
        <w:instrText xml:space="preserve"> PAGEREF _Toc531186362 \h </w:instrText>
      </w:r>
      <w:r>
        <w:fldChar w:fldCharType="separate"/>
      </w:r>
      <w:r>
        <w:t>71</w:t>
      </w:r>
      <w:r>
        <w:fldChar w:fldCharType="end"/>
      </w:r>
    </w:p>
    <w:p>
      <w:pPr>
        <w:pStyle w:val="TOC8"/>
        <w:rPr>
          <w:rFonts w:asciiTheme="minorHAnsi" w:eastAsiaTheme="minorEastAsia" w:hAnsiTheme="minorHAnsi" w:cstheme="minorBidi"/>
          <w:szCs w:val="22"/>
        </w:rPr>
      </w:pPr>
      <w:r>
        <w:t>89.</w:t>
      </w:r>
      <w:r>
        <w:tab/>
        <w:t>Advertising medicine that is Schedule 3 poison</w:t>
      </w:r>
      <w:r>
        <w:tab/>
      </w:r>
      <w:r>
        <w:fldChar w:fldCharType="begin"/>
      </w:r>
      <w:r>
        <w:instrText xml:space="preserve"> PAGEREF _Toc531186363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medicine that is Schedule 4 poison</w:t>
      </w:r>
    </w:p>
    <w:p>
      <w:pPr>
        <w:pStyle w:val="TOC8"/>
        <w:rPr>
          <w:rFonts w:asciiTheme="minorHAnsi" w:eastAsiaTheme="minorEastAsia" w:hAnsiTheme="minorHAnsi" w:cstheme="minorBidi"/>
          <w:szCs w:val="22"/>
        </w:rPr>
      </w:pPr>
      <w:r>
        <w:t>90.</w:t>
      </w:r>
      <w:r>
        <w:tab/>
        <w:t>Storage of medicine that is Schedule 4 poison</w:t>
      </w:r>
      <w:r>
        <w:tab/>
      </w:r>
      <w:r>
        <w:fldChar w:fldCharType="begin"/>
      </w:r>
      <w:r>
        <w:instrText xml:space="preserve"> PAGEREF _Toc531186365 \h </w:instrText>
      </w:r>
      <w:r>
        <w:fldChar w:fldCharType="separate"/>
      </w:r>
      <w:r>
        <w:t>72</w:t>
      </w:r>
      <w:r>
        <w:fldChar w:fldCharType="end"/>
      </w:r>
    </w:p>
    <w:p>
      <w:pPr>
        <w:pStyle w:val="TOC8"/>
        <w:rPr>
          <w:rFonts w:asciiTheme="minorHAnsi" w:eastAsiaTheme="minorEastAsia" w:hAnsiTheme="minorHAnsi" w:cstheme="minorBidi"/>
          <w:szCs w:val="22"/>
        </w:rPr>
      </w:pPr>
      <w:r>
        <w:t>91.</w:t>
      </w:r>
      <w:r>
        <w:tab/>
        <w:t>Advertising medicine that is Schedule 4 poison</w:t>
      </w:r>
      <w:r>
        <w:tab/>
      </w:r>
      <w:r>
        <w:fldChar w:fldCharType="begin"/>
      </w:r>
      <w:r>
        <w:instrText xml:space="preserve"> PAGEREF _Toc531186366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Requirements for Schedule 5, 6 or 7 poison</w:t>
      </w:r>
    </w:p>
    <w:p>
      <w:pPr>
        <w:pStyle w:val="TOC8"/>
        <w:rPr>
          <w:rFonts w:asciiTheme="minorHAnsi" w:eastAsiaTheme="minorEastAsia" w:hAnsiTheme="minorHAnsi" w:cstheme="minorBidi"/>
          <w:szCs w:val="22"/>
        </w:rPr>
      </w:pPr>
      <w:r>
        <w:t>92.</w:t>
      </w:r>
      <w:r>
        <w:tab/>
        <w:t>Storage, transport and disposal of Schedule 5, 6 or 7 poison</w:t>
      </w:r>
      <w:r>
        <w:tab/>
      </w:r>
      <w:r>
        <w:fldChar w:fldCharType="begin"/>
      </w:r>
      <w:r>
        <w:instrText xml:space="preserve"> PAGEREF _Toc531186368 \h </w:instrText>
      </w:r>
      <w:r>
        <w:fldChar w:fldCharType="separate"/>
      </w:r>
      <w:r>
        <w:t>73</w:t>
      </w:r>
      <w:r>
        <w:fldChar w:fldCharType="end"/>
      </w:r>
    </w:p>
    <w:p>
      <w:pPr>
        <w:pStyle w:val="TOC8"/>
        <w:rPr>
          <w:rFonts w:asciiTheme="minorHAnsi" w:eastAsiaTheme="minorEastAsia" w:hAnsiTheme="minorHAnsi" w:cstheme="minorBidi"/>
          <w:szCs w:val="22"/>
        </w:rPr>
      </w:pPr>
      <w:r>
        <w:t>93.</w:t>
      </w:r>
      <w:r>
        <w:tab/>
        <w:t>Manufacture and supply of Schedule 5, 6 or 7 poison</w:t>
      </w:r>
      <w:r>
        <w:tab/>
      </w:r>
      <w:r>
        <w:fldChar w:fldCharType="begin"/>
      </w:r>
      <w:r>
        <w:instrText xml:space="preserve"> PAGEREF _Toc531186369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Requirements for medicine that is Schedule 8 poison or for Schedule 9 poison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_Toc531186372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medicine that is Schedule 8 poison</w:t>
      </w:r>
    </w:p>
    <w:p>
      <w:pPr>
        <w:pStyle w:val="TOC8"/>
        <w:rPr>
          <w:rFonts w:asciiTheme="minorHAnsi" w:eastAsiaTheme="minorEastAsia" w:hAnsiTheme="minorHAnsi" w:cstheme="minorBidi"/>
          <w:szCs w:val="22"/>
        </w:rPr>
      </w:pPr>
      <w:r>
        <w:t>95.</w:t>
      </w:r>
      <w:r>
        <w:tab/>
      </w:r>
      <w:r>
        <w:rPr>
          <w:snapToGrid w:val="0"/>
        </w:rPr>
        <w:t>Storage and carriage of medicine that is Schedule 8 poison: authorised health professional or permit holder</w:t>
      </w:r>
      <w:r>
        <w:tab/>
      </w:r>
      <w:r>
        <w:fldChar w:fldCharType="begin"/>
      </w:r>
      <w:r>
        <w:instrText xml:space="preserve"> PAGEREF _Toc531186374 \h </w:instrText>
      </w:r>
      <w:r>
        <w:fldChar w:fldCharType="separate"/>
      </w:r>
      <w:r>
        <w:t>76</w:t>
      </w:r>
      <w:r>
        <w:fldChar w:fldCharType="end"/>
      </w:r>
    </w:p>
    <w:p>
      <w:pPr>
        <w:pStyle w:val="TOC8"/>
        <w:rPr>
          <w:rFonts w:asciiTheme="minorHAnsi" w:eastAsiaTheme="minorEastAsia" w:hAnsiTheme="minorHAnsi" w:cstheme="minorBidi"/>
          <w:szCs w:val="22"/>
        </w:rPr>
      </w:pPr>
      <w:r>
        <w:t>96.</w:t>
      </w:r>
      <w:r>
        <w:tab/>
        <w:t>Storage of medicine that is Schedule 8 poison: pharmacy</w:t>
      </w:r>
      <w:r>
        <w:tab/>
      </w:r>
      <w:r>
        <w:fldChar w:fldCharType="begin"/>
      </w:r>
      <w:r>
        <w:instrText xml:space="preserve"> PAGEREF _Toc531186375 \h </w:instrText>
      </w:r>
      <w:r>
        <w:fldChar w:fldCharType="separate"/>
      </w:r>
      <w:r>
        <w:t>77</w:t>
      </w:r>
      <w:r>
        <w:fldChar w:fldCharType="end"/>
      </w:r>
    </w:p>
    <w:p>
      <w:pPr>
        <w:pStyle w:val="TOC8"/>
        <w:rPr>
          <w:rFonts w:asciiTheme="minorHAnsi" w:eastAsiaTheme="minorEastAsia" w:hAnsiTheme="minorHAnsi" w:cstheme="minorBidi"/>
          <w:szCs w:val="22"/>
        </w:rPr>
      </w:pPr>
      <w:r>
        <w:t>97.</w:t>
      </w:r>
      <w:r>
        <w:tab/>
      </w:r>
      <w:r>
        <w:rPr>
          <w:snapToGrid w:val="0"/>
        </w:rPr>
        <w:t>Storage of medicine that is Schedule 8 poison: hospital</w:t>
      </w:r>
      <w:r>
        <w:tab/>
      </w:r>
      <w:r>
        <w:fldChar w:fldCharType="begin"/>
      </w:r>
      <w:r>
        <w:instrText xml:space="preserve"> PAGEREF _Toc531186376 \h </w:instrText>
      </w:r>
      <w:r>
        <w:fldChar w:fldCharType="separate"/>
      </w:r>
      <w:r>
        <w:t>78</w:t>
      </w:r>
      <w:r>
        <w:fldChar w:fldCharType="end"/>
      </w:r>
    </w:p>
    <w:p>
      <w:pPr>
        <w:pStyle w:val="TOC8"/>
        <w:rPr>
          <w:rFonts w:asciiTheme="minorHAnsi" w:eastAsiaTheme="minorEastAsia" w:hAnsiTheme="minorHAnsi" w:cstheme="minorBidi"/>
          <w:szCs w:val="22"/>
        </w:rPr>
      </w:pPr>
      <w:r>
        <w:t>98.</w:t>
      </w:r>
      <w:r>
        <w:tab/>
        <w:t>Storage of medicine that is Schedule 8 poison: licensed premises</w:t>
      </w:r>
      <w:r>
        <w:tab/>
      </w:r>
      <w:r>
        <w:fldChar w:fldCharType="begin"/>
      </w:r>
      <w:r>
        <w:instrText xml:space="preserve"> PAGEREF _Toc531186377 \h </w:instrText>
      </w:r>
      <w:r>
        <w:fldChar w:fldCharType="separate"/>
      </w:r>
      <w:r>
        <w:t>79</w:t>
      </w:r>
      <w:r>
        <w:fldChar w:fldCharType="end"/>
      </w:r>
    </w:p>
    <w:p>
      <w:pPr>
        <w:pStyle w:val="TOC8"/>
        <w:rPr>
          <w:rFonts w:asciiTheme="minorHAnsi" w:eastAsiaTheme="minorEastAsia" w:hAnsiTheme="minorHAnsi" w:cstheme="minorBidi"/>
          <w:szCs w:val="22"/>
        </w:rPr>
      </w:pPr>
      <w:r>
        <w:t>99.</w:t>
      </w:r>
      <w:r>
        <w:tab/>
      </w:r>
      <w:r>
        <w:rPr>
          <w:snapToGrid w:val="0"/>
        </w:rPr>
        <w:t>Packaging medicine that is Schedule 8 poison for transport</w:t>
      </w:r>
      <w:r>
        <w:tab/>
      </w:r>
      <w:r>
        <w:fldChar w:fldCharType="begin"/>
      </w:r>
      <w:r>
        <w:instrText xml:space="preserve"> PAGEREF _Toc531186378 \h </w:instrText>
      </w:r>
      <w:r>
        <w:fldChar w:fldCharType="separate"/>
      </w:r>
      <w:r>
        <w:t>79</w:t>
      </w:r>
      <w:r>
        <w:fldChar w:fldCharType="end"/>
      </w:r>
    </w:p>
    <w:p>
      <w:pPr>
        <w:pStyle w:val="TOC8"/>
        <w:rPr>
          <w:rFonts w:asciiTheme="minorHAnsi" w:eastAsiaTheme="minorEastAsia" w:hAnsiTheme="minorHAnsi" w:cstheme="minorBidi"/>
          <w:szCs w:val="22"/>
        </w:rPr>
      </w:pPr>
      <w:r>
        <w:t>100.</w:t>
      </w:r>
      <w:r>
        <w:tab/>
        <w:t>Advertising medicine that is Schedule 8 poison</w:t>
      </w:r>
      <w:r>
        <w:tab/>
      </w:r>
      <w:r>
        <w:fldChar w:fldCharType="begin"/>
      </w:r>
      <w:r>
        <w:instrText xml:space="preserve"> PAGEREF _Toc531186379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Schedule 9 poison</w:t>
      </w:r>
    </w:p>
    <w:p>
      <w:pPr>
        <w:pStyle w:val="TOC8"/>
        <w:rPr>
          <w:rFonts w:asciiTheme="minorHAnsi" w:eastAsiaTheme="minorEastAsia" w:hAnsiTheme="minorHAnsi" w:cstheme="minorBidi"/>
          <w:szCs w:val="22"/>
        </w:rPr>
      </w:pPr>
      <w:r>
        <w:t>101.</w:t>
      </w:r>
      <w:r>
        <w:tab/>
        <w:t>Storage of Schedule 9 poison</w:t>
      </w:r>
      <w:r>
        <w:tab/>
      </w:r>
      <w:r>
        <w:fldChar w:fldCharType="begin"/>
      </w:r>
      <w:r>
        <w:instrText xml:space="preserve"> PAGEREF _Toc531186381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Approval of alternative storage arrangement</w:t>
      </w:r>
    </w:p>
    <w:p>
      <w:pPr>
        <w:pStyle w:val="TOC8"/>
        <w:rPr>
          <w:rFonts w:asciiTheme="minorHAnsi" w:eastAsiaTheme="minorEastAsia" w:hAnsiTheme="minorHAnsi" w:cstheme="minorBidi"/>
          <w:szCs w:val="22"/>
        </w:rPr>
      </w:pPr>
      <w:r>
        <w:t>102.</w:t>
      </w:r>
      <w:r>
        <w:tab/>
        <w:t>Approval of alternative storage arrangement for medicine that is Schedule 8 poison or for Schedule 9 poison</w:t>
      </w:r>
      <w:r>
        <w:tab/>
      </w:r>
      <w:r>
        <w:fldChar w:fldCharType="begin"/>
      </w:r>
      <w:r>
        <w:instrText xml:space="preserve"> PAGEREF _Toc531186383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7 — Vending machines</w:t>
      </w:r>
    </w:p>
    <w:p>
      <w:pPr>
        <w:pStyle w:val="TOC8"/>
        <w:rPr>
          <w:rFonts w:asciiTheme="minorHAnsi" w:eastAsiaTheme="minorEastAsia" w:hAnsiTheme="minorHAnsi" w:cstheme="minorBidi"/>
          <w:szCs w:val="22"/>
        </w:rPr>
      </w:pPr>
      <w:r>
        <w:t>103.</w:t>
      </w:r>
      <w:r>
        <w:tab/>
        <w:t>Supply of medicine from vending machine</w:t>
      </w:r>
      <w:r>
        <w:tab/>
      </w:r>
      <w:r>
        <w:fldChar w:fldCharType="begin"/>
      </w:r>
      <w:r>
        <w:instrText xml:space="preserve"> PAGEREF _Toc531186385 \h </w:instrText>
      </w:r>
      <w:r>
        <w:fldChar w:fldCharType="separate"/>
      </w:r>
      <w:r>
        <w:t>81</w:t>
      </w:r>
      <w:r>
        <w:fldChar w:fldCharType="end"/>
      </w:r>
    </w:p>
    <w:p>
      <w:pPr>
        <w:pStyle w:val="TOC8"/>
        <w:rPr>
          <w:rFonts w:asciiTheme="minorHAnsi" w:eastAsiaTheme="minorEastAsia" w:hAnsiTheme="minorHAnsi" w:cstheme="minorBidi"/>
          <w:szCs w:val="22"/>
        </w:rPr>
      </w:pPr>
      <w:r>
        <w:t>104.</w:t>
      </w:r>
      <w:r>
        <w:tab/>
        <w:t>Placement of vending machine</w:t>
      </w:r>
      <w:r>
        <w:tab/>
      </w:r>
      <w:r>
        <w:fldChar w:fldCharType="begin"/>
      </w:r>
      <w:r>
        <w:instrText xml:space="preserve"> PAGEREF _Toc531186386 \h </w:instrText>
      </w:r>
      <w:r>
        <w:fldChar w:fldCharType="separate"/>
      </w:r>
      <w:r>
        <w:t>81</w:t>
      </w:r>
      <w:r>
        <w:fldChar w:fldCharType="end"/>
      </w:r>
    </w:p>
    <w:p>
      <w:pPr>
        <w:pStyle w:val="TOC8"/>
        <w:rPr>
          <w:rFonts w:asciiTheme="minorHAnsi" w:eastAsiaTheme="minorEastAsia" w:hAnsiTheme="minorHAnsi" w:cstheme="minorBidi"/>
          <w:szCs w:val="22"/>
        </w:rPr>
      </w:pPr>
      <w:r>
        <w:t>105.</w:t>
      </w:r>
      <w:r>
        <w:tab/>
        <w:t>Approval of placement of vending machine</w:t>
      </w:r>
      <w:r>
        <w:tab/>
      </w:r>
      <w:r>
        <w:fldChar w:fldCharType="begin"/>
      </w:r>
      <w:r>
        <w:instrText xml:space="preserve"> PAGEREF _Toc531186387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106.</w:t>
      </w:r>
      <w:r>
        <w:tab/>
        <w:t>CEO to be notified of l</w:t>
      </w:r>
      <w:r>
        <w:rPr>
          <w:snapToGrid w:val="0"/>
        </w:rPr>
        <w:t>oss or theft of certain poisons</w:t>
      </w:r>
      <w:r>
        <w:tab/>
      </w:r>
      <w:r>
        <w:fldChar w:fldCharType="begin"/>
      </w:r>
      <w:r>
        <w:instrText xml:space="preserve"> PAGEREF _Toc531186389 \h </w:instrText>
      </w:r>
      <w:r>
        <w:fldChar w:fldCharType="separate"/>
      </w:r>
      <w:r>
        <w:t>83</w:t>
      </w:r>
      <w:r>
        <w:fldChar w:fldCharType="end"/>
      </w:r>
    </w:p>
    <w:p>
      <w:pPr>
        <w:pStyle w:val="TOC8"/>
        <w:rPr>
          <w:rFonts w:asciiTheme="minorHAnsi" w:eastAsiaTheme="minorEastAsia" w:hAnsiTheme="minorHAnsi" w:cstheme="minorBidi"/>
          <w:szCs w:val="22"/>
        </w:rPr>
      </w:pPr>
      <w:r>
        <w:t>107.</w:t>
      </w:r>
      <w:r>
        <w:tab/>
        <w:t>CEO may give direction about storage or use of poison</w:t>
      </w:r>
      <w:r>
        <w:tab/>
      </w:r>
      <w:r>
        <w:fldChar w:fldCharType="begin"/>
      </w:r>
      <w:r>
        <w:instrText xml:space="preserve"> PAGEREF _Toc531186390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Needle and syringe programmes</w:t>
      </w:r>
    </w:p>
    <w:p>
      <w:pPr>
        <w:pStyle w:val="TOC8"/>
        <w:rPr>
          <w:rFonts w:asciiTheme="minorHAnsi" w:eastAsiaTheme="minorEastAsia" w:hAnsiTheme="minorHAnsi" w:cstheme="minorBidi"/>
          <w:szCs w:val="22"/>
        </w:rPr>
      </w:pPr>
      <w:r>
        <w:t>108.</w:t>
      </w:r>
      <w:r>
        <w:tab/>
      </w:r>
      <w:r>
        <w:rPr>
          <w:snapToGrid w:val="0"/>
        </w:rPr>
        <w:t>Approval of needle and syringe programme</w:t>
      </w:r>
      <w:r>
        <w:tab/>
      </w:r>
      <w:r>
        <w:fldChar w:fldCharType="begin"/>
      </w:r>
      <w:r>
        <w:instrText xml:space="preserve"> PAGEREF _Toc531186392 \h </w:instrText>
      </w:r>
      <w:r>
        <w:fldChar w:fldCharType="separate"/>
      </w:r>
      <w:r>
        <w:t>85</w:t>
      </w:r>
      <w:r>
        <w:fldChar w:fldCharType="end"/>
      </w:r>
    </w:p>
    <w:p>
      <w:pPr>
        <w:pStyle w:val="TOC8"/>
        <w:rPr>
          <w:rFonts w:asciiTheme="minorHAnsi" w:eastAsiaTheme="minorEastAsia" w:hAnsiTheme="minorHAnsi" w:cstheme="minorBidi"/>
          <w:szCs w:val="22"/>
        </w:rPr>
      </w:pPr>
      <w:r>
        <w:t>109.</w:t>
      </w:r>
      <w:r>
        <w:tab/>
      </w:r>
      <w:r>
        <w:rPr>
          <w:snapToGrid w:val="0"/>
        </w:rPr>
        <w:t>Copy of approval to be provided to programme coordinator</w:t>
      </w:r>
      <w:r>
        <w:tab/>
      </w:r>
      <w:r>
        <w:fldChar w:fldCharType="begin"/>
      </w:r>
      <w:r>
        <w:instrText xml:space="preserve"> PAGEREF _Toc531186393 \h </w:instrText>
      </w:r>
      <w:r>
        <w:fldChar w:fldCharType="separate"/>
      </w:r>
      <w:r>
        <w:t>86</w:t>
      </w:r>
      <w:r>
        <w:fldChar w:fldCharType="end"/>
      </w:r>
    </w:p>
    <w:p>
      <w:pPr>
        <w:pStyle w:val="TOC8"/>
        <w:rPr>
          <w:rFonts w:asciiTheme="minorHAnsi" w:eastAsiaTheme="minorEastAsia" w:hAnsiTheme="minorHAnsi" w:cstheme="minorBidi"/>
          <w:szCs w:val="22"/>
        </w:rPr>
      </w:pPr>
      <w:r>
        <w:t>110.</w:t>
      </w:r>
      <w:r>
        <w:tab/>
        <w:t>Condition of approval: p</w:t>
      </w:r>
      <w:r>
        <w:rPr>
          <w:snapToGrid w:val="0"/>
        </w:rPr>
        <w:t>rogramme coordinator’s duties</w:t>
      </w:r>
      <w:r>
        <w:tab/>
      </w:r>
      <w:r>
        <w:fldChar w:fldCharType="begin"/>
      </w:r>
      <w:r>
        <w:instrText xml:space="preserve"> PAGEREF _Toc531186394 \h </w:instrText>
      </w:r>
      <w:r>
        <w:fldChar w:fldCharType="separate"/>
      </w:r>
      <w:r>
        <w:t>86</w:t>
      </w:r>
      <w:r>
        <w:fldChar w:fldCharType="end"/>
      </w:r>
    </w:p>
    <w:p>
      <w:pPr>
        <w:pStyle w:val="TOC8"/>
        <w:rPr>
          <w:rFonts w:asciiTheme="minorHAnsi" w:eastAsiaTheme="minorEastAsia" w:hAnsiTheme="minorHAnsi" w:cstheme="minorBidi"/>
          <w:szCs w:val="22"/>
        </w:rPr>
      </w:pPr>
      <w:r>
        <w:t>111.</w:t>
      </w:r>
      <w:r>
        <w:tab/>
      </w:r>
      <w:r>
        <w:rPr>
          <w:snapToGrid w:val="0"/>
        </w:rPr>
        <w:t>Condition of approval: used needles and syringes</w:t>
      </w:r>
      <w:r>
        <w:tab/>
      </w:r>
      <w:r>
        <w:fldChar w:fldCharType="begin"/>
      </w:r>
      <w:r>
        <w:instrText xml:space="preserve"> PAGEREF _Toc531186395 \h </w:instrText>
      </w:r>
      <w:r>
        <w:fldChar w:fldCharType="separate"/>
      </w:r>
      <w:r>
        <w:t>86</w:t>
      </w:r>
      <w:r>
        <w:fldChar w:fldCharType="end"/>
      </w:r>
    </w:p>
    <w:p>
      <w:pPr>
        <w:pStyle w:val="TOC8"/>
        <w:rPr>
          <w:rFonts w:asciiTheme="minorHAnsi" w:eastAsiaTheme="minorEastAsia" w:hAnsiTheme="minorHAnsi" w:cstheme="minorBidi"/>
          <w:szCs w:val="22"/>
        </w:rPr>
      </w:pPr>
      <w:r>
        <w:t>112.</w:t>
      </w:r>
      <w:r>
        <w:tab/>
      </w:r>
      <w:r>
        <w:rPr>
          <w:snapToGrid w:val="0"/>
        </w:rPr>
        <w:t>Condition of approval: conduct of programme</w:t>
      </w:r>
      <w:r>
        <w:tab/>
      </w:r>
      <w:r>
        <w:fldChar w:fldCharType="begin"/>
      </w:r>
      <w:r>
        <w:instrText xml:space="preserve"> PAGEREF _Toc531186396 \h </w:instrText>
      </w:r>
      <w:r>
        <w:fldChar w:fldCharType="separate"/>
      </w:r>
      <w:r>
        <w:t>87</w:t>
      </w:r>
      <w:r>
        <w:fldChar w:fldCharType="end"/>
      </w:r>
    </w:p>
    <w:p>
      <w:pPr>
        <w:pStyle w:val="TOC8"/>
        <w:rPr>
          <w:rFonts w:asciiTheme="minorHAnsi" w:eastAsiaTheme="minorEastAsia" w:hAnsiTheme="minorHAnsi" w:cstheme="minorBidi"/>
          <w:szCs w:val="22"/>
        </w:rPr>
      </w:pPr>
      <w:r>
        <w:t>113.</w:t>
      </w:r>
      <w:r>
        <w:tab/>
        <w:t>Breach of condition of approval</w:t>
      </w:r>
      <w:r>
        <w:tab/>
      </w:r>
      <w:r>
        <w:fldChar w:fldCharType="begin"/>
      </w:r>
      <w:r>
        <w:instrText xml:space="preserve"> PAGEREF _Toc531186397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Prescription and supply of medicine that is Schedule 8 poison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_Toc531186400 \h </w:instrText>
      </w:r>
      <w:r>
        <w:fldChar w:fldCharType="separate"/>
      </w:r>
      <w:r>
        <w:t>88</w:t>
      </w:r>
      <w:r>
        <w:fldChar w:fldCharType="end"/>
      </w:r>
    </w:p>
    <w:p>
      <w:pPr>
        <w:pStyle w:val="TOC8"/>
        <w:rPr>
          <w:rFonts w:asciiTheme="minorHAnsi" w:eastAsiaTheme="minorEastAsia" w:hAnsiTheme="minorHAnsi" w:cstheme="minorBidi"/>
          <w:szCs w:val="22"/>
        </w:rPr>
      </w:pPr>
      <w:r>
        <w:t>115.</w:t>
      </w:r>
      <w:r>
        <w:tab/>
        <w:t>Application of Part</w:t>
      </w:r>
      <w:r>
        <w:tab/>
      </w:r>
      <w:r>
        <w:fldChar w:fldCharType="begin"/>
      </w:r>
      <w:r>
        <w:instrText xml:space="preserve"> PAGEREF _Toc531186401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116.</w:t>
      </w:r>
      <w:r>
        <w:tab/>
        <w:t>Requirements for prescription or supply of medicine that is Schedule 8 poison</w:t>
      </w:r>
      <w:r>
        <w:tab/>
      </w:r>
      <w:r>
        <w:fldChar w:fldCharType="begin"/>
      </w:r>
      <w:r>
        <w:instrText xml:space="preserve"> PAGEREF _Toc531186403 \h </w:instrText>
      </w:r>
      <w:r>
        <w:fldChar w:fldCharType="separate"/>
      </w:r>
      <w:r>
        <w:t>89</w:t>
      </w:r>
      <w:r>
        <w:fldChar w:fldCharType="end"/>
      </w:r>
    </w:p>
    <w:p>
      <w:pPr>
        <w:pStyle w:val="TOC8"/>
        <w:rPr>
          <w:rFonts w:asciiTheme="minorHAnsi" w:eastAsiaTheme="minorEastAsia" w:hAnsiTheme="minorHAnsi" w:cstheme="minorBidi"/>
          <w:szCs w:val="22"/>
        </w:rPr>
      </w:pPr>
      <w:r>
        <w:t>117.</w:t>
      </w:r>
      <w:r>
        <w:tab/>
        <w:t>Administration, prescription or supply of medicine that is Schedule 8 poison to drug dependent person or oversupplied person</w:t>
      </w:r>
      <w:r>
        <w:tab/>
      </w:r>
      <w:r>
        <w:fldChar w:fldCharType="begin"/>
      </w:r>
      <w:r>
        <w:instrText xml:space="preserve"> PAGEREF _Toc531186404 \h </w:instrText>
      </w:r>
      <w:r>
        <w:fldChar w:fldCharType="separate"/>
      </w:r>
      <w:r>
        <w:t>90</w:t>
      </w:r>
      <w:r>
        <w:fldChar w:fldCharType="end"/>
      </w:r>
    </w:p>
    <w:p>
      <w:pPr>
        <w:pStyle w:val="TOC8"/>
        <w:rPr>
          <w:rFonts w:asciiTheme="minorHAnsi" w:eastAsiaTheme="minorEastAsia" w:hAnsiTheme="minorHAnsi" w:cstheme="minorBidi"/>
          <w:szCs w:val="22"/>
        </w:rPr>
      </w:pPr>
      <w:r>
        <w:t>118.</w:t>
      </w:r>
      <w:r>
        <w:tab/>
        <w:t>CEO may authorise prescribing of specified medicine that is Schedule 8 poison to specified patient</w:t>
      </w:r>
      <w:r>
        <w:tab/>
      </w:r>
      <w:r>
        <w:fldChar w:fldCharType="begin"/>
      </w:r>
      <w:r>
        <w:instrText xml:space="preserve"> PAGEREF _Toc531186405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Authorising prescription or supply of cannabis</w:t>
      </w:r>
      <w:r>
        <w:noBreakHyphen/>
        <w:t>based product</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_Toc531186407 \h </w:instrText>
      </w:r>
      <w:r>
        <w:fldChar w:fldCharType="separate"/>
      </w:r>
      <w:r>
        <w:t>91</w:t>
      </w:r>
      <w:r>
        <w:fldChar w:fldCharType="end"/>
      </w:r>
    </w:p>
    <w:p>
      <w:pPr>
        <w:pStyle w:val="TOC8"/>
        <w:rPr>
          <w:rFonts w:asciiTheme="minorHAnsi" w:eastAsiaTheme="minorEastAsia" w:hAnsiTheme="minorHAnsi" w:cstheme="minorBidi"/>
          <w:szCs w:val="22"/>
        </w:rPr>
      </w:pPr>
      <w:r>
        <w:t>120.</w:t>
      </w:r>
      <w:r>
        <w:tab/>
        <w:t>Prescribing or supplying cannabis</w:t>
      </w:r>
      <w:r>
        <w:noBreakHyphen/>
        <w:t>based product</w:t>
      </w:r>
      <w:r>
        <w:tab/>
      </w:r>
      <w:r>
        <w:fldChar w:fldCharType="begin"/>
      </w:r>
      <w:r>
        <w:instrText xml:space="preserve"> PAGEREF _Toc531186408 \h </w:instrText>
      </w:r>
      <w:r>
        <w:fldChar w:fldCharType="separate"/>
      </w:r>
      <w:r>
        <w:t>91</w:t>
      </w:r>
      <w:r>
        <w:fldChar w:fldCharType="end"/>
      </w:r>
    </w:p>
    <w:p>
      <w:pPr>
        <w:pStyle w:val="TOC8"/>
        <w:rPr>
          <w:rFonts w:asciiTheme="minorHAnsi" w:eastAsiaTheme="minorEastAsia" w:hAnsiTheme="minorHAnsi" w:cstheme="minorBidi"/>
          <w:szCs w:val="22"/>
        </w:rPr>
      </w:pPr>
      <w:r>
        <w:t>121.</w:t>
      </w:r>
      <w:r>
        <w:tab/>
      </w:r>
      <w:r>
        <w:rPr>
          <w:snapToGrid w:val="0"/>
        </w:rPr>
        <w:t>Designating cannabis</w:t>
      </w:r>
      <w:r>
        <w:rPr>
          <w:snapToGrid w:val="0"/>
        </w:rPr>
        <w:noBreakHyphen/>
        <w:t>based product prescriber</w:t>
      </w:r>
      <w:r>
        <w:tab/>
      </w:r>
      <w:r>
        <w:fldChar w:fldCharType="begin"/>
      </w:r>
      <w:r>
        <w:instrText xml:space="preserve"> PAGEREF _Toc531186409 \h </w:instrText>
      </w:r>
      <w:r>
        <w:fldChar w:fldCharType="separate"/>
      </w:r>
      <w:r>
        <w:t>92</w:t>
      </w:r>
      <w:r>
        <w:fldChar w:fldCharType="end"/>
      </w:r>
    </w:p>
    <w:p>
      <w:pPr>
        <w:pStyle w:val="TOC8"/>
        <w:rPr>
          <w:rFonts w:asciiTheme="minorHAnsi" w:eastAsiaTheme="minorEastAsia" w:hAnsiTheme="minorHAnsi" w:cstheme="minorBidi"/>
          <w:szCs w:val="22"/>
        </w:rPr>
      </w:pPr>
      <w:r>
        <w:t>122.</w:t>
      </w:r>
      <w:r>
        <w:tab/>
        <w:t>Appointing cannabis</w:t>
      </w:r>
      <w:r>
        <w:noBreakHyphen/>
        <w:t>based product co</w:t>
      </w:r>
      <w:r>
        <w:noBreakHyphen/>
        <w:t>prescriber</w:t>
      </w:r>
      <w:r>
        <w:tab/>
      </w:r>
      <w:r>
        <w:fldChar w:fldCharType="begin"/>
      </w:r>
      <w:r>
        <w:instrText xml:space="preserve"> PAGEREF _Toc531186410 \h </w:instrText>
      </w:r>
      <w:r>
        <w:fldChar w:fldCharType="separate"/>
      </w:r>
      <w:r>
        <w:t>93</w:t>
      </w:r>
      <w:r>
        <w:fldChar w:fldCharType="end"/>
      </w:r>
    </w:p>
    <w:p>
      <w:pPr>
        <w:pStyle w:val="TOC8"/>
        <w:rPr>
          <w:rFonts w:asciiTheme="minorHAnsi" w:eastAsiaTheme="minorEastAsia" w:hAnsiTheme="minorHAnsi" w:cstheme="minorBidi"/>
          <w:szCs w:val="22"/>
        </w:rPr>
      </w:pPr>
      <w:r>
        <w:t>123.</w:t>
      </w:r>
      <w:r>
        <w:tab/>
        <w:t>CEO to be notified of treatment of patient with cannabis</w:t>
      </w:r>
      <w:r>
        <w:noBreakHyphen/>
        <w:t>based product</w:t>
      </w:r>
      <w:r>
        <w:tab/>
      </w:r>
      <w:r>
        <w:fldChar w:fldCharType="begin"/>
      </w:r>
      <w:r>
        <w:instrText xml:space="preserve"> PAGEREF _Toc531186411 \h </w:instrText>
      </w:r>
      <w:r>
        <w:fldChar w:fldCharType="separate"/>
      </w:r>
      <w:r>
        <w:t>94</w:t>
      </w:r>
      <w:r>
        <w:fldChar w:fldCharType="end"/>
      </w:r>
    </w:p>
    <w:p>
      <w:pPr>
        <w:pStyle w:val="TOC8"/>
        <w:rPr>
          <w:rFonts w:asciiTheme="minorHAnsi" w:eastAsiaTheme="minorEastAsia" w:hAnsiTheme="minorHAnsi" w:cstheme="minorBidi"/>
          <w:szCs w:val="22"/>
        </w:rPr>
      </w:pPr>
      <w:r>
        <w:t>124.</w:t>
      </w:r>
      <w:r>
        <w:tab/>
        <w:t>Current cannabis</w:t>
      </w:r>
      <w:r>
        <w:noBreakHyphen/>
        <w:t>based product prescriber for patient</w:t>
      </w:r>
      <w:r>
        <w:tab/>
      </w:r>
      <w:r>
        <w:fldChar w:fldCharType="begin"/>
      </w:r>
      <w:r>
        <w:instrText xml:space="preserve"> PAGEREF _Toc531186412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Authorising prescription or supply of stimulant</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_Toc531186414 \h </w:instrText>
      </w:r>
      <w:r>
        <w:fldChar w:fldCharType="separate"/>
      </w:r>
      <w:r>
        <w:t>95</w:t>
      </w:r>
      <w:r>
        <w:fldChar w:fldCharType="end"/>
      </w:r>
    </w:p>
    <w:p>
      <w:pPr>
        <w:pStyle w:val="TOC8"/>
        <w:rPr>
          <w:rFonts w:asciiTheme="minorHAnsi" w:eastAsiaTheme="minorEastAsia" w:hAnsiTheme="minorHAnsi" w:cstheme="minorBidi"/>
          <w:szCs w:val="22"/>
        </w:rPr>
      </w:pPr>
      <w:r>
        <w:t>126.</w:t>
      </w:r>
      <w:r>
        <w:tab/>
        <w:t>Prescribing or supplying stimulant</w:t>
      </w:r>
      <w:r>
        <w:tab/>
      </w:r>
      <w:r>
        <w:fldChar w:fldCharType="begin"/>
      </w:r>
      <w:r>
        <w:instrText xml:space="preserve"> PAGEREF _Toc531186415 \h </w:instrText>
      </w:r>
      <w:r>
        <w:fldChar w:fldCharType="separate"/>
      </w:r>
      <w:r>
        <w:t>95</w:t>
      </w:r>
      <w:r>
        <w:fldChar w:fldCharType="end"/>
      </w:r>
    </w:p>
    <w:p>
      <w:pPr>
        <w:pStyle w:val="TOC8"/>
        <w:rPr>
          <w:rFonts w:asciiTheme="minorHAnsi" w:eastAsiaTheme="minorEastAsia" w:hAnsiTheme="minorHAnsi" w:cstheme="minorBidi"/>
          <w:szCs w:val="22"/>
        </w:rPr>
      </w:pPr>
      <w:r>
        <w:t>127.</w:t>
      </w:r>
      <w:r>
        <w:tab/>
        <w:t>Approval of stimulant clinic</w:t>
      </w:r>
      <w:r>
        <w:tab/>
      </w:r>
      <w:r>
        <w:fldChar w:fldCharType="begin"/>
      </w:r>
      <w:r>
        <w:instrText xml:space="preserve"> PAGEREF _Toc531186416 \h </w:instrText>
      </w:r>
      <w:r>
        <w:fldChar w:fldCharType="separate"/>
      </w:r>
      <w:r>
        <w:t>96</w:t>
      </w:r>
      <w:r>
        <w:fldChar w:fldCharType="end"/>
      </w:r>
    </w:p>
    <w:p>
      <w:pPr>
        <w:pStyle w:val="TOC8"/>
        <w:rPr>
          <w:rFonts w:asciiTheme="minorHAnsi" w:eastAsiaTheme="minorEastAsia" w:hAnsiTheme="minorHAnsi" w:cstheme="minorBidi"/>
          <w:szCs w:val="22"/>
        </w:rPr>
      </w:pPr>
      <w:r>
        <w:t>128.</w:t>
      </w:r>
      <w:r>
        <w:tab/>
      </w:r>
      <w:r>
        <w:rPr>
          <w:snapToGrid w:val="0"/>
        </w:rPr>
        <w:t>Designating stimulant prescriber</w:t>
      </w:r>
      <w:r>
        <w:tab/>
      </w:r>
      <w:r>
        <w:fldChar w:fldCharType="begin"/>
      </w:r>
      <w:r>
        <w:instrText xml:space="preserve"> PAGEREF _Toc531186417 \h </w:instrText>
      </w:r>
      <w:r>
        <w:fldChar w:fldCharType="separate"/>
      </w:r>
      <w:r>
        <w:t>97</w:t>
      </w:r>
      <w:r>
        <w:fldChar w:fldCharType="end"/>
      </w:r>
    </w:p>
    <w:p>
      <w:pPr>
        <w:pStyle w:val="TOC8"/>
        <w:rPr>
          <w:rFonts w:asciiTheme="minorHAnsi" w:eastAsiaTheme="minorEastAsia" w:hAnsiTheme="minorHAnsi" w:cstheme="minorBidi"/>
          <w:szCs w:val="22"/>
        </w:rPr>
      </w:pPr>
      <w:r>
        <w:t>129.</w:t>
      </w:r>
      <w:r>
        <w:tab/>
        <w:t>Appointing stimulant co</w:t>
      </w:r>
      <w:r>
        <w:noBreakHyphen/>
        <w:t>prescriber</w:t>
      </w:r>
      <w:r>
        <w:tab/>
      </w:r>
      <w:r>
        <w:fldChar w:fldCharType="begin"/>
      </w:r>
      <w:r>
        <w:instrText xml:space="preserve"> PAGEREF _Toc531186418 \h </w:instrText>
      </w:r>
      <w:r>
        <w:fldChar w:fldCharType="separate"/>
      </w:r>
      <w:r>
        <w:t>97</w:t>
      </w:r>
      <w:r>
        <w:fldChar w:fldCharType="end"/>
      </w:r>
    </w:p>
    <w:p>
      <w:pPr>
        <w:pStyle w:val="TOC8"/>
        <w:rPr>
          <w:rFonts w:asciiTheme="minorHAnsi" w:eastAsiaTheme="minorEastAsia" w:hAnsiTheme="minorHAnsi" w:cstheme="minorBidi"/>
          <w:szCs w:val="22"/>
        </w:rPr>
      </w:pPr>
      <w:r>
        <w:t>130.</w:t>
      </w:r>
      <w:r>
        <w:tab/>
        <w:t>CEO to be notified of treatment of patient with stimulant</w:t>
      </w:r>
      <w:r>
        <w:tab/>
      </w:r>
      <w:r>
        <w:fldChar w:fldCharType="begin"/>
      </w:r>
      <w:r>
        <w:instrText xml:space="preserve"> PAGEREF _Toc531186419 \h </w:instrText>
      </w:r>
      <w:r>
        <w:fldChar w:fldCharType="separate"/>
      </w:r>
      <w:r>
        <w:t>98</w:t>
      </w:r>
      <w:r>
        <w:fldChar w:fldCharType="end"/>
      </w:r>
    </w:p>
    <w:p>
      <w:pPr>
        <w:pStyle w:val="TOC8"/>
        <w:rPr>
          <w:rFonts w:asciiTheme="minorHAnsi" w:eastAsiaTheme="minorEastAsia" w:hAnsiTheme="minorHAnsi" w:cstheme="minorBidi"/>
          <w:szCs w:val="22"/>
        </w:rPr>
      </w:pPr>
      <w:r>
        <w:t>131.</w:t>
      </w:r>
      <w:r>
        <w:tab/>
        <w:t>Current stimulant prescriber for patient</w:t>
      </w:r>
      <w:r>
        <w:tab/>
      </w:r>
      <w:r>
        <w:fldChar w:fldCharType="begin"/>
      </w:r>
      <w:r>
        <w:instrText xml:space="preserve"> PAGEREF _Toc531186420 \h </w:instrText>
      </w:r>
      <w:r>
        <w:fldChar w:fldCharType="separate"/>
      </w:r>
      <w:r>
        <w:t>98</w:t>
      </w:r>
      <w:r>
        <w:fldChar w:fldCharType="end"/>
      </w:r>
    </w:p>
    <w:p>
      <w:pPr>
        <w:pStyle w:val="TOC8"/>
        <w:rPr>
          <w:rFonts w:asciiTheme="minorHAnsi" w:eastAsiaTheme="minorEastAsia" w:hAnsiTheme="minorHAnsi" w:cstheme="minorBidi"/>
          <w:szCs w:val="22"/>
        </w:rPr>
      </w:pPr>
      <w:r>
        <w:t>132.</w:t>
      </w:r>
      <w:r>
        <w:tab/>
        <w:t>Current stimulant clinic for patient</w:t>
      </w:r>
      <w:r>
        <w:tab/>
      </w:r>
      <w:r>
        <w:fldChar w:fldCharType="begin"/>
      </w:r>
      <w:r>
        <w:instrText xml:space="preserve"> PAGEREF _Toc531186421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5 — Authorising prescription or supply of opioid pharmacotherapy for treatment of drug dependency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_Toc531186424 \h </w:instrText>
      </w:r>
      <w:r>
        <w:fldChar w:fldCharType="separate"/>
      </w:r>
      <w:r>
        <w:t>100</w:t>
      </w:r>
      <w:r>
        <w:fldChar w:fldCharType="end"/>
      </w:r>
    </w:p>
    <w:p>
      <w:pPr>
        <w:pStyle w:val="TOC8"/>
        <w:rPr>
          <w:rFonts w:asciiTheme="minorHAnsi" w:eastAsiaTheme="minorEastAsia" w:hAnsiTheme="minorHAnsi" w:cstheme="minorBidi"/>
          <w:szCs w:val="22"/>
        </w:rPr>
      </w:pPr>
      <w:r>
        <w:t>134.</w:t>
      </w:r>
      <w:r>
        <w:tab/>
        <w:t>Designation of opioid pharmacotherapy</w:t>
      </w:r>
      <w:r>
        <w:rPr>
          <w:snapToGrid w:val="0"/>
        </w:rPr>
        <w:t xml:space="preserve"> prescriber, specialist prescriber and detoxification prescriber</w:t>
      </w:r>
      <w:r>
        <w:tab/>
      </w:r>
      <w:r>
        <w:fldChar w:fldCharType="begin"/>
      </w:r>
      <w:r>
        <w:instrText xml:space="preserve"> PAGEREF _Toc531186425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Detoxification treatment using opioid pharmacotherapy</w:t>
      </w:r>
    </w:p>
    <w:p>
      <w:pPr>
        <w:pStyle w:val="TOC8"/>
        <w:rPr>
          <w:rFonts w:asciiTheme="minorHAnsi" w:eastAsiaTheme="minorEastAsia" w:hAnsiTheme="minorHAnsi" w:cstheme="minorBidi"/>
          <w:szCs w:val="22"/>
        </w:rPr>
      </w:pPr>
      <w:r>
        <w:t>135.</w:t>
      </w:r>
      <w:r>
        <w:tab/>
        <w:t>Detoxification treatment using opioid pharmacotherapy</w:t>
      </w:r>
      <w:r>
        <w:tab/>
      </w:r>
      <w:r>
        <w:fldChar w:fldCharType="begin"/>
      </w:r>
      <w:r>
        <w:instrText xml:space="preserve"> PAGEREF _Toc531186427 \h </w:instrText>
      </w:r>
      <w:r>
        <w:fldChar w:fldCharType="separate"/>
      </w:r>
      <w:r>
        <w:t>101</w:t>
      </w:r>
      <w:r>
        <w:fldChar w:fldCharType="end"/>
      </w:r>
    </w:p>
    <w:p>
      <w:pPr>
        <w:pStyle w:val="TOC8"/>
        <w:rPr>
          <w:rFonts w:asciiTheme="minorHAnsi" w:eastAsiaTheme="minorEastAsia" w:hAnsiTheme="minorHAnsi" w:cstheme="minorBidi"/>
          <w:szCs w:val="22"/>
        </w:rPr>
      </w:pPr>
      <w:r>
        <w:t>136.</w:t>
      </w:r>
      <w:r>
        <w:tab/>
        <w:t>Current detoxification prescriber for patient</w:t>
      </w:r>
      <w:r>
        <w:tab/>
      </w:r>
      <w:r>
        <w:fldChar w:fldCharType="begin"/>
      </w:r>
      <w:r>
        <w:instrText xml:space="preserve"> PAGEREF _Toc531186428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Opioid </w:t>
      </w:r>
      <w:r>
        <w:rPr>
          <w:snapToGrid w:val="0"/>
        </w:rPr>
        <w:t>pharmacotherapy</w:t>
      </w:r>
      <w:r>
        <w:t xml:space="preserve"> for treatment of drug dependency</w:t>
      </w:r>
    </w:p>
    <w:p>
      <w:pPr>
        <w:pStyle w:val="TOC8"/>
        <w:rPr>
          <w:rFonts w:asciiTheme="minorHAnsi" w:eastAsiaTheme="minorEastAsia" w:hAnsiTheme="minorHAnsi" w:cstheme="minorBidi"/>
          <w:szCs w:val="22"/>
        </w:rPr>
      </w:pPr>
      <w:r>
        <w:t>137.</w:t>
      </w:r>
      <w:r>
        <w:tab/>
        <w:t>Appointing opioid pharmacotherapy</w:t>
      </w:r>
      <w:r>
        <w:rPr>
          <w:snapToGrid w:val="0"/>
        </w:rPr>
        <w:t xml:space="preserve"> prescriber for drug dependent person</w:t>
      </w:r>
      <w:r>
        <w:tab/>
      </w:r>
      <w:r>
        <w:fldChar w:fldCharType="begin"/>
      </w:r>
      <w:r>
        <w:instrText xml:space="preserve"> PAGEREF _Toc531186430 \h </w:instrText>
      </w:r>
      <w:r>
        <w:fldChar w:fldCharType="separate"/>
      </w:r>
      <w:r>
        <w:t>102</w:t>
      </w:r>
      <w:r>
        <w:fldChar w:fldCharType="end"/>
      </w:r>
    </w:p>
    <w:p>
      <w:pPr>
        <w:pStyle w:val="TOC8"/>
        <w:rPr>
          <w:rFonts w:asciiTheme="minorHAnsi" w:eastAsiaTheme="minorEastAsia" w:hAnsiTheme="minorHAnsi" w:cstheme="minorBidi"/>
          <w:szCs w:val="22"/>
        </w:rPr>
      </w:pPr>
      <w:r>
        <w:t>138.</w:t>
      </w:r>
      <w:r>
        <w:tab/>
        <w:t>Appointing co</w:t>
      </w:r>
      <w:r>
        <w:noBreakHyphen/>
        <w:t xml:space="preserve">prescriber </w:t>
      </w:r>
      <w:r>
        <w:rPr>
          <w:snapToGrid w:val="0"/>
        </w:rPr>
        <w:t>for drug dependent person</w:t>
      </w:r>
      <w:r>
        <w:tab/>
      </w:r>
      <w:r>
        <w:fldChar w:fldCharType="begin"/>
      </w:r>
      <w:r>
        <w:instrText xml:space="preserve"> PAGEREF _Toc531186431 \h </w:instrText>
      </w:r>
      <w:r>
        <w:fldChar w:fldCharType="separate"/>
      </w:r>
      <w:r>
        <w:t>102</w:t>
      </w:r>
      <w:r>
        <w:fldChar w:fldCharType="end"/>
      </w:r>
    </w:p>
    <w:p>
      <w:pPr>
        <w:pStyle w:val="TOC8"/>
        <w:rPr>
          <w:rFonts w:asciiTheme="minorHAnsi" w:eastAsiaTheme="minorEastAsia" w:hAnsiTheme="minorHAnsi" w:cstheme="minorBidi"/>
          <w:szCs w:val="22"/>
        </w:rPr>
      </w:pPr>
      <w:r>
        <w:t>139.</w:t>
      </w:r>
      <w:r>
        <w:tab/>
        <w:t xml:space="preserve">Prescribing opioid </w:t>
      </w:r>
      <w:r>
        <w:rPr>
          <w:snapToGrid w:val="0"/>
        </w:rPr>
        <w:t>pharmacotherapy</w:t>
      </w:r>
      <w:r>
        <w:t xml:space="preserve"> for treatment of drug dependency</w:t>
      </w:r>
      <w:r>
        <w:tab/>
      </w:r>
      <w:r>
        <w:fldChar w:fldCharType="begin"/>
      </w:r>
      <w:r>
        <w:instrText xml:space="preserve"> PAGEREF _Toc531186432 \h </w:instrText>
      </w:r>
      <w:r>
        <w:fldChar w:fldCharType="separate"/>
      </w:r>
      <w:r>
        <w:t>104</w:t>
      </w:r>
      <w:r>
        <w:fldChar w:fldCharType="end"/>
      </w:r>
    </w:p>
    <w:p>
      <w:pPr>
        <w:pStyle w:val="TOC8"/>
        <w:rPr>
          <w:rFonts w:asciiTheme="minorHAnsi" w:eastAsiaTheme="minorEastAsia" w:hAnsiTheme="minorHAnsi" w:cstheme="minorBidi"/>
          <w:szCs w:val="22"/>
        </w:rPr>
      </w:pPr>
      <w:r>
        <w:t>140.</w:t>
      </w:r>
      <w:r>
        <w:tab/>
        <w:t xml:space="preserve">Prescribing opioid </w:t>
      </w:r>
      <w:r>
        <w:rPr>
          <w:snapToGrid w:val="0"/>
        </w:rPr>
        <w:t>pharmacotherapy</w:t>
      </w:r>
      <w:r>
        <w:t xml:space="preserve"> for treatment of drug dependent person in hospital or custody</w:t>
      </w:r>
      <w:r>
        <w:tab/>
      </w:r>
      <w:r>
        <w:fldChar w:fldCharType="begin"/>
      </w:r>
      <w:r>
        <w:instrText xml:space="preserve"> PAGEREF _Toc531186433 \h </w:instrText>
      </w:r>
      <w:r>
        <w:fldChar w:fldCharType="separate"/>
      </w:r>
      <w:r>
        <w:t>105</w:t>
      </w:r>
      <w:r>
        <w:fldChar w:fldCharType="end"/>
      </w:r>
    </w:p>
    <w:p>
      <w:pPr>
        <w:pStyle w:val="TOC8"/>
        <w:rPr>
          <w:rFonts w:asciiTheme="minorHAnsi" w:eastAsiaTheme="minorEastAsia" w:hAnsiTheme="minorHAnsi" w:cstheme="minorBidi"/>
          <w:szCs w:val="22"/>
        </w:rPr>
      </w:pPr>
      <w:r>
        <w:t>141.</w:t>
      </w:r>
      <w:r>
        <w:tab/>
        <w:t xml:space="preserve">Prescribing opioid </w:t>
      </w:r>
      <w:r>
        <w:rPr>
          <w:snapToGrid w:val="0"/>
        </w:rPr>
        <w:t>pharmacotherapy</w:t>
      </w:r>
      <w:r>
        <w:t xml:space="preserve"> for treatment of drug dependent person in certain circumstances</w:t>
      </w:r>
      <w:r>
        <w:tab/>
      </w:r>
      <w:r>
        <w:fldChar w:fldCharType="begin"/>
      </w:r>
      <w:r>
        <w:instrText xml:space="preserve"> PAGEREF _Toc531186434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Record keeping and reporting</w:t>
      </w:r>
    </w:p>
    <w:p>
      <w:pPr>
        <w:pStyle w:val="TOC8"/>
        <w:rPr>
          <w:rFonts w:asciiTheme="minorHAnsi" w:eastAsiaTheme="minorEastAsia" w:hAnsiTheme="minorHAnsi" w:cstheme="minorBidi"/>
          <w:szCs w:val="22"/>
        </w:rPr>
      </w:pPr>
      <w:r>
        <w:t>142.</w:t>
      </w:r>
      <w:r>
        <w:tab/>
        <w:t>Record of supply by retail sale of medicine that is restricted Schedule 3 poison</w:t>
      </w:r>
      <w:r>
        <w:tab/>
      </w:r>
      <w:r>
        <w:fldChar w:fldCharType="begin"/>
      </w:r>
      <w:r>
        <w:instrText xml:space="preserve"> PAGEREF _Toc531186436 \h </w:instrText>
      </w:r>
      <w:r>
        <w:fldChar w:fldCharType="separate"/>
      </w:r>
      <w:r>
        <w:t>108</w:t>
      </w:r>
      <w:r>
        <w:fldChar w:fldCharType="end"/>
      </w:r>
    </w:p>
    <w:p>
      <w:pPr>
        <w:pStyle w:val="TOC8"/>
        <w:rPr>
          <w:rFonts w:asciiTheme="minorHAnsi" w:eastAsiaTheme="minorEastAsia" w:hAnsiTheme="minorHAnsi" w:cstheme="minorBidi"/>
          <w:szCs w:val="22"/>
        </w:rPr>
      </w:pPr>
      <w:r>
        <w:t>143.</w:t>
      </w:r>
      <w:r>
        <w:tab/>
        <w:t>Record of administration or supply of medicine that is Schedule 4 or 8 poison</w:t>
      </w:r>
      <w:r>
        <w:tab/>
      </w:r>
      <w:r>
        <w:fldChar w:fldCharType="begin"/>
      </w:r>
      <w:r>
        <w:instrText xml:space="preserve"> PAGEREF _Toc531186437 \h </w:instrText>
      </w:r>
      <w:r>
        <w:fldChar w:fldCharType="separate"/>
      </w:r>
      <w:r>
        <w:t>108</w:t>
      </w:r>
      <w:r>
        <w:fldChar w:fldCharType="end"/>
      </w:r>
    </w:p>
    <w:p>
      <w:pPr>
        <w:pStyle w:val="TOC8"/>
        <w:rPr>
          <w:rFonts w:asciiTheme="minorHAnsi" w:eastAsiaTheme="minorEastAsia" w:hAnsiTheme="minorHAnsi" w:cstheme="minorBidi"/>
          <w:szCs w:val="22"/>
        </w:rPr>
      </w:pPr>
      <w:r>
        <w:t>144.</w:t>
      </w:r>
      <w:r>
        <w:tab/>
        <w:t>Requirement to keep register of Schedule 9 poisons and medicines that are Schedule 8 poisons</w:t>
      </w:r>
      <w:r>
        <w:tab/>
      </w:r>
      <w:r>
        <w:fldChar w:fldCharType="begin"/>
      </w:r>
      <w:r>
        <w:instrText xml:space="preserve"> PAGEREF _Toc531186438 \h </w:instrText>
      </w:r>
      <w:r>
        <w:fldChar w:fldCharType="separate"/>
      </w:r>
      <w:r>
        <w:t>110</w:t>
      </w:r>
      <w:r>
        <w:fldChar w:fldCharType="end"/>
      </w:r>
    </w:p>
    <w:p>
      <w:pPr>
        <w:pStyle w:val="TOC8"/>
        <w:rPr>
          <w:rFonts w:asciiTheme="minorHAnsi" w:eastAsiaTheme="minorEastAsia" w:hAnsiTheme="minorHAnsi" w:cstheme="minorBidi"/>
          <w:szCs w:val="22"/>
        </w:rPr>
      </w:pPr>
      <w:r>
        <w:t>145.</w:t>
      </w:r>
      <w:r>
        <w:tab/>
      </w:r>
      <w:r>
        <w:rPr>
          <w:snapToGrid w:val="0"/>
        </w:rPr>
        <w:t>Destruction of Schedule 9 poison or medicine that is Schedule 8 poison</w:t>
      </w:r>
      <w:r>
        <w:tab/>
      </w:r>
      <w:r>
        <w:fldChar w:fldCharType="begin"/>
      </w:r>
      <w:r>
        <w:instrText xml:space="preserve"> PAGEREF _Toc531186439 \h </w:instrText>
      </w:r>
      <w:r>
        <w:fldChar w:fldCharType="separate"/>
      </w:r>
      <w:r>
        <w:t>112</w:t>
      </w:r>
      <w:r>
        <w:fldChar w:fldCharType="end"/>
      </w:r>
    </w:p>
    <w:p>
      <w:pPr>
        <w:pStyle w:val="TOC8"/>
        <w:rPr>
          <w:rFonts w:asciiTheme="minorHAnsi" w:eastAsiaTheme="minorEastAsia" w:hAnsiTheme="minorHAnsi" w:cstheme="minorBidi"/>
          <w:szCs w:val="22"/>
        </w:rPr>
      </w:pPr>
      <w:r>
        <w:t>146.</w:t>
      </w:r>
      <w:r>
        <w:tab/>
        <w:t>Registers generally</w:t>
      </w:r>
      <w:r>
        <w:tab/>
      </w:r>
      <w:r>
        <w:fldChar w:fldCharType="begin"/>
      </w:r>
      <w:r>
        <w:instrText xml:space="preserve"> PAGEREF _Toc531186440 \h </w:instrText>
      </w:r>
      <w:r>
        <w:fldChar w:fldCharType="separate"/>
      </w:r>
      <w:r>
        <w:t>113</w:t>
      </w:r>
      <w:r>
        <w:fldChar w:fldCharType="end"/>
      </w:r>
    </w:p>
    <w:p>
      <w:pPr>
        <w:pStyle w:val="TOC8"/>
        <w:rPr>
          <w:rFonts w:asciiTheme="minorHAnsi" w:eastAsiaTheme="minorEastAsia" w:hAnsiTheme="minorHAnsi" w:cstheme="minorBidi"/>
          <w:szCs w:val="22"/>
        </w:rPr>
      </w:pPr>
      <w:r>
        <w:t>147.</w:t>
      </w:r>
      <w:r>
        <w:tab/>
        <w:t>Requirements for electronic register</w:t>
      </w:r>
      <w:r>
        <w:tab/>
      </w:r>
      <w:r>
        <w:fldChar w:fldCharType="begin"/>
      </w:r>
      <w:r>
        <w:instrText xml:space="preserve"> PAGEREF _Toc531186441 \h </w:instrText>
      </w:r>
      <w:r>
        <w:fldChar w:fldCharType="separate"/>
      </w:r>
      <w:r>
        <w:t>114</w:t>
      </w:r>
      <w:r>
        <w:fldChar w:fldCharType="end"/>
      </w:r>
    </w:p>
    <w:p>
      <w:pPr>
        <w:pStyle w:val="TOC8"/>
        <w:rPr>
          <w:rFonts w:asciiTheme="minorHAnsi" w:eastAsiaTheme="minorEastAsia" w:hAnsiTheme="minorHAnsi" w:cstheme="minorBidi"/>
          <w:szCs w:val="22"/>
        </w:rPr>
      </w:pPr>
      <w:r>
        <w:t>148.</w:t>
      </w:r>
      <w:r>
        <w:tab/>
      </w:r>
      <w:r>
        <w:rPr>
          <w:snapToGrid w:val="0"/>
        </w:rPr>
        <w:t>Inventory of Schedule 9 poisons and medicines that are Schedule 8 poisons</w:t>
      </w:r>
      <w:r>
        <w:tab/>
      </w:r>
      <w:r>
        <w:fldChar w:fldCharType="begin"/>
      </w:r>
      <w:r>
        <w:instrText xml:space="preserve"> PAGEREF _Toc531186442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matters</w:t>
      </w:r>
    </w:p>
    <w:p>
      <w:pPr>
        <w:pStyle w:val="TOC8"/>
        <w:rPr>
          <w:rFonts w:asciiTheme="minorHAnsi" w:eastAsiaTheme="minorEastAsia" w:hAnsiTheme="minorHAnsi" w:cstheme="minorBidi"/>
          <w:szCs w:val="22"/>
        </w:rPr>
      </w:pPr>
      <w:r>
        <w:t>149.</w:t>
      </w:r>
      <w:r>
        <w:tab/>
        <w:t>Terms used</w:t>
      </w:r>
      <w:r>
        <w:tab/>
      </w:r>
      <w:r>
        <w:fldChar w:fldCharType="begin"/>
      </w:r>
      <w:r>
        <w:instrText xml:space="preserve"> PAGEREF _Toc531186444 \h </w:instrText>
      </w:r>
      <w:r>
        <w:fldChar w:fldCharType="separate"/>
      </w:r>
      <w:r>
        <w:t>116</w:t>
      </w:r>
      <w:r>
        <w:fldChar w:fldCharType="end"/>
      </w:r>
    </w:p>
    <w:p>
      <w:pPr>
        <w:pStyle w:val="TOC8"/>
        <w:rPr>
          <w:rFonts w:asciiTheme="minorHAnsi" w:eastAsiaTheme="minorEastAsia" w:hAnsiTheme="minorHAnsi" w:cstheme="minorBidi"/>
          <w:szCs w:val="22"/>
        </w:rPr>
      </w:pPr>
      <w:r>
        <w:t>150.</w:t>
      </w:r>
      <w:r>
        <w:tab/>
        <w:t>Continuation of licences and permits (s. 141)</w:t>
      </w:r>
      <w:r>
        <w:tab/>
      </w:r>
      <w:r>
        <w:fldChar w:fldCharType="begin"/>
      </w:r>
      <w:r>
        <w:instrText xml:space="preserve"> PAGEREF _Toc531186445 \h </w:instrText>
      </w:r>
      <w:r>
        <w:fldChar w:fldCharType="separate"/>
      </w:r>
      <w:r>
        <w:t>116</w:t>
      </w:r>
      <w:r>
        <w:fldChar w:fldCharType="end"/>
      </w:r>
    </w:p>
    <w:p>
      <w:pPr>
        <w:pStyle w:val="TOC8"/>
        <w:rPr>
          <w:rFonts w:asciiTheme="minorHAnsi" w:eastAsiaTheme="minorEastAsia" w:hAnsiTheme="minorHAnsi" w:cstheme="minorBidi"/>
          <w:szCs w:val="22"/>
        </w:rPr>
      </w:pPr>
      <w:r>
        <w:t>151.</w:t>
      </w:r>
      <w:r>
        <w:tab/>
        <w:t>Manufacture, supply and use of Schedule 9 poisons for research</w:t>
      </w:r>
      <w:r>
        <w:tab/>
      </w:r>
      <w:r>
        <w:fldChar w:fldCharType="begin"/>
      </w:r>
      <w:r>
        <w:instrText xml:space="preserve"> PAGEREF _Toc531186446 \h </w:instrText>
      </w:r>
      <w:r>
        <w:fldChar w:fldCharType="separate"/>
      </w:r>
      <w:r>
        <w:t>119</w:t>
      </w:r>
      <w:r>
        <w:fldChar w:fldCharType="end"/>
      </w:r>
    </w:p>
    <w:p>
      <w:pPr>
        <w:pStyle w:val="TOC8"/>
        <w:rPr>
          <w:rFonts w:asciiTheme="minorHAnsi" w:eastAsiaTheme="minorEastAsia" w:hAnsiTheme="minorHAnsi" w:cstheme="minorBidi"/>
          <w:szCs w:val="22"/>
        </w:rPr>
      </w:pPr>
      <w:r>
        <w:t>152.</w:t>
      </w:r>
      <w:r>
        <w:tab/>
        <w:t>Containers and labels</w:t>
      </w:r>
      <w:r>
        <w:tab/>
      </w:r>
      <w:r>
        <w:fldChar w:fldCharType="begin"/>
      </w:r>
      <w:r>
        <w:instrText xml:space="preserve"> PAGEREF _Toc531186447 \h </w:instrText>
      </w:r>
      <w:r>
        <w:fldChar w:fldCharType="separate"/>
      </w:r>
      <w:r>
        <w:t>120</w:t>
      </w:r>
      <w:r>
        <w:fldChar w:fldCharType="end"/>
      </w:r>
    </w:p>
    <w:p>
      <w:pPr>
        <w:pStyle w:val="TOC8"/>
        <w:rPr>
          <w:rFonts w:asciiTheme="minorHAnsi" w:eastAsiaTheme="minorEastAsia" w:hAnsiTheme="minorHAnsi" w:cstheme="minorBidi"/>
          <w:szCs w:val="22"/>
        </w:rPr>
      </w:pPr>
      <w:r>
        <w:t>153.</w:t>
      </w:r>
      <w:r>
        <w:tab/>
        <w:t>Directions about storage or use of poisons</w:t>
      </w:r>
      <w:r>
        <w:tab/>
      </w:r>
      <w:r>
        <w:fldChar w:fldCharType="begin"/>
      </w:r>
      <w:r>
        <w:instrText xml:space="preserve"> PAGEREF _Toc531186448 \h </w:instrText>
      </w:r>
      <w:r>
        <w:fldChar w:fldCharType="separate"/>
      </w:r>
      <w:r>
        <w:t>120</w:t>
      </w:r>
      <w:r>
        <w:fldChar w:fldCharType="end"/>
      </w:r>
    </w:p>
    <w:p>
      <w:pPr>
        <w:pStyle w:val="TOC8"/>
        <w:rPr>
          <w:rFonts w:asciiTheme="minorHAnsi" w:eastAsiaTheme="minorEastAsia" w:hAnsiTheme="minorHAnsi" w:cstheme="minorBidi"/>
          <w:szCs w:val="22"/>
        </w:rPr>
      </w:pPr>
      <w:r>
        <w:t>154.</w:t>
      </w:r>
      <w:r>
        <w:tab/>
        <w:t>Approvals</w:t>
      </w:r>
      <w:r>
        <w:tab/>
      </w:r>
      <w:r>
        <w:fldChar w:fldCharType="begin"/>
      </w:r>
      <w:r>
        <w:instrText xml:space="preserve"> PAGEREF _Toc531186449 \h </w:instrText>
      </w:r>
      <w:r>
        <w:fldChar w:fldCharType="separate"/>
      </w:r>
      <w:r>
        <w:t>120</w:t>
      </w:r>
      <w:r>
        <w:fldChar w:fldCharType="end"/>
      </w:r>
    </w:p>
    <w:p>
      <w:pPr>
        <w:pStyle w:val="TOC8"/>
        <w:rPr>
          <w:rFonts w:asciiTheme="minorHAnsi" w:eastAsiaTheme="minorEastAsia" w:hAnsiTheme="minorHAnsi" w:cstheme="minorBidi"/>
          <w:szCs w:val="22"/>
        </w:rPr>
      </w:pPr>
      <w:r>
        <w:t>155.</w:t>
      </w:r>
      <w:r>
        <w:tab/>
        <w:t>Appointments, authorisations, designations and nominations</w:t>
      </w:r>
      <w:r>
        <w:tab/>
      </w:r>
      <w:r>
        <w:fldChar w:fldCharType="begin"/>
      </w:r>
      <w:r>
        <w:instrText xml:space="preserve"> PAGEREF _Toc531186450 \h </w:instrText>
      </w:r>
      <w:r>
        <w:fldChar w:fldCharType="separate"/>
      </w:r>
      <w:r>
        <w:t>122</w:t>
      </w:r>
      <w:r>
        <w:fldChar w:fldCharType="end"/>
      </w:r>
    </w:p>
    <w:p>
      <w:pPr>
        <w:pStyle w:val="TOC8"/>
        <w:rPr>
          <w:rFonts w:asciiTheme="minorHAnsi" w:eastAsiaTheme="minorEastAsia" w:hAnsiTheme="minorHAnsi" w:cstheme="minorBidi"/>
          <w:szCs w:val="22"/>
        </w:rPr>
      </w:pPr>
      <w:r>
        <w:t>156.</w:t>
      </w:r>
      <w:r>
        <w:tab/>
        <w:t>Approval of storage arrangements</w:t>
      </w:r>
      <w:r>
        <w:tab/>
      </w:r>
      <w:r>
        <w:fldChar w:fldCharType="begin"/>
      </w:r>
      <w:r>
        <w:instrText xml:space="preserve"> PAGEREF _Toc531186451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for licences</w:t>
      </w:r>
    </w:p>
    <w:p>
      <w:pPr>
        <w:pStyle w:val="TOC4"/>
        <w:tabs>
          <w:tab w:val="right" w:leader="dot" w:pos="7077"/>
        </w:tabs>
        <w:rPr>
          <w:rFonts w:asciiTheme="minorHAnsi" w:eastAsiaTheme="minorEastAsia" w:hAnsiTheme="minorHAnsi" w:cstheme="minorBidi"/>
          <w:b w:val="0"/>
          <w:szCs w:val="22"/>
        </w:rPr>
      </w:pPr>
      <w:r>
        <w:t>Division 2 — Fees for permits</w:t>
      </w:r>
    </w:p>
    <w:p>
      <w:pPr>
        <w:pStyle w:val="TOC4"/>
        <w:tabs>
          <w:tab w:val="right" w:leader="dot" w:pos="7077"/>
        </w:tabs>
        <w:rPr>
          <w:rFonts w:asciiTheme="minorHAnsi" w:eastAsiaTheme="minorEastAsia" w:hAnsiTheme="minorHAnsi" w:cstheme="minorBidi"/>
          <w:b w:val="0"/>
          <w:szCs w:val="22"/>
        </w:rPr>
      </w:pPr>
      <w:r>
        <w:t>Division 3 — Other fees</w:t>
      </w:r>
    </w:p>
    <w:p>
      <w:pPr>
        <w:pStyle w:val="TOC2"/>
        <w:tabs>
          <w:tab w:val="right" w:leader="dot" w:pos="7077"/>
        </w:tabs>
        <w:rPr>
          <w:rFonts w:asciiTheme="minorHAnsi" w:eastAsiaTheme="minorEastAsia" w:hAnsiTheme="minorHAnsi" w:cstheme="minorBidi"/>
          <w:b w:val="0"/>
          <w:sz w:val="22"/>
          <w:szCs w:val="22"/>
        </w:rPr>
      </w:pPr>
      <w:r>
        <w:t>Schedule 2 — List of additional substances that are Schedule 9 poisons</w:t>
      </w:r>
    </w:p>
    <w:p>
      <w:pPr>
        <w:pStyle w:val="TOC2"/>
        <w:tabs>
          <w:tab w:val="right" w:leader="dot" w:pos="7077"/>
        </w:tabs>
        <w:rPr>
          <w:rFonts w:asciiTheme="minorHAnsi" w:eastAsiaTheme="minorEastAsia" w:hAnsiTheme="minorHAnsi" w:cstheme="minorBidi"/>
          <w:b w:val="0"/>
          <w:sz w:val="22"/>
          <w:szCs w:val="22"/>
        </w:rPr>
      </w:pPr>
      <w:r>
        <w:t>Schedule 3 — Requirements for safes</w:t>
      </w:r>
    </w:p>
    <w:p>
      <w:pPr>
        <w:pStyle w:val="TOC8"/>
        <w:rPr>
          <w:rFonts w:asciiTheme="minorHAnsi" w:eastAsiaTheme="minorEastAsia" w:hAnsiTheme="minorHAnsi" w:cstheme="minorBidi"/>
          <w:szCs w:val="22"/>
        </w:rPr>
      </w:pPr>
      <w:r>
        <w:t>1.</w:t>
      </w:r>
      <w:r>
        <w:tab/>
        <w:t>Requirements for small safe</w:t>
      </w:r>
      <w:r>
        <w:tab/>
      </w:r>
      <w:r>
        <w:fldChar w:fldCharType="begin"/>
      </w:r>
      <w:r>
        <w:instrText xml:space="preserve"> PAGEREF _Toc531186458 \h </w:instrText>
      </w:r>
      <w:r>
        <w:fldChar w:fldCharType="separate"/>
      </w:r>
      <w:r>
        <w:t>134</w:t>
      </w:r>
      <w:r>
        <w:fldChar w:fldCharType="end"/>
      </w:r>
    </w:p>
    <w:p>
      <w:pPr>
        <w:pStyle w:val="TOC8"/>
        <w:rPr>
          <w:rFonts w:asciiTheme="minorHAnsi" w:eastAsiaTheme="minorEastAsia" w:hAnsiTheme="minorHAnsi" w:cstheme="minorBidi"/>
          <w:szCs w:val="22"/>
        </w:rPr>
      </w:pPr>
      <w:r>
        <w:t>2.</w:t>
      </w:r>
      <w:r>
        <w:tab/>
        <w:t>Requirements for large safe</w:t>
      </w:r>
      <w:r>
        <w:tab/>
      </w:r>
      <w:r>
        <w:fldChar w:fldCharType="begin"/>
      </w:r>
      <w:r>
        <w:instrText xml:space="preserve"> PAGEREF _Toc531186459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_Toc531186461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Medicines and Poisons Act 2014</w:t>
      </w:r>
    </w:p>
    <w:p>
      <w:pPr>
        <w:pStyle w:val="NameofActReg"/>
      </w:pPr>
      <w:r>
        <w:t>Medicines and Poisons Regulations 2016</w:t>
      </w:r>
    </w:p>
    <w:p>
      <w:pPr>
        <w:pStyle w:val="Heading2"/>
        <w:pageBreakBefore w:val="0"/>
        <w:spacing w:before="240"/>
      </w:pPr>
      <w:bookmarkStart w:id="3" w:name="_Toc531166835"/>
      <w:bookmarkStart w:id="4" w:name="_Toc531168355"/>
      <w:bookmarkStart w:id="5" w:name="_Toc531184784"/>
      <w:bookmarkStart w:id="6" w:name="_Toc53118624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31186243"/>
      <w:r>
        <w:rPr>
          <w:rStyle w:val="CharSectno"/>
        </w:rPr>
        <w:t>1</w:t>
      </w:r>
      <w:r>
        <w:t>.</w:t>
      </w:r>
      <w:r>
        <w:tab/>
        <w:t>Citation</w:t>
      </w:r>
      <w:bookmarkEnd w:id="7"/>
      <w:r>
        <w:t xml:space="preserve"> </w:t>
      </w:r>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9" w:name="_Toc531186244"/>
      <w:r>
        <w:rPr>
          <w:rStyle w:val="CharSectno"/>
        </w:rPr>
        <w:t>2</w:t>
      </w:r>
      <w:r>
        <w:rPr>
          <w:spacing w:val="-2"/>
        </w:rPr>
        <w:t>.</w:t>
      </w:r>
      <w:r>
        <w:rPr>
          <w:spacing w:val="-2"/>
        </w:rPr>
        <w:tab/>
        <w:t>Commencement</w:t>
      </w:r>
      <w:bookmarkEnd w:id="9"/>
      <w:r>
        <w:rPr>
          <w:spacing w:val="-2"/>
        </w:rPr>
        <w:t xml:space="preserve"> </w:t>
      </w:r>
    </w:p>
    <w:p>
      <w:pPr>
        <w:pStyle w:val="Subsection"/>
      </w:pPr>
      <w:r>
        <w:tab/>
      </w:r>
      <w:r>
        <w:tab/>
        <w:t>These regulations come into operation on the day on which section 131 of the Act comes into operation.</w:t>
      </w:r>
    </w:p>
    <w:p>
      <w:pPr>
        <w:pStyle w:val="Heading5"/>
      </w:pPr>
      <w:bookmarkStart w:id="10" w:name="_Toc531186245"/>
      <w:r>
        <w:rPr>
          <w:rStyle w:val="CharSectno"/>
        </w:rPr>
        <w:t>3</w:t>
      </w:r>
      <w:r>
        <w:t>.</w:t>
      </w:r>
      <w:r>
        <w:tab/>
        <w:t>Terms used</w:t>
      </w:r>
      <w:bookmarkEnd w:id="10"/>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document set out in Schedule 1 of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w:t>
      </w:r>
    </w:p>
    <w:p>
      <w:pPr>
        <w:pStyle w:val="Heading5"/>
      </w:pPr>
      <w:bookmarkStart w:id="11" w:name="_Toc531186246"/>
      <w:r>
        <w:rPr>
          <w:rStyle w:val="CharSectno"/>
        </w:rPr>
        <w:t>4</w:t>
      </w:r>
      <w:r>
        <w:t>.</w:t>
      </w:r>
      <w:r>
        <w:tab/>
        <w:t>Needle and syringe programme prescribed</w:t>
      </w:r>
      <w:bookmarkEnd w:id="11"/>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2" w:name="_Toc531186247"/>
      <w:r>
        <w:rPr>
          <w:rStyle w:val="CharSectno"/>
        </w:rPr>
        <w:t>5</w:t>
      </w:r>
      <w:r>
        <w:t>.</w:t>
      </w:r>
      <w:r>
        <w:tab/>
        <w:t>Fees</w:t>
      </w:r>
      <w:bookmarkEnd w:id="12"/>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3" w:name="_Toc531166841"/>
      <w:bookmarkStart w:id="14" w:name="_Toc531168361"/>
      <w:bookmarkStart w:id="15" w:name="_Toc531184790"/>
      <w:bookmarkStart w:id="16" w:name="_Toc531186248"/>
      <w:r>
        <w:rPr>
          <w:rStyle w:val="CharPartNo"/>
        </w:rPr>
        <w:t>Part 2</w:t>
      </w:r>
      <w:r>
        <w:rPr>
          <w:rStyle w:val="CharDivNo"/>
        </w:rPr>
        <w:t> </w:t>
      </w:r>
      <w:r>
        <w:t>—</w:t>
      </w:r>
      <w:r>
        <w:rPr>
          <w:rStyle w:val="CharDivText"/>
        </w:rPr>
        <w:t> </w:t>
      </w:r>
      <w:r>
        <w:rPr>
          <w:rStyle w:val="CharPartText"/>
        </w:rPr>
        <w:t>Classification of substances as poisons</w:t>
      </w:r>
      <w:bookmarkEnd w:id="13"/>
      <w:bookmarkEnd w:id="14"/>
      <w:bookmarkEnd w:id="15"/>
      <w:bookmarkEnd w:id="16"/>
    </w:p>
    <w:p>
      <w:pPr>
        <w:pStyle w:val="Heading5"/>
      </w:pPr>
      <w:bookmarkStart w:id="17" w:name="_Toc531186249"/>
      <w:r>
        <w:rPr>
          <w:rStyle w:val="CharSectno"/>
        </w:rPr>
        <w:t>6</w:t>
      </w:r>
      <w:r>
        <w:t>.</w:t>
      </w:r>
      <w:r>
        <w:tab/>
        <w:t>Classification of substances as poisons included in Schedules (s. 4)</w:t>
      </w:r>
      <w:bookmarkEnd w:id="17"/>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18" w:name="_Toc531186250"/>
      <w:r>
        <w:rPr>
          <w:rStyle w:val="CharSectno"/>
        </w:rPr>
        <w:t>7</w:t>
      </w:r>
      <w:r>
        <w:t>.</w:t>
      </w:r>
      <w:r>
        <w:tab/>
        <w:t>Classification of substances as strictly controlled substances (s. 5)</w:t>
      </w:r>
      <w:bookmarkEnd w:id="18"/>
      <w:r>
        <w:t xml:space="preserve"> </w:t>
      </w:r>
    </w:p>
    <w:p>
      <w:pPr>
        <w:pStyle w:val="Subsection"/>
      </w:pPr>
      <w:r>
        <w:tab/>
      </w:r>
      <w:r>
        <w:tab/>
        <w:t xml:space="preserve">Each substance listed in the SUSMP Schedule 10 is classified as a strictly controlled substance. </w:t>
      </w:r>
    </w:p>
    <w:p>
      <w:pPr>
        <w:pStyle w:val="Heading2"/>
      </w:pPr>
      <w:bookmarkStart w:id="19" w:name="_Toc531166844"/>
      <w:bookmarkStart w:id="20" w:name="_Toc531168364"/>
      <w:bookmarkStart w:id="21" w:name="_Toc531184793"/>
      <w:bookmarkStart w:id="22" w:name="_Toc531186251"/>
      <w:r>
        <w:rPr>
          <w:rStyle w:val="CharPartNo"/>
        </w:rPr>
        <w:t>Part 3</w:t>
      </w:r>
      <w:r>
        <w:rPr>
          <w:rStyle w:val="CharDivNo"/>
        </w:rPr>
        <w:t> </w:t>
      </w:r>
      <w:r>
        <w:t>—</w:t>
      </w:r>
      <w:r>
        <w:rPr>
          <w:rStyle w:val="CharDivText"/>
        </w:rPr>
        <w:t> </w:t>
      </w:r>
      <w:r>
        <w:rPr>
          <w:rStyle w:val="CharPartText"/>
        </w:rPr>
        <w:t>Supply and use of strictly controlled substances</w:t>
      </w:r>
      <w:bookmarkEnd w:id="19"/>
      <w:bookmarkEnd w:id="20"/>
      <w:bookmarkEnd w:id="21"/>
      <w:bookmarkEnd w:id="22"/>
    </w:p>
    <w:p>
      <w:pPr>
        <w:pStyle w:val="Heading5"/>
      </w:pPr>
      <w:bookmarkStart w:id="23" w:name="_Toc531186252"/>
      <w:r>
        <w:rPr>
          <w:rStyle w:val="CharSectno"/>
        </w:rPr>
        <w:t>8</w:t>
      </w:r>
      <w:r>
        <w:t>.</w:t>
      </w:r>
      <w:r>
        <w:tab/>
        <w:t>Authorisation to supply or use strictly controlled substance</w:t>
      </w:r>
      <w:bookmarkEnd w:id="23"/>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24" w:name="_Toc531186253"/>
      <w:r>
        <w:rPr>
          <w:rStyle w:val="CharSectno"/>
        </w:rPr>
        <w:t>9</w:t>
      </w:r>
      <w:r>
        <w:t>.</w:t>
      </w:r>
      <w:r>
        <w:tab/>
        <w:t>Authorisation to supply or use amygdalin</w:t>
      </w:r>
      <w:bookmarkEnd w:id="24"/>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25" w:name="_Toc531166847"/>
      <w:bookmarkStart w:id="26" w:name="_Toc531168367"/>
      <w:bookmarkStart w:id="27" w:name="_Toc531184796"/>
      <w:bookmarkStart w:id="28" w:name="_Toc531186254"/>
      <w:r>
        <w:rPr>
          <w:rStyle w:val="CharPartNo"/>
        </w:rPr>
        <w:t>Part 4</w:t>
      </w:r>
      <w:r>
        <w:t> — </w:t>
      </w:r>
      <w:r>
        <w:rPr>
          <w:rStyle w:val="CharPartText"/>
        </w:rPr>
        <w:t>Prescriptions and prescribing</w:t>
      </w:r>
      <w:bookmarkEnd w:id="25"/>
      <w:bookmarkEnd w:id="26"/>
      <w:bookmarkEnd w:id="27"/>
      <w:bookmarkEnd w:id="28"/>
    </w:p>
    <w:p>
      <w:pPr>
        <w:pStyle w:val="Heading3"/>
      </w:pPr>
      <w:bookmarkStart w:id="29" w:name="_Toc531166848"/>
      <w:bookmarkStart w:id="30" w:name="_Toc531168368"/>
      <w:bookmarkStart w:id="31" w:name="_Toc531184797"/>
      <w:bookmarkStart w:id="32" w:name="_Toc531186255"/>
      <w:r>
        <w:rPr>
          <w:rStyle w:val="CharDivNo"/>
        </w:rPr>
        <w:t>Division 1</w:t>
      </w:r>
      <w:r>
        <w:t> — </w:t>
      </w:r>
      <w:r>
        <w:rPr>
          <w:rStyle w:val="CharDivText"/>
        </w:rPr>
        <w:t>Requirements for prescriptions</w:t>
      </w:r>
      <w:bookmarkEnd w:id="29"/>
      <w:bookmarkEnd w:id="30"/>
      <w:bookmarkEnd w:id="31"/>
      <w:bookmarkEnd w:id="32"/>
    </w:p>
    <w:p>
      <w:pPr>
        <w:pStyle w:val="Heading5"/>
      </w:pPr>
      <w:bookmarkStart w:id="33" w:name="_Toc531186256"/>
      <w:r>
        <w:rPr>
          <w:rStyle w:val="CharSectno"/>
        </w:rPr>
        <w:t>10</w:t>
      </w:r>
      <w:r>
        <w:t>.</w:t>
      </w:r>
      <w:r>
        <w:tab/>
        <w:t>Requirements for prescriptions generally</w:t>
      </w:r>
      <w:bookmarkEnd w:id="33"/>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keepNext/>
      </w:pPr>
      <w:r>
        <w:tab/>
      </w:r>
      <w:r>
        <w:tab/>
        <w:t>and</w:t>
      </w:r>
    </w:p>
    <w:p>
      <w:pPr>
        <w:pStyle w:val="Indenta"/>
        <w:keepNext/>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34" w:name="_Toc531186257"/>
      <w:r>
        <w:rPr>
          <w:rStyle w:val="CharSectno"/>
        </w:rPr>
        <w:t>11</w:t>
      </w:r>
      <w:r>
        <w:t>.</w:t>
      </w:r>
      <w:r>
        <w:tab/>
        <w:t>Form of prescription</w:t>
      </w:r>
      <w:bookmarkEnd w:id="34"/>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35" w:name="_Toc531186258"/>
      <w:r>
        <w:rPr>
          <w:rStyle w:val="CharSectno"/>
        </w:rPr>
        <w:t>12</w:t>
      </w:r>
      <w:r>
        <w:t>.</w:t>
      </w:r>
      <w:r>
        <w:tab/>
      </w:r>
      <w:r>
        <w:rPr>
          <w:snapToGrid w:val="0"/>
        </w:rPr>
        <w:t>Medication chart for patient in hospital</w:t>
      </w:r>
      <w:bookmarkEnd w:id="35"/>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36" w:name="_Toc531186259"/>
      <w:r>
        <w:rPr>
          <w:rStyle w:val="CharSectno"/>
        </w:rPr>
        <w:t>13</w:t>
      </w:r>
      <w:r>
        <w:t>.</w:t>
      </w:r>
      <w:r>
        <w:tab/>
        <w:t>Medication chart for patient discharged from hospital</w:t>
      </w:r>
      <w:bookmarkEnd w:id="36"/>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37" w:name="_Toc531186260"/>
      <w:r>
        <w:rPr>
          <w:rStyle w:val="CharSectno"/>
        </w:rPr>
        <w:t>14</w:t>
      </w:r>
      <w:r>
        <w:t>.</w:t>
      </w:r>
      <w:r>
        <w:tab/>
        <w:t>Chart for patient in residential care</w:t>
      </w:r>
      <w:bookmarkEnd w:id="37"/>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38" w:name="_Toc531166854"/>
      <w:bookmarkStart w:id="39" w:name="_Toc531168374"/>
      <w:bookmarkStart w:id="40" w:name="_Toc531184803"/>
      <w:bookmarkStart w:id="41" w:name="_Toc531186261"/>
      <w:r>
        <w:rPr>
          <w:rStyle w:val="CharDivNo"/>
        </w:rPr>
        <w:t>Division 2</w:t>
      </w:r>
      <w:r>
        <w:t> — </w:t>
      </w:r>
      <w:r>
        <w:rPr>
          <w:rStyle w:val="CharDivText"/>
        </w:rPr>
        <w:t>Directions by prescriber</w:t>
      </w:r>
      <w:bookmarkEnd w:id="38"/>
      <w:bookmarkEnd w:id="39"/>
      <w:bookmarkEnd w:id="40"/>
      <w:bookmarkEnd w:id="41"/>
    </w:p>
    <w:p>
      <w:pPr>
        <w:pStyle w:val="Heading5"/>
        <w:rPr>
          <w:snapToGrid w:val="0"/>
        </w:rPr>
      </w:pPr>
      <w:bookmarkStart w:id="42" w:name="_Toc531186262"/>
      <w:r>
        <w:rPr>
          <w:rStyle w:val="CharSectno"/>
        </w:rPr>
        <w:t>15</w:t>
      </w:r>
      <w:r>
        <w:t>.</w:t>
      </w:r>
      <w:r>
        <w:tab/>
        <w:t>Direction by prescriber</w:t>
      </w:r>
      <w:r>
        <w:rPr>
          <w:snapToGrid w:val="0"/>
        </w:rPr>
        <w:t xml:space="preserve"> to administer medicine that is Schedule 4 or 8 poison</w:t>
      </w:r>
      <w:bookmarkEnd w:id="42"/>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43" w:name="_Toc531186263"/>
      <w:r>
        <w:rPr>
          <w:rStyle w:val="CharSectno"/>
        </w:rPr>
        <w:t>16</w:t>
      </w:r>
      <w:r>
        <w:t>.</w:t>
      </w:r>
      <w:r>
        <w:tab/>
        <w:t>Direction by prescriber</w:t>
      </w:r>
      <w:r>
        <w:rPr>
          <w:snapToGrid w:val="0"/>
        </w:rPr>
        <w:t xml:space="preserve"> to administer medicine that is Schedule 4 or 8 poison to animal</w:t>
      </w:r>
      <w:bookmarkEnd w:id="43"/>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rPr>
          <w:snapToGrid w:val="0"/>
        </w:rPr>
      </w:pPr>
      <w:bookmarkStart w:id="44" w:name="_Toc531186264"/>
      <w:r>
        <w:rPr>
          <w:rStyle w:val="CharSectno"/>
        </w:rPr>
        <w:t>17</w:t>
      </w:r>
      <w:r>
        <w:t>.</w:t>
      </w:r>
      <w:r>
        <w:tab/>
        <w:t>Direction by prescriber to supply medicine that is Schedule 4 or 8 poison in emergency</w:t>
      </w:r>
      <w:bookmarkEnd w:id="44"/>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45" w:name="_Toc531166858"/>
      <w:bookmarkStart w:id="46" w:name="_Toc531168378"/>
      <w:bookmarkStart w:id="47" w:name="_Toc531184807"/>
      <w:bookmarkStart w:id="48" w:name="_Toc531186265"/>
      <w:r>
        <w:rPr>
          <w:rStyle w:val="CharDivNo"/>
        </w:rPr>
        <w:t>Division 3</w:t>
      </w:r>
      <w:r>
        <w:t> — </w:t>
      </w:r>
      <w:r>
        <w:rPr>
          <w:rStyle w:val="CharDivText"/>
        </w:rPr>
        <w:t>Electronic prescribing systems</w:t>
      </w:r>
      <w:bookmarkEnd w:id="45"/>
      <w:bookmarkEnd w:id="46"/>
      <w:bookmarkEnd w:id="47"/>
      <w:bookmarkEnd w:id="48"/>
    </w:p>
    <w:p>
      <w:pPr>
        <w:pStyle w:val="Heading5"/>
      </w:pPr>
      <w:bookmarkStart w:id="49" w:name="_Toc531186266"/>
      <w:r>
        <w:rPr>
          <w:rStyle w:val="CharSectno"/>
        </w:rPr>
        <w:t>18</w:t>
      </w:r>
      <w:r>
        <w:t>.</w:t>
      </w:r>
      <w:r>
        <w:tab/>
        <w:t>Terms used</w:t>
      </w:r>
      <w:bookmarkEnd w:id="49"/>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50" w:name="_Toc531186267"/>
      <w:r>
        <w:rPr>
          <w:rStyle w:val="CharSectno"/>
        </w:rPr>
        <w:t>19</w:t>
      </w:r>
      <w:r>
        <w:t>.</w:t>
      </w:r>
      <w:r>
        <w:tab/>
        <w:t>Approval of electronic system</w:t>
      </w:r>
      <w:bookmarkEnd w:id="50"/>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51" w:name="_Toc531186268"/>
      <w:r>
        <w:rPr>
          <w:rStyle w:val="CharSectno"/>
        </w:rPr>
        <w:t>20</w:t>
      </w:r>
      <w:r>
        <w:t>.</w:t>
      </w:r>
      <w:r>
        <w:tab/>
      </w:r>
      <w:r>
        <w:rPr>
          <w:rStyle w:val="CharSchText"/>
        </w:rPr>
        <w:t>Criteria for electronic system</w:t>
      </w:r>
      <w:bookmarkEnd w:id="51"/>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52" w:name="_Toc531186269"/>
      <w:r>
        <w:rPr>
          <w:rStyle w:val="CharSectno"/>
        </w:rPr>
        <w:t>21</w:t>
      </w:r>
      <w:r>
        <w:t>.</w:t>
      </w:r>
      <w:r>
        <w:tab/>
        <w:t>System to have administrator</w:t>
      </w:r>
      <w:bookmarkEnd w:id="52"/>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53" w:name="_Toc531186270"/>
      <w:r>
        <w:rPr>
          <w:rStyle w:val="CharSectno"/>
        </w:rPr>
        <w:t>22</w:t>
      </w:r>
      <w:r>
        <w:t>.</w:t>
      </w:r>
      <w:r>
        <w:tab/>
        <w:t>Offences</w:t>
      </w:r>
      <w:bookmarkEnd w:id="53"/>
      <w:r>
        <w:t xml:space="preserve"> </w:t>
      </w:r>
    </w:p>
    <w:p>
      <w:pPr>
        <w:pStyle w:val="Subsection"/>
      </w:pPr>
      <w:r>
        <w:tab/>
        <w:t>(1)</w:t>
      </w:r>
      <w:r>
        <w:tab/>
        <w:t xml:space="preserve">In this regulation — </w:t>
      </w:r>
    </w:p>
    <w:p>
      <w:pPr>
        <w:pStyle w:val="Defstar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54" w:name="_Toc531166864"/>
      <w:bookmarkStart w:id="55" w:name="_Toc531168384"/>
      <w:bookmarkStart w:id="56" w:name="_Toc531184813"/>
      <w:bookmarkStart w:id="57" w:name="_Toc531186271"/>
      <w:r>
        <w:rPr>
          <w:rStyle w:val="CharPartNo"/>
        </w:rPr>
        <w:t>Part 5</w:t>
      </w:r>
      <w:r>
        <w:rPr>
          <w:rStyle w:val="CharDivNo"/>
        </w:rPr>
        <w:t> </w:t>
      </w:r>
      <w:r>
        <w:t>—</w:t>
      </w:r>
      <w:r>
        <w:rPr>
          <w:rStyle w:val="CharDivText"/>
        </w:rPr>
        <w:t> </w:t>
      </w:r>
      <w:r>
        <w:rPr>
          <w:rStyle w:val="CharPartText"/>
        </w:rPr>
        <w:t>Supplying medicine that is Schedule 4 or 8 poison</w:t>
      </w:r>
      <w:bookmarkEnd w:id="54"/>
      <w:bookmarkEnd w:id="55"/>
      <w:bookmarkEnd w:id="56"/>
      <w:bookmarkEnd w:id="57"/>
    </w:p>
    <w:p>
      <w:pPr>
        <w:pStyle w:val="Heading5"/>
        <w:rPr>
          <w:snapToGrid w:val="0"/>
        </w:rPr>
      </w:pPr>
      <w:bookmarkStart w:id="58" w:name="_Toc531186272"/>
      <w:r>
        <w:rPr>
          <w:rStyle w:val="CharSectno"/>
        </w:rPr>
        <w:t>23</w:t>
      </w:r>
      <w:r>
        <w:t>.</w:t>
      </w:r>
      <w:r>
        <w:tab/>
        <w:t>Dispensing medicine that is Schedule 4 or 8 poison</w:t>
      </w:r>
      <w:bookmarkEnd w:id="58"/>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59" w:name="_Toc531186273"/>
      <w:r>
        <w:rPr>
          <w:rStyle w:val="CharSectno"/>
        </w:rPr>
        <w:t>24</w:t>
      </w:r>
      <w:r>
        <w:t>.</w:t>
      </w:r>
      <w:r>
        <w:tab/>
        <w:t>Repeat dispensing of medicine that is Schedule 4 or 8 poison</w:t>
      </w:r>
      <w:bookmarkEnd w:id="59"/>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60" w:name="_Toc531186274"/>
      <w:r>
        <w:rPr>
          <w:rStyle w:val="CharSectno"/>
        </w:rPr>
        <w:t>25</w:t>
      </w:r>
      <w:r>
        <w:t>.</w:t>
      </w:r>
      <w:r>
        <w:tab/>
        <w:t>Pharmacist to confirm details of prescription for medicine that is Schedule 8 poison</w:t>
      </w:r>
      <w:bookmarkEnd w:id="60"/>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61" w:name="_Toc531186275"/>
      <w:r>
        <w:rPr>
          <w:rStyle w:val="CharSectno"/>
        </w:rPr>
        <w:t>26</w:t>
      </w:r>
      <w:r>
        <w:t>.</w:t>
      </w:r>
      <w:r>
        <w:tab/>
        <w:t>Cancelling prescription or document</w:t>
      </w:r>
      <w:bookmarkEnd w:id="61"/>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62" w:name="_Toc531186276"/>
      <w:r>
        <w:rPr>
          <w:rStyle w:val="CharSectno"/>
        </w:rPr>
        <w:t>27</w:t>
      </w:r>
      <w:r>
        <w:t>.</w:t>
      </w:r>
      <w:r>
        <w:tab/>
        <w:t>Dispensing medicine that is Schedule 8 poison to drug dependent or oversupplied person</w:t>
      </w:r>
      <w:bookmarkEnd w:id="62"/>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63" w:name="_Toc531186277"/>
      <w:r>
        <w:rPr>
          <w:rStyle w:val="CharSectno"/>
        </w:rPr>
        <w:t>28</w:t>
      </w:r>
      <w:r>
        <w:t>.</w:t>
      </w:r>
      <w:r>
        <w:tab/>
        <w:t>Dispensing opioid pharmacotherapy for drug dependent person or oversupplied person</w:t>
      </w:r>
      <w:bookmarkEnd w:id="63"/>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64" w:name="_Toc531186278"/>
      <w:r>
        <w:rPr>
          <w:rStyle w:val="CharSectno"/>
        </w:rPr>
        <w:t>29</w:t>
      </w:r>
      <w:r>
        <w:t>.</w:t>
      </w:r>
      <w:r>
        <w:tab/>
        <w:t>Supplying medicine that is Schedule 4 poison in emergency</w:t>
      </w:r>
      <w:bookmarkEnd w:id="64"/>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65" w:name="_Toc531186279"/>
      <w:r>
        <w:rPr>
          <w:rStyle w:val="CharSectno"/>
        </w:rPr>
        <w:t>30</w:t>
      </w:r>
      <w:r>
        <w:t>.</w:t>
      </w:r>
      <w:r>
        <w:tab/>
        <w:t>Supplying medicine that is Schedule 4 poison for emergency veterinary use</w:t>
      </w:r>
      <w:bookmarkEnd w:id="65"/>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66" w:name="_Toc531186280"/>
      <w:r>
        <w:rPr>
          <w:rStyle w:val="CharSectno"/>
        </w:rPr>
        <w:t>31</w:t>
      </w:r>
      <w:r>
        <w:t>.</w:t>
      </w:r>
      <w:r>
        <w:tab/>
        <w:t>Supplying medicine that is Schedule 4 or 8 poison on direction of prescriber</w:t>
      </w:r>
      <w:bookmarkEnd w:id="66"/>
      <w:r>
        <w:t xml:space="preserve"> </w:t>
      </w:r>
    </w:p>
    <w:p>
      <w:pPr>
        <w:pStyle w:val="Subsection"/>
      </w:pPr>
      <w:r>
        <w:tab/>
      </w:r>
      <w:r>
        <w:tab/>
        <w:t>A pharmacist may supply a medicine that is a Schedule 4 or 8 poison on a direction given under regulation 17(1).</w:t>
      </w:r>
    </w:p>
    <w:p>
      <w:pPr>
        <w:pStyle w:val="Heading5"/>
      </w:pPr>
      <w:bookmarkStart w:id="67" w:name="_Toc531186281"/>
      <w:r>
        <w:rPr>
          <w:rStyle w:val="CharSectno"/>
        </w:rPr>
        <w:t>32</w:t>
      </w:r>
      <w:r>
        <w:t>.</w:t>
      </w:r>
      <w:r>
        <w:tab/>
        <w:t>Supplying medicine that is Schedule 4 or 8 poison to authorised health professional</w:t>
      </w:r>
      <w:bookmarkEnd w:id="67"/>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68" w:name="_Toc531166875"/>
      <w:bookmarkStart w:id="69" w:name="_Toc531168395"/>
      <w:bookmarkStart w:id="70" w:name="_Toc531184824"/>
      <w:bookmarkStart w:id="71" w:name="_Toc531186282"/>
      <w:r>
        <w:rPr>
          <w:rStyle w:val="CharPartNo"/>
        </w:rPr>
        <w:t>Part 6</w:t>
      </w:r>
      <w:r>
        <w:rPr>
          <w:rStyle w:val="CharDivNo"/>
        </w:rPr>
        <w:t> </w:t>
      </w:r>
      <w:r>
        <w:t>—</w:t>
      </w:r>
      <w:r>
        <w:rPr>
          <w:rStyle w:val="CharDivText"/>
        </w:rPr>
        <w:t> </w:t>
      </w:r>
      <w:r>
        <w:rPr>
          <w:rStyle w:val="CharPartText"/>
        </w:rPr>
        <w:t>Structured administration and supply arrangement</w:t>
      </w:r>
      <w:bookmarkEnd w:id="68"/>
      <w:bookmarkEnd w:id="69"/>
      <w:bookmarkEnd w:id="70"/>
      <w:bookmarkEnd w:id="71"/>
    </w:p>
    <w:p>
      <w:pPr>
        <w:pStyle w:val="Heading5"/>
      </w:pPr>
      <w:bookmarkStart w:id="72" w:name="_Toc531186283"/>
      <w:r>
        <w:rPr>
          <w:rStyle w:val="CharSectno"/>
        </w:rPr>
        <w:t>33</w:t>
      </w:r>
      <w:r>
        <w:t>.</w:t>
      </w:r>
      <w:r>
        <w:tab/>
        <w:t>SASA issued by CEO</w:t>
      </w:r>
      <w:bookmarkEnd w:id="72"/>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73" w:name="_Toc531186284"/>
      <w:r>
        <w:rPr>
          <w:rStyle w:val="CharSectno"/>
        </w:rPr>
        <w:t>34</w:t>
      </w:r>
      <w:r>
        <w:t>.</w:t>
      </w:r>
      <w:r>
        <w:tab/>
        <w:t>SASA issued for health organisation</w:t>
      </w:r>
      <w:bookmarkEnd w:id="73"/>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74" w:name="_Toc531186285"/>
      <w:r>
        <w:rPr>
          <w:rStyle w:val="CharSectno"/>
        </w:rPr>
        <w:t>35</w:t>
      </w:r>
      <w:r>
        <w:t>.</w:t>
      </w:r>
      <w:r>
        <w:tab/>
        <w:t>SASA issued by medical practitioner</w:t>
      </w:r>
      <w:bookmarkEnd w:id="74"/>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keepNext/>
      </w:pPr>
      <w:r>
        <w:tab/>
      </w:r>
      <w:r>
        <w:tab/>
        <w:t>and</w:t>
      </w:r>
    </w:p>
    <w:p>
      <w:pPr>
        <w:pStyle w:val="Indenta"/>
        <w:keepNext/>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75" w:name="_Toc531186286"/>
      <w:r>
        <w:rPr>
          <w:rStyle w:val="CharSectno"/>
        </w:rPr>
        <w:t>36</w:t>
      </w:r>
      <w:r>
        <w:t>.</w:t>
      </w:r>
      <w:r>
        <w:tab/>
        <w:t>Requirement for SASA applying to medicine that is Schedule 8 poison</w:t>
      </w:r>
      <w:bookmarkEnd w:id="75"/>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76" w:name="_Toc531166880"/>
      <w:bookmarkStart w:id="77" w:name="_Toc531168400"/>
      <w:bookmarkStart w:id="78" w:name="_Toc531184829"/>
      <w:bookmarkStart w:id="79" w:name="_Toc531186287"/>
      <w:r>
        <w:rPr>
          <w:rStyle w:val="CharPartNo"/>
        </w:rPr>
        <w:t>Part 7</w:t>
      </w:r>
      <w:r>
        <w:t> — </w:t>
      </w:r>
      <w:r>
        <w:rPr>
          <w:rStyle w:val="CharPartText"/>
        </w:rPr>
        <w:t>Authorisation of health professionals</w:t>
      </w:r>
      <w:bookmarkEnd w:id="76"/>
      <w:bookmarkEnd w:id="77"/>
      <w:bookmarkEnd w:id="78"/>
      <w:bookmarkEnd w:id="79"/>
    </w:p>
    <w:p>
      <w:pPr>
        <w:pStyle w:val="Heading3"/>
      </w:pPr>
      <w:bookmarkStart w:id="80" w:name="_Toc531166881"/>
      <w:bookmarkStart w:id="81" w:name="_Toc531168401"/>
      <w:bookmarkStart w:id="82" w:name="_Toc531184830"/>
      <w:bookmarkStart w:id="83" w:name="_Toc531186288"/>
      <w:r>
        <w:rPr>
          <w:rStyle w:val="CharDivNo"/>
        </w:rPr>
        <w:t>Division 1</w:t>
      </w:r>
      <w:r>
        <w:t> — </w:t>
      </w:r>
      <w:r>
        <w:rPr>
          <w:rStyle w:val="CharDivText"/>
        </w:rPr>
        <w:t>Preliminary</w:t>
      </w:r>
      <w:bookmarkEnd w:id="80"/>
      <w:bookmarkEnd w:id="81"/>
      <w:bookmarkEnd w:id="82"/>
      <w:bookmarkEnd w:id="83"/>
    </w:p>
    <w:p>
      <w:pPr>
        <w:pStyle w:val="Heading5"/>
      </w:pPr>
      <w:bookmarkStart w:id="84" w:name="_Toc531186289"/>
      <w:r>
        <w:rPr>
          <w:rStyle w:val="CharSectno"/>
        </w:rPr>
        <w:t>37</w:t>
      </w:r>
      <w:r>
        <w:t>.</w:t>
      </w:r>
      <w:r>
        <w:tab/>
        <w:t>Terms used</w:t>
      </w:r>
      <w:bookmarkEnd w:id="84"/>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pPr>
      <w:r>
        <w:tab/>
      </w:r>
      <w:r>
        <w:tab/>
        <w:t>[Regulation 37 amended: Gazette 13 Nov 2018 p. 4429-30.]</w:t>
      </w:r>
    </w:p>
    <w:p>
      <w:pPr>
        <w:pStyle w:val="Heading5"/>
      </w:pPr>
      <w:bookmarkStart w:id="85" w:name="_Toc531186290"/>
      <w:r>
        <w:rPr>
          <w:rStyle w:val="CharSectno"/>
        </w:rPr>
        <w:t>38</w:t>
      </w:r>
      <w:r>
        <w:t>.</w:t>
      </w:r>
      <w:r>
        <w:tab/>
        <w:t>Classes of persons prescribed as health professionals</w:t>
      </w:r>
      <w:bookmarkEnd w:id="85"/>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86" w:name="_Toc531186291"/>
      <w:r>
        <w:rPr>
          <w:rStyle w:val="CharSectno"/>
        </w:rPr>
        <w:t>39</w:t>
      </w:r>
      <w:r>
        <w:t>.</w:t>
      </w:r>
      <w:r>
        <w:tab/>
        <w:t>Veterinary medicine not for human use</w:t>
      </w:r>
      <w:bookmarkEnd w:id="86"/>
      <w:r>
        <w:t xml:space="preserve"> </w:t>
      </w:r>
    </w:p>
    <w:p>
      <w:pPr>
        <w:pStyle w:val="Subsection"/>
      </w:pPr>
      <w:r>
        <w:tab/>
      </w:r>
      <w:r>
        <w:tab/>
        <w:t>Nothing in this Part authorises the administration to a human or supply for human use of a poison which is prepared for veterinary use.</w:t>
      </w:r>
    </w:p>
    <w:p>
      <w:pPr>
        <w:pStyle w:val="Heading3"/>
      </w:pPr>
      <w:bookmarkStart w:id="87" w:name="_Toc531166885"/>
      <w:bookmarkStart w:id="88" w:name="_Toc531168405"/>
      <w:bookmarkStart w:id="89" w:name="_Toc531184834"/>
      <w:bookmarkStart w:id="90" w:name="_Toc531186292"/>
      <w:r>
        <w:rPr>
          <w:rStyle w:val="CharDivNo"/>
        </w:rPr>
        <w:t>Division 2</w:t>
      </w:r>
      <w:r>
        <w:t> — </w:t>
      </w:r>
      <w:r>
        <w:rPr>
          <w:rStyle w:val="CharDivText"/>
        </w:rPr>
        <w:t>Authorisation of Aboriginal and Torres Strait Islander health professionals</w:t>
      </w:r>
      <w:bookmarkEnd w:id="87"/>
      <w:bookmarkEnd w:id="88"/>
      <w:bookmarkEnd w:id="89"/>
      <w:bookmarkEnd w:id="90"/>
    </w:p>
    <w:p>
      <w:pPr>
        <w:pStyle w:val="Heading5"/>
      </w:pPr>
      <w:bookmarkStart w:id="91" w:name="_Toc531186293"/>
      <w:r>
        <w:rPr>
          <w:rStyle w:val="CharSectno"/>
        </w:rPr>
        <w:t>40</w:t>
      </w:r>
      <w:r>
        <w:t>.</w:t>
      </w:r>
      <w:r>
        <w:tab/>
        <w:t>Classes of Aboriginal and Torres Strait Islander health professional prescribed for s. 25(1)(a)</w:t>
      </w:r>
      <w:bookmarkEnd w:id="91"/>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92" w:name="_Toc531186294"/>
      <w:r>
        <w:rPr>
          <w:rStyle w:val="CharSectno"/>
        </w:rPr>
        <w:t>41</w:t>
      </w:r>
      <w:r>
        <w:t>.</w:t>
      </w:r>
      <w:r>
        <w:tab/>
        <w:t>Authorisation of Aboriginal and Torres Strait Islander health practitioners</w:t>
      </w:r>
      <w:bookmarkEnd w:id="92"/>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an Aboriginal and Torres Strait Islander health practitioner of a medicine that is a Schedule 2, 3 or 4 poison is subject to the condition that the supply is in the circumstances identified in a SASA that applies to the Aboriginal and Torres Strait Islander health practitioner in respect of the medicine.</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Heading5"/>
      </w:pPr>
      <w:bookmarkStart w:id="93" w:name="_Toc531186295"/>
      <w:r>
        <w:rPr>
          <w:rStyle w:val="CharSectno"/>
        </w:rPr>
        <w:t>42</w:t>
      </w:r>
      <w:r>
        <w:t>.</w:t>
      </w:r>
      <w:r>
        <w:tab/>
        <w:t xml:space="preserve">Authorisation of </w:t>
      </w:r>
      <w:r>
        <w:rPr>
          <w:rStyle w:val="CharDefText"/>
          <w:b/>
          <w:i w:val="0"/>
        </w:rPr>
        <w:t>Aboriginal and Torres Strait Islander health workers</w:t>
      </w:r>
      <w:bookmarkEnd w:id="93"/>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an Aboriginal and Torres Strait Islander health worker of a medicine that is a Schedule 2, 3 or 4 poison is subject to the condition that the supply is in the circumstances identified in a SASA that applies to the Aboriginal and Torres Strait Islander health worker in respect of the medicine.</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Heading3"/>
      </w:pPr>
      <w:bookmarkStart w:id="94" w:name="_Toc531166889"/>
      <w:bookmarkStart w:id="95" w:name="_Toc531168409"/>
      <w:bookmarkStart w:id="96" w:name="_Toc531184838"/>
      <w:bookmarkStart w:id="97" w:name="_Toc531186296"/>
      <w:r>
        <w:rPr>
          <w:rStyle w:val="CharDivNo"/>
        </w:rPr>
        <w:t>Division 3</w:t>
      </w:r>
      <w:r>
        <w:t> — </w:t>
      </w:r>
      <w:r>
        <w:rPr>
          <w:rStyle w:val="CharDivText"/>
        </w:rPr>
        <w:t>Authorisation of anaesthetic technicians</w:t>
      </w:r>
      <w:bookmarkEnd w:id="94"/>
      <w:bookmarkEnd w:id="95"/>
      <w:bookmarkEnd w:id="96"/>
      <w:bookmarkEnd w:id="97"/>
    </w:p>
    <w:p>
      <w:pPr>
        <w:pStyle w:val="Heading5"/>
      </w:pPr>
      <w:bookmarkStart w:id="98" w:name="_Toc531186297"/>
      <w:r>
        <w:rPr>
          <w:rStyle w:val="CharSectno"/>
        </w:rPr>
        <w:t>43</w:t>
      </w:r>
      <w:r>
        <w:t>.</w:t>
      </w:r>
      <w:r>
        <w:tab/>
        <w:t>Anaesthetic technician prescribed for s. 25(1)(a)</w:t>
      </w:r>
      <w:bookmarkEnd w:id="98"/>
      <w:r>
        <w:t xml:space="preserve"> </w:t>
      </w:r>
    </w:p>
    <w:p>
      <w:pPr>
        <w:pStyle w:val="Subsection"/>
      </w:pPr>
      <w:r>
        <w:tab/>
      </w:r>
      <w:r>
        <w:tab/>
        <w:t>Anaesthetic technician is prescribed as a class of health professional for the purposes of section 25(1)(a).</w:t>
      </w:r>
    </w:p>
    <w:p>
      <w:pPr>
        <w:pStyle w:val="Heading5"/>
      </w:pPr>
      <w:bookmarkStart w:id="99" w:name="_Toc531186298"/>
      <w:r>
        <w:rPr>
          <w:rStyle w:val="CharSectno"/>
        </w:rPr>
        <w:t>44</w:t>
      </w:r>
      <w:r>
        <w:t>.</w:t>
      </w:r>
      <w:r>
        <w:tab/>
        <w:t>Authorisation of anaesthetic technicians</w:t>
      </w:r>
      <w:bookmarkEnd w:id="99"/>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100" w:name="_Toc531166892"/>
      <w:bookmarkStart w:id="101" w:name="_Toc531168412"/>
      <w:bookmarkStart w:id="102" w:name="_Toc531184841"/>
      <w:bookmarkStart w:id="103" w:name="_Toc531186299"/>
      <w:r>
        <w:rPr>
          <w:rStyle w:val="CharDivNo"/>
        </w:rPr>
        <w:t>Division 4</w:t>
      </w:r>
      <w:r>
        <w:t> — </w:t>
      </w:r>
      <w:r>
        <w:rPr>
          <w:rStyle w:val="CharDivText"/>
        </w:rPr>
        <w:t>Authorisation of dental professionals</w:t>
      </w:r>
      <w:bookmarkEnd w:id="100"/>
      <w:bookmarkEnd w:id="101"/>
      <w:bookmarkEnd w:id="102"/>
      <w:bookmarkEnd w:id="103"/>
    </w:p>
    <w:p>
      <w:pPr>
        <w:pStyle w:val="Heading5"/>
      </w:pPr>
      <w:bookmarkStart w:id="104" w:name="_Toc531186300"/>
      <w:r>
        <w:rPr>
          <w:rStyle w:val="CharSectno"/>
        </w:rPr>
        <w:t>45</w:t>
      </w:r>
      <w:r>
        <w:t>.</w:t>
      </w:r>
      <w:r>
        <w:tab/>
        <w:t>Classes of dental professional prescribed for s. 25(1)(a)</w:t>
      </w:r>
      <w:bookmarkEnd w:id="104"/>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105" w:name="_Toc531186301"/>
      <w:r>
        <w:rPr>
          <w:rStyle w:val="CharSectno"/>
        </w:rPr>
        <w:t>46</w:t>
      </w:r>
      <w:r>
        <w:t>.</w:t>
      </w:r>
      <w:r>
        <w:tab/>
        <w:t>Authorisation of dentists</w:t>
      </w:r>
      <w:bookmarkEnd w:id="105"/>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106" w:name="_Toc531186302"/>
      <w:r>
        <w:rPr>
          <w:rStyle w:val="CharSectno"/>
        </w:rPr>
        <w:t>47</w:t>
      </w:r>
      <w:r>
        <w:t>.</w:t>
      </w:r>
      <w:r>
        <w:tab/>
        <w:t>Authorisation of other dental staff</w:t>
      </w:r>
      <w:bookmarkEnd w:id="106"/>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107" w:name="_Toc531166896"/>
      <w:bookmarkStart w:id="108" w:name="_Toc531168416"/>
      <w:bookmarkStart w:id="109" w:name="_Toc531184845"/>
      <w:bookmarkStart w:id="110" w:name="_Toc531186303"/>
      <w:r>
        <w:rPr>
          <w:rStyle w:val="CharDivNo"/>
        </w:rPr>
        <w:t>Division 5</w:t>
      </w:r>
      <w:r>
        <w:t> — </w:t>
      </w:r>
      <w:r>
        <w:rPr>
          <w:rStyle w:val="CharDivText"/>
        </w:rPr>
        <w:t>Authorisation of first aid providers (vessel)</w:t>
      </w:r>
      <w:bookmarkEnd w:id="107"/>
      <w:bookmarkEnd w:id="108"/>
      <w:bookmarkEnd w:id="109"/>
      <w:bookmarkEnd w:id="110"/>
    </w:p>
    <w:p>
      <w:pPr>
        <w:pStyle w:val="Heading5"/>
      </w:pPr>
      <w:bookmarkStart w:id="111" w:name="_Toc531186304"/>
      <w:r>
        <w:rPr>
          <w:rStyle w:val="CharSectno"/>
        </w:rPr>
        <w:t>48</w:t>
      </w:r>
      <w:r>
        <w:t>.</w:t>
      </w:r>
      <w:r>
        <w:tab/>
        <w:t>First aid provider (vessel) prescribed for s. 25(1)(a)</w:t>
      </w:r>
      <w:bookmarkEnd w:id="111"/>
      <w:r>
        <w:t xml:space="preserve"> </w:t>
      </w:r>
    </w:p>
    <w:p>
      <w:pPr>
        <w:pStyle w:val="Subsection"/>
      </w:pPr>
      <w:r>
        <w:tab/>
      </w:r>
      <w:r>
        <w:tab/>
        <w:t>First aid provider (vessel) is prescribed as a class of health professional for the purposes of section 25(1)(a).</w:t>
      </w:r>
    </w:p>
    <w:p>
      <w:pPr>
        <w:pStyle w:val="Heading5"/>
      </w:pPr>
      <w:bookmarkStart w:id="112" w:name="_Toc531186305"/>
      <w:r>
        <w:rPr>
          <w:rStyle w:val="CharSectno"/>
        </w:rPr>
        <w:t>49</w:t>
      </w:r>
      <w:r>
        <w:t>.</w:t>
      </w:r>
      <w:r>
        <w:tab/>
        <w:t>Authorisation of first aid providers (vessel)</w:t>
      </w:r>
      <w:bookmarkEnd w:id="112"/>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13" w:name="_Toc531166899"/>
      <w:bookmarkStart w:id="114" w:name="_Toc531168419"/>
      <w:bookmarkStart w:id="115" w:name="_Toc531184848"/>
      <w:bookmarkStart w:id="116" w:name="_Toc531186306"/>
      <w:r>
        <w:rPr>
          <w:rStyle w:val="CharDivNo"/>
        </w:rPr>
        <w:t>Division 6</w:t>
      </w:r>
      <w:r>
        <w:t> — </w:t>
      </w:r>
      <w:r>
        <w:rPr>
          <w:rStyle w:val="CharDivText"/>
        </w:rPr>
        <w:t>Authorisation of medical practitioners</w:t>
      </w:r>
      <w:bookmarkEnd w:id="113"/>
      <w:bookmarkEnd w:id="114"/>
      <w:bookmarkEnd w:id="115"/>
      <w:bookmarkEnd w:id="116"/>
      <w:r>
        <w:t xml:space="preserve"> </w:t>
      </w:r>
    </w:p>
    <w:p>
      <w:pPr>
        <w:pStyle w:val="Heading5"/>
      </w:pPr>
      <w:bookmarkStart w:id="117" w:name="_Toc531186307"/>
      <w:r>
        <w:rPr>
          <w:rStyle w:val="CharSectno"/>
        </w:rPr>
        <w:t>50</w:t>
      </w:r>
      <w:r>
        <w:t>.</w:t>
      </w:r>
      <w:r>
        <w:tab/>
        <w:t>Medical practitioner prescribed for s. 25(1)(a)</w:t>
      </w:r>
      <w:bookmarkEnd w:id="117"/>
      <w:r>
        <w:t xml:space="preserve"> </w:t>
      </w:r>
    </w:p>
    <w:p>
      <w:pPr>
        <w:pStyle w:val="Subsection"/>
      </w:pPr>
      <w:r>
        <w:tab/>
      </w:r>
      <w:r>
        <w:tab/>
        <w:t>Medical practitioner is a class of health professional prescribed for the purposes of section 25(1)(a).</w:t>
      </w:r>
    </w:p>
    <w:p>
      <w:pPr>
        <w:pStyle w:val="Heading5"/>
      </w:pPr>
      <w:bookmarkStart w:id="118" w:name="_Toc531186308"/>
      <w:r>
        <w:rPr>
          <w:rStyle w:val="CharSectno"/>
        </w:rPr>
        <w:t>51</w:t>
      </w:r>
      <w:r>
        <w:t>.</w:t>
      </w:r>
      <w:r>
        <w:tab/>
        <w:t>Authorisation of medical practitioners</w:t>
      </w:r>
      <w:bookmarkEnd w:id="118"/>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119" w:name="_Toc531166902"/>
      <w:bookmarkStart w:id="120" w:name="_Toc531168422"/>
      <w:bookmarkStart w:id="121" w:name="_Toc531184851"/>
      <w:bookmarkStart w:id="122" w:name="_Toc531186309"/>
      <w:r>
        <w:rPr>
          <w:rStyle w:val="CharDivNo"/>
        </w:rPr>
        <w:t>Division 7</w:t>
      </w:r>
      <w:r>
        <w:t> — </w:t>
      </w:r>
      <w:r>
        <w:rPr>
          <w:rStyle w:val="CharDivText"/>
        </w:rPr>
        <w:t>Authorisation of nurses and midwives</w:t>
      </w:r>
      <w:bookmarkEnd w:id="119"/>
      <w:bookmarkEnd w:id="120"/>
      <w:bookmarkEnd w:id="121"/>
      <w:bookmarkEnd w:id="122"/>
    </w:p>
    <w:p>
      <w:pPr>
        <w:pStyle w:val="Heading5"/>
      </w:pPr>
      <w:bookmarkStart w:id="123" w:name="_Toc531186310"/>
      <w:r>
        <w:rPr>
          <w:rStyle w:val="CharSectno"/>
        </w:rPr>
        <w:t>52</w:t>
      </w:r>
      <w:r>
        <w:t>.</w:t>
      </w:r>
      <w:r>
        <w:tab/>
        <w:t>Classes of nurse and midwife prescribed for s. 25(1)(a)</w:t>
      </w:r>
      <w:bookmarkEnd w:id="123"/>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124" w:name="_Toc531186311"/>
      <w:r>
        <w:rPr>
          <w:rStyle w:val="CharSectno"/>
        </w:rPr>
        <w:t>53</w:t>
      </w:r>
      <w:r>
        <w:t>.</w:t>
      </w:r>
      <w:r>
        <w:tab/>
        <w:t>Authorisation of nurse practitioners</w:t>
      </w:r>
      <w:bookmarkEnd w:id="124"/>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125" w:name="_Toc531186312"/>
      <w:r>
        <w:rPr>
          <w:rStyle w:val="CharSectno"/>
        </w:rPr>
        <w:t>54</w:t>
      </w:r>
      <w:r>
        <w:t>.</w:t>
      </w:r>
      <w:r>
        <w:tab/>
        <w:t>Authorisation of registered nurses</w:t>
      </w:r>
      <w:bookmarkEnd w:id="125"/>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registered nurse of a medicine that is a Schedule 2, 3 or 4 poison is subject to the condition that the supply is in the circumstances identified in a SASA that applies to the registered nurse in respect of the medicine.</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Heading5"/>
      </w:pPr>
      <w:bookmarkStart w:id="126" w:name="_Toc531186313"/>
      <w:r>
        <w:rPr>
          <w:rStyle w:val="CharSectno"/>
        </w:rPr>
        <w:t>55</w:t>
      </w:r>
      <w:r>
        <w:t>.</w:t>
      </w:r>
      <w:r>
        <w:tab/>
        <w:t>Authorisation of enrolled nurses</w:t>
      </w:r>
      <w:bookmarkEnd w:id="126"/>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an enrolled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enrolled nurse of a medicine that is a Schedule 2, 3 or 4 poison is subject to the condition that the supply is in the circumstances identified in a SASA that applies to the enrolled nurse in respect of the medicine.</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Heading5"/>
      </w:pPr>
      <w:bookmarkStart w:id="127" w:name="_Toc531186314"/>
      <w:r>
        <w:rPr>
          <w:rStyle w:val="CharSectno"/>
        </w:rPr>
        <w:t>56</w:t>
      </w:r>
      <w:r>
        <w:t>.</w:t>
      </w:r>
      <w:r>
        <w:tab/>
        <w:t>Authorisation of midwives</w:t>
      </w:r>
      <w:bookmarkEnd w:id="127"/>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midwife of a medicine that is a Schedule 2, 3 or 4 poison is subject to the condition that the supply is in the circumstances identified in a SASA that applies to the midwife in respect of the medicine.</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Heading5"/>
      </w:pPr>
      <w:bookmarkStart w:id="128" w:name="_Toc531186315"/>
      <w:r>
        <w:rPr>
          <w:rStyle w:val="CharSectno"/>
        </w:rPr>
        <w:t>57</w:t>
      </w:r>
      <w:r>
        <w:t>.</w:t>
      </w:r>
      <w:r>
        <w:tab/>
        <w:t>Authorisation of endorsed midwives</w:t>
      </w:r>
      <w:bookmarkEnd w:id="128"/>
      <w:r>
        <w:t xml:space="preserve"> </w:t>
      </w:r>
    </w:p>
    <w:p>
      <w:pPr>
        <w:pStyle w:val="Subsection"/>
      </w:pPr>
      <w:r>
        <w:tab/>
        <w:t>(1)</w:t>
      </w:r>
      <w:r>
        <w:tab/>
        <w:t xml:space="preserve">In this regulation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w:t>
      </w:r>
    </w:p>
    <w:p>
      <w:pPr>
        <w:pStyle w:val="Subsection"/>
      </w:pPr>
      <w:r>
        <w:tab/>
        <w:t>(2)</w:t>
      </w:r>
      <w:r>
        <w:tab/>
        <w:t xml:space="preserve">For the purposes of section 25(1)(b), a medicine listed in the Prescribing Formulary is a medicine that an endorsed midwife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or supply by an endorsed midwife of a medicine listed in the Prescribing Formulary is subject to the condition that the administration or supply complies with any restrictions or conditions set out in the Prescribing Formulary in respect of the medicine.</w:t>
      </w:r>
    </w:p>
    <w:p>
      <w:pPr>
        <w:pStyle w:val="Subsection"/>
      </w:pPr>
      <w:r>
        <w:tab/>
        <w:t>(4)</w:t>
      </w:r>
      <w:r>
        <w:tab/>
        <w:t xml:space="preserve">The prescription by an endorsed midwife of a medicine listed in the Prescribing Formulary that is a Schedule 4 or 8 poison is subject to the condition that the prescription — </w:t>
      </w:r>
    </w:p>
    <w:p>
      <w:pPr>
        <w:pStyle w:val="Indenta"/>
      </w:pPr>
      <w:r>
        <w:tab/>
        <w:t>(a)</w:t>
      </w:r>
      <w:r>
        <w:tab/>
        <w:t>complies with any restrictions or conditions set out in the Prescribing Formulary in respect of the medicine; and</w:t>
      </w:r>
    </w:p>
    <w:p>
      <w:pPr>
        <w:pStyle w:val="Indenta"/>
      </w:pPr>
      <w:r>
        <w:tab/>
        <w:t>(b)</w:t>
      </w:r>
      <w:r>
        <w:tab/>
        <w:t>if the medicine is a Schedule 8 poison — is not for the purpose of the administration of the medicine by a person other than the midwife.</w:t>
      </w:r>
    </w:p>
    <w:p>
      <w:pPr>
        <w:pStyle w:val="Subsection"/>
      </w:pPr>
      <w:r>
        <w:tab/>
        <w:t>(5)</w:t>
      </w:r>
      <w:r>
        <w:tab/>
        <w:t>The possession by an endorsed midwife of a medicine listed in the Prescribing Formulary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Heading3"/>
      </w:pPr>
      <w:bookmarkStart w:id="129" w:name="_Toc531166909"/>
      <w:bookmarkStart w:id="130" w:name="_Toc531168429"/>
      <w:bookmarkStart w:id="131" w:name="_Toc531184858"/>
      <w:bookmarkStart w:id="132" w:name="_Toc531186316"/>
      <w:r>
        <w:rPr>
          <w:rStyle w:val="CharDivNo"/>
        </w:rPr>
        <w:t>Division 8</w:t>
      </w:r>
      <w:r>
        <w:t> — </w:t>
      </w:r>
      <w:r>
        <w:rPr>
          <w:rStyle w:val="CharDivText"/>
        </w:rPr>
        <w:t>Authorisation of optometrists</w:t>
      </w:r>
      <w:bookmarkEnd w:id="129"/>
      <w:bookmarkEnd w:id="130"/>
      <w:bookmarkEnd w:id="131"/>
      <w:bookmarkEnd w:id="132"/>
    </w:p>
    <w:p>
      <w:pPr>
        <w:pStyle w:val="Heading5"/>
      </w:pPr>
      <w:bookmarkStart w:id="133" w:name="_Toc531186317"/>
      <w:r>
        <w:rPr>
          <w:rStyle w:val="CharSectno"/>
        </w:rPr>
        <w:t>58</w:t>
      </w:r>
      <w:r>
        <w:t>.</w:t>
      </w:r>
      <w:r>
        <w:tab/>
        <w:t>Optometrist prescribed for s. 25(1)(a)</w:t>
      </w:r>
      <w:bookmarkEnd w:id="133"/>
      <w:r>
        <w:t xml:space="preserve"> </w:t>
      </w:r>
    </w:p>
    <w:p>
      <w:pPr>
        <w:pStyle w:val="Subsection"/>
      </w:pPr>
      <w:r>
        <w:tab/>
      </w:r>
      <w:r>
        <w:tab/>
        <w:t>Optometrist is a class of health professional prescribed for the purposes of section 25(1)(a).</w:t>
      </w:r>
    </w:p>
    <w:p>
      <w:pPr>
        <w:pStyle w:val="Heading5"/>
      </w:pPr>
      <w:bookmarkStart w:id="134" w:name="_Toc531186318"/>
      <w:r>
        <w:rPr>
          <w:rStyle w:val="CharSectno"/>
        </w:rPr>
        <w:t>59</w:t>
      </w:r>
      <w:r>
        <w:t>.</w:t>
      </w:r>
      <w:r>
        <w:tab/>
        <w:t>Authorisation of optometrists</w:t>
      </w:r>
      <w:bookmarkEnd w:id="134"/>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135" w:name="_Toc531186319"/>
      <w:r>
        <w:rPr>
          <w:rStyle w:val="CharSectno"/>
        </w:rPr>
        <w:t>60</w:t>
      </w:r>
      <w:r>
        <w:t>.</w:t>
      </w:r>
      <w:r>
        <w:tab/>
        <w:t>Authorisation of endorsed optometrists</w:t>
      </w:r>
      <w:bookmarkEnd w:id="135"/>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136" w:name="_Toc531166913"/>
      <w:bookmarkStart w:id="137" w:name="_Toc531168433"/>
      <w:bookmarkStart w:id="138" w:name="_Toc531184862"/>
      <w:bookmarkStart w:id="139" w:name="_Toc531186320"/>
      <w:r>
        <w:rPr>
          <w:rStyle w:val="CharDivNo"/>
        </w:rPr>
        <w:t>Division 9</w:t>
      </w:r>
      <w:r>
        <w:t> — </w:t>
      </w:r>
      <w:r>
        <w:rPr>
          <w:rStyle w:val="CharDivText"/>
        </w:rPr>
        <w:t>Authorisation of paramedics</w:t>
      </w:r>
      <w:bookmarkEnd w:id="136"/>
      <w:bookmarkEnd w:id="137"/>
      <w:bookmarkEnd w:id="138"/>
      <w:bookmarkEnd w:id="139"/>
    </w:p>
    <w:p>
      <w:pPr>
        <w:pStyle w:val="Heading5"/>
      </w:pPr>
      <w:bookmarkStart w:id="140" w:name="_Toc531186321"/>
      <w:r>
        <w:rPr>
          <w:rStyle w:val="CharSectno"/>
        </w:rPr>
        <w:t>61</w:t>
      </w:r>
      <w:r>
        <w:t>.</w:t>
      </w:r>
      <w:r>
        <w:tab/>
        <w:t>Paramedic prescribed for s. 25(1)(a)</w:t>
      </w:r>
      <w:bookmarkEnd w:id="140"/>
      <w:r>
        <w:t xml:space="preserve"> </w:t>
      </w:r>
    </w:p>
    <w:p>
      <w:pPr>
        <w:pStyle w:val="Subsection"/>
      </w:pPr>
      <w:r>
        <w:tab/>
      </w:r>
      <w:r>
        <w:tab/>
        <w:t>Paramedic is prescribed as a class of health professional for the purposes of section 25(1)(a).</w:t>
      </w:r>
    </w:p>
    <w:p>
      <w:pPr>
        <w:pStyle w:val="Heading5"/>
      </w:pPr>
      <w:bookmarkStart w:id="141" w:name="_Toc531186322"/>
      <w:r>
        <w:rPr>
          <w:rStyle w:val="CharSectno"/>
        </w:rPr>
        <w:t>62</w:t>
      </w:r>
      <w:r>
        <w:t>.</w:t>
      </w:r>
      <w:r>
        <w:tab/>
        <w:t>Authorisation of paramedics</w:t>
      </w:r>
      <w:bookmarkEnd w:id="141"/>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142" w:name="_Toc531166916"/>
      <w:bookmarkStart w:id="143" w:name="_Toc531168436"/>
      <w:bookmarkStart w:id="144" w:name="_Toc531184865"/>
      <w:bookmarkStart w:id="145" w:name="_Toc531186323"/>
      <w:r>
        <w:rPr>
          <w:rStyle w:val="CharDivNo"/>
        </w:rPr>
        <w:t>Division 9A</w:t>
      </w:r>
      <w:r>
        <w:t> — </w:t>
      </w:r>
      <w:r>
        <w:rPr>
          <w:rStyle w:val="CharDivText"/>
        </w:rPr>
        <w:t>Authorisation of medics</w:t>
      </w:r>
      <w:bookmarkEnd w:id="142"/>
      <w:bookmarkEnd w:id="143"/>
      <w:bookmarkEnd w:id="144"/>
      <w:bookmarkEnd w:id="145"/>
    </w:p>
    <w:p>
      <w:pPr>
        <w:pStyle w:val="Footnoteheading"/>
      </w:pPr>
      <w:r>
        <w:tab/>
        <w:t>[Heading inserted: Gazette 13 Nov 2018 p. 4431.]</w:t>
      </w:r>
    </w:p>
    <w:p>
      <w:pPr>
        <w:pStyle w:val="Heading5"/>
      </w:pPr>
      <w:bookmarkStart w:id="146" w:name="_Toc531186324"/>
      <w:r>
        <w:rPr>
          <w:rStyle w:val="CharSectno"/>
        </w:rPr>
        <w:t>62A</w:t>
      </w:r>
      <w:r>
        <w:t>.</w:t>
      </w:r>
      <w:r>
        <w:tab/>
        <w:t>Medic prescribed for s. 25(1)(a)</w:t>
      </w:r>
      <w:bookmarkEnd w:id="146"/>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147" w:name="_Toc531186325"/>
      <w:r>
        <w:rPr>
          <w:rStyle w:val="CharSectno"/>
        </w:rPr>
        <w:t>62B</w:t>
      </w:r>
      <w:r>
        <w:t>.</w:t>
      </w:r>
      <w:r>
        <w:tab/>
        <w:t>Authorisation of medics</w:t>
      </w:r>
      <w:bookmarkEnd w:id="147"/>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148" w:name="_Toc531166919"/>
      <w:bookmarkStart w:id="149" w:name="_Toc531168439"/>
      <w:bookmarkStart w:id="150" w:name="_Toc531184868"/>
      <w:bookmarkStart w:id="151" w:name="_Toc531186326"/>
      <w:r>
        <w:rPr>
          <w:rStyle w:val="CharDivNo"/>
        </w:rPr>
        <w:t>Division 10</w:t>
      </w:r>
      <w:r>
        <w:t> — </w:t>
      </w:r>
      <w:r>
        <w:rPr>
          <w:rStyle w:val="CharDivText"/>
        </w:rPr>
        <w:t>Authorisation of pharmacists</w:t>
      </w:r>
      <w:bookmarkEnd w:id="148"/>
      <w:bookmarkEnd w:id="149"/>
      <w:bookmarkEnd w:id="150"/>
      <w:bookmarkEnd w:id="151"/>
      <w:r>
        <w:t xml:space="preserve"> </w:t>
      </w:r>
    </w:p>
    <w:p>
      <w:pPr>
        <w:pStyle w:val="Heading5"/>
      </w:pPr>
      <w:bookmarkStart w:id="152" w:name="_Toc531186327"/>
      <w:r>
        <w:rPr>
          <w:rStyle w:val="CharSectno"/>
        </w:rPr>
        <w:t>63</w:t>
      </w:r>
      <w:r>
        <w:t>.</w:t>
      </w:r>
      <w:r>
        <w:tab/>
        <w:t>Pharmacist prescribed for s. 25(1)(a)</w:t>
      </w:r>
      <w:bookmarkEnd w:id="152"/>
      <w:r>
        <w:t xml:space="preserve"> </w:t>
      </w:r>
    </w:p>
    <w:p>
      <w:pPr>
        <w:pStyle w:val="Subsection"/>
      </w:pPr>
      <w:r>
        <w:tab/>
      </w:r>
      <w:r>
        <w:tab/>
        <w:t>Pharmacist is prescribed as a class of health professional for the purposes of section 25(1)(a).</w:t>
      </w:r>
    </w:p>
    <w:p>
      <w:pPr>
        <w:pStyle w:val="Heading5"/>
      </w:pPr>
      <w:bookmarkStart w:id="153" w:name="_Toc531186328"/>
      <w:r>
        <w:rPr>
          <w:rStyle w:val="CharSectno"/>
        </w:rPr>
        <w:t>64</w:t>
      </w:r>
      <w:r>
        <w:t>.</w:t>
      </w:r>
      <w:r>
        <w:tab/>
        <w:t>Authorisation of pharmacists</w:t>
      </w:r>
      <w:bookmarkEnd w:id="153"/>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154" w:name="_Toc531166922"/>
      <w:bookmarkStart w:id="155" w:name="_Toc531168442"/>
      <w:bookmarkStart w:id="156" w:name="_Toc531184871"/>
      <w:bookmarkStart w:id="157" w:name="_Toc531186329"/>
      <w:r>
        <w:rPr>
          <w:rStyle w:val="CharDivNo"/>
        </w:rPr>
        <w:t>Division 11</w:t>
      </w:r>
      <w:r>
        <w:t> — </w:t>
      </w:r>
      <w:r>
        <w:rPr>
          <w:rStyle w:val="CharDivText"/>
        </w:rPr>
        <w:t>Authorisation of podiatrists</w:t>
      </w:r>
      <w:bookmarkEnd w:id="154"/>
      <w:bookmarkEnd w:id="155"/>
      <w:bookmarkEnd w:id="156"/>
      <w:bookmarkEnd w:id="157"/>
    </w:p>
    <w:p>
      <w:pPr>
        <w:pStyle w:val="Heading5"/>
      </w:pPr>
      <w:bookmarkStart w:id="158" w:name="_Toc531186330"/>
      <w:r>
        <w:rPr>
          <w:rStyle w:val="CharSectno"/>
        </w:rPr>
        <w:t>65</w:t>
      </w:r>
      <w:r>
        <w:t>.</w:t>
      </w:r>
      <w:r>
        <w:tab/>
        <w:t>Podiatrist prescribed for s. 25(1)(a)</w:t>
      </w:r>
      <w:bookmarkEnd w:id="158"/>
      <w:r>
        <w:t xml:space="preserve"> </w:t>
      </w:r>
    </w:p>
    <w:p>
      <w:pPr>
        <w:pStyle w:val="Subsection"/>
      </w:pPr>
      <w:r>
        <w:tab/>
      </w:r>
      <w:r>
        <w:tab/>
        <w:t>Podiatrist is a class of health professional prescribed for the purposes of section 25(1)(a).</w:t>
      </w:r>
    </w:p>
    <w:p>
      <w:pPr>
        <w:pStyle w:val="Heading5"/>
      </w:pPr>
      <w:bookmarkStart w:id="159" w:name="_Toc531186331"/>
      <w:r>
        <w:rPr>
          <w:rStyle w:val="CharSectno"/>
        </w:rPr>
        <w:t>66</w:t>
      </w:r>
      <w:r>
        <w:t>.</w:t>
      </w:r>
      <w:r>
        <w:tab/>
        <w:t>Authorisation of podiatrists</w:t>
      </w:r>
      <w:bookmarkEnd w:id="159"/>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160" w:name="_Toc531186332"/>
      <w:r>
        <w:rPr>
          <w:rStyle w:val="CharSectno"/>
        </w:rPr>
        <w:t>67</w:t>
      </w:r>
      <w:r>
        <w:t>.</w:t>
      </w:r>
      <w:r>
        <w:tab/>
        <w:t>Authorisation of endorsed podiatrists</w:t>
      </w:r>
      <w:bookmarkEnd w:id="160"/>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161" w:name="_Toc531166926"/>
      <w:bookmarkStart w:id="162" w:name="_Toc531168446"/>
      <w:bookmarkStart w:id="163" w:name="_Toc531184875"/>
      <w:bookmarkStart w:id="164" w:name="_Toc531186333"/>
      <w:r>
        <w:rPr>
          <w:rStyle w:val="CharDivNo"/>
        </w:rPr>
        <w:t>Division 12</w:t>
      </w:r>
      <w:r>
        <w:t> — </w:t>
      </w:r>
      <w:r>
        <w:rPr>
          <w:rStyle w:val="CharDivText"/>
        </w:rPr>
        <w:t>Authorisation of veterinary professionals</w:t>
      </w:r>
      <w:bookmarkEnd w:id="161"/>
      <w:bookmarkEnd w:id="162"/>
      <w:bookmarkEnd w:id="163"/>
      <w:bookmarkEnd w:id="164"/>
      <w:r>
        <w:t xml:space="preserve"> </w:t>
      </w:r>
    </w:p>
    <w:p>
      <w:pPr>
        <w:pStyle w:val="Heading5"/>
      </w:pPr>
      <w:bookmarkStart w:id="165" w:name="_Toc531186334"/>
      <w:r>
        <w:rPr>
          <w:rStyle w:val="CharSectno"/>
        </w:rPr>
        <w:t>68</w:t>
      </w:r>
      <w:r>
        <w:t>.</w:t>
      </w:r>
      <w:r>
        <w:tab/>
        <w:t>Classes of veterinary professional prescribed for s. 25(1)(a)</w:t>
      </w:r>
      <w:bookmarkEnd w:id="165"/>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166" w:name="_Toc531186335"/>
      <w:r>
        <w:rPr>
          <w:rStyle w:val="CharSectno"/>
        </w:rPr>
        <w:t>69</w:t>
      </w:r>
      <w:r>
        <w:t>.</w:t>
      </w:r>
      <w:r>
        <w:tab/>
        <w:t>Authorisation of veterinary surgeons</w:t>
      </w:r>
      <w:bookmarkEnd w:id="166"/>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167" w:name="_Toc531186336"/>
      <w:r>
        <w:rPr>
          <w:rStyle w:val="CharSectno"/>
        </w:rPr>
        <w:t>70</w:t>
      </w:r>
      <w:r>
        <w:t>.</w:t>
      </w:r>
      <w:r>
        <w:tab/>
        <w:t>Authorisation of veterinary nurses</w:t>
      </w:r>
      <w:bookmarkEnd w:id="167"/>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168" w:name="_Toc531166930"/>
      <w:bookmarkStart w:id="169" w:name="_Toc531168450"/>
      <w:bookmarkStart w:id="170" w:name="_Toc531184879"/>
      <w:bookmarkStart w:id="171" w:name="_Toc531186337"/>
      <w:r>
        <w:rPr>
          <w:rStyle w:val="CharPartNo"/>
        </w:rPr>
        <w:t>Part 8</w:t>
      </w:r>
      <w:r>
        <w:t> — </w:t>
      </w:r>
      <w:r>
        <w:rPr>
          <w:rStyle w:val="CharPartText"/>
        </w:rPr>
        <w:t>Licences and permits</w:t>
      </w:r>
      <w:bookmarkEnd w:id="168"/>
      <w:bookmarkEnd w:id="169"/>
      <w:bookmarkEnd w:id="170"/>
      <w:bookmarkEnd w:id="171"/>
    </w:p>
    <w:p>
      <w:pPr>
        <w:pStyle w:val="Heading3"/>
      </w:pPr>
      <w:bookmarkStart w:id="172" w:name="_Toc531166931"/>
      <w:bookmarkStart w:id="173" w:name="_Toc531168451"/>
      <w:bookmarkStart w:id="174" w:name="_Toc531184880"/>
      <w:bookmarkStart w:id="175" w:name="_Toc531186338"/>
      <w:r>
        <w:rPr>
          <w:rStyle w:val="CharDivNo"/>
        </w:rPr>
        <w:t>Division 1</w:t>
      </w:r>
      <w:r>
        <w:t> — </w:t>
      </w:r>
      <w:r>
        <w:rPr>
          <w:rStyle w:val="CharDivText"/>
        </w:rPr>
        <w:t>Preliminary</w:t>
      </w:r>
      <w:bookmarkEnd w:id="172"/>
      <w:bookmarkEnd w:id="173"/>
      <w:bookmarkEnd w:id="174"/>
      <w:bookmarkEnd w:id="175"/>
    </w:p>
    <w:p>
      <w:pPr>
        <w:pStyle w:val="Heading5"/>
      </w:pPr>
      <w:bookmarkStart w:id="176" w:name="_Toc531186339"/>
      <w:r>
        <w:rPr>
          <w:rStyle w:val="CharSectno"/>
        </w:rPr>
        <w:t>71</w:t>
      </w:r>
      <w:r>
        <w:t>.</w:t>
      </w:r>
      <w:r>
        <w:tab/>
        <w:t>Term used: specified</w:t>
      </w:r>
      <w:bookmarkEnd w:id="176"/>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177" w:name="_Toc531186340"/>
      <w:r>
        <w:rPr>
          <w:rStyle w:val="CharSectno"/>
        </w:rPr>
        <w:t>72</w:t>
      </w:r>
      <w:r>
        <w:t>.</w:t>
      </w:r>
      <w:r>
        <w:tab/>
        <w:t>Purposes for licence or permit for Schedule 9 poison</w:t>
      </w:r>
      <w:bookmarkEnd w:id="177"/>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178" w:name="_Toc531186341"/>
      <w:r>
        <w:rPr>
          <w:rStyle w:val="CharSectno"/>
        </w:rPr>
        <w:t>73</w:t>
      </w:r>
      <w:r>
        <w:t>.</w:t>
      </w:r>
      <w:r>
        <w:tab/>
        <w:t>Information to be recorded in register for licences and permits</w:t>
      </w:r>
      <w:bookmarkEnd w:id="178"/>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179" w:name="_Toc531166935"/>
      <w:bookmarkStart w:id="180" w:name="_Toc531168455"/>
      <w:bookmarkStart w:id="181" w:name="_Toc531184884"/>
      <w:bookmarkStart w:id="182" w:name="_Toc531186342"/>
      <w:r>
        <w:rPr>
          <w:rStyle w:val="CharDivNo"/>
        </w:rPr>
        <w:t>Division 2</w:t>
      </w:r>
      <w:r>
        <w:t> — </w:t>
      </w:r>
      <w:r>
        <w:rPr>
          <w:rStyle w:val="CharDivText"/>
        </w:rPr>
        <w:t>Licences</w:t>
      </w:r>
      <w:bookmarkEnd w:id="179"/>
      <w:bookmarkEnd w:id="180"/>
      <w:bookmarkEnd w:id="181"/>
      <w:bookmarkEnd w:id="182"/>
    </w:p>
    <w:p>
      <w:pPr>
        <w:pStyle w:val="Heading5"/>
      </w:pPr>
      <w:bookmarkStart w:id="183" w:name="_Toc531186343"/>
      <w:r>
        <w:rPr>
          <w:rStyle w:val="CharSectno"/>
        </w:rPr>
        <w:t>74</w:t>
      </w:r>
      <w:r>
        <w:t>.</w:t>
      </w:r>
      <w:r>
        <w:tab/>
        <w:t>Types of licence</w:t>
      </w:r>
      <w:bookmarkEnd w:id="183"/>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184" w:name="_Toc531186344"/>
      <w:r>
        <w:rPr>
          <w:rStyle w:val="CharSectno"/>
        </w:rPr>
        <w:t>75</w:t>
      </w:r>
      <w:r>
        <w:t>.</w:t>
      </w:r>
      <w:r>
        <w:tab/>
        <w:t>Condition on Schedule 7 retail licence: records to be kept</w:t>
      </w:r>
      <w:bookmarkEnd w:id="184"/>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185" w:name="_Toc531186345"/>
      <w:r>
        <w:rPr>
          <w:rStyle w:val="CharSectno"/>
        </w:rPr>
        <w:t>76</w:t>
      </w:r>
      <w:r>
        <w:t>.</w:t>
      </w:r>
      <w:r>
        <w:tab/>
        <w:t>Condition on wholesaler’s/manufacturer’s licence: responsible person</w:t>
      </w:r>
      <w:bookmarkEnd w:id="185"/>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186" w:name="_Toc531186346"/>
      <w:r>
        <w:rPr>
          <w:rStyle w:val="CharSectno"/>
        </w:rPr>
        <w:t>77</w:t>
      </w:r>
      <w:r>
        <w:t>.</w:t>
      </w:r>
      <w:r>
        <w:tab/>
        <w:t>Condition on wholesaler’s/manufacturer’s licence: supply of Schedule 4 or 8 poison</w:t>
      </w:r>
      <w:bookmarkEnd w:id="186"/>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187" w:name="_Toc531186347"/>
      <w:r>
        <w:rPr>
          <w:rStyle w:val="CharSectno"/>
        </w:rPr>
        <w:t>78</w:t>
      </w:r>
      <w:r>
        <w:t>.</w:t>
      </w:r>
      <w:r>
        <w:tab/>
        <w:t>Condition on wholesaler’s/manufacturer’s licence: records to be kept for Schedule 2, 3, 4 or 7 poisons</w:t>
      </w:r>
      <w:bookmarkEnd w:id="187"/>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188" w:name="_Toc531166941"/>
      <w:bookmarkStart w:id="189" w:name="_Toc531168461"/>
      <w:bookmarkStart w:id="190" w:name="_Toc531184890"/>
      <w:bookmarkStart w:id="191" w:name="_Toc531186348"/>
      <w:r>
        <w:rPr>
          <w:rStyle w:val="CharDivNo"/>
        </w:rPr>
        <w:t>Division 3</w:t>
      </w:r>
      <w:r>
        <w:t> — </w:t>
      </w:r>
      <w:r>
        <w:rPr>
          <w:rStyle w:val="CharDivText"/>
        </w:rPr>
        <w:t>Permits</w:t>
      </w:r>
      <w:bookmarkEnd w:id="188"/>
      <w:bookmarkEnd w:id="189"/>
      <w:bookmarkEnd w:id="190"/>
      <w:bookmarkEnd w:id="191"/>
    </w:p>
    <w:p>
      <w:pPr>
        <w:pStyle w:val="Heading5"/>
      </w:pPr>
      <w:bookmarkStart w:id="192" w:name="_Toc531186349"/>
      <w:r>
        <w:rPr>
          <w:rStyle w:val="CharSectno"/>
        </w:rPr>
        <w:t>79</w:t>
      </w:r>
      <w:r>
        <w:t>.</w:t>
      </w:r>
      <w:r>
        <w:tab/>
        <w:t>Types of permit</w:t>
      </w:r>
      <w:bookmarkEnd w:id="192"/>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193" w:name="_Toc531186350"/>
      <w:r>
        <w:rPr>
          <w:rStyle w:val="CharSectno"/>
        </w:rPr>
        <w:t>80</w:t>
      </w:r>
      <w:r>
        <w:t>.</w:t>
      </w:r>
      <w:r>
        <w:tab/>
        <w:t>Condition on stockfeed manufacture permit: stockfeed mix containing antibiotic or sulphonamide</w:t>
      </w:r>
      <w:bookmarkEnd w:id="193"/>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194" w:name="_Toc531186351"/>
      <w:r>
        <w:rPr>
          <w:rStyle w:val="CharSectno"/>
        </w:rPr>
        <w:t>81</w:t>
      </w:r>
      <w:r>
        <w:t>.</w:t>
      </w:r>
      <w:r>
        <w:tab/>
        <w:t>Conditions on pharmaceutical samples permit</w:t>
      </w:r>
      <w:bookmarkEnd w:id="194"/>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195" w:name="_Toc531166945"/>
      <w:bookmarkStart w:id="196" w:name="_Toc531168465"/>
      <w:bookmarkStart w:id="197" w:name="_Toc531184894"/>
      <w:bookmarkStart w:id="198" w:name="_Toc531186352"/>
      <w:r>
        <w:rPr>
          <w:rStyle w:val="CharPartNo"/>
        </w:rPr>
        <w:t>Part 9</w:t>
      </w:r>
      <w:r>
        <w:t> — </w:t>
      </w:r>
      <w:r>
        <w:rPr>
          <w:rStyle w:val="CharPartText"/>
        </w:rPr>
        <w:t>Requirements relating to manufacture, supply, handling, storage, transport and disposal of poisons</w:t>
      </w:r>
      <w:bookmarkEnd w:id="195"/>
      <w:bookmarkEnd w:id="196"/>
      <w:bookmarkEnd w:id="197"/>
      <w:bookmarkEnd w:id="198"/>
    </w:p>
    <w:p>
      <w:pPr>
        <w:pStyle w:val="Heading3"/>
      </w:pPr>
      <w:bookmarkStart w:id="199" w:name="_Toc531166946"/>
      <w:bookmarkStart w:id="200" w:name="_Toc531168466"/>
      <w:bookmarkStart w:id="201" w:name="_Toc531184895"/>
      <w:bookmarkStart w:id="202" w:name="_Toc531186353"/>
      <w:r>
        <w:rPr>
          <w:rStyle w:val="CharDivNo"/>
        </w:rPr>
        <w:t>Division 1</w:t>
      </w:r>
      <w:r>
        <w:t> — </w:t>
      </w:r>
      <w:r>
        <w:rPr>
          <w:rStyle w:val="CharDivText"/>
        </w:rPr>
        <w:t>General requirements for containers and labels</w:t>
      </w:r>
      <w:bookmarkEnd w:id="199"/>
      <w:bookmarkEnd w:id="200"/>
      <w:bookmarkEnd w:id="201"/>
      <w:bookmarkEnd w:id="202"/>
    </w:p>
    <w:p>
      <w:pPr>
        <w:pStyle w:val="Heading5"/>
        <w:rPr>
          <w:snapToGrid w:val="0"/>
        </w:rPr>
      </w:pPr>
      <w:bookmarkStart w:id="203" w:name="_Toc531186354"/>
      <w:r>
        <w:rPr>
          <w:rStyle w:val="CharSectno"/>
        </w:rPr>
        <w:t>82</w:t>
      </w:r>
      <w:r>
        <w:t>.</w:t>
      </w:r>
      <w:r>
        <w:tab/>
      </w:r>
      <w:r>
        <w:rPr>
          <w:snapToGrid w:val="0"/>
        </w:rPr>
        <w:t>Container and its labels to comply with SUSMP</w:t>
      </w:r>
      <w:bookmarkEnd w:id="203"/>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204" w:name="_Toc531186355"/>
      <w:r>
        <w:rPr>
          <w:rStyle w:val="CharSectno"/>
        </w:rPr>
        <w:t>83</w:t>
      </w:r>
      <w:r>
        <w:t>.</w:t>
      </w:r>
      <w:r>
        <w:tab/>
      </w:r>
      <w:r>
        <w:rPr>
          <w:snapToGrid w:val="0"/>
        </w:rPr>
        <w:t>Use of certain containers prohibited</w:t>
      </w:r>
      <w:bookmarkEnd w:id="204"/>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205" w:name="_Toc531186356"/>
      <w:r>
        <w:rPr>
          <w:rStyle w:val="CharSectno"/>
        </w:rPr>
        <w:t>84</w:t>
      </w:r>
      <w:r>
        <w:t>.</w:t>
      </w:r>
      <w:r>
        <w:tab/>
        <w:t xml:space="preserve">Authorisation of </w:t>
      </w:r>
      <w:r>
        <w:rPr>
          <w:snapToGrid w:val="0"/>
        </w:rPr>
        <w:t>container or label</w:t>
      </w:r>
      <w:bookmarkEnd w:id="205"/>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206" w:name="_Toc531186357"/>
      <w:r>
        <w:rPr>
          <w:rStyle w:val="CharSectno"/>
        </w:rPr>
        <w:t>85</w:t>
      </w:r>
      <w:r>
        <w:t>.</w:t>
      </w:r>
      <w:r>
        <w:tab/>
      </w:r>
      <w:r>
        <w:rPr>
          <w:snapToGrid w:val="0"/>
        </w:rPr>
        <w:t>Suspending or prohibiting use of container or label</w:t>
      </w:r>
      <w:bookmarkEnd w:id="206"/>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207" w:name="_Toc531166951"/>
      <w:bookmarkStart w:id="208" w:name="_Toc531168471"/>
      <w:bookmarkStart w:id="209" w:name="_Toc531184900"/>
      <w:bookmarkStart w:id="210" w:name="_Toc531186358"/>
      <w:r>
        <w:rPr>
          <w:rStyle w:val="CharDivNo"/>
        </w:rPr>
        <w:t>Division 2</w:t>
      </w:r>
      <w:r>
        <w:t> — </w:t>
      </w:r>
      <w:r>
        <w:rPr>
          <w:rStyle w:val="CharDivText"/>
        </w:rPr>
        <w:t>Requirements for medicine that is Schedule 2 poison</w:t>
      </w:r>
      <w:bookmarkEnd w:id="207"/>
      <w:bookmarkEnd w:id="208"/>
      <w:bookmarkEnd w:id="209"/>
      <w:bookmarkEnd w:id="210"/>
    </w:p>
    <w:p>
      <w:pPr>
        <w:pStyle w:val="Heading5"/>
      </w:pPr>
      <w:bookmarkStart w:id="211" w:name="_Toc531186359"/>
      <w:r>
        <w:rPr>
          <w:rStyle w:val="CharSectno"/>
        </w:rPr>
        <w:t>86</w:t>
      </w:r>
      <w:r>
        <w:t>.</w:t>
      </w:r>
      <w:r>
        <w:tab/>
        <w:t>Storage of medicine that is Schedule 2 poison</w:t>
      </w:r>
      <w:bookmarkEnd w:id="211"/>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212" w:name="_Toc531166953"/>
      <w:bookmarkStart w:id="213" w:name="_Toc531168473"/>
      <w:bookmarkStart w:id="214" w:name="_Toc531184902"/>
      <w:bookmarkStart w:id="215" w:name="_Toc531186360"/>
      <w:r>
        <w:rPr>
          <w:rStyle w:val="CharDivNo"/>
        </w:rPr>
        <w:t>Division 3</w:t>
      </w:r>
      <w:r>
        <w:t> — </w:t>
      </w:r>
      <w:r>
        <w:rPr>
          <w:rStyle w:val="CharDivText"/>
        </w:rPr>
        <w:t>Requirements for medicine that is Schedule 3 poison</w:t>
      </w:r>
      <w:bookmarkEnd w:id="212"/>
      <w:bookmarkEnd w:id="213"/>
      <w:bookmarkEnd w:id="214"/>
      <w:bookmarkEnd w:id="215"/>
    </w:p>
    <w:p>
      <w:pPr>
        <w:pStyle w:val="Heading5"/>
      </w:pPr>
      <w:bookmarkStart w:id="216" w:name="_Toc531186361"/>
      <w:r>
        <w:rPr>
          <w:rStyle w:val="CharSectno"/>
        </w:rPr>
        <w:t>87</w:t>
      </w:r>
      <w:r>
        <w:t>.</w:t>
      </w:r>
      <w:r>
        <w:tab/>
        <w:t>Storage of medicine that is Schedule 3 poison</w:t>
      </w:r>
      <w:bookmarkEnd w:id="216"/>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217" w:name="_Toc531186362"/>
      <w:r>
        <w:rPr>
          <w:rStyle w:val="CharSectno"/>
        </w:rPr>
        <w:t>88</w:t>
      </w:r>
      <w:r>
        <w:t>.</w:t>
      </w:r>
      <w:r>
        <w:tab/>
        <w:t>Supply by retail sale of medicine that is Schedule 3 poison</w:t>
      </w:r>
      <w:bookmarkEnd w:id="217"/>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218" w:name="_Toc531186363"/>
      <w:r>
        <w:rPr>
          <w:rStyle w:val="CharSectno"/>
        </w:rPr>
        <w:t>89</w:t>
      </w:r>
      <w:r>
        <w:t>.</w:t>
      </w:r>
      <w:r>
        <w:tab/>
        <w:t>Advertising medicine that is Schedule 3 poison</w:t>
      </w:r>
      <w:bookmarkEnd w:id="218"/>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219" w:name="_Toc531166957"/>
      <w:bookmarkStart w:id="220" w:name="_Toc531168477"/>
      <w:bookmarkStart w:id="221" w:name="_Toc531184906"/>
      <w:bookmarkStart w:id="222" w:name="_Toc531186364"/>
      <w:r>
        <w:rPr>
          <w:rStyle w:val="CharDivNo"/>
        </w:rPr>
        <w:t>Division 4</w:t>
      </w:r>
      <w:r>
        <w:t> — </w:t>
      </w:r>
      <w:r>
        <w:rPr>
          <w:rStyle w:val="CharDivText"/>
        </w:rPr>
        <w:t>Requirements for medicine that is Schedule 4 poison</w:t>
      </w:r>
      <w:bookmarkEnd w:id="219"/>
      <w:bookmarkEnd w:id="220"/>
      <w:bookmarkEnd w:id="221"/>
      <w:bookmarkEnd w:id="222"/>
    </w:p>
    <w:p>
      <w:pPr>
        <w:pStyle w:val="Heading5"/>
      </w:pPr>
      <w:bookmarkStart w:id="223" w:name="_Toc531186365"/>
      <w:r>
        <w:rPr>
          <w:rStyle w:val="CharSectno"/>
        </w:rPr>
        <w:t>90</w:t>
      </w:r>
      <w:r>
        <w:t>.</w:t>
      </w:r>
      <w:r>
        <w:tab/>
        <w:t>Storage of medicine that is Schedule 4 poison</w:t>
      </w:r>
      <w:bookmarkEnd w:id="223"/>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224" w:name="_Toc531186366"/>
      <w:r>
        <w:rPr>
          <w:rStyle w:val="CharSectno"/>
        </w:rPr>
        <w:t>91</w:t>
      </w:r>
      <w:r>
        <w:t>.</w:t>
      </w:r>
      <w:r>
        <w:tab/>
        <w:t>Advertising medicine that is Schedule 4 poison</w:t>
      </w:r>
      <w:bookmarkEnd w:id="224"/>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225" w:name="_Toc531166960"/>
      <w:bookmarkStart w:id="226" w:name="_Toc531168480"/>
      <w:bookmarkStart w:id="227" w:name="_Toc531184909"/>
      <w:bookmarkStart w:id="228" w:name="_Toc531186367"/>
      <w:r>
        <w:rPr>
          <w:rStyle w:val="CharDivNo"/>
        </w:rPr>
        <w:t>Division 5</w:t>
      </w:r>
      <w:r>
        <w:t> — </w:t>
      </w:r>
      <w:r>
        <w:rPr>
          <w:rStyle w:val="CharDivText"/>
        </w:rPr>
        <w:t>Requirements for Schedule 5, 6 or 7 poison</w:t>
      </w:r>
      <w:bookmarkEnd w:id="225"/>
      <w:bookmarkEnd w:id="226"/>
      <w:bookmarkEnd w:id="227"/>
      <w:bookmarkEnd w:id="228"/>
    </w:p>
    <w:p>
      <w:pPr>
        <w:pStyle w:val="Heading5"/>
      </w:pPr>
      <w:bookmarkStart w:id="229" w:name="_Toc531186368"/>
      <w:r>
        <w:rPr>
          <w:rStyle w:val="CharSectno"/>
        </w:rPr>
        <w:t>92</w:t>
      </w:r>
      <w:r>
        <w:t>.</w:t>
      </w:r>
      <w:r>
        <w:tab/>
        <w:t>Storage, transport and disposal of Schedule 5, 6 or 7 poison</w:t>
      </w:r>
      <w:bookmarkEnd w:id="229"/>
      <w:r>
        <w:t xml:space="preserve"> </w:t>
      </w:r>
    </w:p>
    <w:p>
      <w:pPr>
        <w:pStyle w:val="Subsection"/>
      </w:pPr>
      <w:r>
        <w:tab/>
      </w:r>
      <w:r>
        <w:tab/>
        <w:t>A Schedule 5, 6 or 7 poison must be stored, transported and disposed of in accordance with the SUSMP Part 2.</w:t>
      </w:r>
    </w:p>
    <w:p>
      <w:pPr>
        <w:pStyle w:val="Heading5"/>
      </w:pPr>
      <w:bookmarkStart w:id="230" w:name="_Toc531186369"/>
      <w:r>
        <w:rPr>
          <w:rStyle w:val="CharSectno"/>
        </w:rPr>
        <w:t>93</w:t>
      </w:r>
      <w:r>
        <w:t>.</w:t>
      </w:r>
      <w:r>
        <w:tab/>
        <w:t>Manufacture and supply of Schedule 5, 6 or 7 poison</w:t>
      </w:r>
      <w:bookmarkEnd w:id="230"/>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231" w:name="_Toc531166963"/>
      <w:bookmarkStart w:id="232" w:name="_Toc531168483"/>
      <w:bookmarkStart w:id="233" w:name="_Toc531184912"/>
      <w:bookmarkStart w:id="234" w:name="_Toc531186370"/>
      <w:r>
        <w:rPr>
          <w:rStyle w:val="CharDivNo"/>
        </w:rPr>
        <w:t>Division 6</w:t>
      </w:r>
      <w:r>
        <w:t> — </w:t>
      </w:r>
      <w:r>
        <w:rPr>
          <w:rStyle w:val="CharDivText"/>
        </w:rPr>
        <w:t>Requirements for medicine that is Schedule 8 poison or for Schedule 9 poison</w:t>
      </w:r>
      <w:bookmarkEnd w:id="231"/>
      <w:bookmarkEnd w:id="232"/>
      <w:bookmarkEnd w:id="233"/>
      <w:bookmarkEnd w:id="234"/>
    </w:p>
    <w:p>
      <w:pPr>
        <w:pStyle w:val="Heading4"/>
      </w:pPr>
      <w:bookmarkStart w:id="235" w:name="_Toc531166964"/>
      <w:bookmarkStart w:id="236" w:name="_Toc531168484"/>
      <w:bookmarkStart w:id="237" w:name="_Toc531184913"/>
      <w:bookmarkStart w:id="238" w:name="_Toc531186371"/>
      <w:r>
        <w:t>Subdivision 1 — Preliminary</w:t>
      </w:r>
      <w:bookmarkEnd w:id="235"/>
      <w:bookmarkEnd w:id="236"/>
      <w:bookmarkEnd w:id="237"/>
      <w:bookmarkEnd w:id="238"/>
    </w:p>
    <w:p>
      <w:pPr>
        <w:pStyle w:val="Heading5"/>
      </w:pPr>
      <w:bookmarkStart w:id="239" w:name="_Toc531186372"/>
      <w:r>
        <w:rPr>
          <w:rStyle w:val="CharSectno"/>
        </w:rPr>
        <w:t>94</w:t>
      </w:r>
      <w:r>
        <w:t>.</w:t>
      </w:r>
      <w:r>
        <w:tab/>
        <w:t>Terms used</w:t>
      </w:r>
      <w:bookmarkEnd w:id="239"/>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240" w:name="_Toc531166966"/>
      <w:bookmarkStart w:id="241" w:name="_Toc531168486"/>
      <w:bookmarkStart w:id="242" w:name="_Toc531184915"/>
      <w:bookmarkStart w:id="243" w:name="_Toc531186373"/>
      <w:r>
        <w:t>Subdivision 2 — Requirements for medicine that is Schedule 8 poison</w:t>
      </w:r>
      <w:bookmarkEnd w:id="240"/>
      <w:bookmarkEnd w:id="241"/>
      <w:bookmarkEnd w:id="242"/>
      <w:bookmarkEnd w:id="243"/>
    </w:p>
    <w:p>
      <w:pPr>
        <w:pStyle w:val="Heading5"/>
      </w:pPr>
      <w:bookmarkStart w:id="244" w:name="_Toc531186374"/>
      <w:r>
        <w:rPr>
          <w:rStyle w:val="CharSectno"/>
        </w:rPr>
        <w:t>95</w:t>
      </w:r>
      <w:r>
        <w:t>.</w:t>
      </w:r>
      <w:r>
        <w:tab/>
      </w:r>
      <w:r>
        <w:rPr>
          <w:snapToGrid w:val="0"/>
        </w:rPr>
        <w:t>Storage and carriage of medicine that is Schedule 8 poison: authorised health professional or permit holder</w:t>
      </w:r>
      <w:bookmarkEnd w:id="244"/>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245" w:name="_Toc531186375"/>
      <w:r>
        <w:rPr>
          <w:rStyle w:val="CharSectno"/>
        </w:rPr>
        <w:t>96</w:t>
      </w:r>
      <w:r>
        <w:t>.</w:t>
      </w:r>
      <w:r>
        <w:tab/>
        <w:t>Storage of medicine that is Schedule 8 poison: pharmacy</w:t>
      </w:r>
      <w:bookmarkEnd w:id="245"/>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246" w:name="_Toc531186376"/>
      <w:r>
        <w:rPr>
          <w:rStyle w:val="CharSectno"/>
        </w:rPr>
        <w:t>97</w:t>
      </w:r>
      <w:r>
        <w:t>.</w:t>
      </w:r>
      <w:r>
        <w:tab/>
      </w:r>
      <w:r>
        <w:rPr>
          <w:snapToGrid w:val="0"/>
        </w:rPr>
        <w:t>Storage of medicine that is Schedule 8 poison: hospital</w:t>
      </w:r>
      <w:bookmarkEnd w:id="246"/>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247" w:name="_Toc531186377"/>
      <w:r>
        <w:rPr>
          <w:rStyle w:val="CharSectno"/>
        </w:rPr>
        <w:t>98</w:t>
      </w:r>
      <w:r>
        <w:t>.</w:t>
      </w:r>
      <w:r>
        <w:tab/>
        <w:t>Storage of medicine that is Schedule 8 poison: licensed premises</w:t>
      </w:r>
      <w:bookmarkEnd w:id="247"/>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248" w:name="_Toc531186378"/>
      <w:r>
        <w:rPr>
          <w:rStyle w:val="CharSectno"/>
        </w:rPr>
        <w:t>99</w:t>
      </w:r>
      <w:r>
        <w:t>.</w:t>
      </w:r>
      <w:r>
        <w:tab/>
      </w:r>
      <w:r>
        <w:rPr>
          <w:snapToGrid w:val="0"/>
        </w:rPr>
        <w:t>Packaging medicine that is Schedule 8 poison for transport</w:t>
      </w:r>
      <w:bookmarkEnd w:id="248"/>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249" w:name="_Toc531186379"/>
      <w:r>
        <w:rPr>
          <w:rStyle w:val="CharSectno"/>
        </w:rPr>
        <w:t>100</w:t>
      </w:r>
      <w:r>
        <w:t>.</w:t>
      </w:r>
      <w:r>
        <w:tab/>
        <w:t>Advertising medicine that is Schedule 8 poison</w:t>
      </w:r>
      <w:bookmarkEnd w:id="249"/>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250" w:name="_Toc531166973"/>
      <w:bookmarkStart w:id="251" w:name="_Toc531168493"/>
      <w:bookmarkStart w:id="252" w:name="_Toc531184922"/>
      <w:bookmarkStart w:id="253" w:name="_Toc531186380"/>
      <w:r>
        <w:t>Subdivision 3 — Requirements for Schedule 9 poison</w:t>
      </w:r>
      <w:bookmarkEnd w:id="250"/>
      <w:bookmarkEnd w:id="251"/>
      <w:bookmarkEnd w:id="252"/>
      <w:bookmarkEnd w:id="253"/>
    </w:p>
    <w:p>
      <w:pPr>
        <w:pStyle w:val="Heading5"/>
      </w:pPr>
      <w:bookmarkStart w:id="254" w:name="_Toc531186381"/>
      <w:r>
        <w:rPr>
          <w:rStyle w:val="CharSectno"/>
        </w:rPr>
        <w:t>101</w:t>
      </w:r>
      <w:r>
        <w:t>.</w:t>
      </w:r>
      <w:r>
        <w:tab/>
        <w:t>Storage of Schedule 9 poison</w:t>
      </w:r>
      <w:bookmarkEnd w:id="254"/>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255" w:name="_Toc531166975"/>
      <w:bookmarkStart w:id="256" w:name="_Toc531168495"/>
      <w:bookmarkStart w:id="257" w:name="_Toc531184924"/>
      <w:bookmarkStart w:id="258" w:name="_Toc531186382"/>
      <w:r>
        <w:t>Subdivision 4 — Approval of alternative storage arrangement</w:t>
      </w:r>
      <w:bookmarkEnd w:id="255"/>
      <w:bookmarkEnd w:id="256"/>
      <w:bookmarkEnd w:id="257"/>
      <w:bookmarkEnd w:id="258"/>
    </w:p>
    <w:p>
      <w:pPr>
        <w:pStyle w:val="Heading5"/>
      </w:pPr>
      <w:bookmarkStart w:id="259" w:name="_Toc531186383"/>
      <w:r>
        <w:rPr>
          <w:rStyle w:val="CharSectno"/>
        </w:rPr>
        <w:t>102</w:t>
      </w:r>
      <w:r>
        <w:t>.</w:t>
      </w:r>
      <w:r>
        <w:tab/>
        <w:t>Approval of alternative storage arrangement for medicine that is Schedule 8 poison or for Schedule 9 poison</w:t>
      </w:r>
      <w:bookmarkEnd w:id="259"/>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260" w:name="_Toc531166977"/>
      <w:bookmarkStart w:id="261" w:name="_Toc531168497"/>
      <w:bookmarkStart w:id="262" w:name="_Toc531184926"/>
      <w:bookmarkStart w:id="263" w:name="_Toc531186384"/>
      <w:r>
        <w:rPr>
          <w:rStyle w:val="CharDivNo"/>
        </w:rPr>
        <w:t>Division 7</w:t>
      </w:r>
      <w:r>
        <w:t> — </w:t>
      </w:r>
      <w:r>
        <w:rPr>
          <w:rStyle w:val="CharDivText"/>
        </w:rPr>
        <w:t>Vending machines</w:t>
      </w:r>
      <w:bookmarkEnd w:id="260"/>
      <w:bookmarkEnd w:id="261"/>
      <w:bookmarkEnd w:id="262"/>
      <w:bookmarkEnd w:id="263"/>
    </w:p>
    <w:p>
      <w:pPr>
        <w:pStyle w:val="Heading5"/>
      </w:pPr>
      <w:bookmarkStart w:id="264" w:name="_Toc531186385"/>
      <w:r>
        <w:rPr>
          <w:rStyle w:val="CharSectno"/>
        </w:rPr>
        <w:t>103</w:t>
      </w:r>
      <w:r>
        <w:t>.</w:t>
      </w:r>
      <w:r>
        <w:tab/>
        <w:t>Supply of medicine from vending machine</w:t>
      </w:r>
      <w:bookmarkEnd w:id="264"/>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265" w:name="_Toc531186386"/>
      <w:r>
        <w:rPr>
          <w:rStyle w:val="CharSectno"/>
        </w:rPr>
        <w:t>104</w:t>
      </w:r>
      <w:r>
        <w:t>.</w:t>
      </w:r>
      <w:r>
        <w:tab/>
        <w:t>Placement of vending machine</w:t>
      </w:r>
      <w:bookmarkEnd w:id="265"/>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266" w:name="_Toc531186387"/>
      <w:r>
        <w:rPr>
          <w:rStyle w:val="CharSectno"/>
        </w:rPr>
        <w:t>105</w:t>
      </w:r>
      <w:r>
        <w:t>.</w:t>
      </w:r>
      <w:r>
        <w:tab/>
        <w:t>Approval of placement of vending machine</w:t>
      </w:r>
      <w:bookmarkEnd w:id="266"/>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267" w:name="_Toc531166981"/>
      <w:bookmarkStart w:id="268" w:name="_Toc531168501"/>
      <w:bookmarkStart w:id="269" w:name="_Toc531184930"/>
      <w:bookmarkStart w:id="270" w:name="_Toc531186388"/>
      <w:r>
        <w:rPr>
          <w:rStyle w:val="CharDivNo"/>
        </w:rPr>
        <w:t>Division 8</w:t>
      </w:r>
      <w:r>
        <w:t> — </w:t>
      </w:r>
      <w:r>
        <w:rPr>
          <w:rStyle w:val="CharDivText"/>
        </w:rPr>
        <w:t>Miscellaneous</w:t>
      </w:r>
      <w:bookmarkEnd w:id="267"/>
      <w:bookmarkEnd w:id="268"/>
      <w:bookmarkEnd w:id="269"/>
      <w:bookmarkEnd w:id="270"/>
    </w:p>
    <w:p>
      <w:pPr>
        <w:pStyle w:val="Heading5"/>
        <w:rPr>
          <w:snapToGrid w:val="0"/>
        </w:rPr>
      </w:pPr>
      <w:bookmarkStart w:id="271" w:name="_Toc531186389"/>
      <w:r>
        <w:rPr>
          <w:rStyle w:val="CharSectno"/>
        </w:rPr>
        <w:t>106</w:t>
      </w:r>
      <w:r>
        <w:t>.</w:t>
      </w:r>
      <w:r>
        <w:tab/>
        <w:t>CEO to be notified of l</w:t>
      </w:r>
      <w:r>
        <w:rPr>
          <w:snapToGrid w:val="0"/>
        </w:rPr>
        <w:t>oss or theft of certain poisons</w:t>
      </w:r>
      <w:bookmarkEnd w:id="271"/>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272" w:name="_Toc531186390"/>
      <w:r>
        <w:rPr>
          <w:rStyle w:val="CharSectno"/>
        </w:rPr>
        <w:t>107</w:t>
      </w:r>
      <w:r>
        <w:t>.</w:t>
      </w:r>
      <w:r>
        <w:tab/>
        <w:t>CEO may give direction about storage or use of poison</w:t>
      </w:r>
      <w:bookmarkEnd w:id="272"/>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273" w:name="_Toc531166984"/>
      <w:bookmarkStart w:id="274" w:name="_Toc531168504"/>
      <w:bookmarkStart w:id="275" w:name="_Toc531184933"/>
      <w:bookmarkStart w:id="276" w:name="_Toc531186391"/>
      <w:r>
        <w:rPr>
          <w:rStyle w:val="CharPartNo"/>
        </w:rPr>
        <w:t>Part 10</w:t>
      </w:r>
      <w:r>
        <w:rPr>
          <w:rStyle w:val="CharDivNo"/>
        </w:rPr>
        <w:t> </w:t>
      </w:r>
      <w:r>
        <w:t>—</w:t>
      </w:r>
      <w:r>
        <w:rPr>
          <w:rStyle w:val="CharDivText"/>
        </w:rPr>
        <w:t> </w:t>
      </w:r>
      <w:r>
        <w:rPr>
          <w:rStyle w:val="CharPartText"/>
        </w:rPr>
        <w:t>Needle and syringe programmes</w:t>
      </w:r>
      <w:bookmarkEnd w:id="273"/>
      <w:bookmarkEnd w:id="274"/>
      <w:bookmarkEnd w:id="275"/>
      <w:bookmarkEnd w:id="276"/>
    </w:p>
    <w:p>
      <w:pPr>
        <w:pStyle w:val="Heading5"/>
        <w:rPr>
          <w:snapToGrid w:val="0"/>
        </w:rPr>
      </w:pPr>
      <w:bookmarkStart w:id="277" w:name="_Toc531186392"/>
      <w:r>
        <w:rPr>
          <w:rStyle w:val="CharSectno"/>
        </w:rPr>
        <w:t>108</w:t>
      </w:r>
      <w:r>
        <w:t>.</w:t>
      </w:r>
      <w:r>
        <w:tab/>
      </w:r>
      <w:r>
        <w:rPr>
          <w:snapToGrid w:val="0"/>
        </w:rPr>
        <w:t>Approval of needle and syringe programme</w:t>
      </w:r>
      <w:bookmarkEnd w:id="277"/>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278" w:name="_Toc531186393"/>
      <w:r>
        <w:rPr>
          <w:rStyle w:val="CharSectno"/>
        </w:rPr>
        <w:t>109</w:t>
      </w:r>
      <w:r>
        <w:t>.</w:t>
      </w:r>
      <w:r>
        <w:tab/>
      </w:r>
      <w:r>
        <w:rPr>
          <w:snapToGrid w:val="0"/>
        </w:rPr>
        <w:t>Copy of approval to be provided to programme coordinator</w:t>
      </w:r>
      <w:bookmarkEnd w:id="278"/>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279" w:name="_Toc531186394"/>
      <w:r>
        <w:rPr>
          <w:rStyle w:val="CharSectno"/>
        </w:rPr>
        <w:t>110</w:t>
      </w:r>
      <w:r>
        <w:t>.</w:t>
      </w:r>
      <w:r>
        <w:tab/>
        <w:t>Condition of approval: p</w:t>
      </w:r>
      <w:r>
        <w:rPr>
          <w:snapToGrid w:val="0"/>
        </w:rPr>
        <w:t>rogramme coordinator’s duties</w:t>
      </w:r>
      <w:bookmarkEnd w:id="279"/>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280" w:name="_Toc531186395"/>
      <w:r>
        <w:rPr>
          <w:rStyle w:val="CharSectno"/>
        </w:rPr>
        <w:t>111</w:t>
      </w:r>
      <w:r>
        <w:t>.</w:t>
      </w:r>
      <w:r>
        <w:tab/>
      </w:r>
      <w:r>
        <w:rPr>
          <w:snapToGrid w:val="0"/>
        </w:rPr>
        <w:t>Condition of approval: used needles and syringes</w:t>
      </w:r>
      <w:bookmarkEnd w:id="280"/>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281" w:name="_Toc531186396"/>
      <w:r>
        <w:rPr>
          <w:rStyle w:val="CharSectno"/>
        </w:rPr>
        <w:t>112</w:t>
      </w:r>
      <w:r>
        <w:t>.</w:t>
      </w:r>
      <w:r>
        <w:tab/>
      </w:r>
      <w:r>
        <w:rPr>
          <w:snapToGrid w:val="0"/>
        </w:rPr>
        <w:t>Condition of approval: conduct of programme</w:t>
      </w:r>
      <w:bookmarkEnd w:id="281"/>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282" w:name="_Toc531186397"/>
      <w:r>
        <w:rPr>
          <w:rStyle w:val="CharSectno"/>
        </w:rPr>
        <w:t>113</w:t>
      </w:r>
      <w:r>
        <w:t>.</w:t>
      </w:r>
      <w:r>
        <w:tab/>
        <w:t>Breach of condition of approval</w:t>
      </w:r>
      <w:bookmarkEnd w:id="282"/>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283" w:name="_Toc531166991"/>
      <w:bookmarkStart w:id="284" w:name="_Toc531168511"/>
      <w:bookmarkStart w:id="285" w:name="_Toc531184940"/>
      <w:bookmarkStart w:id="286" w:name="_Toc531186398"/>
      <w:r>
        <w:rPr>
          <w:rStyle w:val="CharPartNo"/>
        </w:rPr>
        <w:t>Part 11</w:t>
      </w:r>
      <w:r>
        <w:t> — </w:t>
      </w:r>
      <w:r>
        <w:rPr>
          <w:rStyle w:val="CharPartText"/>
        </w:rPr>
        <w:t>Prescription and supply of medicine that is Schedule 8 poison</w:t>
      </w:r>
      <w:bookmarkEnd w:id="283"/>
      <w:bookmarkEnd w:id="284"/>
      <w:bookmarkEnd w:id="285"/>
      <w:bookmarkEnd w:id="286"/>
    </w:p>
    <w:p>
      <w:pPr>
        <w:pStyle w:val="Heading3"/>
      </w:pPr>
      <w:bookmarkStart w:id="287" w:name="_Toc531166992"/>
      <w:bookmarkStart w:id="288" w:name="_Toc531168512"/>
      <w:bookmarkStart w:id="289" w:name="_Toc531184941"/>
      <w:bookmarkStart w:id="290" w:name="_Toc531186399"/>
      <w:r>
        <w:rPr>
          <w:rStyle w:val="CharDivNo"/>
        </w:rPr>
        <w:t>Division 1</w:t>
      </w:r>
      <w:r>
        <w:t> — </w:t>
      </w:r>
      <w:r>
        <w:rPr>
          <w:rStyle w:val="CharDivText"/>
        </w:rPr>
        <w:t>Preliminary</w:t>
      </w:r>
      <w:bookmarkEnd w:id="287"/>
      <w:bookmarkEnd w:id="288"/>
      <w:bookmarkEnd w:id="289"/>
      <w:bookmarkEnd w:id="290"/>
    </w:p>
    <w:p>
      <w:pPr>
        <w:pStyle w:val="Heading5"/>
      </w:pPr>
      <w:bookmarkStart w:id="291" w:name="_Toc531186400"/>
      <w:r>
        <w:rPr>
          <w:rStyle w:val="CharSectno"/>
        </w:rPr>
        <w:t>114</w:t>
      </w:r>
      <w:r>
        <w:t>.</w:t>
      </w:r>
      <w:r>
        <w:tab/>
        <w:t>Terms used</w:t>
      </w:r>
      <w:bookmarkEnd w:id="291"/>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292" w:name="_Toc531186401"/>
      <w:r>
        <w:rPr>
          <w:rStyle w:val="CharSectno"/>
        </w:rPr>
        <w:t>115</w:t>
      </w:r>
      <w:r>
        <w:t>.</w:t>
      </w:r>
      <w:r>
        <w:tab/>
        <w:t>Application of Part</w:t>
      </w:r>
      <w:bookmarkEnd w:id="292"/>
      <w:r>
        <w:t xml:space="preserve"> </w:t>
      </w:r>
    </w:p>
    <w:p>
      <w:pPr>
        <w:pStyle w:val="Subsection"/>
      </w:pPr>
      <w:r>
        <w:tab/>
      </w:r>
      <w:r>
        <w:tab/>
        <w:t>This Part does not apply to dispensing a medicine that is a Schedule 8 poison.</w:t>
      </w:r>
    </w:p>
    <w:p>
      <w:pPr>
        <w:pStyle w:val="Heading3"/>
      </w:pPr>
      <w:bookmarkStart w:id="293" w:name="_Toc531166995"/>
      <w:bookmarkStart w:id="294" w:name="_Toc531168515"/>
      <w:bookmarkStart w:id="295" w:name="_Toc531184944"/>
      <w:bookmarkStart w:id="296" w:name="_Toc531186402"/>
      <w:r>
        <w:rPr>
          <w:rStyle w:val="CharDivNo"/>
        </w:rPr>
        <w:t>Division 2</w:t>
      </w:r>
      <w:r>
        <w:t> — </w:t>
      </w:r>
      <w:r>
        <w:rPr>
          <w:rStyle w:val="CharDivText"/>
        </w:rPr>
        <w:t>General requirements</w:t>
      </w:r>
      <w:bookmarkEnd w:id="293"/>
      <w:bookmarkEnd w:id="294"/>
      <w:bookmarkEnd w:id="295"/>
      <w:bookmarkEnd w:id="296"/>
    </w:p>
    <w:p>
      <w:pPr>
        <w:pStyle w:val="Heading5"/>
      </w:pPr>
      <w:bookmarkStart w:id="297" w:name="_Toc531186403"/>
      <w:r>
        <w:rPr>
          <w:rStyle w:val="CharSectno"/>
        </w:rPr>
        <w:t>116</w:t>
      </w:r>
      <w:r>
        <w:t>.</w:t>
      </w:r>
      <w:r>
        <w:tab/>
        <w:t>Requirements for prescription or supply of medicine that is Schedule 8 poison</w:t>
      </w:r>
      <w:bookmarkEnd w:id="297"/>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298" w:name="_Toc531186404"/>
      <w:r>
        <w:rPr>
          <w:rStyle w:val="CharSectno"/>
        </w:rPr>
        <w:t>117</w:t>
      </w:r>
      <w:r>
        <w:t>.</w:t>
      </w:r>
      <w:r>
        <w:tab/>
        <w:t>Administration, prescription or supply of medicine that is Schedule 8 poison to drug dependent person or oversupplied person</w:t>
      </w:r>
      <w:bookmarkEnd w:id="298"/>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299" w:name="_Toc531186405"/>
      <w:r>
        <w:rPr>
          <w:rStyle w:val="CharSectno"/>
        </w:rPr>
        <w:t>118</w:t>
      </w:r>
      <w:r>
        <w:t>.</w:t>
      </w:r>
      <w:r>
        <w:tab/>
        <w:t>CEO may authorise prescribing of specified medicine that is Schedule 8 poison to specified patient</w:t>
      </w:r>
      <w:bookmarkEnd w:id="299"/>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300" w:name="_Toc531166999"/>
      <w:bookmarkStart w:id="301" w:name="_Toc531168519"/>
      <w:bookmarkStart w:id="302" w:name="_Toc531184948"/>
      <w:bookmarkStart w:id="303" w:name="_Toc531186406"/>
      <w:r>
        <w:rPr>
          <w:rStyle w:val="CharDivNo"/>
        </w:rPr>
        <w:t>Division 3</w:t>
      </w:r>
      <w:r>
        <w:t> — </w:t>
      </w:r>
      <w:r>
        <w:rPr>
          <w:rStyle w:val="CharDivText"/>
        </w:rPr>
        <w:t>Authorising prescription or supply of cannabis</w:t>
      </w:r>
      <w:r>
        <w:rPr>
          <w:rStyle w:val="CharDivText"/>
        </w:rPr>
        <w:noBreakHyphen/>
        <w:t>based product</w:t>
      </w:r>
      <w:bookmarkEnd w:id="300"/>
      <w:bookmarkEnd w:id="301"/>
      <w:bookmarkEnd w:id="302"/>
      <w:bookmarkEnd w:id="303"/>
    </w:p>
    <w:p>
      <w:pPr>
        <w:pStyle w:val="Heading5"/>
      </w:pPr>
      <w:bookmarkStart w:id="304" w:name="_Toc531186407"/>
      <w:r>
        <w:rPr>
          <w:rStyle w:val="CharSectno"/>
        </w:rPr>
        <w:t>119</w:t>
      </w:r>
      <w:r>
        <w:t>.</w:t>
      </w:r>
      <w:r>
        <w:tab/>
        <w:t>Terms used</w:t>
      </w:r>
      <w:bookmarkEnd w:id="304"/>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305" w:name="_Toc531186408"/>
      <w:r>
        <w:rPr>
          <w:rStyle w:val="CharSectno"/>
        </w:rPr>
        <w:t>120</w:t>
      </w:r>
      <w:r>
        <w:t>.</w:t>
      </w:r>
      <w:r>
        <w:tab/>
        <w:t>Prescribing or supplying cannabis</w:t>
      </w:r>
      <w:r>
        <w:noBreakHyphen/>
        <w:t>based product</w:t>
      </w:r>
      <w:bookmarkEnd w:id="305"/>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306" w:name="_Toc531186409"/>
      <w:r>
        <w:rPr>
          <w:rStyle w:val="CharSectno"/>
        </w:rPr>
        <w:t>121</w:t>
      </w:r>
      <w:r>
        <w:t>.</w:t>
      </w:r>
      <w:r>
        <w:tab/>
      </w:r>
      <w:r>
        <w:rPr>
          <w:snapToGrid w:val="0"/>
        </w:rPr>
        <w:t>Designating cannabis</w:t>
      </w:r>
      <w:r>
        <w:rPr>
          <w:snapToGrid w:val="0"/>
        </w:rPr>
        <w:noBreakHyphen/>
        <w:t>based product prescriber</w:t>
      </w:r>
      <w:bookmarkEnd w:id="306"/>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307" w:name="_Toc531186410"/>
      <w:r>
        <w:rPr>
          <w:rStyle w:val="CharSectno"/>
        </w:rPr>
        <w:t>122</w:t>
      </w:r>
      <w:r>
        <w:t>.</w:t>
      </w:r>
      <w:r>
        <w:tab/>
        <w:t>Appointing cannabis</w:t>
      </w:r>
      <w:r>
        <w:noBreakHyphen/>
        <w:t>based product co</w:t>
      </w:r>
      <w:r>
        <w:noBreakHyphen/>
        <w:t>prescriber</w:t>
      </w:r>
      <w:bookmarkEnd w:id="307"/>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308" w:name="_Toc531186411"/>
      <w:r>
        <w:rPr>
          <w:rStyle w:val="CharSectno"/>
        </w:rPr>
        <w:t>123</w:t>
      </w:r>
      <w:r>
        <w:t>.</w:t>
      </w:r>
      <w:r>
        <w:tab/>
        <w:t>CEO to be notified of treatment of patient with cannabis</w:t>
      </w:r>
      <w:r>
        <w:noBreakHyphen/>
        <w:t>based product</w:t>
      </w:r>
      <w:bookmarkEnd w:id="308"/>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309" w:name="_Toc531186412"/>
      <w:r>
        <w:rPr>
          <w:rStyle w:val="CharSectno"/>
        </w:rPr>
        <w:t>124</w:t>
      </w:r>
      <w:r>
        <w:t>.</w:t>
      </w:r>
      <w:r>
        <w:tab/>
        <w:t>Current cannabis</w:t>
      </w:r>
      <w:r>
        <w:noBreakHyphen/>
        <w:t>based product prescriber for patient</w:t>
      </w:r>
      <w:bookmarkEnd w:id="309"/>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310" w:name="_Toc531167006"/>
      <w:bookmarkStart w:id="311" w:name="_Toc531168526"/>
      <w:bookmarkStart w:id="312" w:name="_Toc531184955"/>
      <w:bookmarkStart w:id="313" w:name="_Toc531186413"/>
      <w:r>
        <w:rPr>
          <w:rStyle w:val="CharDivNo"/>
        </w:rPr>
        <w:t>Division 4</w:t>
      </w:r>
      <w:r>
        <w:t> — </w:t>
      </w:r>
      <w:r>
        <w:rPr>
          <w:rStyle w:val="CharDivText"/>
        </w:rPr>
        <w:t>Authorising prescription or supply of stimulant</w:t>
      </w:r>
      <w:bookmarkEnd w:id="310"/>
      <w:bookmarkEnd w:id="311"/>
      <w:bookmarkEnd w:id="312"/>
      <w:bookmarkEnd w:id="313"/>
    </w:p>
    <w:p>
      <w:pPr>
        <w:pStyle w:val="Heading5"/>
      </w:pPr>
      <w:bookmarkStart w:id="314" w:name="_Toc531186414"/>
      <w:r>
        <w:rPr>
          <w:rStyle w:val="CharSectno"/>
        </w:rPr>
        <w:t>125</w:t>
      </w:r>
      <w:r>
        <w:t>.</w:t>
      </w:r>
      <w:r>
        <w:tab/>
        <w:t>Terms used</w:t>
      </w:r>
      <w:bookmarkEnd w:id="314"/>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315" w:name="_Toc531186415"/>
      <w:r>
        <w:rPr>
          <w:rStyle w:val="CharSectno"/>
        </w:rPr>
        <w:t>126</w:t>
      </w:r>
      <w:r>
        <w:t>.</w:t>
      </w:r>
      <w:r>
        <w:tab/>
        <w:t>Prescribing or supplying stimulant</w:t>
      </w:r>
      <w:bookmarkEnd w:id="315"/>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316" w:name="_Toc531186416"/>
      <w:r>
        <w:rPr>
          <w:rStyle w:val="CharSectno"/>
        </w:rPr>
        <w:t>127</w:t>
      </w:r>
      <w:r>
        <w:t>.</w:t>
      </w:r>
      <w:r>
        <w:tab/>
        <w:t>Approval of stimulant clinic</w:t>
      </w:r>
      <w:bookmarkEnd w:id="316"/>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317" w:name="_Toc531186417"/>
      <w:r>
        <w:rPr>
          <w:rStyle w:val="CharSectno"/>
        </w:rPr>
        <w:t>128</w:t>
      </w:r>
      <w:r>
        <w:t>.</w:t>
      </w:r>
      <w:r>
        <w:tab/>
      </w:r>
      <w:r>
        <w:rPr>
          <w:snapToGrid w:val="0"/>
        </w:rPr>
        <w:t>Designating stimulant prescriber</w:t>
      </w:r>
      <w:bookmarkEnd w:id="317"/>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318" w:name="_Toc531186418"/>
      <w:r>
        <w:rPr>
          <w:rStyle w:val="CharSectno"/>
        </w:rPr>
        <w:t>129</w:t>
      </w:r>
      <w:r>
        <w:t>.</w:t>
      </w:r>
      <w:r>
        <w:tab/>
        <w:t>Appointing stimulant co</w:t>
      </w:r>
      <w:r>
        <w:noBreakHyphen/>
        <w:t>prescriber</w:t>
      </w:r>
      <w:bookmarkEnd w:id="318"/>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319" w:name="_Toc531186419"/>
      <w:r>
        <w:rPr>
          <w:rStyle w:val="CharSectno"/>
        </w:rPr>
        <w:t>130</w:t>
      </w:r>
      <w:r>
        <w:t>.</w:t>
      </w:r>
      <w:r>
        <w:tab/>
        <w:t>CEO to be notified of treatment of patient with stimulant</w:t>
      </w:r>
      <w:bookmarkEnd w:id="319"/>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320" w:name="_Toc531186420"/>
      <w:r>
        <w:rPr>
          <w:rStyle w:val="CharSectno"/>
        </w:rPr>
        <w:t>131</w:t>
      </w:r>
      <w:r>
        <w:t>.</w:t>
      </w:r>
      <w:r>
        <w:tab/>
        <w:t>Current stimulant prescriber for patient</w:t>
      </w:r>
      <w:bookmarkEnd w:id="320"/>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321" w:name="_Toc531186421"/>
      <w:r>
        <w:rPr>
          <w:rStyle w:val="CharSectno"/>
        </w:rPr>
        <w:t>132</w:t>
      </w:r>
      <w:r>
        <w:t>.</w:t>
      </w:r>
      <w:r>
        <w:tab/>
        <w:t>Current stimulant clinic for patient</w:t>
      </w:r>
      <w:bookmarkEnd w:id="321"/>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322" w:name="_Toc531167015"/>
      <w:bookmarkStart w:id="323" w:name="_Toc531168535"/>
      <w:bookmarkStart w:id="324" w:name="_Toc531184964"/>
      <w:bookmarkStart w:id="325" w:name="_Toc531186422"/>
      <w:r>
        <w:rPr>
          <w:rStyle w:val="CharDivNo"/>
        </w:rPr>
        <w:t>Division 5</w:t>
      </w:r>
      <w:r>
        <w:t> — </w:t>
      </w:r>
      <w:r>
        <w:rPr>
          <w:rStyle w:val="CharDivText"/>
        </w:rPr>
        <w:t>Authorising prescription or supply of opioid pharmacotherapy for treatment of drug dependency</w:t>
      </w:r>
      <w:bookmarkEnd w:id="322"/>
      <w:bookmarkEnd w:id="323"/>
      <w:bookmarkEnd w:id="324"/>
      <w:bookmarkEnd w:id="325"/>
    </w:p>
    <w:p>
      <w:pPr>
        <w:pStyle w:val="Heading4"/>
      </w:pPr>
      <w:bookmarkStart w:id="326" w:name="_Toc531167016"/>
      <w:bookmarkStart w:id="327" w:name="_Toc531168536"/>
      <w:bookmarkStart w:id="328" w:name="_Toc531184965"/>
      <w:bookmarkStart w:id="329" w:name="_Toc531186423"/>
      <w:r>
        <w:t>Subdivision 1 — Preliminary</w:t>
      </w:r>
      <w:bookmarkEnd w:id="326"/>
      <w:bookmarkEnd w:id="327"/>
      <w:bookmarkEnd w:id="328"/>
      <w:bookmarkEnd w:id="329"/>
    </w:p>
    <w:p>
      <w:pPr>
        <w:pStyle w:val="Heading5"/>
      </w:pPr>
      <w:bookmarkStart w:id="330" w:name="_Toc531186424"/>
      <w:r>
        <w:rPr>
          <w:rStyle w:val="CharSectno"/>
        </w:rPr>
        <w:t>133</w:t>
      </w:r>
      <w:r>
        <w:t>.</w:t>
      </w:r>
      <w:r>
        <w:tab/>
        <w:t>Terms used</w:t>
      </w:r>
      <w:bookmarkEnd w:id="330"/>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331" w:name="_Toc531186425"/>
      <w:r>
        <w:rPr>
          <w:rStyle w:val="CharSectno"/>
        </w:rPr>
        <w:t>134</w:t>
      </w:r>
      <w:r>
        <w:t>.</w:t>
      </w:r>
      <w:r>
        <w:tab/>
        <w:t>Designation of opioid pharmacotherapy</w:t>
      </w:r>
      <w:r>
        <w:rPr>
          <w:snapToGrid w:val="0"/>
        </w:rPr>
        <w:t xml:space="preserve"> prescriber, specialist prescriber and detoxification prescriber</w:t>
      </w:r>
      <w:bookmarkEnd w:id="331"/>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332" w:name="_Toc531167019"/>
      <w:bookmarkStart w:id="333" w:name="_Toc531168539"/>
      <w:bookmarkStart w:id="334" w:name="_Toc531184968"/>
      <w:bookmarkStart w:id="335" w:name="_Toc531186426"/>
      <w:r>
        <w:t>Subdivision 2 — Detoxification treatment using opioid pharmacotherapy</w:t>
      </w:r>
      <w:bookmarkEnd w:id="332"/>
      <w:bookmarkEnd w:id="333"/>
      <w:bookmarkEnd w:id="334"/>
      <w:bookmarkEnd w:id="335"/>
    </w:p>
    <w:p>
      <w:pPr>
        <w:pStyle w:val="Heading5"/>
      </w:pPr>
      <w:bookmarkStart w:id="336" w:name="_Toc531186427"/>
      <w:r>
        <w:rPr>
          <w:rStyle w:val="CharSectno"/>
        </w:rPr>
        <w:t>135</w:t>
      </w:r>
      <w:r>
        <w:t>.</w:t>
      </w:r>
      <w:r>
        <w:tab/>
        <w:t>Detoxification treatment using opioid pharmacotherapy</w:t>
      </w:r>
      <w:bookmarkEnd w:id="336"/>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337" w:name="_Toc531186428"/>
      <w:r>
        <w:rPr>
          <w:rStyle w:val="CharSectno"/>
        </w:rPr>
        <w:t>136</w:t>
      </w:r>
      <w:r>
        <w:t>.</w:t>
      </w:r>
      <w:r>
        <w:tab/>
        <w:t>Current detoxification prescriber for patient</w:t>
      </w:r>
      <w:bookmarkEnd w:id="337"/>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338" w:name="_Toc531167022"/>
      <w:bookmarkStart w:id="339" w:name="_Toc531168542"/>
      <w:bookmarkStart w:id="340" w:name="_Toc531184971"/>
      <w:bookmarkStart w:id="341" w:name="_Toc531186429"/>
      <w:r>
        <w:t xml:space="preserve">Subdivision 3 — Opioid </w:t>
      </w:r>
      <w:r>
        <w:rPr>
          <w:snapToGrid w:val="0"/>
        </w:rPr>
        <w:t>pharmacotherapy</w:t>
      </w:r>
      <w:r>
        <w:t xml:space="preserve"> for treatment of drug dependency</w:t>
      </w:r>
      <w:bookmarkEnd w:id="338"/>
      <w:bookmarkEnd w:id="339"/>
      <w:bookmarkEnd w:id="340"/>
      <w:bookmarkEnd w:id="341"/>
    </w:p>
    <w:p>
      <w:pPr>
        <w:pStyle w:val="Heading5"/>
        <w:rPr>
          <w:snapToGrid w:val="0"/>
        </w:rPr>
      </w:pPr>
      <w:bookmarkStart w:id="342" w:name="_Toc531186430"/>
      <w:r>
        <w:rPr>
          <w:rStyle w:val="CharSectno"/>
        </w:rPr>
        <w:t>137</w:t>
      </w:r>
      <w:r>
        <w:t>.</w:t>
      </w:r>
      <w:r>
        <w:tab/>
        <w:t>Appointing opioid pharmacotherapy</w:t>
      </w:r>
      <w:r>
        <w:rPr>
          <w:snapToGrid w:val="0"/>
        </w:rPr>
        <w:t xml:space="preserve"> prescriber for drug dependent person</w:t>
      </w:r>
      <w:bookmarkEnd w:id="342"/>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343" w:name="_Toc531186431"/>
      <w:r>
        <w:rPr>
          <w:rStyle w:val="CharSectno"/>
        </w:rPr>
        <w:t>138</w:t>
      </w:r>
      <w:r>
        <w:t>.</w:t>
      </w:r>
      <w:r>
        <w:tab/>
        <w:t>Appointing co</w:t>
      </w:r>
      <w:r>
        <w:noBreakHyphen/>
        <w:t xml:space="preserve">prescriber </w:t>
      </w:r>
      <w:r>
        <w:rPr>
          <w:snapToGrid w:val="0"/>
        </w:rPr>
        <w:t>for drug dependent person</w:t>
      </w:r>
      <w:bookmarkEnd w:id="343"/>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344" w:name="_Toc531186432"/>
      <w:r>
        <w:rPr>
          <w:rStyle w:val="CharSectno"/>
        </w:rPr>
        <w:t>139</w:t>
      </w:r>
      <w:r>
        <w:t>.</w:t>
      </w:r>
      <w:r>
        <w:tab/>
        <w:t xml:space="preserve">Prescribing opioid </w:t>
      </w:r>
      <w:r>
        <w:rPr>
          <w:snapToGrid w:val="0"/>
        </w:rPr>
        <w:t>pharmacotherapy</w:t>
      </w:r>
      <w:r>
        <w:t xml:space="preserve"> for treatment of drug dependency</w:t>
      </w:r>
      <w:bookmarkEnd w:id="344"/>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345" w:name="_Toc531186433"/>
      <w:r>
        <w:rPr>
          <w:rStyle w:val="CharSectno"/>
        </w:rPr>
        <w:t>140</w:t>
      </w:r>
      <w:r>
        <w:t>.</w:t>
      </w:r>
      <w:r>
        <w:tab/>
        <w:t xml:space="preserve">Prescribing opioid </w:t>
      </w:r>
      <w:r>
        <w:rPr>
          <w:snapToGrid w:val="0"/>
        </w:rPr>
        <w:t>pharmacotherapy</w:t>
      </w:r>
      <w:r>
        <w:t xml:space="preserve"> for treatment of drug dependent person in hospital or custody</w:t>
      </w:r>
      <w:bookmarkEnd w:id="345"/>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346" w:name="_Toc531186434"/>
      <w:r>
        <w:rPr>
          <w:rStyle w:val="CharSectno"/>
        </w:rPr>
        <w:t>141</w:t>
      </w:r>
      <w:r>
        <w:t>.</w:t>
      </w:r>
      <w:r>
        <w:tab/>
        <w:t xml:space="preserve">Prescribing opioid </w:t>
      </w:r>
      <w:r>
        <w:rPr>
          <w:snapToGrid w:val="0"/>
        </w:rPr>
        <w:t>pharmacotherapy</w:t>
      </w:r>
      <w:r>
        <w:t xml:space="preserve"> for treatment of drug dependent person in certain circumstances</w:t>
      </w:r>
      <w:bookmarkEnd w:id="346"/>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347" w:name="_Toc531167028"/>
      <w:bookmarkStart w:id="348" w:name="_Toc531168548"/>
      <w:bookmarkStart w:id="349" w:name="_Toc531184977"/>
      <w:bookmarkStart w:id="350" w:name="_Toc531186435"/>
      <w:r>
        <w:rPr>
          <w:rStyle w:val="CharPartNo"/>
        </w:rPr>
        <w:t>Part 12</w:t>
      </w:r>
      <w:r>
        <w:rPr>
          <w:rStyle w:val="CharDivNo"/>
        </w:rPr>
        <w:t> </w:t>
      </w:r>
      <w:r>
        <w:t>—</w:t>
      </w:r>
      <w:r>
        <w:rPr>
          <w:rStyle w:val="CharDivText"/>
        </w:rPr>
        <w:t> </w:t>
      </w:r>
      <w:r>
        <w:rPr>
          <w:rStyle w:val="CharPartText"/>
        </w:rPr>
        <w:t>Record keeping and reporting</w:t>
      </w:r>
      <w:bookmarkEnd w:id="347"/>
      <w:bookmarkEnd w:id="348"/>
      <w:bookmarkEnd w:id="349"/>
      <w:bookmarkEnd w:id="350"/>
    </w:p>
    <w:p>
      <w:pPr>
        <w:pStyle w:val="Heading5"/>
      </w:pPr>
      <w:bookmarkStart w:id="351" w:name="_Toc531186436"/>
      <w:r>
        <w:rPr>
          <w:rStyle w:val="CharSectno"/>
        </w:rPr>
        <w:t>142</w:t>
      </w:r>
      <w:r>
        <w:t>.</w:t>
      </w:r>
      <w:r>
        <w:tab/>
        <w:t>Record of supply by retail sale of medicine that is restricted Schedule 3 poison</w:t>
      </w:r>
      <w:bookmarkEnd w:id="351"/>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352" w:name="_Toc531186437"/>
      <w:r>
        <w:rPr>
          <w:rStyle w:val="CharSectno"/>
        </w:rPr>
        <w:t>143</w:t>
      </w:r>
      <w:r>
        <w:t>.</w:t>
      </w:r>
      <w:r>
        <w:tab/>
        <w:t>Record of administration or supply of medicine that is Schedule 4 or 8 poison</w:t>
      </w:r>
      <w:bookmarkEnd w:id="352"/>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353" w:name="_Toc531186438"/>
      <w:r>
        <w:rPr>
          <w:rStyle w:val="CharSectno"/>
        </w:rPr>
        <w:t>144</w:t>
      </w:r>
      <w:r>
        <w:t>.</w:t>
      </w:r>
      <w:r>
        <w:tab/>
        <w:t>Requirement to keep register of Schedule 9 poisons and medicines that are Schedule 8 poisons</w:t>
      </w:r>
      <w:bookmarkEnd w:id="353"/>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354" w:name="_Toc531186439"/>
      <w:r>
        <w:rPr>
          <w:rStyle w:val="CharSectno"/>
        </w:rPr>
        <w:t>145</w:t>
      </w:r>
      <w:r>
        <w:t>.</w:t>
      </w:r>
      <w:r>
        <w:tab/>
      </w:r>
      <w:r>
        <w:rPr>
          <w:snapToGrid w:val="0"/>
        </w:rPr>
        <w:t>Destruction of Schedule 9 poison or medicine that is Schedule 8 poison</w:t>
      </w:r>
      <w:bookmarkEnd w:id="354"/>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355" w:name="_Toc531186440"/>
      <w:r>
        <w:rPr>
          <w:rStyle w:val="CharSectno"/>
        </w:rPr>
        <w:t>146</w:t>
      </w:r>
      <w:r>
        <w:t>.</w:t>
      </w:r>
      <w:r>
        <w:tab/>
        <w:t>Registers generally</w:t>
      </w:r>
      <w:bookmarkEnd w:id="355"/>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356" w:name="_Toc531186441"/>
      <w:r>
        <w:rPr>
          <w:rStyle w:val="CharSectno"/>
        </w:rPr>
        <w:t>147</w:t>
      </w:r>
      <w:r>
        <w:t>.</w:t>
      </w:r>
      <w:r>
        <w:tab/>
        <w:t>Requirements for electronic register</w:t>
      </w:r>
      <w:bookmarkEnd w:id="356"/>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357" w:name="_Toc531186442"/>
      <w:r>
        <w:rPr>
          <w:rStyle w:val="CharSectno"/>
        </w:rPr>
        <w:t>148</w:t>
      </w:r>
      <w:r>
        <w:t>.</w:t>
      </w:r>
      <w:r>
        <w:tab/>
      </w:r>
      <w:r>
        <w:rPr>
          <w:snapToGrid w:val="0"/>
        </w:rPr>
        <w:t>Inventory of Schedule 9 poisons and medicines that are Schedule 8 poisons</w:t>
      </w:r>
      <w:bookmarkEnd w:id="357"/>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358" w:name="_Toc531167036"/>
      <w:bookmarkStart w:id="359" w:name="_Toc531168556"/>
      <w:bookmarkStart w:id="360" w:name="_Toc531184985"/>
      <w:bookmarkStart w:id="361" w:name="_Toc531186443"/>
      <w:r>
        <w:rPr>
          <w:rStyle w:val="CharPartNo"/>
        </w:rPr>
        <w:t>Part 13</w:t>
      </w:r>
      <w:r>
        <w:rPr>
          <w:rStyle w:val="CharDivNo"/>
        </w:rPr>
        <w:t> </w:t>
      </w:r>
      <w:r>
        <w:t>—</w:t>
      </w:r>
      <w:r>
        <w:rPr>
          <w:rStyle w:val="CharDivText"/>
        </w:rPr>
        <w:t> </w:t>
      </w:r>
      <w:r>
        <w:rPr>
          <w:rStyle w:val="CharPartText"/>
        </w:rPr>
        <w:t>Transitional matters</w:t>
      </w:r>
      <w:bookmarkEnd w:id="358"/>
      <w:bookmarkEnd w:id="359"/>
      <w:bookmarkEnd w:id="360"/>
      <w:bookmarkEnd w:id="361"/>
    </w:p>
    <w:p>
      <w:pPr>
        <w:pStyle w:val="Heading5"/>
      </w:pPr>
      <w:bookmarkStart w:id="362" w:name="_Toc531186444"/>
      <w:r>
        <w:rPr>
          <w:rStyle w:val="CharSectno"/>
        </w:rPr>
        <w:t>149</w:t>
      </w:r>
      <w:r>
        <w:t>.</w:t>
      </w:r>
      <w:r>
        <w:tab/>
        <w:t>Terms used</w:t>
      </w:r>
      <w:bookmarkEnd w:id="362"/>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363" w:name="_Toc531186445"/>
      <w:r>
        <w:rPr>
          <w:rStyle w:val="CharSectno"/>
        </w:rPr>
        <w:t>150</w:t>
      </w:r>
      <w:r>
        <w:t>.</w:t>
      </w:r>
      <w:r>
        <w:tab/>
        <w:t>Continuation of licences and permits (s. 141)</w:t>
      </w:r>
      <w:bookmarkEnd w:id="363"/>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364" w:name="_Toc531186446"/>
      <w:r>
        <w:rPr>
          <w:rStyle w:val="CharSectno"/>
        </w:rPr>
        <w:t>151</w:t>
      </w:r>
      <w:r>
        <w:t>.</w:t>
      </w:r>
      <w:r>
        <w:tab/>
        <w:t>Manufacture, supply and use of Schedule 9 poisons for research</w:t>
      </w:r>
      <w:bookmarkEnd w:id="364"/>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365" w:name="_Toc531186447"/>
      <w:r>
        <w:rPr>
          <w:rStyle w:val="CharSectno"/>
        </w:rPr>
        <w:t>152</w:t>
      </w:r>
      <w:r>
        <w:t>.</w:t>
      </w:r>
      <w:r>
        <w:tab/>
        <w:t>Containers and labels</w:t>
      </w:r>
      <w:bookmarkEnd w:id="365"/>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366" w:name="_Toc531186448"/>
      <w:r>
        <w:rPr>
          <w:rStyle w:val="CharSectno"/>
        </w:rPr>
        <w:t>153</w:t>
      </w:r>
      <w:r>
        <w:t>.</w:t>
      </w:r>
      <w:r>
        <w:tab/>
        <w:t>Directions about storage or use of poisons</w:t>
      </w:r>
      <w:bookmarkEnd w:id="366"/>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367" w:name="_Toc531186449"/>
      <w:r>
        <w:rPr>
          <w:rStyle w:val="CharSectno"/>
        </w:rPr>
        <w:t>154</w:t>
      </w:r>
      <w:r>
        <w:t>.</w:t>
      </w:r>
      <w:r>
        <w:tab/>
        <w:t>Approvals</w:t>
      </w:r>
      <w:bookmarkEnd w:id="367"/>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368" w:name="_Toc531186450"/>
      <w:r>
        <w:rPr>
          <w:rStyle w:val="CharSectno"/>
        </w:rPr>
        <w:t>155</w:t>
      </w:r>
      <w:r>
        <w:t>.</w:t>
      </w:r>
      <w:r>
        <w:tab/>
        <w:t>Appointments, authorisations, designations and nominations</w:t>
      </w:r>
      <w:bookmarkEnd w:id="368"/>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369" w:name="_Toc531186451"/>
      <w:r>
        <w:rPr>
          <w:rStyle w:val="CharSectno"/>
        </w:rPr>
        <w:t>156</w:t>
      </w:r>
      <w:r>
        <w:t>.</w:t>
      </w:r>
      <w:r>
        <w:tab/>
        <w:t>Approval of storage arrangements</w:t>
      </w:r>
      <w:bookmarkEnd w:id="369"/>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70" w:name="_Toc531167045"/>
      <w:bookmarkStart w:id="371" w:name="_Toc531168565"/>
      <w:bookmarkStart w:id="372" w:name="_Toc531184994"/>
      <w:bookmarkStart w:id="373" w:name="_Toc531186452"/>
      <w:r>
        <w:rPr>
          <w:rStyle w:val="CharSchNo"/>
        </w:rPr>
        <w:t>Schedule 1</w:t>
      </w:r>
      <w:r>
        <w:t> — </w:t>
      </w:r>
      <w:r>
        <w:rPr>
          <w:rStyle w:val="CharSchText"/>
        </w:rPr>
        <w:t>Fees</w:t>
      </w:r>
      <w:bookmarkEnd w:id="370"/>
      <w:bookmarkEnd w:id="371"/>
      <w:bookmarkEnd w:id="372"/>
      <w:bookmarkEnd w:id="373"/>
    </w:p>
    <w:p>
      <w:pPr>
        <w:pStyle w:val="yShoulderClause"/>
      </w:pPr>
      <w:r>
        <w:t>[r. 5]</w:t>
      </w:r>
    </w:p>
    <w:p>
      <w:pPr>
        <w:pStyle w:val="yHeading3"/>
      </w:pPr>
      <w:bookmarkStart w:id="374" w:name="_Toc531167046"/>
      <w:bookmarkStart w:id="375" w:name="_Toc531168566"/>
      <w:bookmarkStart w:id="376" w:name="_Toc531184995"/>
      <w:bookmarkStart w:id="377" w:name="_Toc531186453"/>
      <w:r>
        <w:rPr>
          <w:rStyle w:val="CharSDivNo"/>
        </w:rPr>
        <w:t>Division 1</w:t>
      </w:r>
      <w:r>
        <w:t> — </w:t>
      </w:r>
      <w:r>
        <w:rPr>
          <w:rStyle w:val="CharSDivText"/>
        </w:rPr>
        <w:t>Fees for licences</w:t>
      </w:r>
      <w:bookmarkEnd w:id="374"/>
      <w:bookmarkEnd w:id="375"/>
      <w:bookmarkEnd w:id="376"/>
      <w:bookmarkEnd w:id="377"/>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spacing w:before="100"/>
              <w:jc w:val="center"/>
              <w:rPr>
                <w:szCs w:val="22"/>
              </w:rPr>
            </w:pPr>
            <w:r>
              <w:rPr>
                <w:b/>
                <w:szCs w:val="22"/>
              </w:rPr>
              <w:t>Item</w:t>
            </w:r>
          </w:p>
        </w:tc>
        <w:tc>
          <w:tcPr>
            <w:tcW w:w="3260" w:type="dxa"/>
          </w:tcPr>
          <w:p>
            <w:pPr>
              <w:pStyle w:val="yTableNAm"/>
              <w:spacing w:before="100"/>
              <w:rPr>
                <w:szCs w:val="22"/>
              </w:rPr>
            </w:pPr>
            <w:r>
              <w:rPr>
                <w:b/>
                <w:szCs w:val="22"/>
              </w:rPr>
              <w:t xml:space="preserve">Type of licence </w:t>
            </w:r>
          </w:p>
        </w:tc>
        <w:tc>
          <w:tcPr>
            <w:tcW w:w="1418" w:type="dxa"/>
          </w:tcPr>
          <w:p>
            <w:pPr>
              <w:pStyle w:val="yTableNAm"/>
              <w:spacing w:before="100"/>
              <w:jc w:val="center"/>
              <w:rPr>
                <w:szCs w:val="22"/>
              </w:rPr>
            </w:pPr>
            <w:r>
              <w:rPr>
                <w:b/>
                <w:szCs w:val="22"/>
              </w:rPr>
              <w:t>Application fee</w:t>
            </w:r>
            <w:r>
              <w:rPr>
                <w:b/>
                <w:szCs w:val="22"/>
              </w:rPr>
              <w:br/>
              <w:t>$</w:t>
            </w:r>
          </w:p>
        </w:tc>
        <w:tc>
          <w:tcPr>
            <w:tcW w:w="1417" w:type="dxa"/>
          </w:tcPr>
          <w:p>
            <w:pPr>
              <w:pStyle w:val="yTableNAm"/>
              <w:spacing w:before="100"/>
              <w:jc w:val="center"/>
              <w:rPr>
                <w:b/>
                <w:szCs w:val="22"/>
              </w:rPr>
            </w:pPr>
            <w:r>
              <w:rPr>
                <w:b/>
                <w:szCs w:val="22"/>
              </w:rPr>
              <w:t>Licence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Indent licence</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Schedule 2 retail licence</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Schedule 7 retail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Schedule 9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szCs w:val="22"/>
              </w:rPr>
            </w:pPr>
            <w:r>
              <w:rPr>
                <w:szCs w:val="22"/>
              </w:rPr>
              <w:t>Wholesale’s/ manufacturer’s licence</w:t>
            </w:r>
          </w:p>
        </w:tc>
        <w:tc>
          <w:tcPr>
            <w:tcW w:w="1418" w:type="dxa"/>
          </w:tcPr>
          <w:p>
            <w:pPr>
              <w:pStyle w:val="yTableNAm"/>
              <w:spacing w:before="100"/>
              <w:jc w:val="center"/>
              <w:rPr>
                <w:szCs w:val="22"/>
              </w:rPr>
            </w:pPr>
            <w:r>
              <w:rPr>
                <w:szCs w:val="22"/>
              </w:rPr>
              <w:t>300</w:t>
            </w:r>
          </w:p>
        </w:tc>
        <w:tc>
          <w:tcPr>
            <w:tcW w:w="1417" w:type="dxa"/>
          </w:tcPr>
          <w:p>
            <w:pPr>
              <w:pStyle w:val="yTableNAm"/>
              <w:spacing w:before="100"/>
              <w:jc w:val="center"/>
              <w:rPr>
                <w:szCs w:val="22"/>
              </w:rPr>
            </w:pPr>
            <w:r>
              <w:rPr>
                <w:szCs w:val="22"/>
              </w:rPr>
              <w:t>250</w:t>
            </w:r>
          </w:p>
        </w:tc>
      </w:tr>
    </w:tbl>
    <w:p>
      <w:pPr>
        <w:pStyle w:val="yHeading3"/>
      </w:pPr>
      <w:bookmarkStart w:id="378" w:name="_Toc531167047"/>
      <w:bookmarkStart w:id="379" w:name="_Toc531168567"/>
      <w:bookmarkStart w:id="380" w:name="_Toc531184996"/>
      <w:bookmarkStart w:id="381" w:name="_Toc531186454"/>
      <w:r>
        <w:rPr>
          <w:rStyle w:val="CharSDivNo"/>
        </w:rPr>
        <w:t>Division 2</w:t>
      </w:r>
      <w:r>
        <w:t> — </w:t>
      </w:r>
      <w:r>
        <w:rPr>
          <w:rStyle w:val="CharSDivText"/>
        </w:rPr>
        <w:t>Fees for permits</w:t>
      </w:r>
      <w:bookmarkEnd w:id="378"/>
      <w:bookmarkEnd w:id="379"/>
      <w:bookmarkEnd w:id="380"/>
      <w:bookmarkEnd w:id="381"/>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 xml:space="preserve">Type of permit </w:t>
            </w:r>
          </w:p>
        </w:tc>
        <w:tc>
          <w:tcPr>
            <w:tcW w:w="1418"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Application fee</w:t>
            </w:r>
            <w:r>
              <w:rPr>
                <w:b/>
                <w:szCs w:val="22"/>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Permit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Health service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Health service permit — Department/hospital</w:t>
            </w:r>
          </w:p>
        </w:tc>
        <w:tc>
          <w:tcPr>
            <w:tcW w:w="1418" w:type="dxa"/>
          </w:tcPr>
          <w:p>
            <w:pPr>
              <w:pStyle w:val="yTableNAm"/>
              <w:spacing w:before="100"/>
              <w:jc w:val="center"/>
              <w:rPr>
                <w:szCs w:val="22"/>
              </w:rPr>
            </w:pPr>
            <w:r>
              <w:rPr>
                <w:szCs w:val="22"/>
              </w:rPr>
              <w:br/>
              <w:t>nil</w:t>
            </w:r>
          </w:p>
        </w:tc>
        <w:tc>
          <w:tcPr>
            <w:tcW w:w="1417" w:type="dxa"/>
          </w:tcPr>
          <w:p>
            <w:pPr>
              <w:pStyle w:val="yTableNAm"/>
              <w:spacing w:before="100"/>
              <w:jc w:val="center"/>
              <w:rPr>
                <w:szCs w:val="22"/>
              </w:rPr>
            </w:pPr>
            <w:r>
              <w:rPr>
                <w:szCs w:val="22"/>
              </w:rPr>
              <w:br/>
              <w:t>nil</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Health service permit — Public sector agency</w:t>
            </w:r>
          </w:p>
        </w:tc>
        <w:tc>
          <w:tcPr>
            <w:tcW w:w="1418" w:type="dxa"/>
          </w:tcPr>
          <w:p>
            <w:pPr>
              <w:pStyle w:val="yTableNAm"/>
              <w:spacing w:before="100"/>
              <w:jc w:val="center"/>
              <w:rPr>
                <w:szCs w:val="22"/>
              </w:rPr>
            </w:pPr>
            <w:r>
              <w:rPr>
                <w:szCs w:val="22"/>
              </w:rPr>
              <w:br/>
              <w:t>200</w:t>
            </w:r>
          </w:p>
        </w:tc>
        <w:tc>
          <w:tcPr>
            <w:tcW w:w="1417" w:type="dxa"/>
          </w:tcPr>
          <w:p>
            <w:pPr>
              <w:pStyle w:val="yTableNAm"/>
              <w:spacing w:before="100"/>
              <w:jc w:val="center"/>
              <w:rPr>
                <w:szCs w:val="22"/>
              </w:rPr>
            </w:pPr>
            <w:r>
              <w:rPr>
                <w:szCs w:val="22"/>
              </w:rPr>
              <w:b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Government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b/>
                <w:szCs w:val="22"/>
              </w:rPr>
            </w:pPr>
            <w:r>
              <w:rPr>
                <w:szCs w:val="22"/>
              </w:rPr>
              <w:t>Industrial permit</w:t>
            </w:r>
          </w:p>
        </w:tc>
        <w:tc>
          <w:tcPr>
            <w:tcW w:w="1418" w:type="dxa"/>
          </w:tcPr>
          <w:p>
            <w:pPr>
              <w:pStyle w:val="yTableNAm"/>
              <w:spacing w:before="100"/>
              <w:jc w:val="center"/>
              <w:rPr>
                <w:szCs w:val="22"/>
              </w:rPr>
            </w:pPr>
            <w:r>
              <w:rPr>
                <w:szCs w:val="22"/>
              </w:rPr>
              <w:t>175</w:t>
            </w:r>
          </w:p>
        </w:tc>
        <w:tc>
          <w:tcPr>
            <w:tcW w:w="1417" w:type="dxa"/>
          </w:tcPr>
          <w:p>
            <w:pPr>
              <w:pStyle w:val="yTableNAm"/>
              <w:spacing w:before="100"/>
              <w:jc w:val="center"/>
              <w:rPr>
                <w:szCs w:val="22"/>
              </w:rPr>
            </w:pPr>
            <w:r>
              <w:rPr>
                <w:szCs w:val="22"/>
              </w:rPr>
              <w:t>125</w:t>
            </w:r>
          </w:p>
        </w:tc>
      </w:tr>
      <w:tr>
        <w:trPr>
          <w:cantSplit/>
        </w:trPr>
        <w:tc>
          <w:tcPr>
            <w:tcW w:w="767" w:type="dxa"/>
          </w:tcPr>
          <w:p>
            <w:pPr>
              <w:pStyle w:val="yTableNAm"/>
              <w:spacing w:before="100"/>
              <w:rPr>
                <w:szCs w:val="22"/>
              </w:rPr>
            </w:pPr>
            <w:r>
              <w:rPr>
                <w:szCs w:val="22"/>
              </w:rPr>
              <w:t>6.</w:t>
            </w:r>
          </w:p>
        </w:tc>
        <w:tc>
          <w:tcPr>
            <w:tcW w:w="3260" w:type="dxa"/>
          </w:tcPr>
          <w:p>
            <w:pPr>
              <w:pStyle w:val="yTableNAm"/>
              <w:spacing w:before="100"/>
              <w:rPr>
                <w:szCs w:val="22"/>
              </w:rPr>
            </w:pPr>
            <w:r>
              <w:rPr>
                <w:szCs w:val="22"/>
              </w:rPr>
              <w:t>Pharmaceutical samples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7.</w:t>
            </w:r>
          </w:p>
        </w:tc>
        <w:tc>
          <w:tcPr>
            <w:tcW w:w="3260" w:type="dxa"/>
          </w:tcPr>
          <w:p>
            <w:pPr>
              <w:pStyle w:val="yTableNAm"/>
              <w:spacing w:before="100"/>
              <w:rPr>
                <w:szCs w:val="22"/>
              </w:rPr>
            </w:pPr>
            <w:r>
              <w:rPr>
                <w:szCs w:val="22"/>
              </w:rPr>
              <w:t>Research/Education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8.</w:t>
            </w:r>
          </w:p>
        </w:tc>
        <w:tc>
          <w:tcPr>
            <w:tcW w:w="3260" w:type="dxa"/>
          </w:tcPr>
          <w:p>
            <w:pPr>
              <w:pStyle w:val="yTableNAm"/>
              <w:spacing w:before="100"/>
              <w:rPr>
                <w:szCs w:val="22"/>
              </w:rPr>
            </w:pPr>
            <w:r>
              <w:rPr>
                <w:szCs w:val="22"/>
              </w:rPr>
              <w:t>Schedule 9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9.</w:t>
            </w:r>
          </w:p>
        </w:tc>
        <w:tc>
          <w:tcPr>
            <w:tcW w:w="3260" w:type="dxa"/>
          </w:tcPr>
          <w:p>
            <w:pPr>
              <w:pStyle w:val="yTableNAm"/>
              <w:spacing w:before="100"/>
              <w:rPr>
                <w:szCs w:val="22"/>
              </w:rPr>
            </w:pPr>
            <w:r>
              <w:rPr>
                <w:szCs w:val="22"/>
              </w:rPr>
              <w:t>Stockfeed manufacture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10.</w:t>
            </w:r>
          </w:p>
        </w:tc>
        <w:tc>
          <w:tcPr>
            <w:tcW w:w="3260" w:type="dxa"/>
          </w:tcPr>
          <w:p>
            <w:pPr>
              <w:pStyle w:val="yTableNAm"/>
              <w:spacing w:before="100"/>
              <w:rPr>
                <w:szCs w:val="22"/>
              </w:rPr>
            </w:pPr>
            <w:r>
              <w:rPr>
                <w:szCs w:val="22"/>
              </w:rPr>
              <w:t>Veterinary practice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bl>
    <w:p>
      <w:pPr>
        <w:pStyle w:val="yHeading3"/>
        <w:keepLines/>
        <w:widowControl w:val="0"/>
        <w:spacing w:after="120"/>
      </w:pPr>
      <w:bookmarkStart w:id="382" w:name="_Toc531167048"/>
      <w:bookmarkStart w:id="383" w:name="_Toc531168568"/>
      <w:bookmarkStart w:id="384" w:name="_Toc531184997"/>
      <w:bookmarkStart w:id="385" w:name="_Toc531186455"/>
      <w:r>
        <w:rPr>
          <w:rStyle w:val="CharSDivNo"/>
        </w:rPr>
        <w:t>Division 3</w:t>
      </w:r>
      <w:r>
        <w:t> — </w:t>
      </w:r>
      <w:r>
        <w:rPr>
          <w:rStyle w:val="CharSDivText"/>
        </w:rPr>
        <w:t>Other fees</w:t>
      </w:r>
      <w:bookmarkEnd w:id="382"/>
      <w:bookmarkEnd w:id="383"/>
      <w:bookmarkEnd w:id="384"/>
      <w:bookmarkEnd w:id="385"/>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keepNext/>
              <w:keepLines/>
              <w:widowControl w:val="0"/>
              <w:rPr>
                <w:b/>
                <w:bCs/>
              </w:rPr>
            </w:pPr>
            <w:r>
              <w:rPr>
                <w:b/>
                <w:bCs/>
              </w:rPr>
              <w:t>Item</w:t>
            </w:r>
          </w:p>
        </w:tc>
        <w:tc>
          <w:tcPr>
            <w:tcW w:w="1417" w:type="dxa"/>
          </w:tcPr>
          <w:p>
            <w:pPr>
              <w:pStyle w:val="yTableNAm"/>
              <w:keepNext/>
              <w:keepLines/>
              <w:widowControl w:val="0"/>
              <w:rPr>
                <w:b/>
                <w:bCs/>
              </w:rPr>
            </w:pPr>
            <w:r>
              <w:rPr>
                <w:b/>
                <w:bCs/>
              </w:rPr>
              <w:t>Provision of Act</w:t>
            </w:r>
          </w:p>
        </w:tc>
        <w:tc>
          <w:tcPr>
            <w:tcW w:w="3686" w:type="dxa"/>
          </w:tcPr>
          <w:p>
            <w:pPr>
              <w:pStyle w:val="yTableNAm"/>
              <w:keepNext/>
              <w:keepLines/>
              <w:widowControl w:val="0"/>
              <w:jc w:val="center"/>
              <w:rPr>
                <w:b/>
                <w:bCs/>
              </w:rPr>
            </w:pPr>
            <w:r>
              <w:rPr>
                <w:b/>
                <w:bCs/>
              </w:rPr>
              <w:t>Description of matter</w:t>
            </w:r>
          </w:p>
        </w:tc>
        <w:tc>
          <w:tcPr>
            <w:tcW w:w="992" w:type="dxa"/>
          </w:tcPr>
          <w:p>
            <w:pPr>
              <w:pStyle w:val="yTableNAm"/>
              <w:keepNext/>
              <w:keepLines/>
              <w:widowControl w:val="0"/>
              <w:jc w:val="center"/>
              <w:rPr>
                <w:b/>
                <w:bCs/>
              </w:rPr>
            </w:pPr>
            <w:r>
              <w:rPr>
                <w:b/>
                <w:bCs/>
              </w:rPr>
              <w:t>Fee</w:t>
            </w:r>
            <w:r>
              <w:rPr>
                <w:b/>
                <w:bCs/>
              </w:rPr>
              <w:br/>
              <w:t>$</w:t>
            </w:r>
          </w:p>
        </w:tc>
      </w:tr>
      <w:tr>
        <w:tc>
          <w:tcPr>
            <w:tcW w:w="767" w:type="dxa"/>
          </w:tcPr>
          <w:p>
            <w:pPr>
              <w:pStyle w:val="yTableNAm"/>
              <w:keepNext/>
              <w:keepLines/>
              <w:widowControl w:val="0"/>
            </w:pPr>
            <w:r>
              <w:t>1.</w:t>
            </w:r>
          </w:p>
        </w:tc>
        <w:tc>
          <w:tcPr>
            <w:tcW w:w="1417" w:type="dxa"/>
          </w:tcPr>
          <w:p>
            <w:pPr>
              <w:pStyle w:val="yTableNAm"/>
              <w:keepNext/>
              <w:keepLines/>
              <w:widowControl w:val="0"/>
            </w:pPr>
            <w:r>
              <w:t>s. 48(3)</w:t>
            </w:r>
          </w:p>
        </w:tc>
        <w:tc>
          <w:tcPr>
            <w:tcW w:w="3686" w:type="dxa"/>
          </w:tcPr>
          <w:p>
            <w:pPr>
              <w:pStyle w:val="yTableNAm"/>
              <w:keepNext/>
              <w:keepLines/>
              <w:widowControl w:val="0"/>
            </w:pPr>
            <w:r>
              <w:t>Application to vary licence or permit</w:t>
            </w:r>
          </w:p>
        </w:tc>
        <w:tc>
          <w:tcPr>
            <w:tcW w:w="992" w:type="dxa"/>
          </w:tcPr>
          <w:p>
            <w:pPr>
              <w:pStyle w:val="yTableNAm"/>
              <w:keepNext/>
              <w:keepLines/>
              <w:widowControl w:val="0"/>
              <w:jc w:val="center"/>
            </w:pPr>
            <w:r>
              <w:t>80</w:t>
            </w:r>
          </w:p>
        </w:tc>
      </w:tr>
      <w:tr>
        <w:tc>
          <w:tcPr>
            <w:tcW w:w="767" w:type="dxa"/>
          </w:tcPr>
          <w:p>
            <w:pPr>
              <w:pStyle w:val="yTableNAm"/>
              <w:keepNext/>
              <w:keepLines/>
              <w:widowControl w:val="0"/>
            </w:pPr>
            <w:r>
              <w:t>2.</w:t>
            </w:r>
          </w:p>
        </w:tc>
        <w:tc>
          <w:tcPr>
            <w:tcW w:w="1417" w:type="dxa"/>
          </w:tcPr>
          <w:p>
            <w:pPr>
              <w:pStyle w:val="yTableNAm"/>
              <w:keepNext/>
              <w:keepLines/>
              <w:widowControl w:val="0"/>
            </w:pPr>
            <w:r>
              <w:t>s. 52(2)</w:t>
            </w:r>
          </w:p>
        </w:tc>
        <w:tc>
          <w:tcPr>
            <w:tcW w:w="3686" w:type="dxa"/>
          </w:tcPr>
          <w:p>
            <w:pPr>
              <w:pStyle w:val="yTableNAm"/>
              <w:keepNext/>
              <w:keepLines/>
              <w:widowControl w:val="0"/>
            </w:pPr>
            <w:r>
              <w:t>Application to vary conditions imposed on licence or permit</w:t>
            </w:r>
          </w:p>
        </w:tc>
        <w:tc>
          <w:tcPr>
            <w:tcW w:w="992" w:type="dxa"/>
          </w:tcPr>
          <w:p>
            <w:pPr>
              <w:pStyle w:val="yTableNAm"/>
              <w:keepNext/>
              <w:keepLines/>
              <w:widowControl w:val="0"/>
              <w:jc w:val="center"/>
            </w:pPr>
            <w:r>
              <w:br/>
              <w:t>80</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jc w:val="center"/>
            </w:pPr>
            <w:r>
              <w:br/>
              <w:t>80</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jc w:val="center"/>
            </w:pPr>
            <w:r>
              <w:br/>
              <w:t>80</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jc w:val="center"/>
            </w:pPr>
            <w:r>
              <w:t>40</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jc w:val="center"/>
            </w:pPr>
            <w:r>
              <w:br/>
              <w:t>80</w:t>
            </w:r>
          </w:p>
        </w:tc>
      </w:tr>
      <w:tr>
        <w:tc>
          <w:tcPr>
            <w:tcW w:w="767" w:type="dxa"/>
          </w:tcPr>
          <w:p>
            <w:pPr>
              <w:pStyle w:val="yTableNAm"/>
            </w:pPr>
            <w:r>
              <w:t>7.</w:t>
            </w:r>
          </w:p>
        </w:tc>
        <w:tc>
          <w:tcPr>
            <w:tcW w:w="1417" w:type="dxa"/>
          </w:tcPr>
          <w:p>
            <w:pPr>
              <w:pStyle w:val="yTableNAm"/>
            </w:pPr>
            <w:r>
              <w:t>s. 76(3)</w:t>
            </w:r>
          </w:p>
        </w:tc>
        <w:tc>
          <w:tcPr>
            <w:tcW w:w="3686" w:type="dxa"/>
          </w:tcPr>
          <w:p>
            <w:pPr>
              <w:pStyle w:val="yTableNAm"/>
            </w:pPr>
            <w:r>
              <w:t>Provision of copy of part of the register</w:t>
            </w:r>
          </w:p>
        </w:tc>
        <w:tc>
          <w:tcPr>
            <w:tcW w:w="992" w:type="dxa"/>
          </w:tcPr>
          <w:p>
            <w:pPr>
              <w:pStyle w:val="yTableNAm"/>
              <w:jc w:val="center"/>
            </w:pPr>
            <w:r>
              <w:br/>
              <w:t>40</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jc w:val="center"/>
            </w:pPr>
            <w:r>
              <w:br/>
              <w:t>80</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jc w:val="center"/>
            </w:pPr>
            <w:r>
              <w:br/>
            </w:r>
            <w:r>
              <w:br/>
              <w:t>80</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jc w:val="center"/>
            </w:pPr>
            <w:r>
              <w:br/>
            </w:r>
            <w:r>
              <w:br/>
              <w:t>120</w:t>
            </w:r>
          </w:p>
        </w:tc>
      </w:tr>
    </w:tbl>
    <w:p>
      <w:pPr>
        <w:pStyle w:val="yScheduleHeading"/>
      </w:pPr>
      <w:bookmarkStart w:id="386" w:name="_Toc531167049"/>
      <w:bookmarkStart w:id="387" w:name="_Toc531168569"/>
      <w:bookmarkStart w:id="388" w:name="_Toc531184998"/>
      <w:bookmarkStart w:id="389" w:name="_Toc531186456"/>
      <w:r>
        <w:rPr>
          <w:rStyle w:val="CharSchNo"/>
        </w:rPr>
        <w:t>Schedule 2</w:t>
      </w:r>
      <w:r>
        <w:rPr>
          <w:rStyle w:val="CharSDivNo"/>
        </w:rPr>
        <w:t> </w:t>
      </w:r>
      <w:r>
        <w:t>—</w:t>
      </w:r>
      <w:r>
        <w:rPr>
          <w:rStyle w:val="CharSDivText"/>
        </w:rPr>
        <w:t> </w:t>
      </w:r>
      <w:r>
        <w:rPr>
          <w:rStyle w:val="CharSchText"/>
        </w:rPr>
        <w:t>List of additional substances that are Schedule 9 poisons</w:t>
      </w:r>
      <w:bookmarkEnd w:id="386"/>
      <w:bookmarkEnd w:id="387"/>
      <w:bookmarkEnd w:id="388"/>
      <w:bookmarkEnd w:id="389"/>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91" w:name="_Toc531167050"/>
      <w:bookmarkStart w:id="392" w:name="_Toc531168570"/>
      <w:bookmarkStart w:id="393" w:name="_Toc531184999"/>
      <w:bookmarkStart w:id="394" w:name="_Toc531186457"/>
      <w:r>
        <w:rPr>
          <w:rStyle w:val="CharSchNo"/>
        </w:rPr>
        <w:t>Schedule 3</w:t>
      </w:r>
      <w:r>
        <w:t> — </w:t>
      </w:r>
      <w:r>
        <w:rPr>
          <w:rStyle w:val="CharSchText"/>
        </w:rPr>
        <w:t>Requirements for safes</w:t>
      </w:r>
      <w:bookmarkEnd w:id="391"/>
      <w:bookmarkEnd w:id="392"/>
      <w:bookmarkEnd w:id="393"/>
      <w:bookmarkEnd w:id="394"/>
    </w:p>
    <w:p>
      <w:pPr>
        <w:pStyle w:val="yShoulderClause"/>
      </w:pPr>
      <w:r>
        <w:t>[r. 94]</w:t>
      </w:r>
    </w:p>
    <w:p>
      <w:pPr>
        <w:pStyle w:val="yHeading5"/>
      </w:pPr>
      <w:bookmarkStart w:id="395" w:name="_Toc531186458"/>
      <w:r>
        <w:rPr>
          <w:rStyle w:val="CharSClsNo"/>
        </w:rPr>
        <w:t>1</w:t>
      </w:r>
      <w:r>
        <w:t>.</w:t>
      </w:r>
      <w:r>
        <w:tab/>
        <w:t>Requirements for small safe</w:t>
      </w:r>
      <w:bookmarkEnd w:id="395"/>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396" w:name="_Toc531186459"/>
      <w:r>
        <w:rPr>
          <w:rStyle w:val="CharSClsNo"/>
        </w:rPr>
        <w:t>2</w:t>
      </w:r>
      <w:r>
        <w:t>.</w:t>
      </w:r>
      <w:r>
        <w:tab/>
        <w:t>Requirements for large safe</w:t>
      </w:r>
      <w:bookmarkEnd w:id="396"/>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97" w:name="_Toc531167053"/>
      <w:bookmarkStart w:id="398" w:name="_Toc531168573"/>
      <w:bookmarkStart w:id="399" w:name="_Toc531185002"/>
      <w:bookmarkStart w:id="400" w:name="_Toc531186460"/>
      <w:r>
        <w:t>Notes</w:t>
      </w:r>
      <w:bookmarkEnd w:id="397"/>
      <w:bookmarkEnd w:id="398"/>
      <w:bookmarkEnd w:id="399"/>
      <w:bookmarkEnd w:id="400"/>
    </w:p>
    <w:p>
      <w:pPr>
        <w:pStyle w:val="nSubsection"/>
      </w:pPr>
      <w:r>
        <w:rPr>
          <w:vertAlign w:val="superscript"/>
        </w:rPr>
        <w:t>1</w:t>
      </w:r>
      <w:r>
        <w:tab/>
        <w:t xml:space="preserve">This is a compilation of the </w:t>
      </w:r>
      <w:r>
        <w:rPr>
          <w:i/>
          <w:noProof/>
        </w:rPr>
        <w:t>Medicines and Poisons Regulations 2016</w:t>
      </w:r>
      <w:r>
        <w:rPr>
          <w:noProof/>
          <w:snapToGrid w:val="0"/>
        </w:rPr>
        <w:t xml:space="preserve"> and includes the amendments made by the other written laws referred to in the following table</w:t>
      </w:r>
      <w:r>
        <w:rPr>
          <w:snapToGrid w:val="0"/>
        </w:rPr>
        <w:t>.</w:t>
      </w:r>
    </w:p>
    <w:p>
      <w:pPr>
        <w:pStyle w:val="nHeading3"/>
      </w:pPr>
      <w:bookmarkStart w:id="401" w:name="_Toc531186461"/>
      <w:r>
        <w:t>Compilation table</w:t>
      </w:r>
      <w:bookmarkEnd w:id="4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tcBorders>
          </w:tcPr>
          <w:p>
            <w:pPr>
              <w:pStyle w:val="nTable"/>
              <w:spacing w:after="40"/>
            </w:pPr>
            <w:r>
              <w:rPr>
                <w:noProof/>
              </w:rPr>
              <w:t>13 Nov 2018 p. 4428</w:t>
            </w:r>
            <w:r>
              <w:rPr>
                <w:noProof/>
              </w:rPr>
              <w:noBreakHyphen/>
              <w:t>31</w:t>
            </w:r>
          </w:p>
        </w:tc>
        <w:tc>
          <w:tcPr>
            <w:tcW w:w="2693" w:type="dxa"/>
            <w:tcBorders>
              <w:top w:val="nil"/>
            </w:tcBorders>
          </w:tcPr>
          <w:p>
            <w:pPr>
              <w:pStyle w:val="nTable"/>
              <w:spacing w:after="40"/>
            </w:pPr>
            <w:r>
              <w:rPr>
                <w:noProof/>
              </w:rPr>
              <w:t>1 Dec 2018 (see r. 2(b))</w:t>
            </w:r>
          </w:p>
        </w:tc>
      </w:tr>
    </w:tbl>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03" w:name="_Toc531167055"/>
      <w:bookmarkStart w:id="404" w:name="_Toc531168575"/>
      <w:bookmarkStart w:id="405" w:name="_Toc531185004"/>
      <w:bookmarkStart w:id="406" w:name="_Toc531186462"/>
      <w:r>
        <w:rPr>
          <w:sz w:val="28"/>
        </w:rPr>
        <w:t>Defined terms</w:t>
      </w:r>
      <w:bookmarkEnd w:id="403"/>
      <w:bookmarkEnd w:id="404"/>
      <w:bookmarkEnd w:id="405"/>
      <w:bookmarkEnd w:id="4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health practitioner</w:t>
      </w:r>
      <w:r>
        <w:tab/>
        <w:t>37</w:t>
      </w:r>
    </w:p>
    <w:p>
      <w:pPr>
        <w:pStyle w:val="DefinedTerms"/>
      </w:pPr>
      <w:r>
        <w:t>Aboriginal and Torres Strait Islander health worker</w:t>
      </w:r>
      <w:r>
        <w:tab/>
        <w:t>37</w:t>
      </w:r>
    </w:p>
    <w:p>
      <w:pPr>
        <w:pStyle w:val="DefinedTerms"/>
      </w:pPr>
      <w:r>
        <w:t>Aboriginal and Torres Strait Islander health workers</w:t>
      </w:r>
      <w:r>
        <w:tab/>
        <w:t>42</w:t>
      </w:r>
    </w:p>
    <w:p>
      <w:pPr>
        <w:pStyle w:val="DefinedTerms"/>
      </w:pPr>
      <w:r>
        <w:t>Aboriginal Health Service</w:t>
      </w:r>
      <w:r>
        <w:tab/>
        <w:t>37</w:t>
      </w:r>
    </w:p>
    <w:p>
      <w:pPr>
        <w:pStyle w:val="DefinedTerms"/>
      </w:pPr>
      <w:r>
        <w:t>access code</w:t>
      </w:r>
      <w:r>
        <w:tab/>
        <w:t>18(1), 147(1)</w:t>
      </w:r>
    </w:p>
    <w:p>
      <w:pPr>
        <w:pStyle w:val="DefinedTerms"/>
      </w:pPr>
      <w:r>
        <w:t>acute care</w:t>
      </w:r>
      <w:r>
        <w:tab/>
        <w:t>3(1)</w:t>
      </w:r>
    </w:p>
    <w:p>
      <w:pPr>
        <w:pStyle w:val="DefinedTerms"/>
      </w:pPr>
      <w:r>
        <w:t>agent</w:t>
      </w:r>
      <w:r>
        <w:tab/>
        <w:t>64(4)</w:t>
      </w:r>
    </w:p>
    <w:p>
      <w:pPr>
        <w:pStyle w:val="DefinedTerms"/>
      </w:pPr>
      <w:r>
        <w:t>anaesthetic technician</w:t>
      </w:r>
      <w:r>
        <w:tab/>
        <w:t>37</w:t>
      </w:r>
    </w:p>
    <w:p>
      <w:pPr>
        <w:pStyle w:val="DefinedTerms"/>
      </w:pPr>
      <w:r>
        <w:t>animal</w:t>
      </w:r>
      <w:r>
        <w:tab/>
        <w:t>16(1)</w:t>
      </w:r>
    </w:p>
    <w:p>
      <w:pPr>
        <w:pStyle w:val="DefinedTerms"/>
      </w:pPr>
      <w:r>
        <w:t>Appendix K poison</w:t>
      </w:r>
      <w:r>
        <w:tab/>
        <w:t>84(1)</w:t>
      </w:r>
    </w:p>
    <w:p>
      <w:pPr>
        <w:pStyle w:val="DefinedTerms"/>
      </w:pPr>
      <w:r>
        <w:t>approved alternative storage arrangement</w:t>
      </w:r>
      <w:r>
        <w:tab/>
        <w:t>94</w:t>
      </w:r>
    </w:p>
    <w:p>
      <w:pPr>
        <w:pStyle w:val="DefinedTerms"/>
      </w:pPr>
      <w:r>
        <w:t>approved electronic prescribing system</w:t>
      </w:r>
      <w:r>
        <w:tab/>
        <w:t>3(1)</w:t>
      </w:r>
    </w:p>
    <w:p>
      <w:pPr>
        <w:pStyle w:val="DefinedTerms"/>
      </w:pPr>
      <w:r>
        <w:t>approved form</w:t>
      </w:r>
      <w:r>
        <w:tab/>
        <w:t>3(1)</w:t>
      </w:r>
    </w:p>
    <w:p>
      <w:pPr>
        <w:pStyle w:val="DefinedTerms"/>
      </w:pPr>
      <w:r>
        <w:t>approved needle and syringe programme</w:t>
      </w:r>
      <w:r>
        <w:tab/>
        <w:t>3(1)</w:t>
      </w:r>
    </w:p>
    <w:p>
      <w:pPr>
        <w:pStyle w:val="DefinedTerms"/>
      </w:pPr>
      <w:r>
        <w:t>approved system</w:t>
      </w:r>
      <w:r>
        <w:tab/>
        <w:t>142(1)</w:t>
      </w:r>
    </w:p>
    <w:p>
      <w:pPr>
        <w:pStyle w:val="DefinedTerms"/>
      </w:pPr>
      <w:r>
        <w:t>AS/NZS 3809:1998</w:t>
      </w:r>
      <w:r>
        <w:tab/>
        <w:t>94</w:t>
      </w:r>
    </w:p>
    <w:p>
      <w:pPr>
        <w:pStyle w:val="DefinedTerms"/>
      </w:pPr>
      <w:r>
        <w:t>Australian Register of Therapeutic Goods</w:t>
      </w:r>
      <w:r>
        <w:tab/>
        <w:t>89(1)</w:t>
      </w:r>
    </w:p>
    <w:p>
      <w:pPr>
        <w:pStyle w:val="DefinedTerms"/>
      </w:pPr>
      <w:r>
        <w:t>authorised person</w:t>
      </w:r>
      <w:r>
        <w:tab/>
        <w:t>144(1), 147(1)</w:t>
      </w:r>
    </w:p>
    <w:p>
      <w:pPr>
        <w:pStyle w:val="DefinedTerms"/>
      </w:pPr>
      <w:r>
        <w:t>cannabis</w:t>
      </w:r>
      <w:r>
        <w:noBreakHyphen/>
        <w:t>based product</w:t>
      </w:r>
      <w:r>
        <w:tab/>
        <w:t>114</w:t>
      </w:r>
    </w:p>
    <w:p>
      <w:pPr>
        <w:pStyle w:val="DefinedTerms"/>
      </w:pPr>
      <w:r>
        <w:t>cannabis</w:t>
      </w:r>
      <w:r>
        <w:noBreakHyphen/>
        <w:t>based product co</w:t>
      </w:r>
      <w:r>
        <w:noBreakHyphen/>
        <w:t>prescriber</w:t>
      </w:r>
      <w:r>
        <w:tab/>
        <w:t>119</w:t>
      </w:r>
    </w:p>
    <w:p>
      <w:pPr>
        <w:pStyle w:val="DefinedTerms"/>
      </w:pPr>
      <w:r>
        <w:t>cannabis</w:t>
      </w:r>
      <w:r>
        <w:noBreakHyphen/>
        <w:t>based product prescriber</w:t>
      </w:r>
      <w:r>
        <w:tab/>
        <w:t>119</w:t>
      </w:r>
    </w:p>
    <w:p>
      <w:pPr>
        <w:pStyle w:val="DefinedTerms"/>
      </w:pPr>
      <w:r>
        <w:t>clinic prescriber</w:t>
      </w:r>
      <w:r>
        <w:tab/>
        <w:t>125</w:t>
      </w:r>
    </w:p>
    <w:p>
      <w:pPr>
        <w:pStyle w:val="DefinedTerms"/>
      </w:pPr>
      <w:r>
        <w:t>clinical governance committee</w:t>
      </w:r>
      <w:r>
        <w:tab/>
        <w:t>34(1)</w:t>
      </w:r>
    </w:p>
    <w:p>
      <w:pPr>
        <w:pStyle w:val="DefinedTerms"/>
      </w:pPr>
      <w:r>
        <w:t>commencement day</w:t>
      </w:r>
      <w:r>
        <w:tab/>
        <w:t>149</w:t>
      </w:r>
    </w:p>
    <w:p>
      <w:pPr>
        <w:pStyle w:val="DefinedTerms"/>
      </w:pPr>
      <w:r>
        <w:t>co</w:t>
      </w:r>
      <w:r>
        <w:noBreakHyphen/>
        <w:t>prescriber</w:t>
      </w:r>
      <w:r>
        <w:tab/>
        <w:t>133</w:t>
      </w:r>
    </w:p>
    <w:p>
      <w:pPr>
        <w:pStyle w:val="DefinedTerms"/>
      </w:pPr>
      <w:r>
        <w:t>current cannabis</w:t>
      </w:r>
      <w:r>
        <w:noBreakHyphen/>
        <w:t>based product prescriber</w:t>
      </w:r>
      <w:r>
        <w:tab/>
        <w:t>119</w:t>
      </w:r>
    </w:p>
    <w:p>
      <w:pPr>
        <w:pStyle w:val="DefinedTerms"/>
      </w:pPr>
      <w:r>
        <w:t>current detoxification prescriber</w:t>
      </w:r>
      <w:r>
        <w:tab/>
        <w:t>133</w:t>
      </w:r>
    </w:p>
    <w:p>
      <w:pPr>
        <w:pStyle w:val="DefinedTerms"/>
      </w:pPr>
      <w:r>
        <w:t>current Poisons Standard</w:t>
      </w:r>
      <w:r>
        <w:tab/>
        <w:t>3(1)</w:t>
      </w:r>
    </w:p>
    <w:p>
      <w:pPr>
        <w:pStyle w:val="DefinedTerms"/>
      </w:pPr>
      <w:r>
        <w:t>current stimulant clinic</w:t>
      </w:r>
      <w:r>
        <w:tab/>
        <w:t>125</w:t>
      </w:r>
    </w:p>
    <w:p>
      <w:pPr>
        <w:pStyle w:val="DefinedTerms"/>
      </w:pPr>
      <w:r>
        <w:t>current stimulant prescriber</w:t>
      </w:r>
      <w:r>
        <w:tab/>
        <w:t>125</w:t>
      </w:r>
    </w:p>
    <w:p>
      <w:pPr>
        <w:pStyle w:val="DefinedTerms"/>
      </w:pPr>
      <w:r>
        <w:t>custodial facility</w:t>
      </w:r>
      <w:r>
        <w:tab/>
        <w:t>114</w:t>
      </w:r>
    </w:p>
    <w:p>
      <w:pPr>
        <w:pStyle w:val="DefinedTerms"/>
      </w:pPr>
      <w:r>
        <w:t>dental hygienist</w:t>
      </w:r>
      <w:r>
        <w:tab/>
        <w:t>37</w:t>
      </w:r>
    </w:p>
    <w:p>
      <w:pPr>
        <w:pStyle w:val="DefinedTerms"/>
      </w:pPr>
      <w:r>
        <w:t>dental therapist</w:t>
      </w:r>
      <w:r>
        <w:tab/>
        <w:t>37</w:t>
      </w:r>
    </w:p>
    <w:p>
      <w:pPr>
        <w:pStyle w:val="DefinedTerms"/>
      </w:pPr>
      <w:r>
        <w:t>dental worker</w:t>
      </w:r>
      <w:r>
        <w:tab/>
        <w:t>47(1)</w:t>
      </w:r>
    </w:p>
    <w:p>
      <w:pPr>
        <w:pStyle w:val="DefinedTerms"/>
      </w:pPr>
      <w:r>
        <w:t>dentist</w:t>
      </w:r>
      <w:r>
        <w:tab/>
        <w:t>37</w:t>
      </w:r>
    </w:p>
    <w:p>
      <w:pPr>
        <w:pStyle w:val="DefinedTerms"/>
      </w:pPr>
      <w:r>
        <w:t>detection device</w:t>
      </w:r>
      <w:r>
        <w:tab/>
        <w:t>94</w:t>
      </w:r>
    </w:p>
    <w:p>
      <w:pPr>
        <w:pStyle w:val="DefinedTerms"/>
      </w:pPr>
      <w:r>
        <w:t>detoxification prescriber</w:t>
      </w:r>
      <w:r>
        <w:tab/>
        <w:t>133</w:t>
      </w:r>
    </w:p>
    <w:p>
      <w:pPr>
        <w:pStyle w:val="DefinedTerms"/>
      </w:pPr>
      <w:r>
        <w:t>detoxification treatment</w:t>
      </w:r>
      <w:r>
        <w:tab/>
        <w:t>135(1)</w:t>
      </w:r>
    </w:p>
    <w:p>
      <w:pPr>
        <w:pStyle w:val="DefinedTerms"/>
      </w:pPr>
      <w:r>
        <w:t>dispense</w:t>
      </w:r>
      <w:r>
        <w:tab/>
        <w:t>3(1)</w:t>
      </w:r>
    </w:p>
    <w:p>
      <w:pPr>
        <w:pStyle w:val="DefinedTerms"/>
      </w:pPr>
      <w:r>
        <w:t>domestic commercial vessel</w:t>
      </w:r>
      <w:r>
        <w:tab/>
        <w:t>37</w:t>
      </w:r>
    </w:p>
    <w:p>
      <w:pPr>
        <w:pStyle w:val="DefinedTerms"/>
      </w:pPr>
      <w:r>
        <w:t>dose</w:t>
      </w:r>
      <w:r>
        <w:tab/>
        <w:t>94</w:t>
      </w:r>
    </w:p>
    <w:p>
      <w:pPr>
        <w:pStyle w:val="DefinedTerms"/>
      </w:pPr>
      <w:r>
        <w:t>endorsed midwife</w:t>
      </w:r>
      <w:r>
        <w:tab/>
        <w:t>37</w:t>
      </w:r>
    </w:p>
    <w:p>
      <w:pPr>
        <w:pStyle w:val="DefinedTerms"/>
      </w:pPr>
      <w:r>
        <w:t>endorsed optometrist</w:t>
      </w:r>
      <w:r>
        <w:tab/>
        <w:t>37</w:t>
      </w:r>
    </w:p>
    <w:p>
      <w:pPr>
        <w:pStyle w:val="DefinedTerms"/>
      </w:pPr>
      <w:r>
        <w:t>endorsed podiatrist</w:t>
      </w:r>
      <w:r>
        <w:tab/>
        <w:t>37</w:t>
      </w:r>
    </w:p>
    <w:p>
      <w:pPr>
        <w:pStyle w:val="DefinedTerms"/>
      </w:pPr>
      <w:r>
        <w:t>enrolled nurse</w:t>
      </w:r>
      <w:r>
        <w:tab/>
        <w:t>37</w:t>
      </w:r>
    </w:p>
    <w:p>
      <w:pPr>
        <w:pStyle w:val="DefinedTerms"/>
      </w:pPr>
      <w:r>
        <w:t>exempt substance</w:t>
      </w:r>
      <w:r>
        <w:tab/>
        <w:t>3(1)</w:t>
      </w:r>
    </w:p>
    <w:p>
      <w:pPr>
        <w:pStyle w:val="DefinedTerms"/>
      </w:pPr>
      <w:r>
        <w:t>exemption</w:t>
      </w:r>
      <w:r>
        <w:tab/>
        <w:t>152(1)</w:t>
      </w:r>
    </w:p>
    <w:p>
      <w:pPr>
        <w:pStyle w:val="DefinedTerms"/>
      </w:pPr>
      <w:r>
        <w:t>existing approval</w:t>
      </w:r>
      <w:r>
        <w:tab/>
        <w:t>154</w:t>
      </w:r>
    </w:p>
    <w:p>
      <w:pPr>
        <w:pStyle w:val="DefinedTerms"/>
      </w:pPr>
      <w:r>
        <w:t>existing authority</w:t>
      </w:r>
      <w:r>
        <w:tab/>
        <w:t>155</w:t>
      </w:r>
    </w:p>
    <w:p>
      <w:pPr>
        <w:pStyle w:val="DefinedTerms"/>
      </w:pPr>
      <w:r>
        <w:t>existing direction</w:t>
      </w:r>
      <w:r>
        <w:tab/>
        <w:t>153</w:t>
      </w:r>
    </w:p>
    <w:p>
      <w:pPr>
        <w:pStyle w:val="DefinedTerms"/>
      </w:pPr>
      <w:r>
        <w:t>existing permission</w:t>
      </w:r>
      <w:r>
        <w:tab/>
        <w:t>156</w:t>
      </w:r>
    </w:p>
    <w:p>
      <w:pPr>
        <w:pStyle w:val="DefinedTerms"/>
      </w:pPr>
      <w:r>
        <w:t>first aid provider (vessel)</w:t>
      </w:r>
      <w:r>
        <w:tab/>
        <w:t>37</w:t>
      </w:r>
    </w:p>
    <w:p>
      <w:pPr>
        <w:pStyle w:val="DefinedTerms"/>
      </w:pPr>
      <w:r>
        <w:t>foreign vessel</w:t>
      </w:r>
      <w:r>
        <w:tab/>
        <w:t>37</w:t>
      </w:r>
    </w:p>
    <w:p>
      <w:pPr>
        <w:pStyle w:val="DefinedTerms"/>
      </w:pPr>
      <w:r>
        <w:t>health organisation</w:t>
      </w:r>
      <w:r>
        <w:tab/>
        <w:t>37</w:t>
      </w:r>
    </w:p>
    <w:p>
      <w:pPr>
        <w:pStyle w:val="DefinedTerms"/>
      </w:pPr>
      <w:r>
        <w:t>health service permit</w:t>
      </w:r>
      <w:r>
        <w:tab/>
        <w:t>37</w:t>
      </w:r>
    </w:p>
    <w:p>
      <w:pPr>
        <w:pStyle w:val="DefinedTerms"/>
      </w:pPr>
      <w:r>
        <w:t>hospital</w:t>
      </w:r>
      <w:r>
        <w:tab/>
        <w:t>3(1)</w:t>
      </w:r>
    </w:p>
    <w:p>
      <w:pPr>
        <w:pStyle w:val="DefinedTerms"/>
      </w:pPr>
      <w:r>
        <w:t>inappropriate use</w:t>
      </w:r>
      <w:r>
        <w:tab/>
        <w:t>22(1)</w:t>
      </w:r>
    </w:p>
    <w:p>
      <w:pPr>
        <w:pStyle w:val="DefinedTerms"/>
      </w:pPr>
      <w:r>
        <w:t>large safe</w:t>
      </w:r>
      <w:r>
        <w:tab/>
        <w:t>94</w:t>
      </w:r>
    </w:p>
    <w:p>
      <w:pPr>
        <w:pStyle w:val="DefinedTerms"/>
      </w:pPr>
      <w:r>
        <w:t>legally imported amygdalin</w:t>
      </w:r>
      <w:r>
        <w:tab/>
        <w:t>9(1)</w:t>
      </w:r>
    </w:p>
    <w:p>
      <w:pPr>
        <w:pStyle w:val="DefinedTerms"/>
      </w:pPr>
      <w:r>
        <w:t>listed name</w:t>
      </w:r>
      <w:r>
        <w:tab/>
        <w:t>89(1)</w:t>
      </w:r>
    </w:p>
    <w:p>
      <w:pPr>
        <w:pStyle w:val="DefinedTerms"/>
      </w:pPr>
      <w:r>
        <w:t>livestock export standard</w:t>
      </w:r>
      <w:r>
        <w:tab/>
        <w:t>49(1)</w:t>
      </w:r>
    </w:p>
    <w:p>
      <w:pPr>
        <w:pStyle w:val="DefinedTerms"/>
      </w:pPr>
      <w:r>
        <w:t>medic</w:t>
      </w:r>
      <w:r>
        <w:tab/>
        <w:t>37</w:t>
      </w:r>
    </w:p>
    <w:p>
      <w:pPr>
        <w:pStyle w:val="DefinedTerms"/>
      </w:pPr>
      <w:r>
        <w:t>medication chart</w:t>
      </w:r>
      <w:r>
        <w:tab/>
        <w:t>3(1)</w:t>
      </w:r>
    </w:p>
    <w:p>
      <w:pPr>
        <w:pStyle w:val="DefinedTerms"/>
      </w:pPr>
      <w:r>
        <w:t>Medicines List</w:t>
      </w:r>
      <w:r>
        <w:tab/>
        <w:t>67(1)</w:t>
      </w:r>
    </w:p>
    <w:p>
      <w:pPr>
        <w:pStyle w:val="DefinedTerms"/>
      </w:pPr>
      <w:r>
        <w:t>midwife</w:t>
      </w:r>
      <w:r>
        <w:tab/>
        <w:t>37</w:t>
      </w:r>
    </w:p>
    <w:p>
      <w:pPr>
        <w:pStyle w:val="DefinedTerms"/>
      </w:pPr>
      <w:r>
        <w:t>non</w:t>
      </w:r>
      <w:r>
        <w:noBreakHyphen/>
        <w:t>compliant container or label</w:t>
      </w:r>
      <w:r>
        <w:tab/>
        <w:t>85(1), 152(1)</w:t>
      </w:r>
    </w:p>
    <w:p>
      <w:pPr>
        <w:pStyle w:val="DefinedTerms"/>
      </w:pPr>
      <w:r>
        <w:t>nurse practitioner</w:t>
      </w:r>
      <w:r>
        <w:tab/>
        <w:t>37</w:t>
      </w:r>
    </w:p>
    <w:p>
      <w:pPr>
        <w:pStyle w:val="DefinedTerms"/>
      </w:pPr>
      <w:r>
        <w:t>opioid pharmacotherapy</w:t>
      </w:r>
      <w:r>
        <w:tab/>
        <w:t>114</w:t>
      </w:r>
    </w:p>
    <w:p>
      <w:pPr>
        <w:pStyle w:val="DefinedTerms"/>
      </w:pPr>
      <w:r>
        <w:t>opioid pharmacotherapy prescriber</w:t>
      </w:r>
      <w:r>
        <w:tab/>
        <w:t>133</w:t>
      </w:r>
    </w:p>
    <w:p>
      <w:pPr>
        <w:pStyle w:val="DefinedTerms"/>
      </w:pPr>
      <w:r>
        <w:t>optometrist</w:t>
      </w:r>
      <w:r>
        <w:tab/>
        <w:t>37</w:t>
      </w:r>
    </w:p>
    <w:p>
      <w:pPr>
        <w:pStyle w:val="DefinedTerms"/>
      </w:pPr>
      <w:r>
        <w:t>Optometry guidelines</w:t>
      </w:r>
      <w:r>
        <w:tab/>
        <w:t>59(1)</w:t>
      </w:r>
    </w:p>
    <w:p>
      <w:pPr>
        <w:pStyle w:val="DefinedTerms"/>
      </w:pPr>
      <w:r>
        <w:t>oral health therapist</w:t>
      </w:r>
      <w:r>
        <w:tab/>
        <w:t>37</w:t>
      </w:r>
    </w:p>
    <w:p>
      <w:pPr>
        <w:pStyle w:val="DefinedTerms"/>
      </w:pPr>
      <w:r>
        <w:t>paramedic</w:t>
      </w:r>
      <w:r>
        <w:tab/>
        <w:t>37</w:t>
      </w:r>
    </w:p>
    <w:p>
      <w:pPr>
        <w:pStyle w:val="DefinedTerms"/>
      </w:pPr>
      <w:r>
        <w:t>patient</w:t>
      </w:r>
      <w:r>
        <w:tab/>
        <w:t>15(1), 64(4), 64(4)</w:t>
      </w:r>
    </w:p>
    <w:p>
      <w:pPr>
        <w:pStyle w:val="DefinedTerms"/>
      </w:pPr>
      <w:r>
        <w:t>patient in a hospital</w:t>
      </w:r>
      <w:r>
        <w:tab/>
        <w:t>3(1)</w:t>
      </w:r>
    </w:p>
    <w:p>
      <w:pPr>
        <w:pStyle w:val="DefinedTerms"/>
      </w:pPr>
      <w:r>
        <w:t>permitted purpose</w:t>
      </w:r>
      <w:r>
        <w:tab/>
        <w:t>74(1), 79(1)</w:t>
      </w:r>
    </w:p>
    <w:p>
      <w:pPr>
        <w:pStyle w:val="DefinedTerms"/>
      </w:pPr>
      <w:r>
        <w:t>personal information</w:t>
      </w:r>
      <w:r>
        <w:tab/>
        <w:t>18(1)</w:t>
      </w:r>
    </w:p>
    <w:p>
      <w:pPr>
        <w:pStyle w:val="DefinedTerms"/>
      </w:pPr>
      <w:r>
        <w:t>pharmaceutical sample</w:t>
      </w:r>
      <w:r>
        <w:tab/>
        <w:t>3(1)</w:t>
      </w:r>
    </w:p>
    <w:p>
      <w:pPr>
        <w:pStyle w:val="DefinedTerms"/>
      </w:pPr>
      <w:r>
        <w:t>pharmacy intern</w:t>
      </w:r>
      <w:r>
        <w:tab/>
        <w:t>88(1)</w:t>
      </w:r>
    </w:p>
    <w:p>
      <w:pPr>
        <w:pStyle w:val="DefinedTerms"/>
      </w:pPr>
      <w:r>
        <w:t>pharmacy technician</w:t>
      </w:r>
      <w:r>
        <w:tab/>
        <w:t>88(1)</w:t>
      </w:r>
    </w:p>
    <w:p>
      <w:pPr>
        <w:pStyle w:val="DefinedTerms"/>
      </w:pPr>
      <w:r>
        <w:t>podiatrist</w:t>
      </w:r>
      <w:r>
        <w:tab/>
        <w:t>37</w:t>
      </w:r>
    </w:p>
    <w:p>
      <w:pPr>
        <w:pStyle w:val="DefinedTerms"/>
      </w:pPr>
      <w:r>
        <w:t>prescribing code</w:t>
      </w:r>
      <w:r>
        <w:tab/>
        <w:t>114</w:t>
      </w:r>
    </w:p>
    <w:p>
      <w:pPr>
        <w:pStyle w:val="DefinedTerms"/>
      </w:pPr>
      <w:r>
        <w:t>Prescribing Formulary</w:t>
      </w:r>
      <w:r>
        <w:tab/>
        <w:t>57(1)</w:t>
      </w:r>
    </w:p>
    <w:p>
      <w:pPr>
        <w:pStyle w:val="DefinedTerms"/>
      </w:pPr>
      <w:r>
        <w:t>private hospital</w:t>
      </w:r>
      <w:r>
        <w:tab/>
        <w:t>3(1)</w:t>
      </w:r>
    </w:p>
    <w:p>
      <w:pPr>
        <w:pStyle w:val="DefinedTerms"/>
      </w:pPr>
      <w:r>
        <w:t>public health programme</w:t>
      </w:r>
      <w:r>
        <w:tab/>
        <w:t>3(1)</w:t>
      </w:r>
    </w:p>
    <w:p>
      <w:pPr>
        <w:pStyle w:val="DefinedTerms"/>
      </w:pPr>
      <w:r>
        <w:t>public health service</w:t>
      </w:r>
      <w:r>
        <w:tab/>
        <w:t>3(1)</w:t>
      </w:r>
    </w:p>
    <w:p>
      <w:pPr>
        <w:pStyle w:val="DefinedTerms"/>
      </w:pPr>
      <w:r>
        <w:t>public health service facility</w:t>
      </w:r>
      <w:r>
        <w:tab/>
        <w:t>127(1)</w:t>
      </w:r>
    </w:p>
    <w:p>
      <w:pPr>
        <w:pStyle w:val="DefinedTerms"/>
      </w:pPr>
      <w:r>
        <w:t>public hospital</w:t>
      </w:r>
      <w:r>
        <w:tab/>
        <w:t>3(1)</w:t>
      </w:r>
    </w:p>
    <w:p>
      <w:pPr>
        <w:pStyle w:val="DefinedTerms"/>
      </w:pPr>
      <w:r>
        <w:t>public sector agency</w:t>
      </w:r>
      <w:r>
        <w:tab/>
        <w:t>79(1)</w:t>
      </w:r>
    </w:p>
    <w:p>
      <w:pPr>
        <w:pStyle w:val="DefinedTerms"/>
      </w:pPr>
      <w:r>
        <w:t xml:space="preserve">qualified person </w:t>
      </w:r>
      <w:r>
        <w:tab/>
        <w:t>145(1)</w:t>
      </w:r>
    </w:p>
    <w:p>
      <w:pPr>
        <w:pStyle w:val="DefinedTerms"/>
      </w:pPr>
      <w:r>
        <w:t>racing yacht</w:t>
      </w:r>
      <w:r>
        <w:tab/>
        <w:t>37</w:t>
      </w:r>
    </w:p>
    <w:p>
      <w:pPr>
        <w:pStyle w:val="DefinedTerms"/>
      </w:pPr>
      <w:r>
        <w:t>recordable event</w:t>
      </w:r>
      <w:r>
        <w:tab/>
        <w:t>144(1)</w:t>
      </w:r>
    </w:p>
    <w:p>
      <w:pPr>
        <w:pStyle w:val="DefinedTerms"/>
      </w:pPr>
      <w:r>
        <w:t>register</w:t>
      </w:r>
      <w:r>
        <w:tab/>
        <w:t>147(1)</w:t>
      </w:r>
    </w:p>
    <w:p>
      <w:pPr>
        <w:pStyle w:val="DefinedTerms"/>
      </w:pPr>
      <w:r>
        <w:t>registered nurse</w:t>
      </w:r>
      <w:r>
        <w:tab/>
        <w:t>37</w:t>
      </w:r>
    </w:p>
    <w:p>
      <w:pPr>
        <w:pStyle w:val="DefinedTerms"/>
      </w:pPr>
      <w:r>
        <w:t>regulated Australian vessel</w:t>
      </w:r>
      <w:r>
        <w:tab/>
        <w:t>37</w:t>
      </w:r>
    </w:p>
    <w:p>
      <w:pPr>
        <w:pStyle w:val="DefinedTerms"/>
      </w:pPr>
      <w:r>
        <w:t>relevant premises</w:t>
      </w:r>
      <w:r>
        <w:tab/>
        <w:t>95(1)</w:t>
      </w:r>
    </w:p>
    <w:p>
      <w:pPr>
        <w:pStyle w:val="DefinedTerms"/>
      </w:pPr>
      <w:r>
        <w:t>repealed Act</w:t>
      </w:r>
      <w:r>
        <w:tab/>
        <w:t>149</w:t>
      </w:r>
    </w:p>
    <w:p>
      <w:pPr>
        <w:pStyle w:val="DefinedTerms"/>
      </w:pPr>
      <w:r>
        <w:t>repealed regulations</w:t>
      </w:r>
      <w:r>
        <w:tab/>
        <w:t>149</w:t>
      </w:r>
    </w:p>
    <w:p>
      <w:pPr>
        <w:pStyle w:val="DefinedTerms"/>
      </w:pPr>
      <w:r>
        <w:t>repeat form</w:t>
      </w:r>
      <w:r>
        <w:tab/>
        <w:t>24(1), 24(2)</w:t>
      </w:r>
    </w:p>
    <w:p>
      <w:pPr>
        <w:pStyle w:val="DefinedTerms"/>
      </w:pPr>
      <w:r>
        <w:t>residential care chart</w:t>
      </w:r>
      <w:r>
        <w:tab/>
        <w:t>3(1)</w:t>
      </w:r>
    </w:p>
    <w:p>
      <w:pPr>
        <w:pStyle w:val="DefinedTerms"/>
      </w:pPr>
      <w:r>
        <w:t>residential care facility</w:t>
      </w:r>
      <w:r>
        <w:tab/>
        <w:t>3(1)</w:t>
      </w:r>
    </w:p>
    <w:p>
      <w:pPr>
        <w:pStyle w:val="DefinedTerms"/>
      </w:pPr>
      <w:r>
        <w:t>responsible person</w:t>
      </w:r>
      <w:r>
        <w:tab/>
        <w:t>76(1)</w:t>
      </w:r>
    </w:p>
    <w:p>
      <w:pPr>
        <w:pStyle w:val="DefinedTerms"/>
      </w:pPr>
      <w:r>
        <w:t>restricted Schedule 3 poison</w:t>
      </w:r>
      <w:r>
        <w:tab/>
        <w:t>3(1)</w:t>
      </w:r>
    </w:p>
    <w:p>
      <w:pPr>
        <w:pStyle w:val="DefinedTerms"/>
      </w:pPr>
      <w:r>
        <w:t>Schedule 2 retail licence</w:t>
      </w:r>
      <w:r>
        <w:tab/>
        <w:t>86(1)</w:t>
      </w:r>
    </w:p>
    <w:p>
      <w:pPr>
        <w:pStyle w:val="DefinedTerms"/>
      </w:pPr>
      <w:r>
        <w:t>section</w:t>
      </w:r>
      <w:r>
        <w:tab/>
        <w:t>3(1)</w:t>
      </w:r>
    </w:p>
    <w:p>
      <w:pPr>
        <w:pStyle w:val="DefinedTerms"/>
      </w:pPr>
      <w:r>
        <w:t>secure cabinet</w:t>
      </w:r>
      <w:r>
        <w:tab/>
        <w:t>94</w:t>
      </w:r>
    </w:p>
    <w:p>
      <w:pPr>
        <w:pStyle w:val="DefinedTerms"/>
      </w:pPr>
      <w:r>
        <w:t>small safe</w:t>
      </w:r>
      <w:r>
        <w:tab/>
        <w:t>94</w:t>
      </w:r>
    </w:p>
    <w:p>
      <w:pPr>
        <w:pStyle w:val="DefinedTerms"/>
      </w:pPr>
      <w:r>
        <w:t>specialist prescriber</w:t>
      </w:r>
      <w:r>
        <w:tab/>
        <w:t>133</w:t>
      </w:r>
    </w:p>
    <w:p>
      <w:pPr>
        <w:pStyle w:val="DefinedTerms"/>
      </w:pPr>
      <w:r>
        <w:t>specified</w:t>
      </w:r>
      <w:r>
        <w:tab/>
        <w:t>71, 107(1), 118(1)</w:t>
      </w:r>
    </w:p>
    <w:p>
      <w:pPr>
        <w:pStyle w:val="DefinedTerms"/>
      </w:pPr>
      <w:r>
        <w:t>Standard for Optometrists</w:t>
      </w:r>
      <w:r>
        <w:tab/>
        <w:t>60(1)</w:t>
      </w:r>
    </w:p>
    <w:p>
      <w:pPr>
        <w:pStyle w:val="DefinedTerms"/>
      </w:pPr>
      <w:r>
        <w:t>Standard for the Uniform Scheduling of Medicines and Poisons (SUSMP)</w:t>
      </w:r>
      <w:r>
        <w:tab/>
        <w:t>3(1)</w:t>
      </w:r>
    </w:p>
    <w:p>
      <w:pPr>
        <w:pStyle w:val="DefinedTerms"/>
      </w:pPr>
      <w:r>
        <w:t>stimulant</w:t>
      </w:r>
      <w:r>
        <w:tab/>
        <w:t>114</w:t>
      </w:r>
    </w:p>
    <w:p>
      <w:pPr>
        <w:pStyle w:val="DefinedTerms"/>
      </w:pPr>
      <w:r>
        <w:t>stimulant clinic</w:t>
      </w:r>
      <w:r>
        <w:tab/>
        <w:t>125</w:t>
      </w:r>
    </w:p>
    <w:p>
      <w:pPr>
        <w:pStyle w:val="DefinedTerms"/>
      </w:pPr>
      <w:r>
        <w:t>stimulant co</w:t>
      </w:r>
      <w:r>
        <w:noBreakHyphen/>
        <w:t>prescriber</w:t>
      </w:r>
      <w:r>
        <w:tab/>
        <w:t>125</w:t>
      </w:r>
    </w:p>
    <w:p>
      <w:pPr>
        <w:pStyle w:val="DefinedTerms"/>
      </w:pPr>
      <w:r>
        <w:t>stimulant prescriber</w:t>
      </w:r>
      <w:r>
        <w:tab/>
        <w:t>125</w:t>
      </w:r>
    </w:p>
    <w:p>
      <w:pPr>
        <w:pStyle w:val="DefinedTerms"/>
      </w:pPr>
      <w:r>
        <w:t>strongroom</w:t>
      </w:r>
      <w:r>
        <w:tab/>
        <w:t>94</w:t>
      </w:r>
    </w:p>
    <w:p>
      <w:pPr>
        <w:pStyle w:val="DefinedTerms"/>
      </w:pPr>
      <w:r>
        <w:t>structured administration and supply arrangement</w:t>
      </w:r>
      <w:r>
        <w:tab/>
        <w:t>3(1)</w:t>
      </w:r>
    </w:p>
    <w:p>
      <w:pPr>
        <w:pStyle w:val="DefinedTerms"/>
      </w:pPr>
      <w:r>
        <w:t>supply</w:t>
      </w:r>
      <w:r>
        <w:tab/>
        <w:t>37</w:t>
      </w:r>
    </w:p>
    <w:p>
      <w:pPr>
        <w:pStyle w:val="DefinedTerms"/>
      </w:pPr>
      <w:r>
        <w:t>system identifier</w:t>
      </w:r>
      <w:r>
        <w:tab/>
        <w:t>18(1), 147(1)</w:t>
      </w:r>
    </w:p>
    <w:p>
      <w:pPr>
        <w:pStyle w:val="DefinedTerms"/>
      </w:pPr>
      <w:r>
        <w:t>unauthorised person</w:t>
      </w:r>
      <w:r>
        <w:tab/>
        <w:t>22(1)</w:t>
      </w:r>
    </w:p>
    <w:p>
      <w:pPr>
        <w:pStyle w:val="DefinedTerms"/>
      </w:pPr>
      <w:r>
        <w:t>vessel</w:t>
      </w:r>
      <w:r>
        <w:tab/>
        <w:t>37</w:t>
      </w:r>
    </w:p>
    <w:p>
      <w:pPr>
        <w:pStyle w:val="DefinedTerms"/>
      </w:pPr>
      <w:r>
        <w:t>veterinary nurse</w:t>
      </w:r>
      <w:r>
        <w:tab/>
        <w:t>37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90" w:name="Schedule"/>
    <w:bookmarkEnd w:id="39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2" w:name="Compilation"/>
    <w:bookmarkEnd w:id="4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7" w:name="DefinedTerms"/>
    <w:bookmarkEnd w:id="4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8" w:name="Coversheet"/>
    <w:bookmarkEnd w:id="4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30E6879"/>
    <w:multiLevelType w:val="hybridMultilevel"/>
    <w:tmpl w:val="67800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B8E5C66"/>
    <w:multiLevelType w:val="hybridMultilevel"/>
    <w:tmpl w:val="085A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0"/>
  </w:num>
  <w:num w:numId="5">
    <w:abstractNumId w:val="16"/>
  </w:num>
  <w:num w:numId="6">
    <w:abstractNumId w:val="22"/>
  </w:num>
  <w:num w:numId="7">
    <w:abstractNumId w:val="21"/>
  </w:num>
  <w:num w:numId="8">
    <w:abstractNumId w:val="24"/>
  </w:num>
  <w:num w:numId="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80916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3C60-057C-40F2-9D5F-E31D541B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30182</Words>
  <Characters>153929</Characters>
  <Application>Microsoft Office Word</Application>
  <DocSecurity>0</DocSecurity>
  <Lines>4664</Lines>
  <Paragraphs>2876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2016 - 00-c0-03</dc:title>
  <dc:subject/>
  <dc:creator/>
  <cp:keywords/>
  <dc:description/>
  <cp:lastModifiedBy>svcMRProcess</cp:lastModifiedBy>
  <cp:revision>4</cp:revision>
  <cp:lastPrinted>2016-12-02T03:03:00Z</cp:lastPrinted>
  <dcterms:created xsi:type="dcterms:W3CDTF">2019-01-18T03:04:00Z</dcterms:created>
  <dcterms:modified xsi:type="dcterms:W3CDTF">2019-01-18T03:04:00Z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AsAtDate">
    <vt:lpwstr>01 Dec 2018</vt:lpwstr>
  </property>
  <property fmtid="{D5CDD505-2E9C-101B-9397-08002B2CF9AE}" pid="6" name="Suffix">
    <vt:lpwstr>00-c0-03</vt:lpwstr>
  </property>
  <property fmtid="{D5CDD505-2E9C-101B-9397-08002B2CF9AE}" pid="7" name="CommencementDate">
    <vt:lpwstr>20181201</vt:lpwstr>
  </property>
</Properties>
</file>