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Botanic Gardens and Parks Authority Act 1998</w:t>
      </w:r>
      <w:r>
        <w:rPr>
          <w:sz w:val="48"/>
        </w:rPr>
        <w:fldChar w:fldCharType="end"/>
      </w:r>
    </w:p>
    <w:p>
      <w:pPr>
        <w:pStyle w:val="ReprintNo"/>
      </w:pPr>
      <w:r>
        <w:t>Reprint 3:  The Act as at 7 December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85F25" w:rsidRDefault="00185F2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85F25" w:rsidRDefault="00185F2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85F25" w:rsidRDefault="00185F2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85F25" w:rsidRDefault="00185F2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December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Botanic Gardens and Parks Authority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_Toc528297936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_Toc528297937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_Toc528297938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Botanic Gardens and Parks Authority</w:t>
      </w:r>
    </w:p>
    <w:p>
      <w:pPr>
        <w:pStyle w:val="TOC8"/>
        <w:rPr>
          <w:rFonts w:asciiTheme="minorHAnsi" w:eastAsiaTheme="minorEastAsia" w:hAnsiTheme="minorHAnsi" w:cstheme="minorBidi"/>
          <w:szCs w:val="22"/>
        </w:rPr>
      </w:pPr>
      <w:r>
        <w:t>4</w:t>
      </w:r>
      <w:r>
        <w:rPr>
          <w:snapToGrid w:val="0"/>
        </w:rPr>
        <w:t>.</w:t>
      </w:r>
      <w:r>
        <w:rPr>
          <w:snapToGrid w:val="0"/>
        </w:rPr>
        <w:tab/>
        <w:t>Authority established</w:t>
      </w:r>
      <w:r>
        <w:tab/>
      </w:r>
      <w:r>
        <w:fldChar w:fldCharType="begin"/>
      </w:r>
      <w:r>
        <w:instrText xml:space="preserve"> PAGEREF _Toc528297940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Agent of Crown</w:t>
      </w:r>
      <w:r>
        <w:tab/>
      </w:r>
      <w:r>
        <w:fldChar w:fldCharType="begin"/>
      </w:r>
      <w:r>
        <w:instrText xml:space="preserve"> PAGEREF _Toc528297941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management</w:t>
      </w:r>
      <w:r>
        <w:tab/>
      </w:r>
      <w:r>
        <w:fldChar w:fldCharType="begin"/>
      </w:r>
      <w:r>
        <w:instrText xml:space="preserve"> PAGEREF _Toc528297942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 of board</w:t>
      </w:r>
      <w:r>
        <w:tab/>
      </w:r>
      <w:r>
        <w:fldChar w:fldCharType="begin"/>
      </w:r>
      <w:r>
        <w:instrText xml:space="preserve"> PAGEREF _Toc528297943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w:t>
      </w:r>
      <w:r>
        <w:tab/>
      </w:r>
      <w:r>
        <w:fldChar w:fldCharType="begin"/>
      </w:r>
      <w:r>
        <w:instrText xml:space="preserve"> PAGEREF _Toc528297944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_Toc528297946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_Toc528297947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Requirements for Ministerial approval</w:t>
      </w:r>
      <w:r>
        <w:tab/>
      </w:r>
      <w:r>
        <w:fldChar w:fldCharType="begin"/>
      </w:r>
      <w:r>
        <w:instrText xml:space="preserve"> PAGEREF _Toc528297948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_Toc528297949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may give directions</w:t>
      </w:r>
      <w:r>
        <w:tab/>
      </w:r>
      <w:r>
        <w:fldChar w:fldCharType="begin"/>
      </w:r>
      <w:r>
        <w:instrText xml:space="preserve"> PAGEREF _Toc528297950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have access to information</w:t>
      </w:r>
      <w:r>
        <w:tab/>
      </w:r>
      <w:r>
        <w:fldChar w:fldCharType="begin"/>
      </w:r>
      <w:r>
        <w:instrText xml:space="preserve"> PAGEREF _Toc528297951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plans</w:t>
      </w:r>
    </w:p>
    <w:p>
      <w:pPr>
        <w:pStyle w:val="TOC8"/>
        <w:rPr>
          <w:rFonts w:asciiTheme="minorHAnsi" w:eastAsiaTheme="minorEastAsia" w:hAnsiTheme="minorHAnsi" w:cstheme="minorBidi"/>
          <w:szCs w:val="22"/>
        </w:rPr>
      </w:pPr>
      <w:r>
        <w:t>15</w:t>
      </w:r>
      <w:r>
        <w:rPr>
          <w:snapToGrid w:val="0"/>
        </w:rPr>
        <w:t>.</w:t>
      </w:r>
      <w:r>
        <w:rPr>
          <w:snapToGrid w:val="0"/>
        </w:rPr>
        <w:tab/>
        <w:t>Authority to comply with management plans</w:t>
      </w:r>
      <w:r>
        <w:tab/>
      </w:r>
      <w:r>
        <w:fldChar w:fldCharType="begin"/>
      </w:r>
      <w:r>
        <w:instrText xml:space="preserve"> PAGEREF _Toc528297953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First management plans</w:t>
      </w:r>
      <w:r>
        <w:tab/>
      </w:r>
      <w:r>
        <w:fldChar w:fldCharType="begin"/>
      </w:r>
      <w:r>
        <w:instrText xml:space="preserve"> PAGEREF _Toc528297954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and revision of management plans</w:t>
      </w:r>
      <w:r>
        <w:tab/>
      </w:r>
      <w:r>
        <w:fldChar w:fldCharType="begin"/>
      </w:r>
      <w:r>
        <w:instrText xml:space="preserve"> PAGEREF _Toc528297955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Content of management plans</w:t>
      </w:r>
      <w:r>
        <w:tab/>
      </w:r>
      <w:r>
        <w:fldChar w:fldCharType="begin"/>
      </w:r>
      <w:r>
        <w:instrText xml:space="preserve"> PAGEREF _Toc528297956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Plans to be publicly notified</w:t>
      </w:r>
      <w:r>
        <w:tab/>
      </w:r>
      <w:r>
        <w:fldChar w:fldCharType="begin"/>
      </w:r>
      <w:r>
        <w:instrText xml:space="preserve"> PAGEREF _Toc528297957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Public submissions</w:t>
      </w:r>
      <w:r>
        <w:tab/>
      </w:r>
      <w:r>
        <w:fldChar w:fldCharType="begin"/>
      </w:r>
      <w:r>
        <w:instrText xml:space="preserve"> PAGEREF _Toc528297958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Approval by Minister</w:t>
      </w:r>
      <w:r>
        <w:tab/>
      </w:r>
      <w:r>
        <w:fldChar w:fldCharType="begin"/>
      </w:r>
      <w:r>
        <w:instrText xml:space="preserve"> PAGEREF _Toc528297959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approval</w:t>
      </w:r>
      <w:r>
        <w:tab/>
      </w:r>
      <w:r>
        <w:fldChar w:fldCharType="begin"/>
      </w:r>
      <w:r>
        <w:instrText xml:space="preserve"> PAGEREF _Toc528297960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23</w:t>
      </w:r>
      <w:r>
        <w:rPr>
          <w:snapToGrid w:val="0"/>
        </w:rPr>
        <w:t>.</w:t>
      </w:r>
      <w:r>
        <w:rPr>
          <w:snapToGrid w:val="0"/>
        </w:rPr>
        <w:tab/>
        <w:t>Chief executive officer</w:t>
      </w:r>
      <w:r>
        <w:tab/>
      </w:r>
      <w:r>
        <w:fldChar w:fldCharType="begin"/>
      </w:r>
      <w:r>
        <w:instrText xml:space="preserve"> PAGEREF _Toc528297962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staff</w:t>
      </w:r>
      <w:r>
        <w:tab/>
      </w:r>
      <w:r>
        <w:fldChar w:fldCharType="begin"/>
      </w:r>
      <w:r>
        <w:instrText xml:space="preserve"> PAGEREF _Toc528297963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Use of other government staff etc.</w:t>
      </w:r>
      <w:r>
        <w:tab/>
      </w:r>
      <w:r>
        <w:fldChar w:fldCharType="begin"/>
      </w:r>
      <w:r>
        <w:instrText xml:space="preserve"> PAGEREF _Toc528297964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Park management officers</w:t>
      </w:r>
      <w:r>
        <w:tab/>
      </w:r>
      <w:r>
        <w:fldChar w:fldCharType="begin"/>
      </w:r>
      <w:r>
        <w:instrText xml:space="preserve"> PAGEREF _Toc528297965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Identity cards</w:t>
      </w:r>
      <w:r>
        <w:tab/>
      </w:r>
      <w:r>
        <w:fldChar w:fldCharType="begin"/>
      </w:r>
      <w:r>
        <w:instrText xml:space="preserve"> PAGEREF _Toc528297966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Enforcement powers of park management officers</w:t>
      </w:r>
      <w:r>
        <w:tab/>
      </w:r>
      <w:r>
        <w:fldChar w:fldCharType="begin"/>
      </w:r>
      <w:r>
        <w:instrText xml:space="preserve"> PAGEREF _Toc528297967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Requirement to leave designated land</w:t>
      </w:r>
      <w:r>
        <w:tab/>
      </w:r>
      <w:r>
        <w:fldChar w:fldCharType="begin"/>
      </w:r>
      <w:r>
        <w:instrText xml:space="preserve"> PAGEREF _Toc528297968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Obstruction of park management officers</w:t>
      </w:r>
      <w:r>
        <w:tab/>
      </w:r>
      <w:r>
        <w:fldChar w:fldCharType="begin"/>
      </w:r>
      <w:r>
        <w:instrText xml:space="preserve"> PAGEREF _Toc528297969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31</w:t>
      </w:r>
      <w:r>
        <w:rPr>
          <w:snapToGrid w:val="0"/>
        </w:rPr>
        <w:t>.</w:t>
      </w:r>
      <w:r>
        <w:rPr>
          <w:snapToGrid w:val="0"/>
        </w:rPr>
        <w:tab/>
        <w:t>Funds of Authority</w:t>
      </w:r>
      <w:r>
        <w:tab/>
      </w:r>
      <w:r>
        <w:fldChar w:fldCharType="begin"/>
      </w:r>
      <w:r>
        <w:instrText xml:space="preserve"> PAGEREF _Toc528297971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Botanic Gardens and Parks Authority Account</w:t>
      </w:r>
      <w:r>
        <w:tab/>
      </w:r>
      <w:r>
        <w:fldChar w:fldCharType="begin"/>
      </w:r>
      <w:r>
        <w:instrText xml:space="preserve"> PAGEREF _Toc528297972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Borrowing from Treasurer</w:t>
      </w:r>
      <w:r>
        <w:tab/>
      </w:r>
      <w:r>
        <w:fldChar w:fldCharType="begin"/>
      </w:r>
      <w:r>
        <w:instrText xml:space="preserve"> PAGEREF _Toc528297973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Other borrowing</w:t>
      </w:r>
      <w:r>
        <w:tab/>
      </w:r>
      <w:r>
        <w:fldChar w:fldCharType="begin"/>
      </w:r>
      <w:r>
        <w:instrText xml:space="preserve"> PAGEREF _Toc528297974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Guarantee by Treasurer</w:t>
      </w:r>
      <w:r>
        <w:tab/>
      </w:r>
      <w:r>
        <w:fldChar w:fldCharType="begin"/>
      </w:r>
      <w:r>
        <w:instrText xml:space="preserve"> PAGEREF _Toc528297975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Effect of guarantee</w:t>
      </w:r>
      <w:r>
        <w:tab/>
      </w:r>
      <w:r>
        <w:fldChar w:fldCharType="begin"/>
      </w:r>
      <w:r>
        <w:instrText xml:space="preserve"> PAGEREF _Toc528297976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_Toc528297977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Botanic Gardens and Parks Foundation</w:t>
      </w:r>
    </w:p>
    <w:p>
      <w:pPr>
        <w:pStyle w:val="TOC8"/>
        <w:rPr>
          <w:rFonts w:asciiTheme="minorHAnsi" w:eastAsiaTheme="minorEastAsia" w:hAnsiTheme="minorHAnsi" w:cstheme="minorBidi"/>
          <w:szCs w:val="22"/>
        </w:rPr>
      </w:pPr>
      <w:r>
        <w:t>38</w:t>
      </w:r>
      <w:r>
        <w:rPr>
          <w:snapToGrid w:val="0"/>
        </w:rPr>
        <w:t>.</w:t>
      </w:r>
      <w:r>
        <w:rPr>
          <w:snapToGrid w:val="0"/>
        </w:rPr>
        <w:tab/>
        <w:t>Botanic Gardens and Parks Foundation established</w:t>
      </w:r>
      <w:r>
        <w:tab/>
      </w:r>
      <w:r>
        <w:fldChar w:fldCharType="begin"/>
      </w:r>
      <w:r>
        <w:instrText xml:space="preserve"> PAGEREF _Toc528297979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Governing council</w:t>
      </w:r>
      <w:r>
        <w:tab/>
      </w:r>
      <w:r>
        <w:fldChar w:fldCharType="begin"/>
      </w:r>
      <w:r>
        <w:instrText xml:space="preserve"> PAGEREF _Toc528297980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w:t>
      </w:r>
      <w:r>
        <w:tab/>
      </w:r>
      <w:r>
        <w:fldChar w:fldCharType="begin"/>
      </w:r>
      <w:r>
        <w:instrText xml:space="preserve"> PAGEREF _Toc528297981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w:t>
      </w:r>
      <w:r>
        <w:tab/>
      </w:r>
      <w:r>
        <w:fldChar w:fldCharType="begin"/>
      </w:r>
      <w:r>
        <w:instrText xml:space="preserve"> PAGEREF _Toc528297982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Financial arrangements</w:t>
      </w:r>
      <w:r>
        <w:tab/>
      </w:r>
      <w:r>
        <w:fldChar w:fldCharType="begin"/>
      </w:r>
      <w:r>
        <w:instrText xml:space="preserve"> PAGEREF _Toc528297983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Rules</w:t>
      </w:r>
      <w:r>
        <w:tab/>
      </w:r>
      <w:r>
        <w:fldChar w:fldCharType="begin"/>
      </w:r>
      <w:r>
        <w:instrText xml:space="preserve"> PAGEREF _Toc528297984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44A.</w:t>
      </w:r>
      <w:r>
        <w:tab/>
        <w:t>Chief Health Officer responsible for public health matters</w:t>
      </w:r>
      <w:r>
        <w:tab/>
      </w:r>
      <w:r>
        <w:fldChar w:fldCharType="begin"/>
      </w:r>
      <w:r>
        <w:instrText xml:space="preserve"> PAGEREF _Toc528297986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Authority to be consulted</w:t>
      </w:r>
      <w:r>
        <w:tab/>
      </w:r>
      <w:r>
        <w:fldChar w:fldCharType="begin"/>
      </w:r>
      <w:r>
        <w:instrText xml:space="preserve"> PAGEREF _Toc528297987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Protection from liability</w:t>
      </w:r>
      <w:r>
        <w:tab/>
      </w:r>
      <w:r>
        <w:fldChar w:fldCharType="begin"/>
      </w:r>
      <w:r>
        <w:instrText xml:space="preserve"> PAGEREF _Toc528297988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Execution of documents by Authority</w:t>
      </w:r>
      <w:r>
        <w:tab/>
      </w:r>
      <w:r>
        <w:fldChar w:fldCharType="begin"/>
      </w:r>
      <w:r>
        <w:instrText xml:space="preserve"> PAGEREF _Toc528297989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Confidentiality</w:t>
      </w:r>
      <w:r>
        <w:tab/>
      </w:r>
      <w:r>
        <w:fldChar w:fldCharType="begin"/>
      </w:r>
      <w:r>
        <w:instrText xml:space="preserve"> PAGEREF _Toc528297990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Liability for acts of children</w:t>
      </w:r>
      <w:r>
        <w:tab/>
      </w:r>
      <w:r>
        <w:fldChar w:fldCharType="begin"/>
      </w:r>
      <w:r>
        <w:instrText xml:space="preserve"> PAGEREF _Toc528297991 \h </w:instrText>
      </w:r>
      <w:r>
        <w:fldChar w:fldCharType="separate"/>
      </w:r>
      <w:r>
        <w:t>31</w:t>
      </w:r>
      <w:r>
        <w:fldChar w:fldCharType="end"/>
      </w:r>
    </w:p>
    <w:p>
      <w:pPr>
        <w:pStyle w:val="TOC8"/>
        <w:rPr>
          <w:rFonts w:asciiTheme="minorHAnsi" w:eastAsiaTheme="minorEastAsia" w:hAnsiTheme="minorHAnsi" w:cstheme="minorBidi"/>
          <w:szCs w:val="22"/>
        </w:rPr>
      </w:pPr>
      <w:r>
        <w:t>49.</w:t>
      </w:r>
      <w:r>
        <w:tab/>
        <w:t>Onus of proof in vehicle offences may be shifted</w:t>
      </w:r>
      <w:r>
        <w:tab/>
      </w:r>
      <w:r>
        <w:fldChar w:fldCharType="begin"/>
      </w:r>
      <w:r>
        <w:instrText xml:space="preserve"> PAGEREF _Toc528297992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Evidentiary provision — speed measuring equipment</w:t>
      </w:r>
      <w:r>
        <w:tab/>
      </w:r>
      <w:r>
        <w:fldChar w:fldCharType="begin"/>
      </w:r>
      <w:r>
        <w:instrText xml:space="preserve"> PAGEREF _Toc528297993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Infringement notices</w:t>
      </w:r>
      <w:r>
        <w:tab/>
      </w:r>
      <w:r>
        <w:fldChar w:fldCharType="begin"/>
      </w:r>
      <w:r>
        <w:instrText xml:space="preserve"> PAGEREF _Toc528297994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placing onus on vehicle owner</w:t>
      </w:r>
      <w:r>
        <w:tab/>
      </w:r>
      <w:r>
        <w:fldChar w:fldCharType="begin"/>
      </w:r>
      <w:r>
        <w:instrText xml:space="preserve"> PAGEREF _Toc528297995 \h </w:instrText>
      </w:r>
      <w:r>
        <w:fldChar w:fldCharType="separate"/>
      </w:r>
      <w:r>
        <w:t>35</w:t>
      </w:r>
      <w:r>
        <w:fldChar w:fldCharType="end"/>
      </w:r>
    </w:p>
    <w:p>
      <w:pPr>
        <w:pStyle w:val="TOC8"/>
        <w:rPr>
          <w:rFonts w:asciiTheme="minorHAnsi" w:eastAsiaTheme="minorEastAsia" w:hAnsiTheme="minorHAnsi" w:cstheme="minorBidi"/>
          <w:szCs w:val="22"/>
        </w:rPr>
      </w:pPr>
      <w:r>
        <w:t>53A.</w:t>
      </w:r>
      <w:r>
        <w:tab/>
        <w:t>Local laws do not apply to King’s Park</w:t>
      </w:r>
      <w:r>
        <w:tab/>
      </w:r>
      <w:r>
        <w:fldChar w:fldCharType="begin"/>
      </w:r>
      <w:r>
        <w:instrText xml:space="preserve"> PAGEREF _Toc528297996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w:t>
      </w:r>
      <w:r>
        <w:tab/>
      </w:r>
      <w:r>
        <w:fldChar w:fldCharType="begin"/>
      </w:r>
      <w:r>
        <w:instrText xml:space="preserve"> PAGEREF _Toc528297997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Act</w:t>
      </w:r>
      <w:r>
        <w:tab/>
      </w:r>
      <w:r>
        <w:fldChar w:fldCharType="begin"/>
      </w:r>
      <w:r>
        <w:instrText xml:space="preserve"> PAGEREF _Toc528297998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Savings and transitional provisions</w:t>
      </w:r>
      <w:r>
        <w:tab/>
      </w:r>
      <w:r>
        <w:fldChar w:fldCharType="begin"/>
      </w:r>
      <w:r>
        <w:instrText xml:space="preserve"> PAGEREF _Toc528297999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_Toc528298002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w:t>
      </w:r>
      <w:r>
        <w:tab/>
      </w:r>
      <w:r>
        <w:fldChar w:fldCharType="begin"/>
      </w:r>
      <w:r>
        <w:instrText xml:space="preserve"> PAGEREF _Toc528298003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Leave of absence</w:t>
      </w:r>
      <w:r>
        <w:tab/>
      </w:r>
      <w:r>
        <w:fldChar w:fldCharType="begin"/>
      </w:r>
      <w:r>
        <w:instrText xml:space="preserve"> PAGEREF _Toc528298004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unable to act</w:t>
      </w:r>
      <w:r>
        <w:tab/>
      </w:r>
      <w:r>
        <w:fldChar w:fldCharType="begin"/>
      </w:r>
      <w:r>
        <w:instrText xml:space="preserve"> PAGEREF _Toc528298005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 unable to act</w:t>
      </w:r>
      <w:r>
        <w:tab/>
      </w:r>
      <w:r>
        <w:fldChar w:fldCharType="begin"/>
      </w:r>
      <w:r>
        <w:instrText xml:space="preserve"> PAGEREF _Toc528298006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_Toc528298007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Calling of meetings</w:t>
      </w:r>
      <w:r>
        <w:tab/>
      </w:r>
      <w:r>
        <w:fldChar w:fldCharType="begin"/>
      </w:r>
      <w:r>
        <w:instrText xml:space="preserve"> PAGEREF _Toc528298008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Presiding officer</w:t>
      </w:r>
      <w:r>
        <w:tab/>
      </w:r>
      <w:r>
        <w:fldChar w:fldCharType="begin"/>
      </w:r>
      <w:r>
        <w:instrText xml:space="preserve"> PAGEREF _Toc528298009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Quorum</w:t>
      </w:r>
      <w:r>
        <w:tab/>
      </w:r>
      <w:r>
        <w:fldChar w:fldCharType="begin"/>
      </w:r>
      <w:r>
        <w:instrText xml:space="preserve"> PAGEREF _Toc528298010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Voting</w:t>
      </w:r>
      <w:r>
        <w:tab/>
      </w:r>
      <w:r>
        <w:fldChar w:fldCharType="begin"/>
      </w:r>
      <w:r>
        <w:instrText xml:space="preserve"> PAGEREF _Toc528298011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Minutes</w:t>
      </w:r>
      <w:r>
        <w:tab/>
      </w:r>
      <w:r>
        <w:fldChar w:fldCharType="begin"/>
      </w:r>
      <w:r>
        <w:instrText xml:space="preserve"> PAGEREF _Toc528298012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Resolution without meeting</w:t>
      </w:r>
      <w:r>
        <w:tab/>
      </w:r>
      <w:r>
        <w:fldChar w:fldCharType="begin"/>
      </w:r>
      <w:r>
        <w:instrText xml:space="preserve"> PAGEREF _Toc528298013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Telephone or video meetings</w:t>
      </w:r>
      <w:r>
        <w:tab/>
      </w:r>
      <w:r>
        <w:fldChar w:fldCharType="begin"/>
      </w:r>
      <w:r>
        <w:instrText xml:space="preserve"> PAGEREF _Toc528298014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_Toc528298015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to determine own procedures</w:t>
      </w:r>
      <w:r>
        <w:tab/>
      </w:r>
      <w:r>
        <w:fldChar w:fldCharType="begin"/>
      </w:r>
      <w:r>
        <w:instrText xml:space="preserve"> PAGEREF _Toc528298016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rPr>
          <w:snapToGrid w:val="0"/>
        </w:rPr>
        <w:t>.</w:t>
      </w:r>
      <w:r>
        <w:rPr>
          <w:snapToGrid w:val="0"/>
        </w:rPr>
        <w:tab/>
        <w:t>Disclosure of interests</w:t>
      </w:r>
      <w:r>
        <w:tab/>
      </w:r>
      <w:r>
        <w:fldChar w:fldCharType="begin"/>
      </w:r>
      <w:r>
        <w:instrText xml:space="preserve"> PAGEREF _Toc528298018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by interested members</w:t>
      </w:r>
      <w:r>
        <w:tab/>
      </w:r>
      <w:r>
        <w:fldChar w:fldCharType="begin"/>
      </w:r>
      <w:r>
        <w:instrText xml:space="preserve"> PAGEREF _Toc528298019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Clause 17 may be declared inapplicable</w:t>
      </w:r>
      <w:r>
        <w:tab/>
      </w:r>
      <w:r>
        <w:fldChar w:fldCharType="begin"/>
      </w:r>
      <w:r>
        <w:instrText xml:space="preserve"> PAGEREF _Toc528298020 \h </w:instrText>
      </w:r>
      <w:r>
        <w:fldChar w:fldCharType="separate"/>
      </w:r>
      <w:r>
        <w:t>41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Quorum where clause 17 applies</w:t>
      </w:r>
      <w:r>
        <w:tab/>
      </w:r>
      <w:r>
        <w:fldChar w:fldCharType="begin"/>
      </w:r>
      <w:r>
        <w:instrText xml:space="preserve"> PAGEREF _Toc528298021 \h </w:instrText>
      </w:r>
      <w:r>
        <w:fldChar w:fldCharType="separate"/>
      </w:r>
      <w:r>
        <w:t>42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Minister may declare clauses 17 and 19 inapplicable</w:t>
      </w:r>
      <w:r>
        <w:tab/>
      </w:r>
      <w:r>
        <w:fldChar w:fldCharType="begin"/>
      </w:r>
      <w:r>
        <w:instrText xml:space="preserve"> PAGEREF _Toc528298022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_Toc528298024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Board</w:t>
      </w:r>
      <w:r>
        <w:tab/>
      </w:r>
      <w:r>
        <w:fldChar w:fldCharType="begin"/>
      </w:r>
      <w:r>
        <w:instrText xml:space="preserve"> PAGEREF _Toc528298025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Devolution of assets, liabilities etc.</w:t>
      </w:r>
      <w:r>
        <w:tab/>
      </w:r>
      <w:r>
        <w:fldChar w:fldCharType="begin"/>
      </w:r>
      <w:r>
        <w:instrText xml:space="preserve"> PAGEREF _Toc528298026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_Toc528298027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Board in written law</w:t>
      </w:r>
      <w:r>
        <w:tab/>
      </w:r>
      <w:r>
        <w:fldChar w:fldCharType="begin"/>
      </w:r>
      <w:r>
        <w:instrText xml:space="preserve"> PAGEREF _Toc528298028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Chief executive officer</w:t>
      </w:r>
      <w:r>
        <w:tab/>
      </w:r>
      <w:r>
        <w:fldChar w:fldCharType="begin"/>
      </w:r>
      <w:r>
        <w:instrText xml:space="preserve"> PAGEREF _Toc528298029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Staff</w:t>
      </w:r>
      <w:r>
        <w:tab/>
      </w:r>
      <w:r>
        <w:fldChar w:fldCharType="begin"/>
      </w:r>
      <w:r>
        <w:instrText xml:space="preserve"> PAGEREF _Toc528298030 \h </w:instrText>
      </w:r>
      <w:r>
        <w:fldChar w:fldCharType="separate"/>
      </w:r>
      <w:r>
        <w:t>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Rangers</w:t>
      </w:r>
      <w:r>
        <w:tab/>
      </w:r>
      <w:r>
        <w:fldChar w:fldCharType="begin"/>
      </w:r>
      <w:r>
        <w:instrText xml:space="preserve"> PAGEREF _Toc528298031 \h </w:instrText>
      </w:r>
      <w:r>
        <w:fldChar w:fldCharType="separate"/>
      </w:r>
      <w:r>
        <w:t>45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reports for part of a year</w:t>
      </w:r>
      <w:r>
        <w:tab/>
      </w:r>
      <w:r>
        <w:fldChar w:fldCharType="begin"/>
      </w:r>
      <w:r>
        <w:instrText xml:space="preserve"> PAGEREF _Toc528298032 \h </w:instrText>
      </w:r>
      <w:r>
        <w:fldChar w:fldCharType="separate"/>
      </w:r>
      <w:r>
        <w:t>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Existing leases not affected</w:t>
      </w:r>
      <w:r>
        <w:tab/>
      </w:r>
      <w:r>
        <w:fldChar w:fldCharType="begin"/>
      </w:r>
      <w:r>
        <w:instrText xml:space="preserve"> PAGEREF _Toc528298033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_Toc528298035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December 2018</w:t>
            </w:r>
          </w:p>
        </w:tc>
      </w:tr>
    </w:tbl>
    <w:p>
      <w:pPr>
        <w:pStyle w:val="WA"/>
        <w:spacing w:before="12"/>
      </w:pPr>
      <w:r>
        <w:t>Western Australia</w:t>
      </w:r>
    </w:p>
    <w:p>
      <w:pPr>
        <w:pStyle w:val="NameofActReg"/>
        <w:ind w:left="567" w:right="575"/>
      </w:pPr>
      <w:r>
        <w:t>Botanic Gardens and Parks Authority Act 1998</w:t>
      </w:r>
    </w:p>
    <w:p>
      <w:pPr>
        <w:pStyle w:val="LongTitle"/>
        <w:rPr>
          <w:snapToGrid w:val="0"/>
        </w:rPr>
      </w:pPr>
      <w:r>
        <w:rPr>
          <w:snapToGrid w:val="0"/>
        </w:rPr>
        <w:t>An Act to make provision for —</w:t>
      </w:r>
    </w:p>
    <w:p>
      <w:pPr>
        <w:pStyle w:val="LongTitle2"/>
        <w:rPr>
          <w:snapToGrid w:val="0"/>
        </w:rPr>
      </w:pPr>
      <w:r>
        <w:rPr>
          <w:snapToGrid w:val="0"/>
        </w:rPr>
        <w:tab/>
        <w:t>•</w:t>
      </w:r>
      <w:r>
        <w:rPr>
          <w:snapToGrid w:val="0"/>
        </w:rPr>
        <w:tab/>
        <w:t xml:space="preserve">the establishment of an Authority to control and manage King’s Park and other land; </w:t>
      </w:r>
    </w:p>
    <w:p>
      <w:pPr>
        <w:pStyle w:val="LongTitle2"/>
        <w:rPr>
          <w:snapToGrid w:val="0"/>
        </w:rPr>
      </w:pPr>
      <w:r>
        <w:rPr>
          <w:snapToGrid w:val="0"/>
        </w:rPr>
        <w:tab/>
        <w:t>•</w:t>
      </w:r>
      <w:r>
        <w:rPr>
          <w:snapToGrid w:val="0"/>
        </w:rPr>
        <w:tab/>
        <w:t xml:space="preserve">the management policies to be followed by the Authority in relation to that land; </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3" w:name="_Toc527030780"/>
      <w:bookmarkStart w:id="4" w:name="_Toc527031277"/>
      <w:bookmarkStart w:id="5" w:name="_Toc52829793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52829793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7" w:name="_Toc52829793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8" w:name="_Toc528297938"/>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 and</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meaning given in the </w:t>
      </w:r>
      <w:r>
        <w:rPr>
          <w:i/>
          <w:iCs/>
        </w:rPr>
        <w:t>Road Traffic (Administration) Act 2008</w:t>
      </w:r>
      <w:r>
        <w:t xml:space="preserve"> section 4.</w:t>
      </w:r>
    </w:p>
    <w:p>
      <w:pPr>
        <w:pStyle w:val="Footnotesection"/>
      </w:pPr>
      <w:r>
        <w:tab/>
        <w:t>[Section 3 amended by No. 8 of 2012 s. 44.]</w:t>
      </w:r>
    </w:p>
    <w:p>
      <w:pPr>
        <w:pStyle w:val="Heading2"/>
      </w:pPr>
      <w:bookmarkStart w:id="9" w:name="_Toc527030784"/>
      <w:bookmarkStart w:id="10" w:name="_Toc527031281"/>
      <w:bookmarkStart w:id="11" w:name="_Toc528297939"/>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9"/>
      <w:bookmarkEnd w:id="10"/>
      <w:bookmarkEnd w:id="11"/>
    </w:p>
    <w:p>
      <w:pPr>
        <w:pStyle w:val="Heading5"/>
        <w:rPr>
          <w:snapToGrid w:val="0"/>
        </w:rPr>
      </w:pPr>
      <w:bookmarkStart w:id="12" w:name="_Toc528297940"/>
      <w:r>
        <w:rPr>
          <w:rStyle w:val="CharSectno"/>
        </w:rPr>
        <w:t>4</w:t>
      </w:r>
      <w:r>
        <w:rPr>
          <w:snapToGrid w:val="0"/>
        </w:rPr>
        <w:t>.</w:t>
      </w:r>
      <w:r>
        <w:rPr>
          <w:snapToGrid w:val="0"/>
        </w:rPr>
        <w:tab/>
        <w:t>Authority established</w:t>
      </w:r>
      <w:bookmarkEnd w:id="12"/>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13" w:name="_Toc528297941"/>
      <w:r>
        <w:rPr>
          <w:rStyle w:val="CharSectno"/>
        </w:rPr>
        <w:t>5</w:t>
      </w:r>
      <w:r>
        <w:rPr>
          <w:snapToGrid w:val="0"/>
        </w:rPr>
        <w:t>.</w:t>
      </w:r>
      <w:r>
        <w:rPr>
          <w:snapToGrid w:val="0"/>
        </w:rPr>
        <w:tab/>
        <w:t>Agent of Crown</w:t>
      </w:r>
      <w:bookmarkEnd w:id="13"/>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14" w:name="_Toc528297942"/>
      <w:r>
        <w:rPr>
          <w:rStyle w:val="CharSectno"/>
        </w:rPr>
        <w:t>6</w:t>
      </w:r>
      <w:r>
        <w:rPr>
          <w:snapToGrid w:val="0"/>
        </w:rPr>
        <w:t>.</w:t>
      </w:r>
      <w:r>
        <w:rPr>
          <w:snapToGrid w:val="0"/>
        </w:rPr>
        <w:tab/>
        <w:t>Board of management</w:t>
      </w:r>
      <w:bookmarkEnd w:id="14"/>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15" w:name="_Toc528297943"/>
      <w:r>
        <w:rPr>
          <w:rStyle w:val="CharSectno"/>
        </w:rPr>
        <w:t>7</w:t>
      </w:r>
      <w:r>
        <w:rPr>
          <w:snapToGrid w:val="0"/>
        </w:rPr>
        <w:t>.</w:t>
      </w:r>
      <w:r>
        <w:rPr>
          <w:snapToGrid w:val="0"/>
        </w:rPr>
        <w:tab/>
        <w:t>Constitution and proceedings of board</w:t>
      </w:r>
      <w:bookmarkEnd w:id="15"/>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16" w:name="_Toc528297944"/>
      <w:r>
        <w:rPr>
          <w:rStyle w:val="CharSectno"/>
        </w:rPr>
        <w:t>8</w:t>
      </w:r>
      <w:r>
        <w:rPr>
          <w:snapToGrid w:val="0"/>
        </w:rPr>
        <w:t>.</w:t>
      </w:r>
      <w:r>
        <w:rPr>
          <w:snapToGrid w:val="0"/>
        </w:rPr>
        <w:tab/>
        <w:t>Remuneration of members</w:t>
      </w:r>
      <w:bookmarkEnd w:id="16"/>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17" w:name="_Toc527030790"/>
      <w:bookmarkStart w:id="18" w:name="_Toc527031287"/>
      <w:bookmarkStart w:id="19" w:name="_Toc528297945"/>
      <w:r>
        <w:rPr>
          <w:rStyle w:val="CharPartNo"/>
        </w:rPr>
        <w:t>Part 3</w:t>
      </w:r>
      <w:r>
        <w:rPr>
          <w:rStyle w:val="CharDivNo"/>
        </w:rPr>
        <w:t xml:space="preserve"> </w:t>
      </w:r>
      <w:r>
        <w:t>—</w:t>
      </w:r>
      <w:r>
        <w:rPr>
          <w:rStyle w:val="CharDivText"/>
        </w:rPr>
        <w:t xml:space="preserve"> </w:t>
      </w:r>
      <w:r>
        <w:rPr>
          <w:rStyle w:val="CharPartText"/>
        </w:rPr>
        <w:t>Functions and powers</w:t>
      </w:r>
      <w:bookmarkEnd w:id="17"/>
      <w:bookmarkEnd w:id="18"/>
      <w:bookmarkEnd w:id="19"/>
    </w:p>
    <w:p>
      <w:pPr>
        <w:pStyle w:val="Heading5"/>
        <w:rPr>
          <w:snapToGrid w:val="0"/>
        </w:rPr>
      </w:pPr>
      <w:bookmarkStart w:id="20" w:name="_Toc528297946"/>
      <w:r>
        <w:rPr>
          <w:rStyle w:val="CharSectno"/>
        </w:rPr>
        <w:t>9</w:t>
      </w:r>
      <w:r>
        <w:rPr>
          <w:snapToGrid w:val="0"/>
        </w:rPr>
        <w:t>.</w:t>
      </w:r>
      <w:r>
        <w:rPr>
          <w:snapToGrid w:val="0"/>
        </w:rPr>
        <w:tab/>
        <w:t>Functions</w:t>
      </w:r>
      <w:bookmarkEnd w:id="20"/>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 and</w:t>
      </w:r>
    </w:p>
    <w:p>
      <w:pPr>
        <w:pStyle w:val="Indenta"/>
        <w:rPr>
          <w:snapToGrid w:val="0"/>
        </w:rPr>
      </w:pPr>
      <w:r>
        <w:rPr>
          <w:snapToGrid w:val="0"/>
        </w:rPr>
        <w:tab/>
        <w:t>(b)</w:t>
      </w:r>
      <w:r>
        <w:rPr>
          <w:snapToGrid w:val="0"/>
        </w:rPr>
        <w:tab/>
        <w:t>to conserve and enhance any native biological diversity of the designated land; and</w:t>
      </w:r>
    </w:p>
    <w:p>
      <w:pPr>
        <w:pStyle w:val="Indenta"/>
        <w:rPr>
          <w:snapToGrid w:val="0"/>
        </w:rPr>
      </w:pPr>
      <w:r>
        <w:rPr>
          <w:snapToGrid w:val="0"/>
        </w:rPr>
        <w:tab/>
        <w:t>(c)</w:t>
      </w:r>
      <w:r>
        <w:rPr>
          <w:snapToGrid w:val="0"/>
        </w:rPr>
        <w:tab/>
        <w:t>to conserve and enhance the natural environment, landscape features and amenity of the designated land; and</w:t>
      </w:r>
    </w:p>
    <w:p>
      <w:pPr>
        <w:pStyle w:val="Indenta"/>
        <w:rPr>
          <w:snapToGrid w:val="0"/>
        </w:rPr>
      </w:pPr>
      <w:r>
        <w:rPr>
          <w:snapToGrid w:val="0"/>
        </w:rPr>
        <w:tab/>
        <w:t>(d)</w:t>
      </w:r>
      <w:r>
        <w:rPr>
          <w:snapToGrid w:val="0"/>
        </w:rPr>
        <w:tab/>
        <w:t>to conserve, develop, manage, display, and undertake research into, collections of Western Australian and other flora; and</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 and</w:t>
      </w:r>
    </w:p>
    <w:p>
      <w:pPr>
        <w:pStyle w:val="Indenta"/>
        <w:rPr>
          <w:snapToGrid w:val="0"/>
        </w:rPr>
      </w:pPr>
      <w:r>
        <w:rPr>
          <w:snapToGrid w:val="0"/>
        </w:rPr>
        <w:tab/>
        <w:t>(f)</w:t>
      </w:r>
      <w:r>
        <w:rPr>
          <w:snapToGrid w:val="0"/>
        </w:rPr>
        <w:tab/>
        <w:t>to conserve, enhance and promote the Aboriginal, colonial and contemporary cultural heritage of the designated land; 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21" w:name="_Toc528297947"/>
      <w:r>
        <w:rPr>
          <w:rStyle w:val="CharSectno"/>
        </w:rPr>
        <w:t>10</w:t>
      </w:r>
      <w:r>
        <w:rPr>
          <w:snapToGrid w:val="0"/>
        </w:rPr>
        <w:t>.</w:t>
      </w:r>
      <w:r>
        <w:rPr>
          <w:snapToGrid w:val="0"/>
        </w:rPr>
        <w:tab/>
        <w:t>Powers</w:t>
      </w:r>
      <w:bookmarkEnd w:id="21"/>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 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 and</w:t>
      </w:r>
    </w:p>
    <w:p>
      <w:pPr>
        <w:pStyle w:val="Indenta"/>
        <w:rPr>
          <w:snapToGrid w:val="0"/>
        </w:rPr>
      </w:pPr>
      <w:r>
        <w:rPr>
          <w:snapToGrid w:val="0"/>
        </w:rPr>
        <w:tab/>
        <w:t>(c)</w:t>
      </w:r>
      <w:r>
        <w:rPr>
          <w:snapToGrid w:val="0"/>
        </w:rPr>
        <w:tab/>
        <w:t>subject to section 11, erect permanent or temporary structures on designated land; and</w:t>
      </w:r>
    </w:p>
    <w:p>
      <w:pPr>
        <w:pStyle w:val="Indenta"/>
        <w:rPr>
          <w:snapToGrid w:val="0"/>
        </w:rPr>
      </w:pPr>
      <w:r>
        <w:rPr>
          <w:snapToGrid w:val="0"/>
        </w:rPr>
        <w:tab/>
        <w:t>(d)</w:t>
      </w:r>
      <w:r>
        <w:rPr>
          <w:snapToGrid w:val="0"/>
        </w:rPr>
        <w:tab/>
        <w:t>subject to section 11, undertake road works and other works on designated land necessary for the management of that land; and</w:t>
      </w:r>
    </w:p>
    <w:p>
      <w:pPr>
        <w:pStyle w:val="Indenta"/>
        <w:rPr>
          <w:snapToGrid w:val="0"/>
        </w:rPr>
      </w:pPr>
      <w:r>
        <w:rPr>
          <w:snapToGrid w:val="0"/>
        </w:rPr>
        <w:tab/>
        <w:t>(e)</w:t>
      </w:r>
      <w:r>
        <w:rPr>
          <w:snapToGrid w:val="0"/>
        </w:rPr>
        <w:tab/>
        <w:t>give or take botanical specimens by way of loan or exchange with scientific or educational institutions; and</w:t>
      </w:r>
    </w:p>
    <w:p>
      <w:pPr>
        <w:pStyle w:val="Indenta"/>
        <w:rPr>
          <w:snapToGrid w:val="0"/>
        </w:rPr>
      </w:pPr>
      <w:r>
        <w:rPr>
          <w:snapToGrid w:val="0"/>
        </w:rPr>
        <w:tab/>
        <w:t>(f)</w:t>
      </w:r>
      <w:r>
        <w:rPr>
          <w:snapToGrid w:val="0"/>
        </w:rPr>
        <w:tab/>
        <w:t>produce and publish information on matters related to its functions; and</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 and</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 and</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 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 and</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 or</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22" w:name="_Toc528297948"/>
      <w:r>
        <w:rPr>
          <w:rStyle w:val="CharSectno"/>
        </w:rPr>
        <w:t>11</w:t>
      </w:r>
      <w:r>
        <w:rPr>
          <w:snapToGrid w:val="0"/>
        </w:rPr>
        <w:t>.</w:t>
      </w:r>
      <w:r>
        <w:rPr>
          <w:snapToGrid w:val="0"/>
        </w:rPr>
        <w:tab/>
        <w:t>Requirements for Ministerial approval</w:t>
      </w:r>
      <w:bookmarkEnd w:id="22"/>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 or</w:t>
      </w:r>
    </w:p>
    <w:p>
      <w:pPr>
        <w:pStyle w:val="Indenta"/>
        <w:rPr>
          <w:snapToGrid w:val="0"/>
        </w:rPr>
      </w:pPr>
      <w:r>
        <w:rPr>
          <w:snapToGrid w:val="0"/>
        </w:rPr>
        <w:tab/>
        <w:t>(b)</w:t>
      </w:r>
      <w:r>
        <w:rPr>
          <w:snapToGrid w:val="0"/>
        </w:rPr>
        <w:tab/>
        <w:t>the power conferred by section 10(2)(b), if the proposed lease or licence is to be granted for a term exceeding a period of 5 years; or</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23" w:name="_Toc528297949"/>
      <w:r>
        <w:rPr>
          <w:rStyle w:val="CharSectno"/>
        </w:rPr>
        <w:t>12</w:t>
      </w:r>
      <w:r>
        <w:rPr>
          <w:snapToGrid w:val="0"/>
        </w:rPr>
        <w:t>.</w:t>
      </w:r>
      <w:r>
        <w:rPr>
          <w:snapToGrid w:val="0"/>
        </w:rPr>
        <w:tab/>
        <w:t>Delegation</w:t>
      </w:r>
      <w:bookmarkEnd w:id="23"/>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 or</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24" w:name="_Toc528297950"/>
      <w:r>
        <w:rPr>
          <w:rStyle w:val="CharSectno"/>
        </w:rPr>
        <w:t>13</w:t>
      </w:r>
      <w:r>
        <w:rPr>
          <w:snapToGrid w:val="0"/>
        </w:rPr>
        <w:t>.</w:t>
      </w:r>
      <w:r>
        <w:rPr>
          <w:snapToGrid w:val="0"/>
        </w:rPr>
        <w:tab/>
        <w:t>Minister may give directions</w:t>
      </w:r>
      <w:bookmarkEnd w:id="24"/>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pageBreakBefore/>
        <w:spacing w:before="0"/>
        <w:rPr>
          <w:snapToGrid w:val="0"/>
        </w:rPr>
      </w:pPr>
      <w:bookmarkStart w:id="25" w:name="_Toc528297951"/>
      <w:r>
        <w:rPr>
          <w:rStyle w:val="CharSectno"/>
        </w:rPr>
        <w:t>14</w:t>
      </w:r>
      <w:r>
        <w:rPr>
          <w:snapToGrid w:val="0"/>
        </w:rPr>
        <w:t>.</w:t>
      </w:r>
      <w:r>
        <w:rPr>
          <w:snapToGrid w:val="0"/>
        </w:rPr>
        <w:tab/>
        <w:t>Minister to have access to information</w:t>
      </w:r>
      <w:bookmarkEnd w:id="25"/>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26" w:name="_Toc527030797"/>
      <w:bookmarkStart w:id="27" w:name="_Toc527031294"/>
      <w:bookmarkStart w:id="28" w:name="_Toc528297952"/>
      <w:r>
        <w:rPr>
          <w:rStyle w:val="CharPartNo"/>
        </w:rPr>
        <w:t>Part 4</w:t>
      </w:r>
      <w:r>
        <w:rPr>
          <w:rStyle w:val="CharDivNo"/>
        </w:rPr>
        <w:t xml:space="preserve"> </w:t>
      </w:r>
      <w:r>
        <w:t>—</w:t>
      </w:r>
      <w:r>
        <w:rPr>
          <w:rStyle w:val="CharDivText"/>
        </w:rPr>
        <w:t xml:space="preserve"> </w:t>
      </w:r>
      <w:r>
        <w:rPr>
          <w:rStyle w:val="CharPartText"/>
        </w:rPr>
        <w:t>Management plans</w:t>
      </w:r>
      <w:bookmarkEnd w:id="26"/>
      <w:bookmarkEnd w:id="27"/>
      <w:bookmarkEnd w:id="28"/>
    </w:p>
    <w:p>
      <w:pPr>
        <w:pStyle w:val="Heading5"/>
        <w:rPr>
          <w:snapToGrid w:val="0"/>
        </w:rPr>
      </w:pPr>
      <w:bookmarkStart w:id="29" w:name="_Toc528297953"/>
      <w:r>
        <w:rPr>
          <w:rStyle w:val="CharSectno"/>
        </w:rPr>
        <w:t>15</w:t>
      </w:r>
      <w:r>
        <w:rPr>
          <w:snapToGrid w:val="0"/>
        </w:rPr>
        <w:t>.</w:t>
      </w:r>
      <w:r>
        <w:rPr>
          <w:snapToGrid w:val="0"/>
        </w:rPr>
        <w:tab/>
        <w:t>Authority to comply with management plans</w:t>
      </w:r>
      <w:bookmarkEnd w:id="29"/>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30" w:name="_Toc528297954"/>
      <w:r>
        <w:rPr>
          <w:rStyle w:val="CharSectno"/>
        </w:rPr>
        <w:t>16</w:t>
      </w:r>
      <w:r>
        <w:rPr>
          <w:snapToGrid w:val="0"/>
        </w:rPr>
        <w:t>.</w:t>
      </w:r>
      <w:r>
        <w:rPr>
          <w:snapToGrid w:val="0"/>
        </w:rPr>
        <w:tab/>
        <w:t>First management plans</w:t>
      </w:r>
      <w:bookmarkEnd w:id="30"/>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31" w:name="_Toc528297955"/>
      <w:r>
        <w:rPr>
          <w:rStyle w:val="CharSectno"/>
        </w:rPr>
        <w:t>17</w:t>
      </w:r>
      <w:r>
        <w:rPr>
          <w:snapToGrid w:val="0"/>
        </w:rPr>
        <w:t>.</w:t>
      </w:r>
      <w:r>
        <w:rPr>
          <w:snapToGrid w:val="0"/>
        </w:rPr>
        <w:tab/>
        <w:t>Review and revision of management plans</w:t>
      </w:r>
      <w:bookmarkEnd w:id="31"/>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32" w:name="_Toc528297956"/>
      <w:r>
        <w:rPr>
          <w:rStyle w:val="CharSectno"/>
        </w:rPr>
        <w:t>18</w:t>
      </w:r>
      <w:r>
        <w:rPr>
          <w:snapToGrid w:val="0"/>
        </w:rPr>
        <w:t>.</w:t>
      </w:r>
      <w:r>
        <w:rPr>
          <w:snapToGrid w:val="0"/>
        </w:rPr>
        <w:tab/>
        <w:t>Content of management plans</w:t>
      </w:r>
      <w:bookmarkEnd w:id="32"/>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keepNext/>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33" w:name="_Toc528297957"/>
      <w:r>
        <w:rPr>
          <w:rStyle w:val="CharSectno"/>
        </w:rPr>
        <w:t>19</w:t>
      </w:r>
      <w:r>
        <w:rPr>
          <w:snapToGrid w:val="0"/>
        </w:rPr>
        <w:t>.</w:t>
      </w:r>
      <w:r>
        <w:rPr>
          <w:snapToGrid w:val="0"/>
        </w:rPr>
        <w:tab/>
        <w:t>Plans to be publicly notified</w:t>
      </w:r>
      <w:bookmarkEnd w:id="33"/>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keepNext/>
        <w:keepLines/>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keepNext/>
        <w:rPr>
          <w:snapToGrid w:val="0"/>
        </w:rPr>
      </w:pPr>
      <w:r>
        <w:rPr>
          <w:snapToGrid w:val="0"/>
        </w:rPr>
        <w:tab/>
        <w:t>(ii)</w:t>
      </w:r>
      <w:r>
        <w:rPr>
          <w:snapToGrid w:val="0"/>
        </w:rPr>
        <w:tab/>
        <w:t>copies of the revised management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34" w:name="_Toc528297958"/>
      <w:r>
        <w:rPr>
          <w:rStyle w:val="CharSectno"/>
        </w:rPr>
        <w:t>20</w:t>
      </w:r>
      <w:r>
        <w:rPr>
          <w:snapToGrid w:val="0"/>
        </w:rPr>
        <w:t>.</w:t>
      </w:r>
      <w:r>
        <w:rPr>
          <w:snapToGrid w:val="0"/>
        </w:rPr>
        <w:tab/>
        <w:t>Public submissions</w:t>
      </w:r>
      <w:bookmarkEnd w:id="34"/>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35" w:name="_Toc528297959"/>
      <w:r>
        <w:rPr>
          <w:rStyle w:val="CharSectno"/>
        </w:rPr>
        <w:t>21</w:t>
      </w:r>
      <w:r>
        <w:rPr>
          <w:snapToGrid w:val="0"/>
        </w:rPr>
        <w:t>.</w:t>
      </w:r>
      <w:r>
        <w:rPr>
          <w:snapToGrid w:val="0"/>
        </w:rPr>
        <w:tab/>
        <w:t>Approval by Minister</w:t>
      </w:r>
      <w:bookmarkEnd w:id="35"/>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keepNext/>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36" w:name="_Toc528297960"/>
      <w:r>
        <w:rPr>
          <w:rStyle w:val="CharSectno"/>
        </w:rPr>
        <w:t>22</w:t>
      </w:r>
      <w:r>
        <w:rPr>
          <w:snapToGrid w:val="0"/>
        </w:rPr>
        <w:t>.</w:t>
      </w:r>
      <w:r>
        <w:rPr>
          <w:snapToGrid w:val="0"/>
        </w:rPr>
        <w:tab/>
        <w:t>Notice of approval</w:t>
      </w:r>
      <w:bookmarkEnd w:id="36"/>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 or</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37" w:name="_Toc527030806"/>
      <w:bookmarkStart w:id="38" w:name="_Toc527031303"/>
      <w:bookmarkStart w:id="39" w:name="_Toc528297961"/>
      <w:r>
        <w:rPr>
          <w:rStyle w:val="CharPartNo"/>
        </w:rPr>
        <w:t>Part 5</w:t>
      </w:r>
      <w:r>
        <w:rPr>
          <w:rStyle w:val="CharDivNo"/>
        </w:rPr>
        <w:t xml:space="preserve"> </w:t>
      </w:r>
      <w:r>
        <w:t>—</w:t>
      </w:r>
      <w:r>
        <w:rPr>
          <w:rStyle w:val="CharDivText"/>
        </w:rPr>
        <w:t xml:space="preserve"> </w:t>
      </w:r>
      <w:r>
        <w:rPr>
          <w:rStyle w:val="CharPartText"/>
        </w:rPr>
        <w:t>Staff</w:t>
      </w:r>
      <w:bookmarkEnd w:id="37"/>
      <w:bookmarkEnd w:id="38"/>
      <w:bookmarkEnd w:id="39"/>
    </w:p>
    <w:p>
      <w:pPr>
        <w:pStyle w:val="Heading5"/>
        <w:rPr>
          <w:snapToGrid w:val="0"/>
        </w:rPr>
      </w:pPr>
      <w:bookmarkStart w:id="40" w:name="_Toc528297962"/>
      <w:r>
        <w:rPr>
          <w:rStyle w:val="CharSectno"/>
        </w:rPr>
        <w:t>23</w:t>
      </w:r>
      <w:r>
        <w:rPr>
          <w:snapToGrid w:val="0"/>
        </w:rPr>
        <w:t>.</w:t>
      </w:r>
      <w:r>
        <w:rPr>
          <w:snapToGrid w:val="0"/>
        </w:rPr>
        <w:tab/>
        <w:t>Chief executive officer</w:t>
      </w:r>
      <w:bookmarkEnd w:id="40"/>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41" w:name="_Toc528297963"/>
      <w:r>
        <w:rPr>
          <w:rStyle w:val="CharSectno"/>
        </w:rPr>
        <w:t>24</w:t>
      </w:r>
      <w:r>
        <w:rPr>
          <w:snapToGrid w:val="0"/>
        </w:rPr>
        <w:t>.</w:t>
      </w:r>
      <w:r>
        <w:rPr>
          <w:snapToGrid w:val="0"/>
        </w:rPr>
        <w:tab/>
        <w:t>Other staff</w:t>
      </w:r>
      <w:bookmarkEnd w:id="41"/>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42" w:name="_Toc528297964"/>
      <w:r>
        <w:rPr>
          <w:rStyle w:val="CharSectno"/>
        </w:rPr>
        <w:t>25</w:t>
      </w:r>
      <w:r>
        <w:rPr>
          <w:snapToGrid w:val="0"/>
        </w:rPr>
        <w:t>.</w:t>
      </w:r>
      <w:r>
        <w:rPr>
          <w:snapToGrid w:val="0"/>
        </w:rPr>
        <w:tab/>
        <w:t>Use of other government staff etc.</w:t>
      </w:r>
      <w:bookmarkEnd w:id="42"/>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 or</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43" w:name="_Toc528297965"/>
      <w:r>
        <w:rPr>
          <w:rStyle w:val="CharSectno"/>
        </w:rPr>
        <w:t>26</w:t>
      </w:r>
      <w:r>
        <w:rPr>
          <w:snapToGrid w:val="0"/>
        </w:rPr>
        <w:t>.</w:t>
      </w:r>
      <w:r>
        <w:rPr>
          <w:snapToGrid w:val="0"/>
        </w:rPr>
        <w:tab/>
        <w:t>Park management officers</w:t>
      </w:r>
      <w:bookmarkEnd w:id="43"/>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44" w:name="_Toc528297966"/>
      <w:r>
        <w:rPr>
          <w:rStyle w:val="CharSectno"/>
        </w:rPr>
        <w:t>27</w:t>
      </w:r>
      <w:r>
        <w:rPr>
          <w:snapToGrid w:val="0"/>
        </w:rPr>
        <w:t>.</w:t>
      </w:r>
      <w:r>
        <w:rPr>
          <w:snapToGrid w:val="0"/>
        </w:rPr>
        <w:tab/>
        <w:t>Identity cards</w:t>
      </w:r>
      <w:bookmarkEnd w:id="44"/>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45" w:name="_Toc528297967"/>
      <w:r>
        <w:rPr>
          <w:rStyle w:val="CharSectno"/>
        </w:rPr>
        <w:t>28</w:t>
      </w:r>
      <w:r>
        <w:rPr>
          <w:snapToGrid w:val="0"/>
        </w:rPr>
        <w:t>.</w:t>
      </w:r>
      <w:r>
        <w:rPr>
          <w:snapToGrid w:val="0"/>
        </w:rPr>
        <w:tab/>
        <w:t>Enforcement powers of park management officers</w:t>
      </w:r>
      <w:bookmarkEnd w:id="45"/>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 and</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 and</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46" w:name="_Toc528297968"/>
      <w:r>
        <w:rPr>
          <w:rStyle w:val="CharSectno"/>
        </w:rPr>
        <w:t>29</w:t>
      </w:r>
      <w:r>
        <w:rPr>
          <w:snapToGrid w:val="0"/>
        </w:rPr>
        <w:t>.</w:t>
      </w:r>
      <w:r>
        <w:rPr>
          <w:snapToGrid w:val="0"/>
        </w:rPr>
        <w:tab/>
        <w:t>Requirement to leave designated land</w:t>
      </w:r>
      <w:bookmarkEnd w:id="46"/>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47" w:name="_Toc528297969"/>
      <w:r>
        <w:rPr>
          <w:rStyle w:val="CharSectno"/>
        </w:rPr>
        <w:t>30</w:t>
      </w:r>
      <w:r>
        <w:rPr>
          <w:snapToGrid w:val="0"/>
        </w:rPr>
        <w:t>.</w:t>
      </w:r>
      <w:r>
        <w:rPr>
          <w:snapToGrid w:val="0"/>
        </w:rPr>
        <w:tab/>
        <w:t>Obstruction of park management officers</w:t>
      </w:r>
      <w:bookmarkEnd w:id="47"/>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48" w:name="_Toc527030815"/>
      <w:bookmarkStart w:id="49" w:name="_Toc527031312"/>
      <w:bookmarkStart w:id="50" w:name="_Toc528297970"/>
      <w:r>
        <w:rPr>
          <w:rStyle w:val="CharPartNo"/>
        </w:rPr>
        <w:t>Part 6</w:t>
      </w:r>
      <w:r>
        <w:rPr>
          <w:rStyle w:val="CharDivNo"/>
        </w:rPr>
        <w:t xml:space="preserve"> </w:t>
      </w:r>
      <w:r>
        <w:t>—</w:t>
      </w:r>
      <w:r>
        <w:rPr>
          <w:rStyle w:val="CharDivText"/>
        </w:rPr>
        <w:t xml:space="preserve"> </w:t>
      </w:r>
      <w:r>
        <w:rPr>
          <w:rStyle w:val="CharPartText"/>
        </w:rPr>
        <w:t>Financial provisions</w:t>
      </w:r>
      <w:bookmarkEnd w:id="48"/>
      <w:bookmarkEnd w:id="49"/>
      <w:bookmarkEnd w:id="50"/>
    </w:p>
    <w:p>
      <w:pPr>
        <w:pStyle w:val="Heading5"/>
        <w:rPr>
          <w:snapToGrid w:val="0"/>
        </w:rPr>
      </w:pPr>
      <w:bookmarkStart w:id="51" w:name="_Toc528297971"/>
      <w:r>
        <w:rPr>
          <w:rStyle w:val="CharSectno"/>
        </w:rPr>
        <w:t>31</w:t>
      </w:r>
      <w:r>
        <w:rPr>
          <w:snapToGrid w:val="0"/>
        </w:rPr>
        <w:t>.</w:t>
      </w:r>
      <w:r>
        <w:rPr>
          <w:snapToGrid w:val="0"/>
        </w:rPr>
        <w:tab/>
        <w:t>Funds of Authority</w:t>
      </w:r>
      <w:bookmarkEnd w:id="51"/>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Authority in the performance of its functions; and</w:t>
      </w:r>
    </w:p>
    <w:p>
      <w:pPr>
        <w:pStyle w:val="Indenta"/>
        <w:rPr>
          <w:snapToGrid w:val="0"/>
        </w:rPr>
      </w:pPr>
      <w:r>
        <w:rPr>
          <w:snapToGrid w:val="0"/>
        </w:rPr>
        <w:tab/>
        <w:t>(c)</w:t>
      </w:r>
      <w:r>
        <w:rPr>
          <w:snapToGrid w:val="0"/>
        </w:rPr>
        <w:tab/>
        <w:t>moneys received by the Authority by way of gift, including a gift by will; and</w:t>
      </w:r>
    </w:p>
    <w:p>
      <w:pPr>
        <w:pStyle w:val="Indenta"/>
        <w:rPr>
          <w:snapToGrid w:val="0"/>
        </w:rPr>
      </w:pPr>
      <w:r>
        <w:rPr>
          <w:snapToGrid w:val="0"/>
        </w:rPr>
        <w:tab/>
        <w:t>(d)</w:t>
      </w:r>
      <w:r>
        <w:rPr>
          <w:snapToGrid w:val="0"/>
        </w:rPr>
        <w:tab/>
        <w:t>moneys borrowed by the Authority under section 33 or 34; and</w:t>
      </w:r>
    </w:p>
    <w:p>
      <w:pPr>
        <w:pStyle w:val="Indenta"/>
        <w:rPr>
          <w:snapToGrid w:val="0"/>
        </w:rPr>
      </w:pPr>
      <w:r>
        <w:rPr>
          <w:snapToGrid w:val="0"/>
        </w:rPr>
        <w:tab/>
        <w:t>(e)</w:t>
      </w:r>
      <w:r>
        <w:rPr>
          <w:snapToGrid w:val="0"/>
        </w:rPr>
        <w:tab/>
        <w:t>moneys transferred to the Authority under section 42(3); and</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52" w:name="_Toc528297972"/>
      <w:r>
        <w:rPr>
          <w:rStyle w:val="CharSectno"/>
        </w:rPr>
        <w:t>32</w:t>
      </w:r>
      <w:r>
        <w:rPr>
          <w:snapToGrid w:val="0"/>
        </w:rPr>
        <w:t>.</w:t>
      </w:r>
      <w:r>
        <w:rPr>
          <w:snapToGrid w:val="0"/>
        </w:rPr>
        <w:tab/>
        <w:t>Botanic Gardens and Parks Authority Account</w:t>
      </w:r>
      <w:bookmarkEnd w:id="52"/>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53" w:name="_Toc528297973"/>
      <w:r>
        <w:rPr>
          <w:rStyle w:val="CharSectno"/>
        </w:rPr>
        <w:t>33</w:t>
      </w:r>
      <w:r>
        <w:rPr>
          <w:snapToGrid w:val="0"/>
        </w:rPr>
        <w:t>.</w:t>
      </w:r>
      <w:r>
        <w:rPr>
          <w:snapToGrid w:val="0"/>
        </w:rPr>
        <w:tab/>
        <w:t>Borrowing from Treasurer</w:t>
      </w:r>
      <w:bookmarkEnd w:id="53"/>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54" w:name="_Toc528297974"/>
      <w:r>
        <w:rPr>
          <w:rStyle w:val="CharSectno"/>
        </w:rPr>
        <w:t>34</w:t>
      </w:r>
      <w:r>
        <w:rPr>
          <w:snapToGrid w:val="0"/>
        </w:rPr>
        <w:t>.</w:t>
      </w:r>
      <w:r>
        <w:rPr>
          <w:snapToGrid w:val="0"/>
        </w:rPr>
        <w:tab/>
        <w:t>Other borrowing</w:t>
      </w:r>
      <w:bookmarkEnd w:id="54"/>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55" w:name="_Toc528297975"/>
      <w:r>
        <w:rPr>
          <w:rStyle w:val="CharSectno"/>
        </w:rPr>
        <w:t>35</w:t>
      </w:r>
      <w:r>
        <w:rPr>
          <w:snapToGrid w:val="0"/>
        </w:rPr>
        <w:t>.</w:t>
      </w:r>
      <w:r>
        <w:rPr>
          <w:snapToGrid w:val="0"/>
        </w:rPr>
        <w:tab/>
        <w:t>Guarantee by Treasurer</w:t>
      </w:r>
      <w:bookmarkEnd w:id="55"/>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56" w:name="_Toc528297976"/>
      <w:r>
        <w:rPr>
          <w:rStyle w:val="CharSectno"/>
        </w:rPr>
        <w:t>36</w:t>
      </w:r>
      <w:r>
        <w:rPr>
          <w:snapToGrid w:val="0"/>
        </w:rPr>
        <w:t>.</w:t>
      </w:r>
      <w:r>
        <w:rPr>
          <w:snapToGrid w:val="0"/>
        </w:rPr>
        <w:tab/>
        <w:t>Effect of guarantee</w:t>
      </w:r>
      <w:bookmarkEnd w:id="56"/>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57" w:name="_Toc528297977"/>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58" w:name="_Toc527030823"/>
      <w:bookmarkStart w:id="59" w:name="_Toc527031320"/>
      <w:bookmarkStart w:id="60" w:name="_Toc528297978"/>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58"/>
      <w:bookmarkEnd w:id="59"/>
      <w:bookmarkEnd w:id="60"/>
    </w:p>
    <w:p>
      <w:pPr>
        <w:pStyle w:val="Heading5"/>
        <w:rPr>
          <w:snapToGrid w:val="0"/>
        </w:rPr>
      </w:pPr>
      <w:bookmarkStart w:id="61" w:name="_Toc528297979"/>
      <w:r>
        <w:rPr>
          <w:rStyle w:val="CharSectno"/>
        </w:rPr>
        <w:t>38</w:t>
      </w:r>
      <w:r>
        <w:rPr>
          <w:snapToGrid w:val="0"/>
        </w:rPr>
        <w:t>.</w:t>
      </w:r>
      <w:r>
        <w:rPr>
          <w:snapToGrid w:val="0"/>
        </w:rPr>
        <w:tab/>
        <w:t>Botanic Gardens and Parks Foundation established</w:t>
      </w:r>
      <w:bookmarkEnd w:id="61"/>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62" w:name="_Toc528297980"/>
      <w:r>
        <w:rPr>
          <w:rStyle w:val="CharSectno"/>
        </w:rPr>
        <w:t>39</w:t>
      </w:r>
      <w:r>
        <w:rPr>
          <w:snapToGrid w:val="0"/>
        </w:rPr>
        <w:t>.</w:t>
      </w:r>
      <w:r>
        <w:rPr>
          <w:snapToGrid w:val="0"/>
        </w:rPr>
        <w:tab/>
        <w:t>Governing council</w:t>
      </w:r>
      <w:bookmarkEnd w:id="62"/>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63" w:name="_Toc528297981"/>
      <w:r>
        <w:rPr>
          <w:rStyle w:val="CharSectno"/>
        </w:rPr>
        <w:t>40</w:t>
      </w:r>
      <w:r>
        <w:rPr>
          <w:snapToGrid w:val="0"/>
        </w:rPr>
        <w:t>.</w:t>
      </w:r>
      <w:r>
        <w:rPr>
          <w:snapToGrid w:val="0"/>
        </w:rPr>
        <w:tab/>
        <w:t>Functions</w:t>
      </w:r>
      <w:bookmarkEnd w:id="63"/>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64" w:name="_Toc528297982"/>
      <w:r>
        <w:rPr>
          <w:rStyle w:val="CharSectno"/>
        </w:rPr>
        <w:t>41</w:t>
      </w:r>
      <w:r>
        <w:rPr>
          <w:snapToGrid w:val="0"/>
        </w:rPr>
        <w:t>.</w:t>
      </w:r>
      <w:r>
        <w:rPr>
          <w:snapToGrid w:val="0"/>
        </w:rPr>
        <w:tab/>
        <w:t>Powers</w:t>
      </w:r>
      <w:bookmarkEnd w:id="64"/>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65" w:name="_Toc528297983"/>
      <w:r>
        <w:rPr>
          <w:rStyle w:val="CharSectno"/>
        </w:rPr>
        <w:t>42</w:t>
      </w:r>
      <w:r>
        <w:rPr>
          <w:snapToGrid w:val="0"/>
        </w:rPr>
        <w:t>.</w:t>
      </w:r>
      <w:r>
        <w:rPr>
          <w:snapToGrid w:val="0"/>
        </w:rPr>
        <w:tab/>
        <w:t>Financial arrangements</w:t>
      </w:r>
      <w:bookmarkEnd w:id="65"/>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66" w:name="_Toc528297984"/>
      <w:r>
        <w:rPr>
          <w:rStyle w:val="CharSectno"/>
        </w:rPr>
        <w:t>43</w:t>
      </w:r>
      <w:r>
        <w:rPr>
          <w:snapToGrid w:val="0"/>
        </w:rPr>
        <w:t>.</w:t>
      </w:r>
      <w:r>
        <w:rPr>
          <w:snapToGrid w:val="0"/>
        </w:rPr>
        <w:tab/>
        <w:t>Rules</w:t>
      </w:r>
      <w:bookmarkEnd w:id="66"/>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rPr>
          <w:snapToGrid w:val="0"/>
        </w:rPr>
      </w:pPr>
      <w:r>
        <w:rPr>
          <w:snapToGrid w:val="0"/>
        </w:rPr>
        <w:tab/>
        <w:t>(b)</w:t>
      </w:r>
      <w:r>
        <w:rPr>
          <w:snapToGrid w:val="0"/>
        </w:rPr>
        <w:tab/>
        <w:t>provide for membership of the Foundation, including membership of different categories having different privileges; and</w:t>
      </w:r>
    </w:p>
    <w:p>
      <w:pPr>
        <w:pStyle w:val="Indenta"/>
        <w:rPr>
          <w:snapToGrid w:val="0"/>
        </w:rPr>
      </w:pPr>
      <w:r>
        <w:rPr>
          <w:snapToGrid w:val="0"/>
        </w:rPr>
        <w:tab/>
        <w:t>(c)</w:t>
      </w:r>
      <w:r>
        <w:rPr>
          <w:snapToGrid w:val="0"/>
        </w:rPr>
        <w:tab/>
        <w:t>provide for meetings and other proceedings of members of the Foundation; and</w:t>
      </w:r>
    </w:p>
    <w:p>
      <w:pPr>
        <w:pStyle w:val="Indenta"/>
        <w:rPr>
          <w:snapToGrid w:val="0"/>
        </w:rPr>
      </w:pPr>
      <w:r>
        <w:rPr>
          <w:snapToGrid w:val="0"/>
        </w:rPr>
        <w:tab/>
        <w:t>(d)</w:t>
      </w:r>
      <w:r>
        <w:rPr>
          <w:snapToGrid w:val="0"/>
        </w:rPr>
        <w:tab/>
        <w:t>provide for the appointment of one or more patrons of the Foundation; and</w:t>
      </w:r>
    </w:p>
    <w:p>
      <w:pPr>
        <w:pStyle w:val="Indenta"/>
        <w:rPr>
          <w:snapToGrid w:val="0"/>
        </w:rPr>
      </w:pPr>
      <w:r>
        <w:rPr>
          <w:snapToGrid w:val="0"/>
        </w:rPr>
        <w:tab/>
        <w:t>(e)</w:t>
      </w:r>
      <w:r>
        <w:rPr>
          <w:snapToGrid w:val="0"/>
        </w:rPr>
        <w:tab/>
        <w:t>provide for Friends of the Foundation and for the establishment of a register of such persons; and</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67" w:name="_Toc527030830"/>
      <w:bookmarkStart w:id="68" w:name="_Toc527031327"/>
      <w:bookmarkStart w:id="69" w:name="_Toc528297985"/>
      <w:r>
        <w:rPr>
          <w:rStyle w:val="CharPartNo"/>
        </w:rPr>
        <w:t>Part 8</w:t>
      </w:r>
      <w:r>
        <w:rPr>
          <w:rStyle w:val="CharDivNo"/>
        </w:rPr>
        <w:t xml:space="preserve"> </w:t>
      </w:r>
      <w:r>
        <w:t>—</w:t>
      </w:r>
      <w:r>
        <w:rPr>
          <w:rStyle w:val="CharDivText"/>
        </w:rPr>
        <w:t xml:space="preserve"> </w:t>
      </w:r>
      <w:r>
        <w:rPr>
          <w:rStyle w:val="CharPartText"/>
        </w:rPr>
        <w:t>General</w:t>
      </w:r>
      <w:bookmarkEnd w:id="67"/>
      <w:bookmarkEnd w:id="68"/>
      <w:bookmarkEnd w:id="69"/>
    </w:p>
    <w:p>
      <w:pPr>
        <w:pStyle w:val="Heading5"/>
      </w:pPr>
      <w:bookmarkStart w:id="70" w:name="_Toc528297986"/>
      <w:r>
        <w:rPr>
          <w:rStyle w:val="CharSectno"/>
        </w:rPr>
        <w:t>44A</w:t>
      </w:r>
      <w:r>
        <w:t>.</w:t>
      </w:r>
      <w:r>
        <w:tab/>
        <w:t>Chief Health Officer responsible for public health matters</w:t>
      </w:r>
      <w:bookmarkEnd w:id="70"/>
    </w:p>
    <w:p>
      <w:pPr>
        <w:pStyle w:val="Subsection"/>
      </w:pPr>
      <w:r>
        <w:tab/>
        <w:t>(1)</w:t>
      </w:r>
      <w:r>
        <w:tab/>
        <w:t>In this section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public health</w:t>
      </w:r>
      <w:r>
        <w:t xml:space="preserve"> has the meaning given in the </w:t>
      </w:r>
      <w:r>
        <w:rPr>
          <w:i/>
        </w:rPr>
        <w:t>Public Health Act 2016</w:t>
      </w:r>
      <w:r>
        <w:t xml:space="preserve"> section 4(1).</w:t>
      </w:r>
    </w:p>
    <w:p>
      <w:pPr>
        <w:pStyle w:val="Subsection"/>
      </w:pPr>
      <w:r>
        <w:tab/>
        <w:t>(2)</w:t>
      </w:r>
      <w:r>
        <w:tab/>
        <w:t xml:space="preserve">For the purposes of protecting, promoting and improving public health in relation to any designated land, the Chief Health Officer has all the powers and authority of a local government under the </w:t>
      </w:r>
      <w:r>
        <w:rPr>
          <w:i/>
        </w:rPr>
        <w:t>Local Government Act 1995</w:t>
      </w:r>
      <w:r>
        <w:t xml:space="preserve"> as if — </w:t>
      </w:r>
    </w:p>
    <w:p>
      <w:pPr>
        <w:pStyle w:val="Indenta"/>
      </w:pPr>
      <w:r>
        <w:tab/>
        <w:t>(a)</w:t>
      </w:r>
      <w:r>
        <w:tab/>
        <w:t>the designated land were a district for the purposes of that Act; and</w:t>
      </w:r>
    </w:p>
    <w:p>
      <w:pPr>
        <w:pStyle w:val="Indenta"/>
      </w:pPr>
      <w:r>
        <w:tab/>
        <w:t>(b)</w:t>
      </w:r>
      <w:r>
        <w:tab/>
        <w:t>the Chief Health Officer were the local government for that district.</w:t>
      </w:r>
    </w:p>
    <w:p>
      <w:pPr>
        <w:pStyle w:val="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Subsection"/>
      </w:pPr>
      <w:r>
        <w:tab/>
        <w:t>(4)</w:t>
      </w:r>
      <w:r>
        <w:tab/>
        <w:t xml:space="preserve">However — </w:t>
      </w:r>
    </w:p>
    <w:p>
      <w:pPr>
        <w:pStyle w:val="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Indenta"/>
      </w:pPr>
      <w:r>
        <w:tab/>
        <w:t>(b)</w:t>
      </w:r>
      <w:r>
        <w:tab/>
        <w:t>before making local laws, the Chief Health Officer must consult with the Authority, and consider any advice provided by the Authority.</w:t>
      </w:r>
    </w:p>
    <w:p>
      <w:pPr>
        <w:pStyle w:val="Subsection"/>
        <w:keepNext/>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Footnotesection"/>
      </w:pPr>
      <w:r>
        <w:tab/>
        <w:t>[Section 44A inserted by No. 2 of 2016 s. 28; amended by No. 19 of 2016 s. 112 and 113.]</w:t>
      </w:r>
    </w:p>
    <w:p>
      <w:pPr>
        <w:pStyle w:val="Heading5"/>
        <w:rPr>
          <w:snapToGrid w:val="0"/>
        </w:rPr>
      </w:pPr>
      <w:bookmarkStart w:id="71" w:name="_Toc528297987"/>
      <w:r>
        <w:rPr>
          <w:rStyle w:val="CharSectno"/>
        </w:rPr>
        <w:t>44</w:t>
      </w:r>
      <w:r>
        <w:rPr>
          <w:snapToGrid w:val="0"/>
        </w:rPr>
        <w:t>.</w:t>
      </w:r>
      <w:r>
        <w:rPr>
          <w:snapToGrid w:val="0"/>
        </w:rPr>
        <w:tab/>
        <w:t>Authority to be consulted</w:t>
      </w:r>
      <w:bookmarkEnd w:id="71"/>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72" w:name="_Toc528297988"/>
      <w:r>
        <w:rPr>
          <w:rStyle w:val="CharSectno"/>
        </w:rPr>
        <w:t>45</w:t>
      </w:r>
      <w:r>
        <w:rPr>
          <w:snapToGrid w:val="0"/>
        </w:rPr>
        <w:t>.</w:t>
      </w:r>
      <w:r>
        <w:rPr>
          <w:snapToGrid w:val="0"/>
        </w:rPr>
        <w:tab/>
        <w:t>Protection from liability</w:t>
      </w:r>
      <w:bookmarkEnd w:id="72"/>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3" w:name="_Toc528297989"/>
      <w:r>
        <w:rPr>
          <w:rStyle w:val="CharSectno"/>
        </w:rPr>
        <w:t>46</w:t>
      </w:r>
      <w:r>
        <w:rPr>
          <w:snapToGrid w:val="0"/>
        </w:rPr>
        <w:t>.</w:t>
      </w:r>
      <w:r>
        <w:rPr>
          <w:snapToGrid w:val="0"/>
        </w:rPr>
        <w:tab/>
        <w:t>Execution of documents by Authority</w:t>
      </w:r>
      <w:bookmarkEnd w:id="73"/>
    </w:p>
    <w:p>
      <w:pPr>
        <w:pStyle w:val="Subsection"/>
        <w:spacing w:before="180"/>
        <w:rPr>
          <w:snapToGrid w:val="0"/>
        </w:rPr>
      </w:pPr>
      <w:r>
        <w:rPr>
          <w:snapToGrid w:val="0"/>
        </w:rPr>
        <w:tab/>
        <w:t>(1)</w:t>
      </w:r>
      <w:r>
        <w:rPr>
          <w:snapToGrid w:val="0"/>
        </w:rPr>
        <w:tab/>
        <w:t>The Authority is to have a common seal.</w:t>
      </w:r>
    </w:p>
    <w:p>
      <w:pPr>
        <w:pStyle w:val="Subsection"/>
        <w:keepNext/>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74" w:name="_Toc528297990"/>
      <w:r>
        <w:rPr>
          <w:rStyle w:val="CharSectno"/>
        </w:rPr>
        <w:t>47</w:t>
      </w:r>
      <w:r>
        <w:rPr>
          <w:snapToGrid w:val="0"/>
        </w:rPr>
        <w:t>.</w:t>
      </w:r>
      <w:r>
        <w:rPr>
          <w:snapToGrid w:val="0"/>
        </w:rPr>
        <w:tab/>
        <w:t>Confidentiality</w:t>
      </w:r>
      <w:bookmarkEnd w:id="74"/>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written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75" w:name="_Toc528297991"/>
      <w:r>
        <w:rPr>
          <w:rStyle w:val="CharSectno"/>
        </w:rPr>
        <w:t>48</w:t>
      </w:r>
      <w:r>
        <w:rPr>
          <w:snapToGrid w:val="0"/>
        </w:rPr>
        <w:t>.</w:t>
      </w:r>
      <w:r>
        <w:rPr>
          <w:snapToGrid w:val="0"/>
        </w:rPr>
        <w:tab/>
        <w:t>Liability for acts of children</w:t>
      </w:r>
      <w:bookmarkEnd w:id="75"/>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76" w:name="_Toc528297992"/>
      <w:r>
        <w:rPr>
          <w:rStyle w:val="CharSectno"/>
        </w:rPr>
        <w:t>49</w:t>
      </w:r>
      <w:r>
        <w:t>.</w:t>
      </w:r>
      <w:r>
        <w:tab/>
        <w:t>Onus of proof in vehicle offences may be shifted</w:t>
      </w:r>
      <w:bookmarkEnd w:id="76"/>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77" w:name="_Toc528297993"/>
      <w:r>
        <w:rPr>
          <w:rStyle w:val="CharSectno"/>
        </w:rPr>
        <w:t>50</w:t>
      </w:r>
      <w:r>
        <w:rPr>
          <w:snapToGrid w:val="0"/>
        </w:rPr>
        <w:t>.</w:t>
      </w:r>
      <w:r>
        <w:rPr>
          <w:snapToGrid w:val="0"/>
        </w:rPr>
        <w:tab/>
        <w:t>Evidentiary provision — speed measuring equipment</w:t>
      </w:r>
      <w:bookmarkEnd w:id="77"/>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the </w:t>
      </w:r>
      <w:r>
        <w:rPr>
          <w:i/>
          <w:iCs/>
        </w:rPr>
        <w:t>Road Traffic (Administration) Act 2008</w:t>
      </w:r>
      <w:r>
        <w:t xml:space="preserve"> section 117(2).</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pPr>
      <w:r>
        <w:tab/>
        <w:t>[Section 50 amended by No. 8 of 2012 s. 45.]</w:t>
      </w:r>
    </w:p>
    <w:p>
      <w:pPr>
        <w:pStyle w:val="Heading5"/>
        <w:rPr>
          <w:snapToGrid w:val="0"/>
        </w:rPr>
      </w:pPr>
      <w:bookmarkStart w:id="78" w:name="_Toc528297994"/>
      <w:r>
        <w:rPr>
          <w:rStyle w:val="CharSectno"/>
        </w:rPr>
        <w:t>51</w:t>
      </w:r>
      <w:r>
        <w:rPr>
          <w:snapToGrid w:val="0"/>
        </w:rPr>
        <w:t>.</w:t>
      </w:r>
      <w:r>
        <w:rPr>
          <w:snapToGrid w:val="0"/>
        </w:rPr>
        <w:tab/>
        <w:t>Infringement notices</w:t>
      </w:r>
      <w:bookmarkEnd w:id="78"/>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keepNext/>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79" w:name="_Toc528297995"/>
      <w:r>
        <w:rPr>
          <w:rStyle w:val="CharSectno"/>
        </w:rPr>
        <w:t>52</w:t>
      </w:r>
      <w:r>
        <w:rPr>
          <w:snapToGrid w:val="0"/>
        </w:rPr>
        <w:t>.</w:t>
      </w:r>
      <w:r>
        <w:rPr>
          <w:snapToGrid w:val="0"/>
        </w:rPr>
        <w:tab/>
        <w:t>Notice placing onus on vehicle owner</w:t>
      </w:r>
      <w:bookmarkEnd w:id="79"/>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pPr>
      <w:bookmarkStart w:id="80" w:name="_Toc528297996"/>
      <w:r>
        <w:rPr>
          <w:rStyle w:val="CharSectno"/>
        </w:rPr>
        <w:t>53A</w:t>
      </w:r>
      <w:r>
        <w:t>.</w:t>
      </w:r>
      <w:r>
        <w:tab/>
        <w:t>Local laws do not apply to King’s Park</w:t>
      </w:r>
      <w:bookmarkEnd w:id="80"/>
    </w:p>
    <w:p>
      <w:pPr>
        <w:pStyle w:val="Subsection"/>
      </w:pPr>
      <w:r>
        <w:tab/>
        <w:t>(1)</w:t>
      </w:r>
      <w:r>
        <w:tab/>
        <w:t>No local law applies to or in respect of King’s Park.</w:t>
      </w:r>
    </w:p>
    <w:p>
      <w:pPr>
        <w:pStyle w:val="Subsection"/>
      </w:pPr>
      <w:r>
        <w:tab/>
        <w:t>(2)</w:t>
      </w:r>
      <w:r>
        <w:tab/>
        <w:t>This section does not apply to or in respect of any local law made by the Chief Health Officer under section 44A(2).</w:t>
      </w:r>
    </w:p>
    <w:p>
      <w:pPr>
        <w:pStyle w:val="Footnotesection"/>
      </w:pPr>
      <w:r>
        <w:tab/>
        <w:t>[Section 53A inserted by No. 2 of 2016 s. 29; amended by No. 19 of 2016 s. 113.]</w:t>
      </w:r>
    </w:p>
    <w:p>
      <w:pPr>
        <w:pStyle w:val="Heading5"/>
        <w:rPr>
          <w:snapToGrid w:val="0"/>
        </w:rPr>
      </w:pPr>
      <w:bookmarkStart w:id="81" w:name="_Toc528297997"/>
      <w:r>
        <w:rPr>
          <w:rStyle w:val="CharSectno"/>
        </w:rPr>
        <w:t>53</w:t>
      </w:r>
      <w:r>
        <w:rPr>
          <w:snapToGrid w:val="0"/>
        </w:rPr>
        <w:t>.</w:t>
      </w:r>
      <w:r>
        <w:rPr>
          <w:snapToGrid w:val="0"/>
        </w:rPr>
        <w:tab/>
        <w:t>Regulations</w:t>
      </w:r>
      <w:bookmarkEnd w:id="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 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 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 and</w:t>
      </w:r>
    </w:p>
    <w:p>
      <w:pPr>
        <w:pStyle w:val="Indenta"/>
        <w:rPr>
          <w:snapToGrid w:val="0"/>
        </w:rPr>
      </w:pPr>
      <w:r>
        <w:rPr>
          <w:snapToGrid w:val="0"/>
        </w:rPr>
        <w:tab/>
        <w:t>(d)</w:t>
      </w:r>
      <w:r>
        <w:rPr>
          <w:snapToGrid w:val="0"/>
        </w:rPr>
        <w:tab/>
        <w:t>prohibit, restrict or regulate the use, driving, parking, standing or leaving of vehicles on any part of the designated land; 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82" w:name="_Toc528297998"/>
      <w:r>
        <w:rPr>
          <w:rStyle w:val="CharSectno"/>
        </w:rPr>
        <w:t>54</w:t>
      </w:r>
      <w:r>
        <w:rPr>
          <w:snapToGrid w:val="0"/>
        </w:rPr>
        <w:t>.</w:t>
      </w:r>
      <w:r>
        <w:rPr>
          <w:snapToGrid w:val="0"/>
        </w:rPr>
        <w:tab/>
        <w:t>Review of Act</w:t>
      </w:r>
      <w:bookmarkEnd w:id="8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83" w:name="_Toc528297999"/>
      <w:r>
        <w:rPr>
          <w:rStyle w:val="CharSectno"/>
        </w:rPr>
        <w:t>55</w:t>
      </w:r>
      <w:r>
        <w:rPr>
          <w:snapToGrid w:val="0"/>
        </w:rPr>
        <w:t>.</w:t>
      </w:r>
      <w:r>
        <w:rPr>
          <w:snapToGrid w:val="0"/>
        </w:rPr>
        <w:tab/>
        <w:t>Savings and transitional provisions</w:t>
      </w:r>
      <w:bookmarkEnd w:id="83"/>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4" w:name="_Toc527030845"/>
      <w:bookmarkStart w:id="85" w:name="_Toc527031342"/>
      <w:bookmarkStart w:id="86" w:name="_Toc528298000"/>
      <w:r>
        <w:rPr>
          <w:rStyle w:val="CharSchNo"/>
        </w:rPr>
        <w:t>Schedule 1</w:t>
      </w:r>
      <w:r>
        <w:t> — </w:t>
      </w:r>
      <w:r>
        <w:rPr>
          <w:rStyle w:val="CharSchText"/>
        </w:rPr>
        <w:t>Constitution and proceedings of board</w:t>
      </w:r>
      <w:bookmarkEnd w:id="84"/>
      <w:bookmarkEnd w:id="85"/>
      <w:bookmarkEnd w:id="86"/>
    </w:p>
    <w:p>
      <w:pPr>
        <w:pStyle w:val="yShoulderClause"/>
      </w:pPr>
      <w:r>
        <w:t>[Section 7]</w:t>
      </w:r>
    </w:p>
    <w:p>
      <w:pPr>
        <w:pStyle w:val="yHeading3"/>
        <w:outlineLvl w:val="9"/>
      </w:pPr>
      <w:bookmarkStart w:id="87" w:name="_Toc527030846"/>
      <w:bookmarkStart w:id="88" w:name="_Toc527031343"/>
      <w:bookmarkStart w:id="89" w:name="_Toc528298001"/>
      <w:r>
        <w:rPr>
          <w:rStyle w:val="CharSDivNo"/>
        </w:rPr>
        <w:t>Division 1</w:t>
      </w:r>
      <w:r>
        <w:t xml:space="preserve"> — </w:t>
      </w:r>
      <w:r>
        <w:rPr>
          <w:rStyle w:val="CharSDivText"/>
        </w:rPr>
        <w:t>General provisions</w:t>
      </w:r>
      <w:bookmarkEnd w:id="87"/>
      <w:bookmarkEnd w:id="88"/>
      <w:bookmarkEnd w:id="89"/>
    </w:p>
    <w:p>
      <w:pPr>
        <w:pStyle w:val="yHeading5"/>
        <w:outlineLvl w:val="9"/>
        <w:rPr>
          <w:snapToGrid w:val="0"/>
        </w:rPr>
      </w:pPr>
      <w:bookmarkStart w:id="90" w:name="_Toc528298002"/>
      <w:r>
        <w:rPr>
          <w:rStyle w:val="CharSClsNo"/>
        </w:rPr>
        <w:t>1</w:t>
      </w:r>
      <w:r>
        <w:rPr>
          <w:snapToGrid w:val="0"/>
        </w:rPr>
        <w:t>.</w:t>
      </w:r>
      <w:r>
        <w:rPr>
          <w:snapToGrid w:val="0"/>
        </w:rPr>
        <w:tab/>
        <w:t>Term of office</w:t>
      </w:r>
      <w:bookmarkEnd w:id="90"/>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91" w:name="_Toc528298003"/>
      <w:r>
        <w:rPr>
          <w:rStyle w:val="CharSClsNo"/>
        </w:rPr>
        <w:t>2</w:t>
      </w:r>
      <w:r>
        <w:rPr>
          <w:snapToGrid w:val="0"/>
        </w:rPr>
        <w:t>.</w:t>
      </w:r>
      <w:r>
        <w:rPr>
          <w:snapToGrid w:val="0"/>
        </w:rPr>
        <w:tab/>
        <w:t>Resignation, removal etc.</w:t>
      </w:r>
      <w:bookmarkEnd w:id="91"/>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 or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 or</w:t>
      </w:r>
    </w:p>
    <w:p>
      <w:pPr>
        <w:pStyle w:val="yIndenta"/>
        <w:rPr>
          <w:snapToGrid w:val="0"/>
        </w:rPr>
      </w:pPr>
      <w:r>
        <w:rPr>
          <w:snapToGrid w:val="0"/>
        </w:rPr>
        <w:tab/>
        <w:t>(b)</w:t>
      </w:r>
      <w:r>
        <w:rPr>
          <w:snapToGrid w:val="0"/>
        </w:rPr>
        <w:tab/>
        <w:t>has misbehaved; or</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92" w:name="_Toc528298004"/>
      <w:r>
        <w:rPr>
          <w:rStyle w:val="CharSClsNo"/>
        </w:rPr>
        <w:t>3</w:t>
      </w:r>
      <w:r>
        <w:rPr>
          <w:snapToGrid w:val="0"/>
        </w:rPr>
        <w:t>.</w:t>
      </w:r>
      <w:r>
        <w:rPr>
          <w:snapToGrid w:val="0"/>
        </w:rPr>
        <w:tab/>
        <w:t>Leave of absence</w:t>
      </w:r>
      <w:bookmarkEnd w:id="92"/>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93" w:name="_Toc528298005"/>
      <w:r>
        <w:rPr>
          <w:rStyle w:val="CharSClsNo"/>
        </w:rPr>
        <w:t>4</w:t>
      </w:r>
      <w:r>
        <w:rPr>
          <w:snapToGrid w:val="0"/>
        </w:rPr>
        <w:t>.</w:t>
      </w:r>
      <w:r>
        <w:rPr>
          <w:snapToGrid w:val="0"/>
        </w:rPr>
        <w:tab/>
        <w:t>Chairperson unable to act</w:t>
      </w:r>
      <w:bookmarkEnd w:id="93"/>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94" w:name="_Toc528298006"/>
      <w:r>
        <w:rPr>
          <w:rStyle w:val="CharSClsNo"/>
        </w:rPr>
        <w:t>5</w:t>
      </w:r>
      <w:r>
        <w:rPr>
          <w:snapToGrid w:val="0"/>
        </w:rPr>
        <w:t>.</w:t>
      </w:r>
      <w:r>
        <w:rPr>
          <w:snapToGrid w:val="0"/>
        </w:rPr>
        <w:tab/>
        <w:t>Member unable to act</w:t>
      </w:r>
      <w:bookmarkEnd w:id="9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95" w:name="_Toc528298007"/>
      <w:r>
        <w:rPr>
          <w:rStyle w:val="CharSClsNo"/>
        </w:rPr>
        <w:t>6</w:t>
      </w:r>
      <w:r>
        <w:rPr>
          <w:snapToGrid w:val="0"/>
        </w:rPr>
        <w:t>.</w:t>
      </w:r>
      <w:r>
        <w:rPr>
          <w:snapToGrid w:val="0"/>
        </w:rPr>
        <w:tab/>
        <w:t>Saving</w:t>
      </w:r>
      <w:bookmarkEnd w:id="95"/>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96" w:name="_Toc528298008"/>
      <w:r>
        <w:rPr>
          <w:rStyle w:val="CharSClsNo"/>
        </w:rPr>
        <w:t>7</w:t>
      </w:r>
      <w:r>
        <w:rPr>
          <w:snapToGrid w:val="0"/>
        </w:rPr>
        <w:t>.</w:t>
      </w:r>
      <w:r>
        <w:rPr>
          <w:snapToGrid w:val="0"/>
        </w:rPr>
        <w:tab/>
        <w:t>Calling of meetings</w:t>
      </w:r>
      <w:bookmarkEnd w:id="96"/>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97" w:name="_Toc528298009"/>
      <w:r>
        <w:rPr>
          <w:rStyle w:val="CharSClsNo"/>
        </w:rPr>
        <w:t>8</w:t>
      </w:r>
      <w:r>
        <w:rPr>
          <w:snapToGrid w:val="0"/>
        </w:rPr>
        <w:t>.</w:t>
      </w:r>
      <w:r>
        <w:rPr>
          <w:snapToGrid w:val="0"/>
        </w:rPr>
        <w:tab/>
        <w:t>Presiding officer</w:t>
      </w:r>
      <w:bookmarkEnd w:id="97"/>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98" w:name="_Toc528298010"/>
      <w:r>
        <w:rPr>
          <w:rStyle w:val="CharSClsNo"/>
        </w:rPr>
        <w:t>9</w:t>
      </w:r>
      <w:r>
        <w:rPr>
          <w:snapToGrid w:val="0"/>
        </w:rPr>
        <w:t>.</w:t>
      </w:r>
      <w:r>
        <w:rPr>
          <w:snapToGrid w:val="0"/>
        </w:rPr>
        <w:tab/>
        <w:t>Quorum</w:t>
      </w:r>
      <w:bookmarkEnd w:id="98"/>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99" w:name="_Toc528298011"/>
      <w:r>
        <w:rPr>
          <w:rStyle w:val="CharSClsNo"/>
        </w:rPr>
        <w:t>10</w:t>
      </w:r>
      <w:r>
        <w:rPr>
          <w:snapToGrid w:val="0"/>
        </w:rPr>
        <w:t>.</w:t>
      </w:r>
      <w:r>
        <w:rPr>
          <w:snapToGrid w:val="0"/>
        </w:rPr>
        <w:tab/>
        <w:t>Voting</w:t>
      </w:r>
      <w:bookmarkEnd w:id="99"/>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100" w:name="_Toc528298012"/>
      <w:r>
        <w:rPr>
          <w:rStyle w:val="CharSClsNo"/>
        </w:rPr>
        <w:t>11</w:t>
      </w:r>
      <w:r>
        <w:rPr>
          <w:snapToGrid w:val="0"/>
        </w:rPr>
        <w:t>.</w:t>
      </w:r>
      <w:r>
        <w:rPr>
          <w:snapToGrid w:val="0"/>
        </w:rPr>
        <w:tab/>
        <w:t>Minutes</w:t>
      </w:r>
      <w:bookmarkEnd w:id="100"/>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101" w:name="_Toc528298013"/>
      <w:r>
        <w:rPr>
          <w:rStyle w:val="CharSClsNo"/>
        </w:rPr>
        <w:t>12</w:t>
      </w:r>
      <w:r>
        <w:rPr>
          <w:snapToGrid w:val="0"/>
        </w:rPr>
        <w:t>.</w:t>
      </w:r>
      <w:r>
        <w:rPr>
          <w:snapToGrid w:val="0"/>
        </w:rPr>
        <w:tab/>
        <w:t>Resolution without meeting</w:t>
      </w:r>
      <w:bookmarkEnd w:id="101"/>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102" w:name="_Toc528298014"/>
      <w:r>
        <w:rPr>
          <w:rStyle w:val="CharSClsNo"/>
        </w:rPr>
        <w:t>13</w:t>
      </w:r>
      <w:r>
        <w:rPr>
          <w:snapToGrid w:val="0"/>
        </w:rPr>
        <w:t>.</w:t>
      </w:r>
      <w:r>
        <w:rPr>
          <w:snapToGrid w:val="0"/>
        </w:rPr>
        <w:tab/>
        <w:t>Telephone or video meetings</w:t>
      </w:r>
      <w:bookmarkEnd w:id="102"/>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103" w:name="_Toc528298015"/>
      <w:r>
        <w:rPr>
          <w:rStyle w:val="CharSClsNo"/>
        </w:rPr>
        <w:t>14</w:t>
      </w:r>
      <w:r>
        <w:rPr>
          <w:snapToGrid w:val="0"/>
        </w:rPr>
        <w:t>.</w:t>
      </w:r>
      <w:r>
        <w:rPr>
          <w:snapToGrid w:val="0"/>
        </w:rPr>
        <w:tab/>
        <w:t>Committees</w:t>
      </w:r>
      <w:bookmarkEnd w:id="103"/>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104" w:name="_Toc528298016"/>
      <w:r>
        <w:rPr>
          <w:rStyle w:val="CharSClsNo"/>
        </w:rPr>
        <w:t>15</w:t>
      </w:r>
      <w:r>
        <w:rPr>
          <w:snapToGrid w:val="0"/>
        </w:rPr>
        <w:t>.</w:t>
      </w:r>
      <w:r>
        <w:rPr>
          <w:snapToGrid w:val="0"/>
        </w:rPr>
        <w:tab/>
        <w:t>Board to determine own procedures</w:t>
      </w:r>
      <w:bookmarkEnd w:id="104"/>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105" w:name="_Toc527030862"/>
      <w:bookmarkStart w:id="106" w:name="_Toc527031359"/>
      <w:bookmarkStart w:id="107" w:name="_Toc528298017"/>
      <w:r>
        <w:rPr>
          <w:rStyle w:val="CharSDivNo"/>
        </w:rPr>
        <w:t>Division 2</w:t>
      </w:r>
      <w:r>
        <w:t xml:space="preserve"> — </w:t>
      </w:r>
      <w:r>
        <w:rPr>
          <w:rStyle w:val="CharSDivText"/>
        </w:rPr>
        <w:t>Disclosure of interests etc.</w:t>
      </w:r>
      <w:bookmarkEnd w:id="105"/>
      <w:bookmarkEnd w:id="106"/>
      <w:bookmarkEnd w:id="107"/>
    </w:p>
    <w:p>
      <w:pPr>
        <w:pStyle w:val="yHeading5"/>
        <w:outlineLvl w:val="9"/>
        <w:rPr>
          <w:snapToGrid w:val="0"/>
        </w:rPr>
      </w:pPr>
      <w:bookmarkStart w:id="108" w:name="_Toc528298018"/>
      <w:r>
        <w:rPr>
          <w:rStyle w:val="CharSClsNo"/>
        </w:rPr>
        <w:t>16</w:t>
      </w:r>
      <w:r>
        <w:rPr>
          <w:snapToGrid w:val="0"/>
        </w:rPr>
        <w:t>.</w:t>
      </w:r>
      <w:r>
        <w:rPr>
          <w:snapToGrid w:val="0"/>
        </w:rPr>
        <w:tab/>
        <w:t>Disclosure of interests</w:t>
      </w:r>
      <w:bookmarkEnd w:id="108"/>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09" w:name="_Toc528298019"/>
      <w:r>
        <w:rPr>
          <w:rStyle w:val="CharSClsNo"/>
        </w:rPr>
        <w:t>17</w:t>
      </w:r>
      <w:r>
        <w:rPr>
          <w:snapToGrid w:val="0"/>
        </w:rPr>
        <w:t>.</w:t>
      </w:r>
      <w:r>
        <w:rPr>
          <w:snapToGrid w:val="0"/>
        </w:rPr>
        <w:tab/>
        <w:t>Voting by interested members</w:t>
      </w:r>
      <w:bookmarkEnd w:id="109"/>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10" w:name="_Toc528298020"/>
      <w:r>
        <w:rPr>
          <w:rStyle w:val="CharSClsNo"/>
        </w:rPr>
        <w:t>18</w:t>
      </w:r>
      <w:r>
        <w:rPr>
          <w:snapToGrid w:val="0"/>
        </w:rPr>
        <w:t>.</w:t>
      </w:r>
      <w:r>
        <w:rPr>
          <w:snapToGrid w:val="0"/>
        </w:rPr>
        <w:tab/>
        <w:t>Clause 17 may be declared inapplicable</w:t>
      </w:r>
      <w:bookmarkEnd w:id="110"/>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11" w:name="_Toc528298021"/>
      <w:r>
        <w:rPr>
          <w:rStyle w:val="CharSClsNo"/>
        </w:rPr>
        <w:t>19</w:t>
      </w:r>
      <w:r>
        <w:rPr>
          <w:snapToGrid w:val="0"/>
        </w:rPr>
        <w:t>.</w:t>
      </w:r>
      <w:r>
        <w:rPr>
          <w:snapToGrid w:val="0"/>
        </w:rPr>
        <w:tab/>
        <w:t>Quorum where clause 17 applies</w:t>
      </w:r>
      <w:bookmarkEnd w:id="111"/>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112" w:name="_Toc528298022"/>
      <w:r>
        <w:rPr>
          <w:rStyle w:val="CharSClsNo"/>
        </w:rPr>
        <w:t>20</w:t>
      </w:r>
      <w:r>
        <w:rPr>
          <w:snapToGrid w:val="0"/>
        </w:rPr>
        <w:t>.</w:t>
      </w:r>
      <w:r>
        <w:rPr>
          <w:snapToGrid w:val="0"/>
        </w:rPr>
        <w:tab/>
        <w:t>Minister may declare clauses 17 and 19 inapplicable</w:t>
      </w:r>
      <w:bookmarkEnd w:id="112"/>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113" w:name="_Toc527030868"/>
      <w:bookmarkStart w:id="114" w:name="_Toc527031365"/>
      <w:bookmarkStart w:id="115" w:name="_Toc528298023"/>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113"/>
      <w:bookmarkEnd w:id="114"/>
      <w:bookmarkEnd w:id="115"/>
    </w:p>
    <w:p>
      <w:pPr>
        <w:pStyle w:val="yShoulderClause"/>
        <w:rPr>
          <w:snapToGrid w:val="0"/>
        </w:rPr>
      </w:pPr>
      <w:r>
        <w:rPr>
          <w:snapToGrid w:val="0"/>
        </w:rPr>
        <w:t>[Section 55]</w:t>
      </w:r>
    </w:p>
    <w:p>
      <w:pPr>
        <w:pStyle w:val="yHeading5"/>
        <w:spacing w:before="160"/>
        <w:outlineLvl w:val="9"/>
        <w:rPr>
          <w:snapToGrid w:val="0"/>
        </w:rPr>
      </w:pPr>
      <w:bookmarkStart w:id="116" w:name="_Toc528298024"/>
      <w:r>
        <w:rPr>
          <w:rStyle w:val="CharSClsNo"/>
        </w:rPr>
        <w:t>1</w:t>
      </w:r>
      <w:r>
        <w:rPr>
          <w:snapToGrid w:val="0"/>
        </w:rPr>
        <w:t>.</w:t>
      </w:r>
      <w:r>
        <w:rPr>
          <w:snapToGrid w:val="0"/>
        </w:rPr>
        <w:tab/>
        <w:t>Terms used</w:t>
      </w:r>
      <w:bookmarkEnd w:id="116"/>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 and</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117" w:name="_Toc528298025"/>
      <w:r>
        <w:rPr>
          <w:rStyle w:val="CharSClsNo"/>
        </w:rPr>
        <w:t>2</w:t>
      </w:r>
      <w:r>
        <w:rPr>
          <w:snapToGrid w:val="0"/>
        </w:rPr>
        <w:t>.</w:t>
      </w:r>
      <w:r>
        <w:rPr>
          <w:snapToGrid w:val="0"/>
        </w:rPr>
        <w:tab/>
        <w:t>Dissolution of Board</w:t>
      </w:r>
      <w:bookmarkEnd w:id="117"/>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118" w:name="_Toc528298026"/>
      <w:r>
        <w:rPr>
          <w:rStyle w:val="CharSClsNo"/>
        </w:rPr>
        <w:t>3</w:t>
      </w:r>
      <w:r>
        <w:rPr>
          <w:snapToGrid w:val="0"/>
        </w:rPr>
        <w:t>.</w:t>
      </w:r>
      <w:r>
        <w:rPr>
          <w:snapToGrid w:val="0"/>
        </w:rPr>
        <w:tab/>
        <w:t>Devolution of assets, liabilities etc.</w:t>
      </w:r>
      <w:bookmarkEnd w:id="118"/>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 and</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 and</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 and</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 and</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119" w:name="_Toc528298027"/>
      <w:r>
        <w:rPr>
          <w:rStyle w:val="CharSClsNo"/>
        </w:rPr>
        <w:t>4</w:t>
      </w:r>
      <w:r>
        <w:rPr>
          <w:snapToGrid w:val="0"/>
        </w:rPr>
        <w:t>.</w:t>
      </w:r>
      <w:r>
        <w:rPr>
          <w:snapToGrid w:val="0"/>
        </w:rPr>
        <w:tab/>
        <w:t>Agreements and instruments</w:t>
      </w:r>
      <w:bookmarkEnd w:id="119"/>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120" w:name="_Toc528298028"/>
      <w:r>
        <w:rPr>
          <w:rStyle w:val="CharSClsNo"/>
        </w:rPr>
        <w:t>5</w:t>
      </w:r>
      <w:r>
        <w:rPr>
          <w:snapToGrid w:val="0"/>
        </w:rPr>
        <w:t>.</w:t>
      </w:r>
      <w:r>
        <w:rPr>
          <w:snapToGrid w:val="0"/>
        </w:rPr>
        <w:tab/>
        <w:t>References to Board in written law</w:t>
      </w:r>
      <w:bookmarkEnd w:id="120"/>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121" w:name="_Toc528298029"/>
      <w:r>
        <w:rPr>
          <w:rStyle w:val="CharSClsNo"/>
        </w:rPr>
        <w:t>6</w:t>
      </w:r>
      <w:r>
        <w:rPr>
          <w:snapToGrid w:val="0"/>
        </w:rPr>
        <w:t>.</w:t>
      </w:r>
      <w:r>
        <w:rPr>
          <w:snapToGrid w:val="0"/>
        </w:rPr>
        <w:tab/>
        <w:t>Chief executive officer</w:t>
      </w:r>
      <w:bookmarkEnd w:id="121"/>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122" w:name="_Toc528298030"/>
      <w:r>
        <w:rPr>
          <w:rStyle w:val="CharSClsNo"/>
        </w:rPr>
        <w:t>7</w:t>
      </w:r>
      <w:r>
        <w:rPr>
          <w:snapToGrid w:val="0"/>
        </w:rPr>
        <w:t>.</w:t>
      </w:r>
      <w:r>
        <w:rPr>
          <w:snapToGrid w:val="0"/>
        </w:rPr>
        <w:tab/>
        <w:t>Staff</w:t>
      </w:r>
      <w:bookmarkEnd w:id="122"/>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 or</w:t>
      </w:r>
    </w:p>
    <w:p>
      <w:pPr>
        <w:pStyle w:val="yIndenta"/>
        <w:rPr>
          <w:snapToGrid w:val="0"/>
        </w:rPr>
      </w:pPr>
      <w:r>
        <w:rPr>
          <w:snapToGrid w:val="0"/>
        </w:rPr>
        <w:tab/>
        <w:t>(b)</w:t>
      </w:r>
      <w:r>
        <w:rPr>
          <w:snapToGrid w:val="0"/>
        </w:rPr>
        <w:tab/>
        <w:t>prejudice the person’s existing or accruing rights in respect of annual leave, long service leave, sick leave or parental leave; or</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123" w:name="_Toc528298031"/>
      <w:r>
        <w:rPr>
          <w:rStyle w:val="CharSClsNo"/>
        </w:rPr>
        <w:t>8</w:t>
      </w:r>
      <w:r>
        <w:rPr>
          <w:snapToGrid w:val="0"/>
        </w:rPr>
        <w:t>.</w:t>
      </w:r>
      <w:r>
        <w:rPr>
          <w:snapToGrid w:val="0"/>
        </w:rPr>
        <w:tab/>
        <w:t>Rangers</w:t>
      </w:r>
      <w:bookmarkEnd w:id="123"/>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124" w:name="_Toc528298032"/>
      <w:r>
        <w:rPr>
          <w:rStyle w:val="CharSClsNo"/>
        </w:rPr>
        <w:t>9</w:t>
      </w:r>
      <w:r>
        <w:rPr>
          <w:snapToGrid w:val="0"/>
        </w:rPr>
        <w:t>.</w:t>
      </w:r>
      <w:r>
        <w:rPr>
          <w:snapToGrid w:val="0"/>
        </w:rPr>
        <w:tab/>
        <w:t>Annual reports for part of a year</w:t>
      </w:r>
      <w:bookmarkEnd w:id="124"/>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125" w:name="_Toc528298033"/>
      <w:r>
        <w:rPr>
          <w:rStyle w:val="CharSClsNo"/>
        </w:rPr>
        <w:t>10</w:t>
      </w:r>
      <w:r>
        <w:rPr>
          <w:snapToGrid w:val="0"/>
        </w:rPr>
        <w:t>.</w:t>
      </w:r>
      <w:r>
        <w:rPr>
          <w:snapToGrid w:val="0"/>
        </w:rPr>
        <w:tab/>
        <w:t>Existing leases not affected</w:t>
      </w:r>
      <w:bookmarkEnd w:id="125"/>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27" w:name="_Toc528298034"/>
      <w:r>
        <w:t>Notes</w:t>
      </w:r>
      <w:bookmarkEnd w:id="127"/>
    </w:p>
    <w:p>
      <w:pPr>
        <w:pStyle w:val="nSubsection"/>
      </w:pPr>
      <w:bookmarkStart w:id="128" w:name="_Toc528298035"/>
      <w:r>
        <w:rPr>
          <w:vertAlign w:val="superscript"/>
        </w:rPr>
        <w:t>1</w:t>
      </w:r>
      <w:r>
        <w:tab/>
        <w:t xml:space="preserve">This reprint is a compilation as at 7 December 2018 of the </w:t>
      </w:r>
      <w:r>
        <w:rPr>
          <w:i/>
          <w:noProof/>
        </w:rPr>
        <w:t>Botanic Gardens and Parks Authority Act 1998</w:t>
      </w:r>
      <w:r>
        <w:t xml:space="preserve"> and includes the amendments made by the other written laws referred to in the following table.  The table also contains information about any reprint.</w:t>
      </w:r>
    </w:p>
    <w:p>
      <w:pPr>
        <w:pStyle w:val="nHeading3"/>
        <w:rPr>
          <w:snapToGrid w:val="0"/>
        </w:rPr>
      </w:pPr>
      <w:r>
        <w:rPr>
          <w:snapToGrid w:val="0"/>
        </w:rPr>
        <w:t>Compilation table</w:t>
      </w:r>
      <w:bookmarkEnd w:id="12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Botanic Gardens and Parks Authority Act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53 of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 Dec 1998</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7 Dec 1998;</w:t>
            </w:r>
            <w:r>
              <w:rPr>
                <w:rFonts w:ascii="Times New Roman" w:hAnsi="Times New Roman"/>
              </w:rPr>
              <w:br/>
              <w:t xml:space="preserve">Act other than s. 1 and 2: 1 Jul 1999 (see s. 2 and </w:t>
            </w:r>
            <w:r>
              <w:rPr>
                <w:rFonts w:ascii="Times New Roman" w:hAnsi="Times New Roman"/>
                <w:i/>
              </w:rPr>
              <w:t>Gazette</w:t>
            </w:r>
            <w:r>
              <w:rPr>
                <w:rFonts w:ascii="Times New Roman" w:hAnsi="Times New Roman"/>
              </w:rPr>
              <w:t xml:space="preserve"> 30 Jun 1999 p. 2879)</w:t>
            </w:r>
          </w:p>
        </w:tc>
      </w:tr>
      <w:tr>
        <w:tc>
          <w:tcPr>
            <w:tcW w:w="2268"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1"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68"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27</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1"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7087" w:type="dxa"/>
            <w:gridSpan w:val="4"/>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Botanic Gardens and Parks Authority Act 1998</w:t>
            </w:r>
            <w:r>
              <w:rPr>
                <w:rFonts w:ascii="Times New Roman" w:hAnsi="Times New Roman"/>
                <w:b/>
              </w:rPr>
              <w:t xml:space="preserve"> as at 13 Jun 2003 </w:t>
            </w:r>
            <w:r>
              <w:rPr>
                <w:rFonts w:ascii="Times New Roman" w:hAnsi="Times New Roman"/>
              </w:rPr>
              <w:t>(includes amendments listed above)</w:t>
            </w:r>
          </w:p>
        </w:tc>
      </w:tr>
      <w:tr>
        <w:tc>
          <w:tcPr>
            <w:tcW w:w="2268" w:type="dxa"/>
          </w:tcPr>
          <w:p>
            <w:pPr>
              <w:pStyle w:val="nTable"/>
              <w:spacing w:after="40"/>
              <w:rPr>
                <w:rFonts w:ascii="Times New Roman" w:hAnsi="Times New Roman"/>
              </w:rPr>
            </w:pPr>
            <w:r>
              <w:rPr>
                <w:rFonts w:ascii="Times New Roman" w:hAnsi="Times New Roman"/>
                <w:i/>
              </w:rPr>
              <w:t xml:space="preserve">Sentencing Legislation Amendment and Repeal Act 2003 </w:t>
            </w:r>
            <w:r>
              <w:rPr>
                <w:rFonts w:ascii="Times New Roman" w:hAnsi="Times New Roman"/>
              </w:rPr>
              <w:t>s. 39</w:t>
            </w:r>
          </w:p>
        </w:tc>
        <w:tc>
          <w:tcPr>
            <w:tcW w:w="1134" w:type="dxa"/>
          </w:tcPr>
          <w:p>
            <w:pPr>
              <w:pStyle w:val="nTable"/>
              <w:spacing w:after="40"/>
              <w:rPr>
                <w:rFonts w:ascii="Times New Roman" w:hAnsi="Times New Roman"/>
              </w:rPr>
            </w:pPr>
            <w:r>
              <w:rPr>
                <w:rFonts w:ascii="Times New Roman" w:hAnsi="Times New Roman"/>
              </w:rPr>
              <w:t>50 of 2003</w:t>
            </w:r>
          </w:p>
        </w:tc>
        <w:tc>
          <w:tcPr>
            <w:tcW w:w="1134" w:type="dxa"/>
          </w:tcPr>
          <w:p>
            <w:pPr>
              <w:pStyle w:val="nTable"/>
              <w:spacing w:after="40"/>
              <w:rPr>
                <w:rFonts w:ascii="Times New Roman" w:hAnsi="Times New Roman"/>
              </w:rPr>
            </w:pPr>
            <w:r>
              <w:rPr>
                <w:rFonts w:ascii="Times New Roman" w:hAnsi="Times New Roman"/>
              </w:rPr>
              <w:t>9 Jul 2003</w:t>
            </w:r>
          </w:p>
        </w:tc>
        <w:tc>
          <w:tcPr>
            <w:tcW w:w="2551" w:type="dxa"/>
          </w:tcPr>
          <w:p>
            <w:pPr>
              <w:pStyle w:val="nTable"/>
              <w:spacing w:after="40"/>
              <w:rPr>
                <w:rFonts w:ascii="Times New Roman" w:hAnsi="Times New Roman"/>
              </w:rPr>
            </w:pPr>
            <w:r>
              <w:rPr>
                <w:rFonts w:ascii="Times New Roman" w:hAnsi="Times New Roman"/>
              </w:rPr>
              <w:t>15 May 2004 (see s. 2 and</w:t>
            </w:r>
            <w:r>
              <w:rPr>
                <w:rFonts w:ascii="Times New Roman" w:hAnsi="Times New Roman"/>
                <w:i/>
              </w:rPr>
              <w:t xml:space="preserve"> Gazette </w:t>
            </w:r>
            <w:r>
              <w:rPr>
                <w:rFonts w:ascii="Times New Roman" w:hAnsi="Times New Roman"/>
              </w:rPr>
              <w:t>14 May 2004 p. 1445)</w:t>
            </w:r>
          </w:p>
        </w:tc>
      </w:tr>
      <w:tr>
        <w:trPr>
          <w:cantSplit/>
        </w:trPr>
        <w:tc>
          <w:tcPr>
            <w:tcW w:w="4535"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21 published in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1" w:type="dxa"/>
          </w:tcPr>
          <w:p>
            <w:pPr>
              <w:pStyle w:val="nTable"/>
              <w:spacing w:after="40"/>
              <w:rPr>
                <w:rFonts w:ascii="Times New Roman" w:hAnsi="Times New Roman"/>
              </w:rPr>
            </w:pPr>
            <w:r>
              <w:rPr>
                <w:rFonts w:ascii="Times New Roman" w:hAnsi="Times New Roman"/>
                <w:spacing w:val="-2"/>
              </w:rPr>
              <w:t>15 Sep 2003 (see r. 2)</w:t>
            </w:r>
          </w:p>
        </w:tc>
      </w:tr>
      <w:tr>
        <w:tc>
          <w:tcPr>
            <w:tcW w:w="2268" w:type="dxa"/>
          </w:tcPr>
          <w:p>
            <w:pPr>
              <w:pStyle w:val="nTable"/>
              <w:spacing w:after="40"/>
              <w:rPr>
                <w:rFonts w:ascii="Times New Roman" w:hAnsi="Times New Roman"/>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1"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in </w:t>
            </w:r>
            <w:r>
              <w:rPr>
                <w:rFonts w:ascii="Times New Roman" w:hAnsi="Times New Roman"/>
                <w:i/>
                <w:iCs/>
                <w:snapToGrid w:val="0"/>
              </w:rPr>
              <w:t>Gazette</w:t>
            </w:r>
            <w:r>
              <w:rPr>
                <w:rFonts w:ascii="Times New Roman" w:hAnsi="Times New Roman"/>
                <w:snapToGrid w:val="0"/>
              </w:rPr>
              <w:t xml:space="preserve"> 7 Jan 2005 p. 53))</w:t>
            </w:r>
          </w:p>
        </w:tc>
      </w:tr>
      <w:tr>
        <w:tc>
          <w:tcPr>
            <w:tcW w:w="2268"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 5(1) and Sch. 1 cl. 16</w:t>
            </w:r>
          </w:p>
        </w:tc>
        <w:tc>
          <w:tcPr>
            <w:tcW w:w="1134" w:type="dxa"/>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87" w:type="dxa"/>
            <w:gridSpan w:val="4"/>
          </w:tcPr>
          <w:p>
            <w:pPr>
              <w:pStyle w:val="nTable"/>
              <w:spacing w:after="40"/>
              <w:rPr>
                <w:rFonts w:ascii="Times New Roman" w:hAnsi="Times New Roman"/>
                <w:snapToGrid w:val="0"/>
              </w:rPr>
            </w:pPr>
            <w:r>
              <w:rPr>
                <w:rFonts w:ascii="Times New Roman" w:hAnsi="Times New Roman"/>
                <w:b/>
              </w:rPr>
              <w:t xml:space="preserve">Reprint 2:  The </w:t>
            </w:r>
            <w:r>
              <w:rPr>
                <w:rFonts w:ascii="Times New Roman" w:hAnsi="Times New Roman"/>
                <w:b/>
                <w:i/>
              </w:rPr>
              <w:t>Botanic Gardens and Parks Authority Act 1998</w:t>
            </w:r>
            <w:r>
              <w:rPr>
                <w:rFonts w:ascii="Times New Roman" w:hAnsi="Times New Roman"/>
                <w:b/>
              </w:rPr>
              <w:t xml:space="preserve"> as at 6 Aug 2010 </w:t>
            </w:r>
            <w:r>
              <w:rPr>
                <w:rFonts w:ascii="Times New Roman" w:hAnsi="Times New Roman"/>
              </w:rPr>
              <w:t>(includes amendments listed above)</w:t>
            </w:r>
          </w:p>
        </w:tc>
      </w:tr>
      <w:tr>
        <w:tc>
          <w:tcPr>
            <w:tcW w:w="2268" w:type="dxa"/>
          </w:tcPr>
          <w:p>
            <w:pPr>
              <w:pStyle w:val="nTable"/>
              <w:spacing w:after="40"/>
              <w:rPr>
                <w:rFonts w:ascii="Times New Roman" w:hAnsi="Times New Roman"/>
                <w:i/>
                <w:iCs/>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Pr>
          <w:p>
            <w:pPr>
              <w:pStyle w:val="nTable"/>
              <w:keepNext/>
              <w:keepLines/>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3 </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Pr>
          <w:p>
            <w:pPr>
              <w:pStyle w:val="nTable"/>
              <w:keepNext/>
              <w:keepLines/>
              <w:spacing w:after="40"/>
              <w:rPr>
                <w:rFonts w:ascii="Times New Roman" w:hAnsi="Times New Roman"/>
              </w:rPr>
            </w:pPr>
            <w:r>
              <w:rPr>
                <w:rFonts w:ascii="Times New Roman" w:hAnsi="Times New Roman"/>
              </w:rPr>
              <w:t>21 May 2012</w:t>
            </w:r>
          </w:p>
        </w:tc>
        <w:tc>
          <w:tcPr>
            <w:tcW w:w="2551" w:type="dxa"/>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keepLines/>
              <w:spacing w:after="40"/>
              <w:rPr>
                <w:rFonts w:ascii="Times New Roman" w:hAnsi="Times New Roman"/>
                <w:snapToGrid w:val="0"/>
              </w:rPr>
            </w:pPr>
            <w:r>
              <w:rPr>
                <w:rFonts w:ascii="Times New Roman" w:hAnsi="Times New Roman"/>
                <w:i/>
                <w:snapToGrid w:val="0"/>
              </w:rPr>
              <w:t>City of Perth Act 2016</w:t>
            </w:r>
            <w:r>
              <w:rPr>
                <w:rFonts w:ascii="Times New Roman" w:hAnsi="Times New Roman"/>
                <w:snapToGrid w:val="0"/>
              </w:rPr>
              <w:t xml:space="preserve"> Pt. 4 Div. 2</w:t>
            </w:r>
          </w:p>
        </w:tc>
        <w:tc>
          <w:tcPr>
            <w:tcW w:w="1134" w:type="dxa"/>
          </w:tcPr>
          <w:p>
            <w:pPr>
              <w:pStyle w:val="nTable"/>
              <w:keepLines/>
              <w:spacing w:after="40"/>
              <w:rPr>
                <w:rFonts w:ascii="Times New Roman" w:hAnsi="Times New Roman"/>
                <w:snapToGrid w:val="0"/>
              </w:rPr>
            </w:pPr>
            <w:r>
              <w:rPr>
                <w:rFonts w:ascii="Times New Roman" w:hAnsi="Times New Roman"/>
                <w:snapToGrid w:val="0"/>
              </w:rPr>
              <w:t>2 of 2016</w:t>
            </w:r>
          </w:p>
        </w:tc>
        <w:tc>
          <w:tcPr>
            <w:tcW w:w="1134" w:type="dxa"/>
          </w:tcPr>
          <w:p>
            <w:pPr>
              <w:pStyle w:val="nTable"/>
              <w:keepLines/>
              <w:spacing w:after="40"/>
              <w:rPr>
                <w:rFonts w:ascii="Times New Roman" w:hAnsi="Times New Roman"/>
              </w:rPr>
            </w:pPr>
            <w:r>
              <w:rPr>
                <w:rFonts w:ascii="Times New Roman" w:hAnsi="Times New Roman"/>
              </w:rPr>
              <w:t>3 Mar 2016</w:t>
            </w:r>
          </w:p>
        </w:tc>
        <w:tc>
          <w:tcPr>
            <w:tcW w:w="2551" w:type="dxa"/>
          </w:tcPr>
          <w:p>
            <w:pPr>
              <w:pStyle w:val="nTable"/>
              <w:keepLines/>
              <w:spacing w:after="40"/>
              <w:rPr>
                <w:rFonts w:ascii="Times New Roman" w:hAnsi="Times New Roman"/>
                <w:snapToGrid w:val="0"/>
              </w:rPr>
            </w:pPr>
            <w:r>
              <w:rPr>
                <w:rFonts w:ascii="Times New Roman" w:hAnsi="Times New Roman"/>
                <w:snapToGrid w:val="0"/>
              </w:rPr>
              <w:t>4 Mar 2016 (see s. 2(b))</w:t>
            </w:r>
          </w:p>
        </w:tc>
      </w:tr>
      <w:tr>
        <w:tc>
          <w:tcPr>
            <w:tcW w:w="2268" w:type="dxa"/>
          </w:tcPr>
          <w:p>
            <w:pPr>
              <w:pStyle w:val="nTable"/>
              <w:keepLines/>
              <w:spacing w:after="40"/>
              <w:rPr>
                <w:rFonts w:ascii="Times New Roman" w:hAnsi="Times New Roman"/>
                <w:i/>
                <w:snapToGrid w:val="0"/>
              </w:rPr>
            </w:pPr>
            <w:r>
              <w:rPr>
                <w:rFonts w:ascii="Times New Roman" w:hAnsi="Times New Roman"/>
                <w:i/>
                <w:snapToGrid w:val="0"/>
              </w:rPr>
              <w:t>Public Health (Consequential Provisions) Act 2016</w:t>
            </w:r>
            <w:r>
              <w:rPr>
                <w:rFonts w:ascii="Times New Roman" w:hAnsi="Times New Roman"/>
                <w:snapToGrid w:val="0"/>
              </w:rPr>
              <w:t xml:space="preserve"> Pt. 3 Div. 6</w:t>
            </w:r>
          </w:p>
        </w:tc>
        <w:tc>
          <w:tcPr>
            <w:tcW w:w="1134" w:type="dxa"/>
          </w:tcPr>
          <w:p>
            <w:pPr>
              <w:pStyle w:val="nTable"/>
              <w:keepLines/>
              <w:spacing w:after="40"/>
              <w:rPr>
                <w:rFonts w:ascii="Times New Roman" w:hAnsi="Times New Roman"/>
                <w:snapToGrid w:val="0"/>
              </w:rPr>
            </w:pPr>
            <w:r>
              <w:rPr>
                <w:rFonts w:ascii="Times New Roman" w:hAnsi="Times New Roman"/>
                <w:snapToGrid w:val="0"/>
              </w:rPr>
              <w:t>19 of 2016</w:t>
            </w:r>
          </w:p>
        </w:tc>
        <w:tc>
          <w:tcPr>
            <w:tcW w:w="1134" w:type="dxa"/>
          </w:tcPr>
          <w:p>
            <w:pPr>
              <w:pStyle w:val="nTable"/>
              <w:keepLines/>
              <w:spacing w:after="40"/>
              <w:rPr>
                <w:rFonts w:ascii="Times New Roman" w:hAnsi="Times New Roman"/>
              </w:rPr>
            </w:pPr>
            <w:r>
              <w:rPr>
                <w:rFonts w:ascii="Times New Roman" w:hAnsi="Times New Roman"/>
                <w:snapToGrid w:val="0"/>
              </w:rPr>
              <w:t>25 Jul 2016</w:t>
            </w:r>
          </w:p>
        </w:tc>
        <w:tc>
          <w:tcPr>
            <w:tcW w:w="2551" w:type="dxa"/>
          </w:tcPr>
          <w:p>
            <w:pPr>
              <w:pStyle w:val="nTable"/>
              <w:keepLines/>
              <w:spacing w:after="40"/>
              <w:rPr>
                <w:rFonts w:ascii="Times New Roman" w:hAnsi="Times New Roman"/>
                <w:snapToGrid w:val="0"/>
              </w:rPr>
            </w:pP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p>
        </w:tc>
      </w:tr>
      <w:tr>
        <w:tc>
          <w:tcPr>
            <w:tcW w:w="7087" w:type="dxa"/>
            <w:gridSpan w:val="4"/>
            <w:tcBorders>
              <w:bottom w:val="single" w:sz="8" w:space="0" w:color="auto"/>
            </w:tcBorders>
            <w:shd w:val="clear" w:color="auto" w:fill="auto"/>
          </w:tcPr>
          <w:p>
            <w:pPr>
              <w:pStyle w:val="nTable"/>
              <w:keepLines/>
              <w:spacing w:after="40"/>
              <w:rPr>
                <w:snapToGrid w:val="0"/>
              </w:rPr>
            </w:pPr>
            <w:r>
              <w:rPr>
                <w:b/>
                <w:snapToGrid w:val="0"/>
              </w:rPr>
              <w:t xml:space="preserve">Reprint 3: The </w:t>
            </w:r>
            <w:r>
              <w:rPr>
                <w:b/>
                <w:i/>
                <w:noProof/>
                <w:snapToGrid w:val="0"/>
              </w:rPr>
              <w:t>Botanic Gardens and Parks Authority Act 1998</w:t>
            </w:r>
            <w:r>
              <w:rPr>
                <w:b/>
                <w:snapToGrid w:val="0"/>
              </w:rPr>
              <w:t xml:space="preserve"> as at 7 Dec 2018</w:t>
            </w:r>
            <w:r>
              <w:rPr>
                <w:snapToGrid w:val="0"/>
              </w:rPr>
              <w:t xml:space="preserve"> (includes amendments listed above)</w:t>
            </w:r>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30" w:name="_Toc527030880"/>
      <w:bookmarkStart w:id="131" w:name="_Toc527031377"/>
      <w:bookmarkStart w:id="132" w:name="_Toc528298036"/>
      <w:r>
        <w:rPr>
          <w:sz w:val="28"/>
        </w:rPr>
        <w:t>Defined terms</w:t>
      </w:r>
      <w:bookmarkEnd w:id="130"/>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assets</w:t>
      </w:r>
      <w:r>
        <w:tab/>
        <w:t>Sch. 2 cl. 1</w:t>
      </w:r>
    </w:p>
    <w:p>
      <w:pPr>
        <w:pStyle w:val="DefinedTerms"/>
      </w:pPr>
      <w:r>
        <w:t>authorised person</w:t>
      </w:r>
      <w:r>
        <w:tab/>
        <w:t>51(1)</w:t>
      </w:r>
    </w:p>
    <w:p>
      <w:pPr>
        <w:pStyle w:val="DefinedTerms"/>
      </w:pPr>
      <w:r>
        <w:t>Authority</w:t>
      </w:r>
      <w:r>
        <w:tab/>
        <w:t>3</w:t>
      </w:r>
    </w:p>
    <w:p>
      <w:pPr>
        <w:pStyle w:val="DefinedTerms"/>
      </w:pPr>
      <w:r>
        <w:t>board</w:t>
      </w:r>
      <w:r>
        <w:tab/>
        <w:t>3</w:t>
      </w:r>
    </w:p>
    <w:p>
      <w:pPr>
        <w:pStyle w:val="DefinedTerms"/>
      </w:pPr>
      <w:r>
        <w:t>Board</w:t>
      </w:r>
      <w:r>
        <w:tab/>
        <w:t>Sch. 2 cl. 1</w:t>
      </w:r>
    </w:p>
    <w:p>
      <w:pPr>
        <w:pStyle w:val="DefinedTerms"/>
      </w:pPr>
      <w:r>
        <w:t>business arrangement</w:t>
      </w:r>
      <w:r>
        <w:tab/>
        <w:t>10(4)</w:t>
      </w:r>
    </w:p>
    <w:p>
      <w:pPr>
        <w:pStyle w:val="DefinedTerms"/>
      </w:pPr>
      <w:r>
        <w:t>chairperson</w:t>
      </w:r>
      <w:r>
        <w:tab/>
        <w:t>3</w:t>
      </w:r>
    </w:p>
    <w:p>
      <w:pPr>
        <w:pStyle w:val="DefinedTerms"/>
      </w:pPr>
      <w:r>
        <w:t>chief executive officer</w:t>
      </w:r>
      <w:r>
        <w:tab/>
        <w:t>3</w:t>
      </w:r>
    </w:p>
    <w:p>
      <w:pPr>
        <w:pStyle w:val="DefinedTerms"/>
      </w:pPr>
      <w:r>
        <w:t>Chief Health Officer</w:t>
      </w:r>
      <w:r>
        <w:tab/>
        <w:t>44A(1)</w:t>
      </w:r>
    </w:p>
    <w:p>
      <w:pPr>
        <w:pStyle w:val="DefinedTerms"/>
      </w:pPr>
      <w:r>
        <w:t>child</w:t>
      </w:r>
      <w:r>
        <w:tab/>
        <w:t>48(3)</w:t>
      </w:r>
    </w:p>
    <w:p>
      <w:pPr>
        <w:pStyle w:val="DefinedTerms"/>
      </w:pPr>
      <w:r>
        <w:t>commencement</w:t>
      </w:r>
      <w:r>
        <w:tab/>
        <w:t>Sch. 2 cl. 1</w:t>
      </w:r>
    </w:p>
    <w:p>
      <w:pPr>
        <w:pStyle w:val="DefinedTerms"/>
      </w:pPr>
      <w:r>
        <w:t>committee</w:t>
      </w:r>
      <w:r>
        <w:tab/>
        <w:t>3</w:t>
      </w:r>
    </w:p>
    <w:p>
      <w:pPr>
        <w:pStyle w:val="DefinedTerms"/>
      </w:pPr>
      <w:r>
        <w:t>council</w:t>
      </w:r>
      <w:r>
        <w:tab/>
        <w:t>3</w:t>
      </w:r>
    </w:p>
    <w:p>
      <w:pPr>
        <w:pStyle w:val="DefinedTerms"/>
      </w:pPr>
      <w:r>
        <w:t>designated land</w:t>
      </w:r>
      <w:r>
        <w:tab/>
        <w:t>3</w:t>
      </w:r>
    </w:p>
    <w:p>
      <w:pPr>
        <w:pStyle w:val="DefinedTerms"/>
      </w:pPr>
      <w:r>
        <w:t>document</w:t>
      </w:r>
      <w:r>
        <w:tab/>
        <w:t>14(4)</w:t>
      </w:r>
    </w:p>
    <w:p>
      <w:pPr>
        <w:pStyle w:val="DefinedTerms"/>
      </w:pPr>
      <w:r>
        <w:t>emergency situation</w:t>
      </w:r>
      <w:r>
        <w:tab/>
        <w:t>29(5)</w:t>
      </w:r>
    </w:p>
    <w:p>
      <w:pPr>
        <w:pStyle w:val="DefinedTerms"/>
      </w:pPr>
      <w:r>
        <w:t>first management plan</w:t>
      </w:r>
      <w:r>
        <w:tab/>
        <w:t>16(3)</w:t>
      </w:r>
    </w:p>
    <w:p>
      <w:pPr>
        <w:pStyle w:val="DefinedTerms"/>
      </w:pPr>
      <w:r>
        <w:t>Foundation</w:t>
      </w:r>
      <w:r>
        <w:tab/>
        <w:t>3</w:t>
      </w:r>
    </w:p>
    <w:p>
      <w:pPr>
        <w:pStyle w:val="DefinedTerms"/>
      </w:pPr>
      <w:r>
        <w:t>Foundation Account</w:t>
      </w:r>
      <w:r>
        <w:tab/>
        <w:t>3</w:t>
      </w:r>
    </w:p>
    <w:p>
      <w:pPr>
        <w:pStyle w:val="DefinedTerms"/>
      </w:pPr>
      <w:r>
        <w:t>function</w:t>
      </w:r>
      <w:r>
        <w:tab/>
        <w:t>3</w:t>
      </w:r>
    </w:p>
    <w:p>
      <w:pPr>
        <w:pStyle w:val="DefinedTerms"/>
      </w:pPr>
      <w:r>
        <w:t>information</w:t>
      </w:r>
      <w:r>
        <w:tab/>
        <w:t>14(4)</w:t>
      </w:r>
    </w:p>
    <w:p>
      <w:pPr>
        <w:pStyle w:val="DefinedTerms"/>
      </w:pPr>
      <w:r>
        <w:t>King’s Park</w:t>
      </w:r>
      <w:r>
        <w:tab/>
        <w:t>3</w:t>
      </w:r>
    </w:p>
    <w:p>
      <w:pPr>
        <w:pStyle w:val="DefinedTerms"/>
      </w:pPr>
      <w:r>
        <w:t>liability</w:t>
      </w:r>
      <w:r>
        <w:tab/>
        <w:t>Sch. 2 cl. 1</w:t>
      </w:r>
    </w:p>
    <w:p>
      <w:pPr>
        <w:pStyle w:val="DefinedTerms"/>
      </w:pPr>
      <w:r>
        <w:t>member</w:t>
      </w:r>
      <w:r>
        <w:tab/>
        <w:t>3</w:t>
      </w:r>
    </w:p>
    <w:p>
      <w:pPr>
        <w:pStyle w:val="DefinedTerms"/>
      </w:pPr>
      <w:r>
        <w:t>member of staff</w:t>
      </w:r>
      <w:r>
        <w:tab/>
        <w:t>3</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public health</w:t>
      </w:r>
      <w:r>
        <w:tab/>
        <w:t>44A(1)</w:t>
      </w:r>
    </w:p>
    <w:p>
      <w:pPr>
        <w:pStyle w:val="DefinedTerms"/>
      </w:pPr>
      <w:r>
        <w:t>regulations</w:t>
      </w:r>
      <w:r>
        <w:tab/>
        <w:t>3</w:t>
      </w:r>
    </w:p>
    <w:p>
      <w:pPr>
        <w:pStyle w:val="DefinedTerms"/>
      </w:pPr>
      <w:r>
        <w:t>relevant amount</w:t>
      </w:r>
      <w:r>
        <w:tab/>
        <w:t>11(4)</w:t>
      </w:r>
    </w:p>
    <w:p>
      <w:pPr>
        <w:pStyle w:val="DefinedTerms"/>
      </w:pPr>
      <w:r>
        <w:t>responsible adult</w:t>
      </w:r>
      <w:r>
        <w:tab/>
        <w:t>48(3)</w:t>
      </w:r>
    </w:p>
    <w:p>
      <w:pPr>
        <w:pStyle w:val="DefinedTerms"/>
      </w:pPr>
      <w:r>
        <w:t>right</w:t>
      </w:r>
      <w:r>
        <w:tab/>
        <w:t>Sch. 2 cl. 1</w:t>
      </w:r>
    </w:p>
    <w:p>
      <w:pPr>
        <w:pStyle w:val="DefinedTerms"/>
      </w:pPr>
      <w:r>
        <w:t>rules</w:t>
      </w:r>
      <w:r>
        <w:tab/>
        <w:t>3</w:t>
      </w:r>
    </w:p>
    <w:p>
      <w:pPr>
        <w:pStyle w:val="DefinedTerms"/>
      </w:pPr>
      <w:r>
        <w:t>speed measuring equipment</w:t>
      </w:r>
      <w:r>
        <w:tab/>
        <w:t>50(1)</w:t>
      </w:r>
    </w:p>
    <w:p>
      <w:pPr>
        <w:pStyle w:val="DefinedTerms"/>
      </w:pPr>
      <w:r>
        <w:t>vehicle</w:t>
      </w:r>
      <w:r>
        <w:tab/>
        <w:t>3</w:t>
      </w:r>
    </w:p>
    <w:p>
      <w:pPr>
        <w:pStyle w:val="DefinedTerms"/>
      </w:pPr>
      <w:r>
        <w:t>vehicle offence</w:t>
      </w:r>
      <w:r>
        <w:tab/>
        <w:t>49(1)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Wo9Q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EicBaj1&#10;AgAAgQYAAA4AAAAAAAAAAAAAAAAALgIAAGRycy9lMm9Eb2MueG1sUEsBAi0AFAAGAAgAAAAhADvR&#10;zUDcAAAABAEAAA8AAAAAAAAAAAAAAAAATwUAAGRycy9kb3ducmV2LnhtbFBLBQYAAAAABAAEAPMA&#10;AABYBgAAAAA=&#10;" stroked="f" strokeweight=".5pt">
                <v:textbox>
                  <w:txbxContent>
                    <w:p w:rsidR="00185F25" w:rsidRDefault="00185F25">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6" w:name="Schedule"/>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 w:name="DefinedTerms"/>
    <w:bookmarkEnd w:id="1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1140541"/>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 w:name="WAFER_20170111145636" w:val="RemoveTocBookmarks,RemoveUnusedBookmarks,RemoveLanguageTags,UsedStyles,ResetPageSize"/>
    <w:docVar w:name="WAFER_20170111145636_GUID" w:val="d9598813-427e-4219-b6d8-a99c164a61a4"/>
    <w:docVar w:name="WAFER_20181011140541" w:val="RemoveTocBookmarks,RemoveUnusedBookmarks,RemoveLanguageTags,UsedStyles,ResetPageSize,RemoveCustomizations"/>
    <w:docVar w:name="WAFER_20181011140541_GUID" w:val="fa7c8fe2-b4fa-45cc-9684-9558f8f604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EF1A-BC77-4B49-99A2-D951D726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12541</Words>
  <Characters>59450</Characters>
  <Application>Microsoft Office Word</Application>
  <DocSecurity>0</DocSecurity>
  <Lines>1698</Lines>
  <Paragraphs>1013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70978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1998 - 03-00-00</dc:title>
  <dc:subject/>
  <dc:creator/>
  <cp:keywords/>
  <dc:description/>
  <cp:lastModifiedBy>svcMRProcess</cp:lastModifiedBy>
  <cp:revision>4</cp:revision>
  <cp:lastPrinted>2018-10-11T06:33:00Z</cp:lastPrinted>
  <dcterms:created xsi:type="dcterms:W3CDTF">2020-03-04T04:28:00Z</dcterms:created>
  <dcterms:modified xsi:type="dcterms:W3CDTF">2020-03-04T04:28:00Z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DocumentType">
    <vt:lpwstr>Act</vt:lpwstr>
  </property>
  <property fmtid="{D5CDD505-2E9C-101B-9397-08002B2CF9AE}" pid="4" name="OwlsUID">
    <vt:i4>1911</vt:i4>
  </property>
  <property fmtid="{D5CDD505-2E9C-101B-9397-08002B2CF9AE}" pid="5" name="AsAtDate">
    <vt:lpwstr>07 Dec 2018</vt:lpwstr>
  </property>
  <property fmtid="{D5CDD505-2E9C-101B-9397-08002B2CF9AE}" pid="6" name="Suffix">
    <vt:lpwstr>03-00-00</vt:lpwstr>
  </property>
  <property fmtid="{D5CDD505-2E9C-101B-9397-08002B2CF9AE}" pid="7" name="ReprintedAsAt">
    <vt:filetime>2018-12-06T16:00:00Z</vt:filetime>
  </property>
  <property fmtid="{D5CDD505-2E9C-101B-9397-08002B2CF9AE}" pid="8" name="ReprintNo">
    <vt:lpwstr>3</vt:lpwstr>
  </property>
  <property fmtid="{D5CDD505-2E9C-101B-9397-08002B2CF9AE}" pid="9" name="CommencementDate">
    <vt:lpwstr>20181207</vt:lpwstr>
  </property>
</Properties>
</file>