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Animal Welfare Act 2002</w:t>
      </w:r>
      <w:r>
        <w:rPr>
          <w:sz w:val="48"/>
        </w:rPr>
        <w:fldChar w:fldCharType="end"/>
      </w:r>
    </w:p>
    <w:p>
      <w:pPr>
        <w:pStyle w:val="ReprintNo"/>
      </w:pPr>
      <w:r>
        <w:t>Reprint 2:  The Act as at 22 February 2019</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February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_Toc1987658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_Toc1987659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 and intent</w:t>
      </w:r>
      <w:r>
        <w:tab/>
      </w:r>
      <w:r>
        <w:fldChar w:fldCharType="begin"/>
      </w:r>
      <w:r>
        <w:instrText xml:space="preserve"> PAGEREF _Toc1987660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the Crown</w:t>
      </w:r>
      <w:r>
        <w:tab/>
      </w:r>
      <w:r>
        <w:fldChar w:fldCharType="begin"/>
      </w:r>
      <w:r>
        <w:instrText xml:space="preserve"> PAGEREF _Toc1987661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_Toc1987662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Use of animals for scientific purposes</w:t>
      </w:r>
    </w:p>
    <w:p>
      <w:pPr>
        <w:pStyle w:val="TOC8"/>
        <w:rPr>
          <w:rFonts w:asciiTheme="minorHAnsi" w:eastAsiaTheme="minorEastAsia" w:hAnsiTheme="minorHAnsi" w:cstheme="minorBidi"/>
          <w:szCs w:val="22"/>
        </w:rPr>
      </w:pPr>
      <w:r>
        <w:t>6</w:t>
      </w:r>
      <w:r>
        <w:rPr>
          <w:snapToGrid w:val="0"/>
        </w:rPr>
        <w:t>.</w:t>
      </w:r>
      <w:r>
        <w:rPr>
          <w:snapToGrid w:val="0"/>
        </w:rPr>
        <w:tab/>
        <w:t>Unlicensed use of animals for scientific purposes prohibited</w:t>
      </w:r>
      <w:r>
        <w:tab/>
      </w:r>
      <w:r>
        <w:fldChar w:fldCharType="begin"/>
      </w:r>
      <w:r>
        <w:instrText xml:space="preserve"> PAGEREF _Toc1987664 \h </w:instrText>
      </w:r>
      <w:r>
        <w:fldChar w:fldCharType="separate"/>
      </w:r>
      <w:r>
        <w:t>7</w:t>
      </w:r>
      <w:r>
        <w:fldChar w:fldCharType="end"/>
      </w:r>
    </w:p>
    <w:p>
      <w:pPr>
        <w:pStyle w:val="TOC8"/>
        <w:rPr>
          <w:rFonts w:asciiTheme="minorHAnsi" w:eastAsiaTheme="minorEastAsia" w:hAnsiTheme="minorHAnsi" w:cstheme="minorBidi"/>
          <w:szCs w:val="22"/>
        </w:rPr>
      </w:pPr>
      <w:r>
        <w:t>7.</w:t>
      </w:r>
      <w:r>
        <w:tab/>
        <w:t>Carrying on business supplying animals for scientific purposes</w:t>
      </w:r>
      <w:r>
        <w:tab/>
      </w:r>
      <w:r>
        <w:fldChar w:fldCharType="begin"/>
      </w:r>
      <w:r>
        <w:instrText xml:space="preserve"> PAGEREF _Toc1987665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Application for issue or renewal of licence</w:t>
      </w:r>
      <w:r>
        <w:tab/>
      </w:r>
      <w:r>
        <w:fldChar w:fldCharType="begin"/>
      </w:r>
      <w:r>
        <w:instrText xml:space="preserve"> PAGEREF _Toc1987666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w:t>
      </w:r>
      <w:r>
        <w:tab/>
      </w:r>
      <w:r>
        <w:fldChar w:fldCharType="begin"/>
      </w:r>
      <w:r>
        <w:instrText xml:space="preserve"> PAGEREF _Toc1987667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to issue or renew or decline to issue or renew</w:t>
      </w:r>
      <w:r>
        <w:tab/>
      </w:r>
      <w:r>
        <w:fldChar w:fldCharType="begin"/>
      </w:r>
      <w:r>
        <w:instrText xml:space="preserve"> PAGEREF _Toc1987668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Conditions on licences</w:t>
      </w:r>
      <w:r>
        <w:tab/>
      </w:r>
      <w:r>
        <w:fldChar w:fldCharType="begin"/>
      </w:r>
      <w:r>
        <w:instrText xml:space="preserve"> PAGEREF _Toc1987669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conditions may be imposed</w:t>
      </w:r>
      <w:r>
        <w:tab/>
      </w:r>
      <w:r>
        <w:fldChar w:fldCharType="begin"/>
      </w:r>
      <w:r>
        <w:instrText xml:space="preserve"> PAGEREF _Toc1987670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Licensee to ensure staff and students comply with conditions</w:t>
      </w:r>
      <w:r>
        <w:tab/>
      </w:r>
      <w:r>
        <w:fldChar w:fldCharType="begin"/>
      </w:r>
      <w:r>
        <w:instrText xml:space="preserve"> PAGEREF _Toc1987671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Display of licence and code of practice</w:t>
      </w:r>
      <w:r>
        <w:tab/>
      </w:r>
      <w:r>
        <w:fldChar w:fldCharType="begin"/>
      </w:r>
      <w:r>
        <w:instrText xml:space="preserve"> PAGEREF _Toc1987672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a licence</w:t>
      </w:r>
      <w:r>
        <w:tab/>
      </w:r>
      <w:r>
        <w:fldChar w:fldCharType="begin"/>
      </w:r>
      <w:r>
        <w:instrText xml:space="preserve"> PAGEREF _Toc1987673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not transferable</w:t>
      </w:r>
      <w:r>
        <w:tab/>
      </w:r>
      <w:r>
        <w:fldChar w:fldCharType="begin"/>
      </w:r>
      <w:r>
        <w:instrText xml:space="preserve"> PAGEREF _Toc1987674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and revocation</w:t>
      </w:r>
      <w:r>
        <w:tab/>
      </w:r>
      <w:r>
        <w:fldChar w:fldCharType="begin"/>
      </w:r>
      <w:r>
        <w:instrText xml:space="preserve"> PAGEREF _Toc1987675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licences</w:t>
      </w:r>
      <w:r>
        <w:tab/>
      </w:r>
      <w:r>
        <w:fldChar w:fldCharType="begin"/>
      </w:r>
      <w:r>
        <w:instrText xml:space="preserve"> PAGEREF _Toc1987676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Welfare, safety and health of animals</w:t>
      </w:r>
    </w:p>
    <w:p>
      <w:pPr>
        <w:pStyle w:val="TOC4"/>
        <w:tabs>
          <w:tab w:val="right" w:leader="dot" w:pos="7077"/>
        </w:tabs>
        <w:rPr>
          <w:rFonts w:asciiTheme="minorHAnsi" w:eastAsiaTheme="minorEastAsia" w:hAnsiTheme="minorHAnsi" w:cstheme="minorBidi"/>
          <w:b w:val="0"/>
          <w:szCs w:val="22"/>
        </w:rPr>
      </w:pPr>
      <w:r>
        <w:t>Division 1 — Objects of this Part</w:t>
      </w:r>
    </w:p>
    <w:p>
      <w:pPr>
        <w:pStyle w:val="TOC8"/>
        <w:rPr>
          <w:rFonts w:asciiTheme="minorHAnsi" w:eastAsiaTheme="minorEastAsia" w:hAnsiTheme="minorHAnsi" w:cstheme="minorBidi"/>
          <w:szCs w:val="22"/>
        </w:rPr>
      </w:pPr>
      <w:r>
        <w:t>18A.</w:t>
      </w:r>
      <w:r>
        <w:tab/>
        <w:t>Objects of Part</w:t>
      </w:r>
      <w:r>
        <w:tab/>
      </w:r>
      <w:r>
        <w:fldChar w:fldCharType="begin"/>
      </w:r>
      <w:r>
        <w:instrText xml:space="preserve"> PAGEREF _Toc1987679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Regulations about animal welfare, safety and health</w:t>
      </w:r>
    </w:p>
    <w:p>
      <w:pPr>
        <w:pStyle w:val="TOC8"/>
        <w:rPr>
          <w:rFonts w:asciiTheme="minorHAnsi" w:eastAsiaTheme="minorEastAsia" w:hAnsiTheme="minorHAnsi" w:cstheme="minorBidi"/>
          <w:szCs w:val="22"/>
        </w:rPr>
      </w:pPr>
      <w:r>
        <w:t>18B.</w:t>
      </w:r>
      <w:r>
        <w:tab/>
        <w:t>Regulations — animal welfare, safety and health</w:t>
      </w:r>
      <w:r>
        <w:tab/>
      </w:r>
      <w:r>
        <w:fldChar w:fldCharType="begin"/>
      </w:r>
      <w:r>
        <w:instrText xml:space="preserve"> PAGEREF _Toc1987681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Cruelty and other inhumane and improper treatment of animals</w:t>
      </w:r>
    </w:p>
    <w:p>
      <w:pPr>
        <w:pStyle w:val="TOC8"/>
        <w:rPr>
          <w:rFonts w:asciiTheme="minorHAnsi" w:eastAsiaTheme="minorEastAsia" w:hAnsiTheme="minorHAnsi" w:cstheme="minorBidi"/>
          <w:szCs w:val="22"/>
        </w:rPr>
      </w:pPr>
      <w:r>
        <w:t>19</w:t>
      </w:r>
      <w:r>
        <w:rPr>
          <w:snapToGrid w:val="0"/>
        </w:rPr>
        <w:t>.</w:t>
      </w:r>
      <w:r>
        <w:rPr>
          <w:snapToGrid w:val="0"/>
        </w:rPr>
        <w:tab/>
        <w:t>Cruelty to animals</w:t>
      </w:r>
      <w:r>
        <w:tab/>
      </w:r>
      <w:r>
        <w:fldChar w:fldCharType="begin"/>
      </w:r>
      <w:r>
        <w:instrText xml:space="preserve"> PAGEREF _Toc1987683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_Toc1987684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Defence — veterinary care</w:t>
      </w:r>
      <w:r>
        <w:tab/>
      </w:r>
      <w:r>
        <w:fldChar w:fldCharType="begin"/>
      </w:r>
      <w:r>
        <w:instrText xml:space="preserve"> PAGEREF _Toc1987685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 authorised by law</w:t>
      </w:r>
      <w:r>
        <w:tab/>
      </w:r>
      <w:r>
        <w:fldChar w:fldCharType="begin"/>
      </w:r>
      <w:r>
        <w:instrText xml:space="preserve"> PAGEREF _Toc1987686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Defence — normal animal husbandry</w:t>
      </w:r>
      <w:r>
        <w:tab/>
      </w:r>
      <w:r>
        <w:fldChar w:fldCharType="begin"/>
      </w:r>
      <w:r>
        <w:instrText xml:space="preserve"> PAGEREF _Toc1987687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Defence — killing pests</w:t>
      </w:r>
      <w:r>
        <w:tab/>
      </w:r>
      <w:r>
        <w:fldChar w:fldCharType="begin"/>
      </w:r>
      <w:r>
        <w:instrText xml:space="preserve"> PAGEREF _Toc1987688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Defence — code of practice</w:t>
      </w:r>
      <w:r>
        <w:tab/>
      </w:r>
      <w:r>
        <w:fldChar w:fldCharType="begin"/>
      </w:r>
      <w:r>
        <w:instrText xml:space="preserve"> PAGEREF _Toc1987689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 stock fending for itself</w:t>
      </w:r>
      <w:r>
        <w:tab/>
      </w:r>
      <w:r>
        <w:fldChar w:fldCharType="begin"/>
      </w:r>
      <w:r>
        <w:instrText xml:space="preserve"> PAGEREF _Toc1987690 \h </w:instrText>
      </w:r>
      <w:r>
        <w:fldChar w:fldCharType="separate"/>
      </w:r>
      <w:r>
        <w:t>20</w:t>
      </w:r>
      <w:r>
        <w:fldChar w:fldCharType="end"/>
      </w:r>
    </w:p>
    <w:p>
      <w:pPr>
        <w:pStyle w:val="TOC8"/>
        <w:rPr>
          <w:rFonts w:asciiTheme="minorHAnsi" w:eastAsiaTheme="minorEastAsia" w:hAnsiTheme="minorHAnsi" w:cstheme="minorBidi"/>
          <w:szCs w:val="22"/>
        </w:rPr>
      </w:pPr>
      <w:r>
        <w:t>27.</w:t>
      </w:r>
      <w:r>
        <w:tab/>
        <w:t>Defence — releasing animals into the wild</w:t>
      </w:r>
      <w:r>
        <w:tab/>
      </w:r>
      <w:r>
        <w:fldChar w:fldCharType="begin"/>
      </w:r>
      <w:r>
        <w:instrText xml:space="preserve"> PAGEREF _Toc1987691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Defence — where person in charge is not in actual custody</w:t>
      </w:r>
      <w:r>
        <w:tab/>
      </w:r>
      <w:r>
        <w:fldChar w:fldCharType="begin"/>
      </w:r>
      <w:r>
        <w:instrText xml:space="preserve"> PAGEREF _Toc1987692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 prescribed use of devices</w:t>
      </w:r>
      <w:r>
        <w:tab/>
      </w:r>
      <w:r>
        <w:fldChar w:fldCharType="begin"/>
      </w:r>
      <w:r>
        <w:instrText xml:space="preserve"> PAGEREF _Toc1987693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_Toc1987694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Possession of things intended to inflict cruelty</w:t>
      </w:r>
      <w:r>
        <w:tab/>
      </w:r>
      <w:r>
        <w:fldChar w:fldCharType="begin"/>
      </w:r>
      <w:r>
        <w:instrText xml:space="preserve"> PAGEREF _Toc1987695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or fighting captive animals</w:t>
      </w:r>
      <w:r>
        <w:tab/>
      </w:r>
      <w:r>
        <w:fldChar w:fldCharType="begin"/>
      </w:r>
      <w:r>
        <w:instrText xml:space="preserve"> PAGEREF _Toc1987696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Inspectors</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33</w:t>
      </w:r>
      <w:r>
        <w:rPr>
          <w:snapToGrid w:val="0"/>
        </w:rPr>
        <w:t>.</w:t>
      </w:r>
      <w:r>
        <w:rPr>
          <w:snapToGrid w:val="0"/>
        </w:rPr>
        <w:tab/>
        <w:t>Appointment of general inspectors</w:t>
      </w:r>
      <w:r>
        <w:tab/>
      </w:r>
      <w:r>
        <w:fldChar w:fldCharType="begin"/>
      </w:r>
      <w:r>
        <w:instrText xml:space="preserve"> PAGEREF _Toc1987699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scientific inspectors</w:t>
      </w:r>
      <w:r>
        <w:tab/>
      </w:r>
      <w:r>
        <w:fldChar w:fldCharType="begin"/>
      </w:r>
      <w:r>
        <w:instrText xml:space="preserve"> PAGEREF _Toc1987700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Restricted appointments</w:t>
      </w:r>
      <w:r>
        <w:tab/>
      </w:r>
      <w:r>
        <w:fldChar w:fldCharType="begin"/>
      </w:r>
      <w:r>
        <w:instrText xml:space="preserve"> PAGEREF _Toc1987701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Identification card</w:t>
      </w:r>
      <w:r>
        <w:tab/>
      </w:r>
      <w:r>
        <w:fldChar w:fldCharType="begin"/>
      </w:r>
      <w:r>
        <w:instrText xml:space="preserve"> PAGEREF _Toc1987702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inspectors</w:t>
      </w:r>
    </w:p>
    <w:p>
      <w:pPr>
        <w:pStyle w:val="TOC8"/>
        <w:rPr>
          <w:rFonts w:asciiTheme="minorHAnsi" w:eastAsiaTheme="minorEastAsia" w:hAnsiTheme="minorHAnsi" w:cstheme="minorBidi"/>
          <w:szCs w:val="22"/>
        </w:rPr>
      </w:pPr>
      <w:r>
        <w:t>37</w:t>
      </w:r>
      <w:r>
        <w:rPr>
          <w:snapToGrid w:val="0"/>
        </w:rPr>
        <w:t>.</w:t>
      </w:r>
      <w:r>
        <w:rPr>
          <w:snapToGrid w:val="0"/>
        </w:rPr>
        <w:tab/>
        <w:t>Functions and powers of inspectors</w:t>
      </w:r>
      <w:r>
        <w:tab/>
      </w:r>
      <w:r>
        <w:fldChar w:fldCharType="begin"/>
      </w:r>
      <w:r>
        <w:instrText xml:space="preserve"> PAGEREF _Toc1987704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enter a place</w:t>
      </w:r>
      <w:r>
        <w:tab/>
      </w:r>
      <w:r>
        <w:fldChar w:fldCharType="begin"/>
      </w:r>
      <w:r>
        <w:instrText xml:space="preserve"> PAGEREF _Toc1987705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enter vehicles</w:t>
      </w:r>
      <w:r>
        <w:tab/>
      </w:r>
      <w:r>
        <w:fldChar w:fldCharType="begin"/>
      </w:r>
      <w:r>
        <w:instrText xml:space="preserve"> PAGEREF _Toc1987706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Care of animals</w:t>
      </w:r>
      <w:r>
        <w:tab/>
      </w:r>
      <w:r>
        <w:fldChar w:fldCharType="begin"/>
      </w:r>
      <w:r>
        <w:instrText xml:space="preserve"> PAGEREF _Toc1987707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Humane destruction of animals</w:t>
      </w:r>
      <w:r>
        <w:tab/>
      </w:r>
      <w:r>
        <w:fldChar w:fldCharType="begin"/>
      </w:r>
      <w:r>
        <w:instrText xml:space="preserve"> PAGEREF _Toc1987708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Seizure of animals</w:t>
      </w:r>
      <w:r>
        <w:tab/>
      </w:r>
      <w:r>
        <w:fldChar w:fldCharType="begin"/>
      </w:r>
      <w:r>
        <w:instrText xml:space="preserve"> PAGEREF _Toc1987709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Seizure of other property</w:t>
      </w:r>
      <w:r>
        <w:tab/>
      </w:r>
      <w:r>
        <w:fldChar w:fldCharType="begin"/>
      </w:r>
      <w:r>
        <w:instrText xml:space="preserve"> PAGEREF _Toc1987710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Dealing with seized property</w:t>
      </w:r>
      <w:r>
        <w:tab/>
      </w:r>
      <w:r>
        <w:fldChar w:fldCharType="begin"/>
      </w:r>
      <w:r>
        <w:instrText xml:space="preserve"> PAGEREF _Toc1987711 \h </w:instrText>
      </w:r>
      <w:r>
        <w:fldChar w:fldCharType="separate"/>
      </w:r>
      <w:r>
        <w:t>33</w:t>
      </w:r>
      <w:r>
        <w:fldChar w:fldCharType="end"/>
      </w:r>
    </w:p>
    <w:p>
      <w:pPr>
        <w:pStyle w:val="TOC8"/>
        <w:rPr>
          <w:rFonts w:asciiTheme="minorHAnsi" w:eastAsiaTheme="minorEastAsia" w:hAnsiTheme="minorHAnsi" w:cstheme="minorBidi"/>
          <w:szCs w:val="22"/>
        </w:rPr>
      </w:pPr>
      <w:r>
        <w:t>45.</w:t>
      </w:r>
      <w:r>
        <w:tab/>
        <w:t>Dealing with seized fauna</w:t>
      </w:r>
      <w:r>
        <w:tab/>
      </w:r>
      <w:r>
        <w:fldChar w:fldCharType="begin"/>
      </w:r>
      <w:r>
        <w:instrText xml:space="preserve"> PAGEREF _Toc1987712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require information</w:t>
      </w:r>
      <w:r>
        <w:tab/>
      </w:r>
      <w:r>
        <w:fldChar w:fldCharType="begin"/>
      </w:r>
      <w:r>
        <w:instrText xml:space="preserve"> PAGEREF _Toc1987713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powers of inspectors</w:t>
      </w:r>
      <w:r>
        <w:tab/>
      </w:r>
      <w:r>
        <w:fldChar w:fldCharType="begin"/>
      </w:r>
      <w:r>
        <w:instrText xml:space="preserve"> PAGEREF _Toc1987714 \h </w:instrText>
      </w:r>
      <w:r>
        <w:fldChar w:fldCharType="separate"/>
      </w:r>
      <w:r>
        <w:t>35</w:t>
      </w:r>
      <w:r>
        <w:fldChar w:fldCharType="end"/>
      </w:r>
    </w:p>
    <w:p>
      <w:pPr>
        <w:pStyle w:val="TOC8"/>
        <w:rPr>
          <w:rFonts w:asciiTheme="minorHAnsi" w:eastAsiaTheme="minorEastAsia" w:hAnsiTheme="minorHAnsi" w:cstheme="minorBidi"/>
          <w:szCs w:val="22"/>
        </w:rPr>
      </w:pPr>
      <w:r>
        <w:t>48.</w:t>
      </w:r>
      <w:r>
        <w:tab/>
        <w:t>Performance of an inspector’s functions</w:t>
      </w:r>
      <w:r>
        <w:tab/>
      </w:r>
      <w:r>
        <w:fldChar w:fldCharType="begin"/>
      </w:r>
      <w:r>
        <w:instrText xml:space="preserve"> PAGEREF _Toc1987715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powers of scientific inspectors</w:t>
      </w:r>
    </w:p>
    <w:p>
      <w:pPr>
        <w:pStyle w:val="TOC8"/>
        <w:rPr>
          <w:rFonts w:asciiTheme="minorHAnsi" w:eastAsiaTheme="minorEastAsia" w:hAnsiTheme="minorHAnsi" w:cstheme="minorBidi"/>
          <w:szCs w:val="22"/>
        </w:rPr>
      </w:pPr>
      <w:r>
        <w:t>49</w:t>
      </w:r>
      <w:r>
        <w:rPr>
          <w:snapToGrid w:val="0"/>
        </w:rPr>
        <w:t>.</w:t>
      </w:r>
      <w:r>
        <w:rPr>
          <w:snapToGrid w:val="0"/>
        </w:rPr>
        <w:tab/>
        <w:t>Direction to suspend use and referral to animal ethics committee</w:t>
      </w:r>
      <w:r>
        <w:tab/>
      </w:r>
      <w:r>
        <w:fldChar w:fldCharType="begin"/>
      </w:r>
      <w:r>
        <w:instrText xml:space="preserve"> PAGEREF _Toc1987717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Directions to licensees and their staff</w:t>
      </w:r>
      <w:r>
        <w:tab/>
      </w:r>
      <w:r>
        <w:fldChar w:fldCharType="begin"/>
      </w:r>
      <w:r>
        <w:instrText xml:space="preserve"> PAGEREF _Toc1987718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require information</w:t>
      </w:r>
      <w:r>
        <w:tab/>
      </w:r>
      <w:r>
        <w:fldChar w:fldCharType="begin"/>
      </w:r>
      <w:r>
        <w:instrText xml:space="preserve"> PAGEREF _Toc1987719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Advice regarding licensing matters</w:t>
      </w:r>
      <w:r>
        <w:tab/>
      </w:r>
      <w:r>
        <w:fldChar w:fldCharType="begin"/>
      </w:r>
      <w:r>
        <w:instrText xml:space="preserve"> PAGEREF _Toc1987720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Attendance at meetings of animal ethics committees</w:t>
      </w:r>
      <w:r>
        <w:tab/>
      </w:r>
      <w:r>
        <w:fldChar w:fldCharType="begin"/>
      </w:r>
      <w:r>
        <w:instrText xml:space="preserve"> PAGEREF _Toc1987721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Additional court orders</w:t>
      </w:r>
    </w:p>
    <w:p>
      <w:pPr>
        <w:pStyle w:val="TOC8"/>
        <w:rPr>
          <w:rFonts w:asciiTheme="minorHAnsi" w:eastAsiaTheme="minorEastAsia" w:hAnsiTheme="minorHAnsi" w:cstheme="minorBidi"/>
          <w:szCs w:val="22"/>
        </w:rPr>
      </w:pPr>
      <w:r>
        <w:t>54.</w:t>
      </w:r>
      <w:r>
        <w:tab/>
        <w:t>Court may order a post mortem</w:t>
      </w:r>
      <w:r>
        <w:tab/>
      </w:r>
      <w:r>
        <w:fldChar w:fldCharType="begin"/>
      </w:r>
      <w:r>
        <w:instrText xml:space="preserve"> PAGEREF _Toc1987724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Orders additional to penalty</w:t>
      </w:r>
      <w:r>
        <w:tab/>
      </w:r>
      <w:r>
        <w:fldChar w:fldCharType="begin"/>
      </w:r>
      <w:r>
        <w:instrText xml:space="preserve"> PAGEREF _Toc1987725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for reimbursement of costs</w:t>
      </w:r>
      <w:r>
        <w:tab/>
      </w:r>
      <w:r>
        <w:fldChar w:fldCharType="begin"/>
      </w:r>
      <w:r>
        <w:instrText xml:space="preserve"> PAGEREF _Toc1987726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 for retention of seized property</w:t>
      </w:r>
      <w:r>
        <w:tab/>
      </w:r>
      <w:r>
        <w:fldChar w:fldCharType="begin"/>
      </w:r>
      <w:r>
        <w:instrText xml:space="preserve"> PAGEREF _Toc1987727 \h </w:instrText>
      </w:r>
      <w:r>
        <w:fldChar w:fldCharType="separate"/>
      </w:r>
      <w:r>
        <w:t>44</w:t>
      </w:r>
      <w:r>
        <w:fldChar w:fldCharType="end"/>
      </w:r>
    </w:p>
    <w:p>
      <w:pPr>
        <w:pStyle w:val="TOC8"/>
        <w:rPr>
          <w:rFonts w:asciiTheme="minorHAnsi" w:eastAsiaTheme="minorEastAsia" w:hAnsiTheme="minorHAnsi" w:cstheme="minorBidi"/>
          <w:szCs w:val="22"/>
        </w:rPr>
      </w:pPr>
      <w:r>
        <w:t>58.</w:t>
      </w:r>
      <w:r>
        <w:tab/>
        <w:t>Costs</w:t>
      </w:r>
      <w:r>
        <w:tab/>
      </w:r>
      <w:r>
        <w:fldChar w:fldCharType="begin"/>
      </w:r>
      <w:r>
        <w:instrText xml:space="preserve"> PAGEREF _Toc1987728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Warrants</w:t>
      </w:r>
    </w:p>
    <w:p>
      <w:pPr>
        <w:pStyle w:val="TOC8"/>
        <w:rPr>
          <w:rFonts w:asciiTheme="minorHAnsi" w:eastAsiaTheme="minorEastAsia" w:hAnsiTheme="minorHAnsi" w:cstheme="minorBidi"/>
          <w:szCs w:val="22"/>
        </w:rPr>
      </w:pPr>
      <w:r>
        <w:t>59</w:t>
      </w:r>
      <w:r>
        <w:rPr>
          <w:snapToGrid w:val="0"/>
        </w:rPr>
        <w:t>.</w:t>
      </w:r>
      <w:r>
        <w:rPr>
          <w:snapToGrid w:val="0"/>
        </w:rPr>
        <w:tab/>
        <w:t>Grounds for a search warrant</w:t>
      </w:r>
      <w:r>
        <w:tab/>
      </w:r>
      <w:r>
        <w:fldChar w:fldCharType="begin"/>
      </w:r>
      <w:r>
        <w:instrText xml:space="preserve"> PAGEREF _Toc1987730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Grounds for a warrant to seize animal</w:t>
      </w:r>
      <w:r>
        <w:tab/>
      </w:r>
      <w:r>
        <w:fldChar w:fldCharType="begin"/>
      </w:r>
      <w:r>
        <w:instrText xml:space="preserve"> PAGEREF _Toc1987731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warrant</w:t>
      </w:r>
      <w:r>
        <w:tab/>
      </w:r>
      <w:r>
        <w:fldChar w:fldCharType="begin"/>
      </w:r>
      <w:r>
        <w:instrText xml:space="preserve"> PAGEREF _Toc1987732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Urgent warrants</w:t>
      </w:r>
      <w:r>
        <w:tab/>
      </w:r>
      <w:r>
        <w:fldChar w:fldCharType="begin"/>
      </w:r>
      <w:r>
        <w:instrText xml:space="preserve"> PAGEREF _Toc1987733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Infringement notices</w:t>
      </w:r>
    </w:p>
    <w:p>
      <w:pPr>
        <w:pStyle w:val="TOC8"/>
        <w:rPr>
          <w:rFonts w:asciiTheme="minorHAnsi" w:eastAsiaTheme="minorEastAsia" w:hAnsiTheme="minorHAnsi" w:cstheme="minorBidi"/>
          <w:szCs w:val="22"/>
        </w:rPr>
      </w:pPr>
      <w:r>
        <w:t>63</w:t>
      </w:r>
      <w:r>
        <w:rPr>
          <w:snapToGrid w:val="0"/>
        </w:rPr>
        <w:t>.</w:t>
      </w:r>
      <w:r>
        <w:rPr>
          <w:snapToGrid w:val="0"/>
        </w:rPr>
        <w:tab/>
        <w:t>Term used: authorised person</w:t>
      </w:r>
      <w:r>
        <w:tab/>
      </w:r>
      <w:r>
        <w:fldChar w:fldCharType="begin"/>
      </w:r>
      <w:r>
        <w:instrText xml:space="preserve"> PAGEREF _Toc1987735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Appointment of authorised persons</w:t>
      </w:r>
      <w:r>
        <w:tab/>
      </w:r>
      <w:r>
        <w:fldChar w:fldCharType="begin"/>
      </w:r>
      <w:r>
        <w:instrText xml:space="preserve"> PAGEREF _Toc1987736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Giving infringement notices</w:t>
      </w:r>
      <w:r>
        <w:tab/>
      </w:r>
      <w:r>
        <w:fldChar w:fldCharType="begin"/>
      </w:r>
      <w:r>
        <w:instrText xml:space="preserve"> PAGEREF _Toc1987737 \h </w:instrText>
      </w:r>
      <w:r>
        <w:fldChar w:fldCharType="separate"/>
      </w:r>
      <w:r>
        <w:t>47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Content of infringement notice</w:t>
      </w:r>
      <w:r>
        <w:tab/>
      </w:r>
      <w:r>
        <w:fldChar w:fldCharType="begin"/>
      </w:r>
      <w:r>
        <w:instrText xml:space="preserve"> PAGEREF _Toc1987738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Extension of time to pay</w:t>
      </w:r>
      <w:r>
        <w:tab/>
      </w:r>
      <w:r>
        <w:fldChar w:fldCharType="begin"/>
      </w:r>
      <w:r>
        <w:instrText xml:space="preserve"> PAGEREF _Toc1987739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Withdrawal of infringement notice</w:t>
      </w:r>
      <w:r>
        <w:tab/>
      </w:r>
      <w:r>
        <w:fldChar w:fldCharType="begin"/>
      </w:r>
      <w:r>
        <w:instrText xml:space="preserve"> PAGEREF _Toc1987740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Benefit of paying modified penalty</w:t>
      </w:r>
      <w:r>
        <w:tab/>
      </w:r>
      <w:r>
        <w:fldChar w:fldCharType="begin"/>
      </w:r>
      <w:r>
        <w:instrText xml:space="preserve"> PAGEREF _Toc1987741 \h </w:instrText>
      </w:r>
      <w:r>
        <w:fldChar w:fldCharType="separate"/>
      </w:r>
      <w:r>
        <w:t>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Application of modified penalties paid</w:t>
      </w:r>
      <w:r>
        <w:tab/>
      </w:r>
      <w:r>
        <w:fldChar w:fldCharType="begin"/>
      </w:r>
      <w:r>
        <w:instrText xml:space="preserve"> PAGEREF _Toc1987742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decisions</w:t>
      </w:r>
    </w:p>
    <w:p>
      <w:pPr>
        <w:pStyle w:val="TOC8"/>
        <w:rPr>
          <w:rFonts w:asciiTheme="minorHAnsi" w:eastAsiaTheme="minorEastAsia" w:hAnsiTheme="minorHAnsi" w:cstheme="minorBidi"/>
          <w:szCs w:val="22"/>
        </w:rPr>
      </w:pPr>
      <w:r>
        <w:t>71</w:t>
      </w:r>
      <w:r>
        <w:rPr>
          <w:snapToGrid w:val="0"/>
        </w:rPr>
        <w:t>.</w:t>
      </w:r>
      <w:r>
        <w:rPr>
          <w:snapToGrid w:val="0"/>
        </w:rPr>
        <w:tab/>
        <w:t>Term used: reviewable decision</w:t>
      </w:r>
      <w:r>
        <w:tab/>
      </w:r>
      <w:r>
        <w:fldChar w:fldCharType="begin"/>
      </w:r>
      <w:r>
        <w:instrText xml:space="preserve"> PAGEREF _Toc1987744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Aggrieved person may make an objection</w:t>
      </w:r>
      <w:r>
        <w:tab/>
      </w:r>
      <w:r>
        <w:fldChar w:fldCharType="begin"/>
      </w:r>
      <w:r>
        <w:instrText xml:space="preserve"> PAGEREF _Toc1987745 \h </w:instrText>
      </w:r>
      <w:r>
        <w:fldChar w:fldCharType="separate"/>
      </w:r>
      <w:r>
        <w:t>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Dealing with an objection</w:t>
      </w:r>
      <w:r>
        <w:tab/>
      </w:r>
      <w:r>
        <w:fldChar w:fldCharType="begin"/>
      </w:r>
      <w:r>
        <w:instrText xml:space="preserve"> PAGEREF _Toc1987746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Aggrieved person may apply for a review</w:t>
      </w:r>
      <w:r>
        <w:tab/>
      </w:r>
      <w:r>
        <w:fldChar w:fldCharType="begin"/>
      </w:r>
      <w:r>
        <w:instrText xml:space="preserve"> PAGEREF _Toc1987747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Offences</w:t>
      </w:r>
    </w:p>
    <w:p>
      <w:pPr>
        <w:pStyle w:val="TOC8"/>
        <w:rPr>
          <w:rFonts w:asciiTheme="minorHAnsi" w:eastAsiaTheme="minorEastAsia" w:hAnsiTheme="minorHAnsi" w:cstheme="minorBidi"/>
          <w:szCs w:val="22"/>
        </w:rPr>
      </w:pPr>
      <w:r>
        <w:t>76</w:t>
      </w:r>
      <w:r>
        <w:rPr>
          <w:snapToGrid w:val="0"/>
        </w:rPr>
        <w:t>.</w:t>
      </w:r>
      <w:r>
        <w:rPr>
          <w:snapToGrid w:val="0"/>
        </w:rPr>
        <w:tab/>
        <w:t>Misleading information</w:t>
      </w:r>
      <w:r>
        <w:tab/>
      </w:r>
      <w:r>
        <w:fldChar w:fldCharType="begin"/>
      </w:r>
      <w:r>
        <w:instrText xml:space="preserve"> PAGEREF _Toc1987749 \h </w:instrText>
      </w:r>
      <w:r>
        <w:fldChar w:fldCharType="separate"/>
      </w:r>
      <w:r>
        <w:t>52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Obstruction of inspectors</w:t>
      </w:r>
      <w:r>
        <w:tab/>
      </w:r>
      <w:r>
        <w:fldChar w:fldCharType="begin"/>
      </w:r>
      <w:r>
        <w:instrText xml:space="preserve"> PAGEREF _Toc1987750 \h </w:instrText>
      </w:r>
      <w:r>
        <w:fldChar w:fldCharType="separate"/>
      </w:r>
      <w:r>
        <w:t>53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Pretending to be an inspector</w:t>
      </w:r>
      <w:r>
        <w:tab/>
      </w:r>
      <w:r>
        <w:fldChar w:fldCharType="begin"/>
      </w:r>
      <w:r>
        <w:instrText xml:space="preserve"> PAGEREF _Toc1987751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Continuing offences</w:t>
      </w:r>
      <w:r>
        <w:tab/>
      </w:r>
      <w:r>
        <w:fldChar w:fldCharType="begin"/>
      </w:r>
      <w:r>
        <w:instrText xml:space="preserve"> PAGEREF _Toc1987752 \h </w:instrText>
      </w:r>
      <w:r>
        <w:fldChar w:fldCharType="separate"/>
      </w:r>
      <w:r>
        <w:t>53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Liability of officers for offence by body corporate or scientific establishments</w:t>
      </w:r>
      <w:r>
        <w:tab/>
      </w:r>
      <w:r>
        <w:fldChar w:fldCharType="begin"/>
      </w:r>
      <w:r>
        <w:instrText xml:space="preserve"> PAGEREF _Toc1987753 \h </w:instrText>
      </w:r>
      <w:r>
        <w:fldChar w:fldCharType="separate"/>
      </w:r>
      <w:r>
        <w:t>53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Partnerships</w:t>
      </w:r>
      <w:r>
        <w:tab/>
      </w:r>
      <w:r>
        <w:fldChar w:fldCharType="begin"/>
      </w:r>
      <w:r>
        <w:instrText xml:space="preserve"> PAGEREF _Toc1987754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82</w:t>
      </w:r>
      <w:r>
        <w:rPr>
          <w:snapToGrid w:val="0"/>
        </w:rPr>
        <w:t>.</w:t>
      </w:r>
      <w:r>
        <w:rPr>
          <w:snapToGrid w:val="0"/>
        </w:rPr>
        <w:tab/>
        <w:t>Commencement of proceedings for offences</w:t>
      </w:r>
      <w:r>
        <w:tab/>
      </w:r>
      <w:r>
        <w:fldChar w:fldCharType="begin"/>
      </w:r>
      <w:r>
        <w:instrText xml:space="preserve"> PAGEREF _Toc1987756 \h </w:instrText>
      </w:r>
      <w:r>
        <w:fldChar w:fldCharType="separate"/>
      </w:r>
      <w:r>
        <w:t>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Evidentiary provisions</w:t>
      </w:r>
      <w:r>
        <w:tab/>
      </w:r>
      <w:r>
        <w:fldChar w:fldCharType="begin"/>
      </w:r>
      <w:r>
        <w:instrText xml:space="preserve"> PAGEREF _Toc1987757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code of practice not sufficient to prove cruelty</w:t>
      </w:r>
      <w:r>
        <w:tab/>
      </w:r>
      <w:r>
        <w:fldChar w:fldCharType="begin"/>
      </w:r>
      <w:r>
        <w:instrText xml:space="preserve"> PAGEREF _Toc1987758 \h </w:instrText>
      </w:r>
      <w:r>
        <w:fldChar w:fldCharType="separate"/>
      </w:r>
      <w:r>
        <w:t>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Death of animal not sufficient to prove cruelty</w:t>
      </w:r>
      <w:r>
        <w:tab/>
      </w:r>
      <w:r>
        <w:fldChar w:fldCharType="begin"/>
      </w:r>
      <w:r>
        <w:instrText xml:space="preserve"> PAGEREF _Toc1987759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of fines</w:t>
      </w:r>
      <w:r>
        <w:tab/>
      </w:r>
      <w:r>
        <w:fldChar w:fldCharType="begin"/>
      </w:r>
      <w:r>
        <w:instrText xml:space="preserve"> PAGEREF _Toc1987760 \h </w:instrText>
      </w:r>
      <w:r>
        <w:fldChar w:fldCharType="separate"/>
      </w:r>
      <w:r>
        <w:t>58</w:t>
      </w:r>
      <w:r>
        <w:fldChar w:fldCharType="end"/>
      </w:r>
    </w:p>
    <w:p>
      <w:pPr>
        <w:pStyle w:val="TOC8"/>
        <w:rPr>
          <w:rFonts w:asciiTheme="minorHAnsi" w:eastAsiaTheme="minorEastAsia" w:hAnsiTheme="minorHAnsi" w:cstheme="minorBidi"/>
          <w:szCs w:val="22"/>
        </w:rPr>
      </w:pPr>
      <w:r>
        <w:t>87.</w:t>
      </w:r>
      <w:r>
        <w:tab/>
        <w:t>Disposal of forfeited property</w:t>
      </w:r>
      <w:r>
        <w:tab/>
      </w:r>
      <w:r>
        <w:fldChar w:fldCharType="begin"/>
      </w:r>
      <w:r>
        <w:instrText xml:space="preserve"> PAGEREF _Toc1987761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Penalties for body corporate</w:t>
      </w:r>
      <w:r>
        <w:tab/>
      </w:r>
      <w:r>
        <w:fldChar w:fldCharType="begin"/>
      </w:r>
      <w:r>
        <w:instrText xml:space="preserve"> PAGEREF _Toc1987762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89.</w:t>
      </w:r>
      <w:r>
        <w:tab/>
        <w:t xml:space="preserve">General power of </w:t>
      </w:r>
      <w:r>
        <w:rPr>
          <w:snapToGrid w:val="0"/>
        </w:rPr>
        <w:t>CEO</w:t>
      </w:r>
      <w:r>
        <w:tab/>
      </w:r>
      <w:r>
        <w:fldChar w:fldCharType="begin"/>
      </w:r>
      <w:r>
        <w:instrText xml:space="preserve"> PAGEREF _Toc1987764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w:t>
      </w:r>
      <w:r>
        <w:tab/>
      </w:r>
      <w:r>
        <w:fldChar w:fldCharType="begin"/>
      </w:r>
      <w:r>
        <w:instrText xml:space="preserve"> PAGEREF _Toc1987765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Improper use of information</w:t>
      </w:r>
      <w:r>
        <w:tab/>
      </w:r>
      <w:r>
        <w:fldChar w:fldCharType="begin"/>
      </w:r>
      <w:r>
        <w:instrText xml:space="preserve"> PAGEREF _Toc1987766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Protection from liability</w:t>
      </w:r>
      <w:r>
        <w:tab/>
      </w:r>
      <w:r>
        <w:fldChar w:fldCharType="begin"/>
      </w:r>
      <w:r>
        <w:instrText xml:space="preserve"> PAGEREF _Toc1987767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Owner may claim compensation for injury or death</w:t>
      </w:r>
      <w:r>
        <w:tab/>
      </w:r>
      <w:r>
        <w:fldChar w:fldCharType="begin"/>
      </w:r>
      <w:r>
        <w:instrText xml:space="preserve"> PAGEREF _Toc1987768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 general power</w:t>
      </w:r>
      <w:r>
        <w:tab/>
      </w:r>
      <w:r>
        <w:fldChar w:fldCharType="begin"/>
      </w:r>
      <w:r>
        <w:instrText xml:space="preserve"> PAGEREF _Toc1987769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_Toc1987771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_Toc1987772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February 2019</w:t>
            </w:r>
          </w:p>
        </w:tc>
      </w:tr>
    </w:tbl>
    <w:p>
      <w:pPr>
        <w:pStyle w:val="WA"/>
        <w:spacing w:before="12"/>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3" w:name="_Toc357677"/>
      <w:bookmarkStart w:id="4" w:name="_Toc198765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keepNext w:val="0"/>
        <w:keepLines w:val="0"/>
        <w:rPr>
          <w:snapToGrid w:val="0"/>
        </w:rPr>
      </w:pPr>
      <w:bookmarkStart w:id="5" w:name="_Toc198765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snapToGrid w:val="0"/>
        </w:rPr>
        <w:t>.</w:t>
      </w:r>
    </w:p>
    <w:p>
      <w:pPr>
        <w:pStyle w:val="Heading5"/>
        <w:keepLines w:val="0"/>
      </w:pPr>
      <w:bookmarkStart w:id="6" w:name="_Toc1987659"/>
      <w:r>
        <w:rPr>
          <w:rStyle w:val="CharSectno"/>
        </w:rPr>
        <w:t>2</w:t>
      </w:r>
      <w:r>
        <w:t>.</w:t>
      </w:r>
      <w:r>
        <w:tab/>
        <w:t>Commencement</w:t>
      </w:r>
      <w:bookmarkEnd w:id="6"/>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7" w:name="_Toc1987660"/>
      <w:r>
        <w:rPr>
          <w:rStyle w:val="CharSectno"/>
        </w:rPr>
        <w:t>3</w:t>
      </w:r>
      <w:r>
        <w:rPr>
          <w:snapToGrid w:val="0"/>
        </w:rPr>
        <w:t>.</w:t>
      </w:r>
      <w:r>
        <w:rPr>
          <w:snapToGrid w:val="0"/>
        </w:rPr>
        <w:tab/>
        <w:t>Content and intent</w:t>
      </w:r>
      <w:bookmarkEnd w:id="7"/>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 and</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8" w:name="_Toc1987661"/>
      <w:r>
        <w:rPr>
          <w:rStyle w:val="CharSectno"/>
        </w:rPr>
        <w:t>4</w:t>
      </w:r>
      <w:r>
        <w:t>.</w:t>
      </w:r>
      <w:r>
        <w:tab/>
        <w:t>Act binds the Crown</w:t>
      </w:r>
      <w:bookmarkEnd w:id="8"/>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9" w:name="_Toc1987662"/>
      <w:r>
        <w:rPr>
          <w:rStyle w:val="CharSectno"/>
        </w:rPr>
        <w:t>5</w:t>
      </w:r>
      <w:r>
        <w:rPr>
          <w:snapToGrid w:val="0"/>
        </w:rPr>
        <w:t>.</w:t>
      </w:r>
      <w:r>
        <w:rPr>
          <w:snapToGrid w:val="0"/>
        </w:rPr>
        <w:tab/>
        <w:t>Terms used</w:t>
      </w:r>
      <w:bookmarkEnd w:id="9"/>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 and</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 or</w:t>
      </w:r>
    </w:p>
    <w:p>
      <w:pPr>
        <w:pStyle w:val="Defpara"/>
      </w:pPr>
      <w:r>
        <w:tab/>
        <w:t>(b)</w:t>
      </w:r>
      <w:r>
        <w:tab/>
        <w:t>a person who has actual physical custody or control of the animal; or</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 and</w:t>
      </w:r>
    </w:p>
    <w:p>
      <w:pPr>
        <w:pStyle w:val="Defpara"/>
      </w:pPr>
      <w:r>
        <w:tab/>
        <w:t>(b)</w:t>
      </w:r>
      <w:r>
        <w:tab/>
        <w:t>research; and</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 and</w:t>
      </w:r>
    </w:p>
    <w:p>
      <w:pPr>
        <w:pStyle w:val="Defpara"/>
      </w:pPr>
      <w:r>
        <w:tab/>
        <w:t>(b)</w:t>
      </w:r>
      <w:r>
        <w:tab/>
        <w:t>if the person is a scientific establishment, all the people who use the establishment’s facilities for scientific purposes; and</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(1A)</w:t>
      </w:r>
      <w:r>
        <w:tab/>
        <w:t>In this Act unless the contrary intention appears a reference to Part 3 includes a reference to regulations referred to in section 18B.</w:t>
      </w:r>
    </w:p>
    <w:p>
      <w:pPr>
        <w:pStyle w:val="Subsection"/>
        <w:keepNext/>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w:t>
      </w:r>
    </w:p>
    <w:p>
      <w:pPr>
        <w:pStyle w:val="Heading2"/>
        <w:keepNext w:val="0"/>
        <w:keepLines/>
      </w:pPr>
      <w:bookmarkStart w:id="10" w:name="_Toc357683"/>
      <w:bookmarkStart w:id="11" w:name="_Toc1987663"/>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10"/>
      <w:bookmarkEnd w:id="11"/>
    </w:p>
    <w:p>
      <w:pPr>
        <w:pStyle w:val="Heading5"/>
        <w:keepNext w:val="0"/>
        <w:rPr>
          <w:snapToGrid w:val="0"/>
        </w:rPr>
      </w:pPr>
      <w:bookmarkStart w:id="12" w:name="_Toc1987664"/>
      <w:r>
        <w:rPr>
          <w:rStyle w:val="CharSectno"/>
        </w:rPr>
        <w:t>6</w:t>
      </w:r>
      <w:r>
        <w:rPr>
          <w:snapToGrid w:val="0"/>
        </w:rPr>
        <w:t>.</w:t>
      </w:r>
      <w:r>
        <w:rPr>
          <w:snapToGrid w:val="0"/>
        </w:rPr>
        <w:tab/>
        <w:t>Unlicensed use of animals for scientific purposes prohibited</w:t>
      </w:r>
      <w:bookmarkEnd w:id="12"/>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 and</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13" w:name="_Toc1987665"/>
      <w:r>
        <w:rPr>
          <w:rStyle w:val="CharSectno"/>
        </w:rPr>
        <w:t>7.</w:t>
      </w:r>
      <w:r>
        <w:rPr>
          <w:rStyle w:val="CharSectno"/>
        </w:rPr>
        <w:tab/>
        <w:t>Carrying on business s</w:t>
      </w:r>
      <w:r>
        <w:t>upplying animals for scientific purposes</w:t>
      </w:r>
      <w:bookmarkEnd w:id="13"/>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r>
        <w:tab/>
        <w:t>[Section 7 amended: No. 24 of 2016 s. 310(4).]</w:t>
      </w:r>
    </w:p>
    <w:p>
      <w:pPr>
        <w:pStyle w:val="Heading5"/>
        <w:keepLines w:val="0"/>
        <w:rPr>
          <w:snapToGrid w:val="0"/>
        </w:rPr>
      </w:pPr>
      <w:bookmarkStart w:id="14" w:name="_Toc1987666"/>
      <w:r>
        <w:rPr>
          <w:rStyle w:val="CharSectno"/>
        </w:rPr>
        <w:t>8</w:t>
      </w:r>
      <w:r>
        <w:t>.</w:t>
      </w:r>
      <w:r>
        <w:rPr>
          <w:rStyle w:val="CharSectno"/>
        </w:rPr>
        <w:tab/>
      </w:r>
      <w:r>
        <w:rPr>
          <w:snapToGrid w:val="0"/>
        </w:rPr>
        <w:t>Application for issue or renewal of licence</w:t>
      </w:r>
      <w:bookmarkEnd w:id="14"/>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15" w:name="_Toc1987667"/>
      <w:r>
        <w:rPr>
          <w:rStyle w:val="CharSectno"/>
        </w:rPr>
        <w:t>9</w:t>
      </w:r>
      <w:r>
        <w:rPr>
          <w:snapToGrid w:val="0"/>
        </w:rPr>
        <w:t>.</w:t>
      </w:r>
      <w:r>
        <w:rPr>
          <w:snapToGrid w:val="0"/>
        </w:rPr>
        <w:tab/>
        <w:t>Matters to be considered</w:t>
      </w:r>
      <w:bookmarkEnd w:id="15"/>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pPr>
        <w:pStyle w:val="Indenta"/>
        <w:rPr>
          <w:snapToGrid w:val="0"/>
        </w:rPr>
      </w:pPr>
      <w:r>
        <w:rPr>
          <w:snapToGrid w:val="0"/>
        </w:rPr>
        <w:tab/>
        <w:t>(d)</w:t>
      </w:r>
      <w:r>
        <w:rPr>
          <w:snapToGrid w:val="0"/>
        </w:rPr>
        <w:tab/>
        <w:t>whether the welfare, safety and health of the animals is adequately protected; and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16" w:name="_Toc1987668"/>
      <w:r>
        <w:rPr>
          <w:rStyle w:val="CharSectno"/>
        </w:rPr>
        <w:t>10</w:t>
      </w:r>
      <w:r>
        <w:rPr>
          <w:snapToGrid w:val="0"/>
        </w:rPr>
        <w:t>.</w:t>
      </w:r>
      <w:r>
        <w:rPr>
          <w:snapToGrid w:val="0"/>
        </w:rPr>
        <w:tab/>
        <w:t>Minister to issue or renew or decline to issue or renew</w:t>
      </w:r>
      <w:bookmarkEnd w:id="16"/>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17" w:name="_Toc1987669"/>
      <w:r>
        <w:rPr>
          <w:rStyle w:val="CharSectno"/>
        </w:rPr>
        <w:t>11</w:t>
      </w:r>
      <w:r>
        <w:rPr>
          <w:snapToGrid w:val="0"/>
        </w:rPr>
        <w:t>.</w:t>
      </w:r>
      <w:r>
        <w:rPr>
          <w:snapToGrid w:val="0"/>
        </w:rPr>
        <w:tab/>
        <w:t>Conditions on licences</w:t>
      </w:r>
      <w:bookmarkEnd w:id="17"/>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 and</w:t>
      </w:r>
    </w:p>
    <w:p>
      <w:pPr>
        <w:pStyle w:val="Indenta"/>
      </w:pPr>
      <w:r>
        <w:rPr>
          <w:snapToGrid w:val="0"/>
        </w:rPr>
        <w:tab/>
        <w:t>(b)</w:t>
      </w:r>
      <w:r>
        <w:rPr>
          <w:snapToGrid w:val="0"/>
        </w:rPr>
        <w:tab/>
      </w:r>
      <w:r>
        <w:t>codes of practice (other than the scientific use code) that must be complied with;</w:t>
      </w:r>
      <w:r>
        <w:rPr>
          <w:snapToGrid w:val="0"/>
        </w:rPr>
        <w:t xml:space="preserve"> and</w:t>
      </w:r>
    </w:p>
    <w:p>
      <w:pPr>
        <w:pStyle w:val="Indenta"/>
        <w:rPr>
          <w:snapToGrid w:val="0"/>
        </w:rPr>
      </w:pPr>
      <w:r>
        <w:rPr>
          <w:snapToGrid w:val="0"/>
        </w:rPr>
        <w:tab/>
        <w:t>(c)</w:t>
      </w:r>
      <w:r>
        <w:rPr>
          <w:snapToGrid w:val="0"/>
        </w:rPr>
        <w:tab/>
        <w:t>the conditions under which the animals are, or are not, to be kept; and</w:t>
      </w:r>
    </w:p>
    <w:p>
      <w:pPr>
        <w:pStyle w:val="Indenta"/>
        <w:rPr>
          <w:snapToGrid w:val="0"/>
        </w:rPr>
      </w:pPr>
      <w:r>
        <w:rPr>
          <w:snapToGrid w:val="0"/>
        </w:rPr>
        <w:tab/>
        <w:t>(d)</w:t>
      </w:r>
      <w:r>
        <w:rPr>
          <w:snapToGrid w:val="0"/>
        </w:rPr>
        <w:tab/>
        <w:t>the facilities and equipment that are, or are not, to be used in relation to the animals; and</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18" w:name="_Toc1987670"/>
      <w:r>
        <w:rPr>
          <w:rStyle w:val="CharSectno"/>
        </w:rPr>
        <w:t>12</w:t>
      </w:r>
      <w:r>
        <w:rPr>
          <w:snapToGrid w:val="0"/>
        </w:rPr>
        <w:t>.</w:t>
      </w:r>
      <w:r>
        <w:rPr>
          <w:snapToGrid w:val="0"/>
        </w:rPr>
        <w:tab/>
        <w:t>Further conditions may be imposed</w:t>
      </w:r>
      <w:bookmarkEnd w:id="18"/>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19" w:name="_Toc1987671"/>
      <w:r>
        <w:rPr>
          <w:rStyle w:val="CharSectno"/>
        </w:rPr>
        <w:t>13</w:t>
      </w:r>
      <w:r>
        <w:rPr>
          <w:snapToGrid w:val="0"/>
        </w:rPr>
        <w:t>.</w:t>
      </w:r>
      <w:r>
        <w:rPr>
          <w:snapToGrid w:val="0"/>
        </w:rPr>
        <w:tab/>
        <w:t>Licensee to ensure staff and students comply with conditions</w:t>
      </w:r>
      <w:bookmarkEnd w:id="19"/>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20" w:name="_Toc1987672"/>
      <w:r>
        <w:rPr>
          <w:rStyle w:val="CharSectno"/>
        </w:rPr>
        <w:t>14</w:t>
      </w:r>
      <w:r>
        <w:rPr>
          <w:snapToGrid w:val="0"/>
        </w:rPr>
        <w:t>.</w:t>
      </w:r>
      <w:r>
        <w:rPr>
          <w:snapToGrid w:val="0"/>
        </w:rPr>
        <w:tab/>
        <w:t>Display of licence and code of practice</w:t>
      </w:r>
      <w:bookmarkEnd w:id="20"/>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21" w:name="_Toc1987673"/>
      <w:r>
        <w:rPr>
          <w:rStyle w:val="CharSectno"/>
        </w:rPr>
        <w:t>15</w:t>
      </w:r>
      <w:r>
        <w:rPr>
          <w:snapToGrid w:val="0"/>
        </w:rPr>
        <w:t>.</w:t>
      </w:r>
      <w:r>
        <w:rPr>
          <w:snapToGrid w:val="0"/>
        </w:rPr>
        <w:tab/>
        <w:t>Duration of a licence</w:t>
      </w:r>
      <w:bookmarkEnd w:id="21"/>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22" w:name="_Toc1987674"/>
      <w:r>
        <w:rPr>
          <w:rStyle w:val="CharSectno"/>
        </w:rPr>
        <w:t>16</w:t>
      </w:r>
      <w:r>
        <w:rPr>
          <w:snapToGrid w:val="0"/>
        </w:rPr>
        <w:t>.</w:t>
      </w:r>
      <w:r>
        <w:rPr>
          <w:snapToGrid w:val="0"/>
        </w:rPr>
        <w:tab/>
        <w:t>Licence not transferable</w:t>
      </w:r>
      <w:bookmarkEnd w:id="22"/>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23" w:name="_Toc1987675"/>
      <w:r>
        <w:rPr>
          <w:rStyle w:val="CharSectno"/>
        </w:rPr>
        <w:t>17</w:t>
      </w:r>
      <w:r>
        <w:rPr>
          <w:snapToGrid w:val="0"/>
        </w:rPr>
        <w:t>.</w:t>
      </w:r>
      <w:r>
        <w:rPr>
          <w:snapToGrid w:val="0"/>
        </w:rPr>
        <w:tab/>
        <w:t>Suspension and revocation</w:t>
      </w:r>
      <w:bookmarkEnd w:id="23"/>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pPr>
        <w:pStyle w:val="Indenta"/>
        <w:rPr>
          <w:snapToGrid w:val="0"/>
        </w:rPr>
      </w:pPr>
      <w:r>
        <w:rPr>
          <w:snapToGrid w:val="0"/>
        </w:rPr>
        <w:tab/>
        <w:t>(b)</w:t>
      </w:r>
      <w:r>
        <w:rPr>
          <w:snapToGrid w:val="0"/>
        </w:rPr>
        <w:tab/>
        <w:t>if the licence was due for renewal, the Minister would not, having regard to the criteria set out in section 9, renew it; or</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 and</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24" w:name="_Toc1987676"/>
      <w:r>
        <w:rPr>
          <w:rStyle w:val="CharSectno"/>
        </w:rPr>
        <w:t>18</w:t>
      </w:r>
      <w:r>
        <w:rPr>
          <w:snapToGrid w:val="0"/>
        </w:rPr>
        <w:t>.</w:t>
      </w:r>
      <w:r>
        <w:rPr>
          <w:snapToGrid w:val="0"/>
        </w:rPr>
        <w:tab/>
        <w:t>Register of licences</w:t>
      </w:r>
      <w:bookmarkEnd w:id="24"/>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 and</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 and</w:t>
      </w:r>
    </w:p>
    <w:p>
      <w:pPr>
        <w:pStyle w:val="Indenta"/>
        <w:rPr>
          <w:snapToGrid w:val="0"/>
        </w:rPr>
      </w:pPr>
      <w:r>
        <w:rPr>
          <w:snapToGrid w:val="0"/>
        </w:rPr>
        <w:tab/>
        <w:t>(c)</w:t>
      </w:r>
      <w:r>
        <w:rPr>
          <w:snapToGrid w:val="0"/>
        </w:rPr>
        <w:tab/>
        <w:t>details of the places where the animals are or may be used or kept; and</w:t>
      </w:r>
    </w:p>
    <w:p>
      <w:pPr>
        <w:pStyle w:val="Indenta"/>
        <w:rPr>
          <w:snapToGrid w:val="0"/>
        </w:rPr>
      </w:pPr>
      <w:r>
        <w:rPr>
          <w:snapToGrid w:val="0"/>
        </w:rPr>
        <w:tab/>
        <w:t>(d)</w:t>
      </w:r>
      <w:r>
        <w:rPr>
          <w:snapToGrid w:val="0"/>
        </w:rPr>
        <w:tab/>
        <w:t>the dates of issue, renewal and expiry; and</w:t>
      </w:r>
    </w:p>
    <w:p>
      <w:pPr>
        <w:pStyle w:val="Indenta"/>
        <w:rPr>
          <w:snapToGrid w:val="0"/>
        </w:rPr>
      </w:pPr>
      <w:r>
        <w:rPr>
          <w:snapToGrid w:val="0"/>
        </w:rPr>
        <w:tab/>
        <w:t>(e)</w:t>
      </w:r>
      <w:r>
        <w:rPr>
          <w:snapToGrid w:val="0"/>
        </w:rPr>
        <w:tab/>
        <w:t>any conditions to which the licence is subject (other than those imposed by section 11); and</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25" w:name="_Toc357697"/>
      <w:bookmarkStart w:id="26" w:name="_Toc1987677"/>
      <w:r>
        <w:rPr>
          <w:rStyle w:val="CharPartNo"/>
        </w:rPr>
        <w:t>Part 3</w:t>
      </w:r>
      <w:r>
        <w:rPr>
          <w:b w:val="0"/>
        </w:rPr>
        <w:t> </w:t>
      </w:r>
      <w:r>
        <w:t>—</w:t>
      </w:r>
      <w:r>
        <w:rPr>
          <w:b w:val="0"/>
        </w:rPr>
        <w:t> </w:t>
      </w:r>
      <w:r>
        <w:rPr>
          <w:rStyle w:val="CharPartText"/>
        </w:rPr>
        <w:t>Welfare, safety and health of animals</w:t>
      </w:r>
      <w:bookmarkEnd w:id="25"/>
      <w:bookmarkEnd w:id="26"/>
    </w:p>
    <w:p>
      <w:pPr>
        <w:pStyle w:val="Footnoteheading"/>
      </w:pPr>
      <w:r>
        <w:tab/>
        <w:t>[Heading inserted: No. 35 of 2018 s. 6.]</w:t>
      </w:r>
    </w:p>
    <w:p>
      <w:pPr>
        <w:pStyle w:val="Heading3"/>
      </w:pPr>
      <w:bookmarkStart w:id="27" w:name="_Toc357698"/>
      <w:bookmarkStart w:id="28" w:name="_Toc1987678"/>
      <w:r>
        <w:rPr>
          <w:rStyle w:val="CharDivNo"/>
        </w:rPr>
        <w:t>Division 1</w:t>
      </w:r>
      <w:r>
        <w:t> — </w:t>
      </w:r>
      <w:r>
        <w:rPr>
          <w:rStyle w:val="CharDivText"/>
        </w:rPr>
        <w:t>Objects of this Part</w:t>
      </w:r>
      <w:bookmarkEnd w:id="27"/>
      <w:bookmarkEnd w:id="28"/>
    </w:p>
    <w:p>
      <w:pPr>
        <w:pStyle w:val="Footnoteheading"/>
      </w:pPr>
      <w:r>
        <w:tab/>
        <w:t>[Heading inserted: No. 35 of 2018 s. 7.]</w:t>
      </w:r>
    </w:p>
    <w:p>
      <w:pPr>
        <w:pStyle w:val="Heading5"/>
      </w:pPr>
      <w:bookmarkStart w:id="29" w:name="_Toc1987679"/>
      <w:r>
        <w:rPr>
          <w:rStyle w:val="CharSectno"/>
        </w:rPr>
        <w:t>18A</w:t>
      </w:r>
      <w:r>
        <w:t>.</w:t>
      </w:r>
      <w:r>
        <w:tab/>
        <w:t>Objects of Part</w:t>
      </w:r>
      <w:bookmarkEnd w:id="29"/>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30" w:name="_Toc357700"/>
      <w:bookmarkStart w:id="31" w:name="_Toc1987680"/>
      <w:r>
        <w:rPr>
          <w:rStyle w:val="CharDivNo"/>
        </w:rPr>
        <w:t>Division 2</w:t>
      </w:r>
      <w:r>
        <w:t> — </w:t>
      </w:r>
      <w:r>
        <w:rPr>
          <w:rStyle w:val="CharDivText"/>
        </w:rPr>
        <w:t>Regulations about animal welfare, safety and health</w:t>
      </w:r>
      <w:bookmarkEnd w:id="30"/>
      <w:bookmarkEnd w:id="31"/>
    </w:p>
    <w:p>
      <w:pPr>
        <w:pStyle w:val="Footnoteheading"/>
      </w:pPr>
      <w:r>
        <w:tab/>
        <w:t>[Heading inserted: No. 35 of 2018 s. 7.]</w:t>
      </w:r>
    </w:p>
    <w:p>
      <w:pPr>
        <w:pStyle w:val="Heading5"/>
      </w:pPr>
      <w:bookmarkStart w:id="32" w:name="_Toc1987681"/>
      <w:r>
        <w:rPr>
          <w:rStyle w:val="CharSectno"/>
        </w:rPr>
        <w:t>18B</w:t>
      </w:r>
      <w:r>
        <w:t>.</w:t>
      </w:r>
      <w:r>
        <w:tab/>
        <w:t>Regulations — animal welfare, safety and health</w:t>
      </w:r>
      <w:bookmarkEnd w:id="32"/>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33" w:name="_Toc357702"/>
      <w:bookmarkStart w:id="34" w:name="_Toc1987682"/>
      <w:r>
        <w:rPr>
          <w:rStyle w:val="CharDivNo"/>
        </w:rPr>
        <w:t>Division 3</w:t>
      </w:r>
      <w:r>
        <w:t> — </w:t>
      </w:r>
      <w:r>
        <w:rPr>
          <w:rStyle w:val="CharDivText"/>
        </w:rPr>
        <w:t>Cruelty and other inhumane and improper treatment of animals</w:t>
      </w:r>
      <w:bookmarkEnd w:id="33"/>
      <w:bookmarkEnd w:id="34"/>
    </w:p>
    <w:p>
      <w:pPr>
        <w:pStyle w:val="Footnoteheading"/>
      </w:pPr>
      <w:r>
        <w:tab/>
        <w:t>[Heading inserted: No. 35 of 2018 s. 8.]</w:t>
      </w:r>
    </w:p>
    <w:p>
      <w:pPr>
        <w:pStyle w:val="Heading5"/>
        <w:keepNext w:val="0"/>
        <w:keepLines w:val="0"/>
        <w:rPr>
          <w:snapToGrid w:val="0"/>
        </w:rPr>
      </w:pPr>
      <w:bookmarkStart w:id="35" w:name="_Toc1987683"/>
      <w:r>
        <w:rPr>
          <w:rStyle w:val="CharSectno"/>
        </w:rPr>
        <w:t>19</w:t>
      </w:r>
      <w:r>
        <w:rPr>
          <w:snapToGrid w:val="0"/>
        </w:rPr>
        <w:t>.</w:t>
      </w:r>
      <w:r>
        <w:rPr>
          <w:snapToGrid w:val="0"/>
        </w:rPr>
        <w:tab/>
        <w:t>Cruelty to animals</w:t>
      </w:r>
      <w:bookmarkEnd w:id="35"/>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pPr>
        <w:pStyle w:val="Indenta"/>
        <w:rPr>
          <w:snapToGrid w:val="0"/>
        </w:rPr>
      </w:pPr>
      <w:r>
        <w:rPr>
          <w:snapToGrid w:val="0"/>
        </w:rPr>
        <w:tab/>
        <w:t>(b)</w:t>
      </w:r>
      <w:r>
        <w:rPr>
          <w:snapToGrid w:val="0"/>
        </w:rPr>
        <w:tab/>
        <w:t>uses a prescribed inhumane device on the animal; or</w:t>
      </w:r>
    </w:p>
    <w:p>
      <w:pPr>
        <w:pStyle w:val="Indenta"/>
        <w:rPr>
          <w:snapToGrid w:val="0"/>
        </w:rPr>
      </w:pPr>
      <w:r>
        <w:rPr>
          <w:snapToGrid w:val="0"/>
        </w:rPr>
        <w:tab/>
        <w:t>(c)</w:t>
      </w:r>
      <w:r>
        <w:rPr>
          <w:snapToGrid w:val="0"/>
        </w:rPr>
        <w:tab/>
        <w:t>intentionally or recklessly poisons the animal; or</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 or</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is not provided with proper and sufficient food or water; or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pPr>
        <w:pStyle w:val="Indenta"/>
        <w:rPr>
          <w:snapToGrid w:val="0"/>
        </w:rPr>
      </w:pPr>
      <w:r>
        <w:rPr>
          <w:snapToGrid w:val="0"/>
        </w:rPr>
        <w:tab/>
        <w:t>(f)</w:t>
      </w:r>
      <w:r>
        <w:rPr>
          <w:snapToGrid w:val="0"/>
        </w:rPr>
        <w:tab/>
        <w:t>is abandoned, whether at the place where it is normally kept or elsewhere; or</w:t>
      </w:r>
    </w:p>
    <w:p>
      <w:pPr>
        <w:pStyle w:val="Indenta"/>
        <w:rPr>
          <w:snapToGrid w:val="0"/>
        </w:rPr>
      </w:pPr>
      <w:r>
        <w:rPr>
          <w:snapToGrid w:val="0"/>
        </w:rPr>
        <w:tab/>
        <w:t>(g)</w:t>
      </w:r>
      <w:r>
        <w:rPr>
          <w:snapToGrid w:val="0"/>
        </w:rPr>
        <w:tab/>
        <w:t>is subjected to a prescribed surgical or similar operation, practice or activity; or</w:t>
      </w:r>
    </w:p>
    <w:p>
      <w:pPr>
        <w:pStyle w:val="Indenta"/>
        <w:rPr>
          <w:snapToGrid w:val="0"/>
        </w:rPr>
      </w:pPr>
      <w:r>
        <w:rPr>
          <w:snapToGrid w:val="0"/>
        </w:rPr>
        <w:tab/>
        <w:t>(h)</w:t>
      </w:r>
      <w:r>
        <w:rPr>
          <w:snapToGrid w:val="0"/>
        </w:rPr>
        <w:tab/>
        <w:t>suffers harm which could be alleviated by the taking of reasonable steps; or</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36" w:name="_Toc1987684"/>
      <w:r>
        <w:rPr>
          <w:rStyle w:val="CharSectno"/>
        </w:rPr>
        <w:t>20</w:t>
      </w:r>
      <w:r>
        <w:rPr>
          <w:snapToGrid w:val="0"/>
        </w:rPr>
        <w:t>.</w:t>
      </w:r>
      <w:r>
        <w:rPr>
          <w:snapToGrid w:val="0"/>
        </w:rPr>
        <w:tab/>
        <w:t>Defence — self</w:t>
      </w:r>
      <w:r>
        <w:rPr>
          <w:snapToGrid w:val="0"/>
        </w:rPr>
        <w:noBreakHyphen/>
        <w:t>defence or protecting another person or an animal</w:t>
      </w:r>
      <w:bookmarkEnd w:id="36"/>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 and</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 or</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r>
        <w:rPr>
          <w:snapToGrid w:val="0"/>
        </w:rPr>
        <w:t xml:space="preserve"> or</w:t>
      </w:r>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r>
        <w:rPr>
          <w:snapToGrid w:val="0"/>
        </w:rPr>
        <w:t xml:space="preserve"> or</w:t>
      </w:r>
    </w:p>
    <w:p>
      <w:pPr>
        <w:pStyle w:val="IndentI0"/>
      </w:pPr>
      <w:r>
        <w:tab/>
        <w:t>(II)</w:t>
      </w:r>
      <w:r>
        <w:tab/>
        <w:t>the Australian Federal Police;</w:t>
      </w:r>
      <w:r>
        <w:rPr>
          <w:snapToGrid w:val="0"/>
        </w:rPr>
        <w:t xml:space="preserve"> or</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37" w:name="_Toc1987685"/>
      <w:r>
        <w:rPr>
          <w:rStyle w:val="CharSectno"/>
        </w:rPr>
        <w:t>21</w:t>
      </w:r>
      <w:r>
        <w:rPr>
          <w:snapToGrid w:val="0"/>
        </w:rPr>
        <w:t>.</w:t>
      </w:r>
      <w:r>
        <w:rPr>
          <w:snapToGrid w:val="0"/>
        </w:rPr>
        <w:tab/>
        <w:t>Defence — veterinary care</w:t>
      </w:r>
      <w:bookmarkEnd w:id="37"/>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spacing w:before="180"/>
        <w:rPr>
          <w:snapToGrid w:val="0"/>
        </w:rPr>
      </w:pPr>
      <w:bookmarkStart w:id="38" w:name="_Toc1987686"/>
      <w:r>
        <w:rPr>
          <w:rStyle w:val="CharSectno"/>
        </w:rPr>
        <w:t>22</w:t>
      </w:r>
      <w:r>
        <w:rPr>
          <w:snapToGrid w:val="0"/>
        </w:rPr>
        <w:t>.</w:t>
      </w:r>
      <w:r>
        <w:rPr>
          <w:snapToGrid w:val="0"/>
        </w:rPr>
        <w:tab/>
        <w:t>Defence — authorised by law</w:t>
      </w:r>
      <w:bookmarkEnd w:id="38"/>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39" w:name="_Toc1987687"/>
      <w:r>
        <w:rPr>
          <w:rStyle w:val="CharSectno"/>
        </w:rPr>
        <w:t>23</w:t>
      </w:r>
      <w:r>
        <w:rPr>
          <w:snapToGrid w:val="0"/>
        </w:rPr>
        <w:t>.</w:t>
      </w:r>
      <w:r>
        <w:rPr>
          <w:snapToGrid w:val="0"/>
        </w:rPr>
        <w:tab/>
        <w:t>Defence — normal animal husbandry</w:t>
      </w:r>
      <w:bookmarkEnd w:id="39"/>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 or</w:t>
      </w:r>
    </w:p>
    <w:p>
      <w:pPr>
        <w:pStyle w:val="Indenti"/>
        <w:rPr>
          <w:snapToGrid w:val="0"/>
        </w:rPr>
      </w:pPr>
      <w:r>
        <w:rPr>
          <w:snapToGrid w:val="0"/>
        </w:rPr>
        <w:tab/>
        <w:t>(ii)</w:t>
      </w:r>
      <w:r>
        <w:rPr>
          <w:snapToGrid w:val="0"/>
        </w:rPr>
        <w:tab/>
        <w:t>the management of zoos, wildlife parks or similar establishments; or</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tab/>
        <w:t>(b)</w:t>
      </w:r>
      <w:r>
        <w:rPr>
          <w:snapToGrid w:val="0"/>
        </w:rPr>
        <w:tab/>
        <w:t>in a humane manner.</w:t>
      </w:r>
    </w:p>
    <w:p>
      <w:pPr>
        <w:pStyle w:val="Heading5"/>
        <w:keepLines w:val="0"/>
        <w:rPr>
          <w:snapToGrid w:val="0"/>
        </w:rPr>
      </w:pPr>
      <w:bookmarkStart w:id="40" w:name="_Toc1987688"/>
      <w:r>
        <w:rPr>
          <w:rStyle w:val="CharSectno"/>
        </w:rPr>
        <w:t>24</w:t>
      </w:r>
      <w:r>
        <w:rPr>
          <w:snapToGrid w:val="0"/>
        </w:rPr>
        <w:t>.</w:t>
      </w:r>
      <w:r>
        <w:rPr>
          <w:snapToGrid w:val="0"/>
        </w:rPr>
        <w:tab/>
        <w:t>Defence — killing pests</w:t>
      </w:r>
      <w:bookmarkEnd w:id="40"/>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 and</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41" w:name="_Toc1987689"/>
      <w:r>
        <w:rPr>
          <w:rStyle w:val="CharSectno"/>
        </w:rPr>
        <w:t>25</w:t>
      </w:r>
      <w:r>
        <w:rPr>
          <w:snapToGrid w:val="0"/>
        </w:rPr>
        <w:t>.</w:t>
      </w:r>
      <w:r>
        <w:rPr>
          <w:snapToGrid w:val="0"/>
        </w:rPr>
        <w:tab/>
        <w:t>Defence — code of practice</w:t>
      </w:r>
      <w:bookmarkEnd w:id="41"/>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42" w:name="_Toc1987690"/>
      <w:r>
        <w:rPr>
          <w:rStyle w:val="CharSectno"/>
        </w:rPr>
        <w:t>26</w:t>
      </w:r>
      <w:r>
        <w:rPr>
          <w:snapToGrid w:val="0"/>
        </w:rPr>
        <w:t>.</w:t>
      </w:r>
      <w:r>
        <w:rPr>
          <w:snapToGrid w:val="0"/>
        </w:rPr>
        <w:tab/>
        <w:t>Defence — stock fending for itself</w:t>
      </w:r>
      <w:bookmarkEnd w:id="42"/>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 and</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43" w:name="_Toc1987691"/>
      <w:r>
        <w:rPr>
          <w:rStyle w:val="CharSectno"/>
        </w:rPr>
        <w:t>27</w:t>
      </w:r>
      <w:r>
        <w:t>.</w:t>
      </w:r>
      <w:r>
        <w:tab/>
        <w:t>Defence — releasing animals into the wild</w:t>
      </w:r>
      <w:bookmarkEnd w:id="43"/>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 and</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44" w:name="_Toc1987692"/>
      <w:r>
        <w:rPr>
          <w:rStyle w:val="CharSectno"/>
        </w:rPr>
        <w:t>28</w:t>
      </w:r>
      <w:r>
        <w:rPr>
          <w:snapToGrid w:val="0"/>
        </w:rPr>
        <w:t>.</w:t>
      </w:r>
      <w:r>
        <w:rPr>
          <w:snapToGrid w:val="0"/>
        </w:rPr>
        <w:tab/>
        <w:t>Defence — where person in charge is not in actual custody</w:t>
      </w:r>
      <w:bookmarkEnd w:id="44"/>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45" w:name="_Toc1987693"/>
      <w:r>
        <w:rPr>
          <w:rStyle w:val="CharSectno"/>
        </w:rPr>
        <w:t>29</w:t>
      </w:r>
      <w:r>
        <w:rPr>
          <w:snapToGrid w:val="0"/>
        </w:rPr>
        <w:t>.</w:t>
      </w:r>
      <w:r>
        <w:rPr>
          <w:snapToGrid w:val="0"/>
        </w:rPr>
        <w:tab/>
        <w:t>Defence — prescribed use of devices</w:t>
      </w:r>
      <w:bookmarkEnd w:id="45"/>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46" w:name="_Toc1987694"/>
      <w:r>
        <w:rPr>
          <w:rStyle w:val="CharSectno"/>
        </w:rPr>
        <w:t>30</w:t>
      </w:r>
      <w:r>
        <w:rPr>
          <w:snapToGrid w:val="0"/>
        </w:rPr>
        <w:t>.</w:t>
      </w:r>
      <w:r>
        <w:rPr>
          <w:snapToGrid w:val="0"/>
        </w:rPr>
        <w:tab/>
        <w:t>Defence — prescribed surgical or similar operations, practices and activities</w:t>
      </w:r>
      <w:bookmarkEnd w:id="46"/>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47" w:name="_Toc1987695"/>
      <w:r>
        <w:rPr>
          <w:rStyle w:val="CharSectno"/>
        </w:rPr>
        <w:t>31</w:t>
      </w:r>
      <w:r>
        <w:rPr>
          <w:snapToGrid w:val="0"/>
        </w:rPr>
        <w:t>.</w:t>
      </w:r>
      <w:r>
        <w:rPr>
          <w:snapToGrid w:val="0"/>
        </w:rPr>
        <w:tab/>
        <w:t>Possession of things intended to inflict cruelty</w:t>
      </w:r>
      <w:bookmarkEnd w:id="47"/>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48" w:name="_Toc1987696"/>
      <w:r>
        <w:rPr>
          <w:rStyle w:val="CharSectno"/>
        </w:rPr>
        <w:t>32</w:t>
      </w:r>
      <w:r>
        <w:rPr>
          <w:snapToGrid w:val="0"/>
        </w:rPr>
        <w:t>.</w:t>
      </w:r>
      <w:r>
        <w:rPr>
          <w:snapToGrid w:val="0"/>
        </w:rPr>
        <w:tab/>
        <w:t>Shooting, hunting or fighting captive animals</w:t>
      </w:r>
      <w:bookmarkEnd w:id="48"/>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 or</w:t>
      </w:r>
    </w:p>
    <w:p>
      <w:pPr>
        <w:pStyle w:val="Indenta"/>
        <w:rPr>
          <w:snapToGrid w:val="0"/>
        </w:rPr>
      </w:pPr>
      <w:r>
        <w:rPr>
          <w:snapToGrid w:val="0"/>
        </w:rPr>
        <w:tab/>
        <w:t>(b)</w:t>
      </w:r>
      <w:r>
        <w:rPr>
          <w:snapToGrid w:val="0"/>
        </w:rPr>
        <w:tab/>
        <w:t>spectates at it; or</w:t>
      </w:r>
    </w:p>
    <w:p>
      <w:pPr>
        <w:pStyle w:val="Indenta"/>
        <w:rPr>
          <w:snapToGrid w:val="0"/>
        </w:rPr>
      </w:pPr>
      <w:r>
        <w:rPr>
          <w:snapToGrid w:val="0"/>
        </w:rPr>
        <w:tab/>
        <w:t>(c)</w:t>
      </w:r>
      <w:r>
        <w:rPr>
          <w:snapToGrid w:val="0"/>
        </w:rPr>
        <w:tab/>
        <w:t>organises it; or</w:t>
      </w:r>
    </w:p>
    <w:p>
      <w:pPr>
        <w:pStyle w:val="Indenta"/>
        <w:rPr>
          <w:snapToGrid w:val="0"/>
        </w:rPr>
      </w:pPr>
      <w:r>
        <w:rPr>
          <w:snapToGrid w:val="0"/>
        </w:rPr>
        <w:tab/>
        <w:t>(d)</w:t>
      </w:r>
      <w:r>
        <w:rPr>
          <w:snapToGrid w:val="0"/>
        </w:rPr>
        <w:tab/>
        <w:t>promotes it; or</w:t>
      </w:r>
    </w:p>
    <w:p>
      <w:pPr>
        <w:pStyle w:val="Indenta"/>
        <w:rPr>
          <w:snapToGrid w:val="0"/>
        </w:rPr>
      </w:pPr>
      <w:r>
        <w:rPr>
          <w:snapToGrid w:val="0"/>
        </w:rPr>
        <w:tab/>
        <w:t>(e)</w:t>
      </w:r>
      <w:r>
        <w:rPr>
          <w:snapToGrid w:val="0"/>
        </w:rPr>
        <w:tab/>
        <w:t>keeps an animal for the purpose of it; or</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 and</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 or</w:t>
      </w:r>
    </w:p>
    <w:p>
      <w:pPr>
        <w:pStyle w:val="Defpara"/>
      </w:pPr>
      <w:r>
        <w:tab/>
        <w:t>(b)</w:t>
      </w:r>
      <w:r>
        <w:tab/>
        <w:t>hunted by a person or another animal; or</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49" w:name="_Toc357717"/>
      <w:bookmarkStart w:id="50" w:name="_Toc1987697"/>
      <w:r>
        <w:rPr>
          <w:rStyle w:val="CharPartNo"/>
        </w:rPr>
        <w:t>Part 4</w:t>
      </w:r>
      <w:r>
        <w:t xml:space="preserve"> — </w:t>
      </w:r>
      <w:r>
        <w:rPr>
          <w:rStyle w:val="CharPartText"/>
        </w:rPr>
        <w:t>Inspectors</w:t>
      </w:r>
      <w:bookmarkEnd w:id="49"/>
      <w:bookmarkEnd w:id="50"/>
    </w:p>
    <w:p>
      <w:pPr>
        <w:pStyle w:val="Heading3"/>
        <w:keepNext w:val="0"/>
      </w:pPr>
      <w:bookmarkStart w:id="51" w:name="_Toc357718"/>
      <w:bookmarkStart w:id="52" w:name="_Toc1987698"/>
      <w:r>
        <w:rPr>
          <w:rStyle w:val="CharDivNo"/>
        </w:rPr>
        <w:t>Division 1</w:t>
      </w:r>
      <w:r>
        <w:t xml:space="preserve"> — </w:t>
      </w:r>
      <w:r>
        <w:rPr>
          <w:rStyle w:val="CharDivText"/>
        </w:rPr>
        <w:t>Appointment of inspectors</w:t>
      </w:r>
      <w:bookmarkEnd w:id="51"/>
      <w:bookmarkEnd w:id="52"/>
    </w:p>
    <w:p>
      <w:pPr>
        <w:pStyle w:val="Heading5"/>
        <w:keepLines w:val="0"/>
        <w:rPr>
          <w:snapToGrid w:val="0"/>
        </w:rPr>
      </w:pPr>
      <w:bookmarkStart w:id="53" w:name="_Toc1987699"/>
      <w:r>
        <w:rPr>
          <w:rStyle w:val="CharSectno"/>
        </w:rPr>
        <w:t>33</w:t>
      </w:r>
      <w:r>
        <w:rPr>
          <w:snapToGrid w:val="0"/>
        </w:rPr>
        <w:t>.</w:t>
      </w:r>
      <w:r>
        <w:rPr>
          <w:snapToGrid w:val="0"/>
        </w:rPr>
        <w:tab/>
        <w:t>Appointment of general inspectors</w:t>
      </w:r>
      <w:bookmarkEnd w:id="53"/>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 or</w:t>
      </w:r>
    </w:p>
    <w:p>
      <w:pPr>
        <w:pStyle w:val="Indenti"/>
        <w:rPr>
          <w:snapToGrid w:val="0"/>
        </w:rPr>
      </w:pPr>
      <w:r>
        <w:rPr>
          <w:snapToGrid w:val="0"/>
        </w:rPr>
        <w:tab/>
        <w:t>(ii)</w:t>
      </w:r>
      <w:r>
        <w:rPr>
          <w:snapToGrid w:val="0"/>
        </w:rPr>
        <w:tab/>
        <w:t>Agriculture WA; or</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 or</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54" w:name="_Toc1987700"/>
      <w:r>
        <w:rPr>
          <w:rStyle w:val="CharSectno"/>
        </w:rPr>
        <w:t>34</w:t>
      </w:r>
      <w:r>
        <w:rPr>
          <w:snapToGrid w:val="0"/>
        </w:rPr>
        <w:t>.</w:t>
      </w:r>
      <w:r>
        <w:rPr>
          <w:snapToGrid w:val="0"/>
        </w:rPr>
        <w:tab/>
        <w:t>Appointment of scientific inspectors</w:t>
      </w:r>
      <w:bookmarkEnd w:id="54"/>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55" w:name="_Toc1987701"/>
      <w:r>
        <w:rPr>
          <w:rStyle w:val="CharSectno"/>
        </w:rPr>
        <w:t>35</w:t>
      </w:r>
      <w:r>
        <w:rPr>
          <w:snapToGrid w:val="0"/>
        </w:rPr>
        <w:t>.</w:t>
      </w:r>
      <w:r>
        <w:rPr>
          <w:snapToGrid w:val="0"/>
        </w:rPr>
        <w:tab/>
        <w:t>Restricted appointments</w:t>
      </w:r>
      <w:bookmarkEnd w:id="55"/>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 or</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pageBreakBefore/>
        <w:spacing w:before="0"/>
        <w:rPr>
          <w:snapToGrid w:val="0"/>
        </w:rPr>
      </w:pPr>
      <w:bookmarkStart w:id="56" w:name="_Toc1987702"/>
      <w:r>
        <w:rPr>
          <w:rStyle w:val="CharSectno"/>
        </w:rPr>
        <w:t>36</w:t>
      </w:r>
      <w:r>
        <w:rPr>
          <w:snapToGrid w:val="0"/>
        </w:rPr>
        <w:t>.</w:t>
      </w:r>
      <w:r>
        <w:rPr>
          <w:snapToGrid w:val="0"/>
        </w:rPr>
        <w:tab/>
        <w:t>Identification card</w:t>
      </w:r>
      <w:bookmarkEnd w:id="56"/>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57" w:name="_Toc357723"/>
      <w:bookmarkStart w:id="58" w:name="_Toc1987703"/>
      <w:r>
        <w:rPr>
          <w:rStyle w:val="CharDivNo"/>
        </w:rPr>
        <w:t>Division 2</w:t>
      </w:r>
      <w:r>
        <w:rPr>
          <w:snapToGrid w:val="0"/>
        </w:rPr>
        <w:t> — </w:t>
      </w:r>
      <w:r>
        <w:rPr>
          <w:rStyle w:val="CharDivText"/>
        </w:rPr>
        <w:t>Functions and powers of inspectors</w:t>
      </w:r>
      <w:bookmarkEnd w:id="57"/>
      <w:bookmarkEnd w:id="58"/>
    </w:p>
    <w:p>
      <w:pPr>
        <w:pStyle w:val="Heading5"/>
        <w:keepLines w:val="0"/>
        <w:rPr>
          <w:snapToGrid w:val="0"/>
        </w:rPr>
      </w:pPr>
      <w:bookmarkStart w:id="59" w:name="_Toc1987704"/>
      <w:r>
        <w:rPr>
          <w:rStyle w:val="CharSectno"/>
        </w:rPr>
        <w:t>37</w:t>
      </w:r>
      <w:r>
        <w:rPr>
          <w:snapToGrid w:val="0"/>
        </w:rPr>
        <w:t>.</w:t>
      </w:r>
      <w:r>
        <w:rPr>
          <w:snapToGrid w:val="0"/>
        </w:rPr>
        <w:tab/>
        <w:t>Functions and powers of inspectors</w:t>
      </w:r>
      <w:bookmarkEnd w:id="59"/>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 and</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 and</w:t>
      </w:r>
    </w:p>
    <w:p>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p>
    <w:p>
      <w:pPr>
        <w:pStyle w:val="Heading5"/>
        <w:keepLines w:val="0"/>
        <w:rPr>
          <w:snapToGrid w:val="0"/>
        </w:rPr>
      </w:pPr>
      <w:bookmarkStart w:id="60" w:name="_Toc1987705"/>
      <w:r>
        <w:rPr>
          <w:rStyle w:val="CharSectno"/>
        </w:rPr>
        <w:t>38</w:t>
      </w:r>
      <w:r>
        <w:rPr>
          <w:snapToGrid w:val="0"/>
        </w:rPr>
        <w:t>.</w:t>
      </w:r>
      <w:r>
        <w:rPr>
          <w:snapToGrid w:val="0"/>
        </w:rPr>
        <w:tab/>
        <w:t>Power to enter a place</w:t>
      </w:r>
      <w:bookmarkEnd w:id="60"/>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 or</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pPr>
        <w:pStyle w:val="Indenta"/>
        <w:rPr>
          <w:snapToGrid w:val="0"/>
        </w:rPr>
      </w:pPr>
      <w:r>
        <w:rPr>
          <w:snapToGrid w:val="0"/>
        </w:rPr>
        <w:tab/>
        <w:t>(c)</w:t>
      </w:r>
      <w:r>
        <w:rPr>
          <w:snapToGrid w:val="0"/>
        </w:rPr>
        <w:tab/>
        <w:t>under a warrant issued under section 59; or</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 and</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61" w:name="_Toc1987706"/>
      <w:r>
        <w:rPr>
          <w:rStyle w:val="CharSectno"/>
        </w:rPr>
        <w:t>39</w:t>
      </w:r>
      <w:r>
        <w:rPr>
          <w:snapToGrid w:val="0"/>
        </w:rPr>
        <w:t>.</w:t>
      </w:r>
      <w:r>
        <w:rPr>
          <w:snapToGrid w:val="0"/>
        </w:rPr>
        <w:tab/>
        <w:t>Power to enter vehicles</w:t>
      </w:r>
      <w:bookmarkEnd w:id="61"/>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 or</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 and</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62" w:name="_Toc1987707"/>
      <w:r>
        <w:rPr>
          <w:rStyle w:val="CharSectno"/>
        </w:rPr>
        <w:t>40</w:t>
      </w:r>
      <w:r>
        <w:rPr>
          <w:snapToGrid w:val="0"/>
        </w:rPr>
        <w:t>.</w:t>
      </w:r>
      <w:r>
        <w:rPr>
          <w:snapToGrid w:val="0"/>
        </w:rPr>
        <w:tab/>
        <w:t>Care of animals</w:t>
      </w:r>
      <w:bookmarkEnd w:id="62"/>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63" w:name="_Toc1987708"/>
      <w:r>
        <w:rPr>
          <w:rStyle w:val="CharSectno"/>
        </w:rPr>
        <w:t>41</w:t>
      </w:r>
      <w:r>
        <w:rPr>
          <w:snapToGrid w:val="0"/>
        </w:rPr>
        <w:t>.</w:t>
      </w:r>
      <w:r>
        <w:rPr>
          <w:snapToGrid w:val="0"/>
        </w:rPr>
        <w:tab/>
        <w:t>Humane destruction of animals</w:t>
      </w:r>
      <w:bookmarkEnd w:id="63"/>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r>
        <w:tab/>
        <w:t>[Section 41 amended No. 24 of 2016 s. 310(6).]</w:t>
      </w:r>
    </w:p>
    <w:p>
      <w:pPr>
        <w:pStyle w:val="Heading5"/>
        <w:keepLines w:val="0"/>
        <w:rPr>
          <w:snapToGrid w:val="0"/>
        </w:rPr>
      </w:pPr>
      <w:bookmarkStart w:id="64" w:name="_Toc1987709"/>
      <w:r>
        <w:rPr>
          <w:rStyle w:val="CharSectno"/>
        </w:rPr>
        <w:t>42</w:t>
      </w:r>
      <w:r>
        <w:rPr>
          <w:snapToGrid w:val="0"/>
        </w:rPr>
        <w:t>.</w:t>
      </w:r>
      <w:r>
        <w:rPr>
          <w:snapToGrid w:val="0"/>
        </w:rPr>
        <w:tab/>
        <w:t>Seizure of animals</w:t>
      </w:r>
      <w:bookmarkEnd w:id="64"/>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65" w:name="_Toc1987710"/>
      <w:r>
        <w:rPr>
          <w:rStyle w:val="CharSectno"/>
        </w:rPr>
        <w:t>43</w:t>
      </w:r>
      <w:r>
        <w:rPr>
          <w:snapToGrid w:val="0"/>
        </w:rPr>
        <w:t>.</w:t>
      </w:r>
      <w:r>
        <w:rPr>
          <w:snapToGrid w:val="0"/>
        </w:rPr>
        <w:tab/>
        <w:t>Seizure of other property</w:t>
      </w:r>
      <w:bookmarkEnd w:id="65"/>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66" w:name="_Toc1987711"/>
      <w:r>
        <w:rPr>
          <w:rStyle w:val="CharSectno"/>
        </w:rPr>
        <w:t>44</w:t>
      </w:r>
      <w:r>
        <w:rPr>
          <w:snapToGrid w:val="0"/>
        </w:rPr>
        <w:t>.</w:t>
      </w:r>
      <w:r>
        <w:rPr>
          <w:snapToGrid w:val="0"/>
        </w:rPr>
        <w:tab/>
        <w:t>Dealing with seized property</w:t>
      </w:r>
      <w:bookmarkEnd w:id="66"/>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67" w:name="_Toc1987712"/>
      <w:r>
        <w:rPr>
          <w:rStyle w:val="CharSectno"/>
        </w:rPr>
        <w:t>45</w:t>
      </w:r>
      <w:r>
        <w:t>.</w:t>
      </w:r>
      <w:r>
        <w:tab/>
        <w:t>Dealing with seized fauna</w:t>
      </w:r>
      <w:bookmarkEnd w:id="67"/>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r>
        <w:tab/>
        <w:t>[Section 44 amended: No. 24 of 2016 s. 310(8).]</w:t>
      </w:r>
    </w:p>
    <w:p>
      <w:pPr>
        <w:pStyle w:val="Heading5"/>
        <w:keepLines w:val="0"/>
        <w:rPr>
          <w:snapToGrid w:val="0"/>
        </w:rPr>
      </w:pPr>
      <w:bookmarkStart w:id="68" w:name="_Toc1987713"/>
      <w:r>
        <w:rPr>
          <w:rStyle w:val="CharSectno"/>
        </w:rPr>
        <w:t>46</w:t>
      </w:r>
      <w:r>
        <w:rPr>
          <w:snapToGrid w:val="0"/>
        </w:rPr>
        <w:t>.</w:t>
      </w:r>
      <w:r>
        <w:rPr>
          <w:snapToGrid w:val="0"/>
        </w:rPr>
        <w:tab/>
        <w:t>Power to require information</w:t>
      </w:r>
      <w:bookmarkEnd w:id="68"/>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69" w:name="_Toc1987714"/>
      <w:r>
        <w:rPr>
          <w:rStyle w:val="CharSectno"/>
        </w:rPr>
        <w:t>47</w:t>
      </w:r>
      <w:r>
        <w:rPr>
          <w:snapToGrid w:val="0"/>
        </w:rPr>
        <w:t>.</w:t>
      </w:r>
      <w:r>
        <w:rPr>
          <w:snapToGrid w:val="0"/>
        </w:rPr>
        <w:tab/>
        <w:t>Other powers of inspectors</w:t>
      </w:r>
      <w:bookmarkEnd w:id="69"/>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 and</w:t>
      </w:r>
    </w:p>
    <w:p>
      <w:pPr>
        <w:pStyle w:val="Indenta"/>
        <w:rPr>
          <w:snapToGrid w:val="0"/>
        </w:rPr>
      </w:pPr>
      <w:r>
        <w:rPr>
          <w:snapToGrid w:val="0"/>
        </w:rPr>
        <w:tab/>
        <w:t>(b)</w:t>
      </w:r>
      <w:r>
        <w:rPr>
          <w:snapToGrid w:val="0"/>
        </w:rPr>
        <w:tab/>
        <w:t>examine and take samples from an animal, place, vehicle or thing;</w:t>
      </w:r>
      <w:r>
        <w:t xml:space="preserve"> and</w:t>
      </w:r>
    </w:p>
    <w:p>
      <w:pPr>
        <w:pStyle w:val="Indenta"/>
      </w:pPr>
      <w:r>
        <w:rPr>
          <w:snapToGrid w:val="0"/>
        </w:rPr>
        <w:tab/>
        <w:t>(c)</w:t>
      </w:r>
      <w:r>
        <w:rPr>
          <w:snapToGrid w:val="0"/>
        </w:rPr>
        <w:tab/>
      </w:r>
      <w:r>
        <w:t>take an animal to a place, or put an animal in a vehicle, for the purpose of performing the inspector’s functions in relation to it; and</w:t>
      </w:r>
    </w:p>
    <w:p>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pPr>
        <w:pStyle w:val="Indenta"/>
        <w:rPr>
          <w:snapToGrid w:val="0"/>
        </w:rPr>
      </w:pPr>
      <w:r>
        <w:rPr>
          <w:snapToGrid w:val="0"/>
        </w:rPr>
        <w:tab/>
        <w:t>(f)</w:t>
      </w:r>
      <w:r>
        <w:rPr>
          <w:snapToGrid w:val="0"/>
        </w:rPr>
        <w:tab/>
        <w:t>take photographs, video recordings or other recordings of an animal, place, vehicle or thing;</w:t>
      </w:r>
      <w:r>
        <w:t xml:space="preserve"> and</w:t>
      </w:r>
    </w:p>
    <w:p>
      <w:pPr>
        <w:pStyle w:val="Indenta"/>
        <w:rPr>
          <w:snapToGrid w:val="0"/>
        </w:rPr>
      </w:pPr>
      <w:r>
        <w:rPr>
          <w:snapToGrid w:val="0"/>
        </w:rPr>
        <w:tab/>
        <w:t>(g)</w:t>
      </w:r>
      <w:r>
        <w:rPr>
          <w:snapToGrid w:val="0"/>
        </w:rPr>
        <w:tab/>
        <w:t>take measurements or recordings of any sort;</w:t>
      </w:r>
      <w:r>
        <w:t xml:space="preserve"> and</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tab/>
      </w:r>
      <w:r>
        <w:tab/>
        <w:t>and</w:t>
      </w:r>
    </w:p>
    <w:p>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70" w:name="_Toc1987715"/>
      <w:r>
        <w:rPr>
          <w:rStyle w:val="CharSectno"/>
        </w:rPr>
        <w:t>48</w:t>
      </w:r>
      <w:r>
        <w:t>.</w:t>
      </w:r>
      <w:r>
        <w:tab/>
        <w:t>Performance of an inspector’s functions</w:t>
      </w:r>
      <w:bookmarkEnd w:id="70"/>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r>
        <w:t xml:space="preserve"> and</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71" w:name="_Toc357736"/>
      <w:bookmarkStart w:id="72" w:name="_Toc1987716"/>
      <w:r>
        <w:rPr>
          <w:rStyle w:val="CharDivNo"/>
        </w:rPr>
        <w:t>Division 3</w:t>
      </w:r>
      <w:r>
        <w:rPr>
          <w:snapToGrid w:val="0"/>
        </w:rPr>
        <w:t> — </w:t>
      </w:r>
      <w:r>
        <w:rPr>
          <w:rStyle w:val="CharDivText"/>
        </w:rPr>
        <w:t>Additional powers of scientific inspectors</w:t>
      </w:r>
      <w:bookmarkEnd w:id="71"/>
      <w:bookmarkEnd w:id="72"/>
    </w:p>
    <w:p>
      <w:pPr>
        <w:pStyle w:val="Heading5"/>
        <w:keepLines w:val="0"/>
        <w:rPr>
          <w:snapToGrid w:val="0"/>
        </w:rPr>
      </w:pPr>
      <w:bookmarkStart w:id="73" w:name="_Toc1987717"/>
      <w:r>
        <w:rPr>
          <w:rStyle w:val="CharSectno"/>
        </w:rPr>
        <w:t>49</w:t>
      </w:r>
      <w:r>
        <w:rPr>
          <w:snapToGrid w:val="0"/>
        </w:rPr>
        <w:t>.</w:t>
      </w:r>
      <w:r>
        <w:rPr>
          <w:snapToGrid w:val="0"/>
        </w:rPr>
        <w:tab/>
        <w:t>Direction to suspend use and referral to animal ethics committee</w:t>
      </w:r>
      <w:bookmarkEnd w:id="73"/>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74" w:name="_Toc1987718"/>
      <w:r>
        <w:rPr>
          <w:rStyle w:val="CharSectno"/>
        </w:rPr>
        <w:t>50</w:t>
      </w:r>
      <w:r>
        <w:rPr>
          <w:snapToGrid w:val="0"/>
        </w:rPr>
        <w:t>.</w:t>
      </w:r>
      <w:r>
        <w:rPr>
          <w:snapToGrid w:val="0"/>
        </w:rPr>
        <w:tab/>
        <w:t>Directions to licensees and their staff</w:t>
      </w:r>
      <w:bookmarkEnd w:id="74"/>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75" w:name="_Toc1987719"/>
      <w:r>
        <w:rPr>
          <w:rStyle w:val="CharSectno"/>
        </w:rPr>
        <w:t>51</w:t>
      </w:r>
      <w:r>
        <w:rPr>
          <w:snapToGrid w:val="0"/>
        </w:rPr>
        <w:t>.</w:t>
      </w:r>
      <w:r>
        <w:rPr>
          <w:snapToGrid w:val="0"/>
        </w:rPr>
        <w:tab/>
        <w:t>Power to require information</w:t>
      </w:r>
      <w:bookmarkEnd w:id="75"/>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 and</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pageBreakBefore/>
        <w:spacing w:before="0"/>
        <w:rPr>
          <w:snapToGrid w:val="0"/>
        </w:rPr>
      </w:pPr>
      <w:bookmarkStart w:id="76" w:name="_Toc1987720"/>
      <w:r>
        <w:rPr>
          <w:rStyle w:val="CharSectno"/>
        </w:rPr>
        <w:t>52</w:t>
      </w:r>
      <w:r>
        <w:rPr>
          <w:snapToGrid w:val="0"/>
        </w:rPr>
        <w:t>.</w:t>
      </w:r>
      <w:r>
        <w:rPr>
          <w:snapToGrid w:val="0"/>
        </w:rPr>
        <w:tab/>
        <w:t>Advice regarding licensing matters</w:t>
      </w:r>
      <w:bookmarkEnd w:id="76"/>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snapToGrid w:val="0"/>
        </w:rPr>
      </w:pPr>
      <w:r>
        <w:rPr>
          <w:snapToGrid w:val="0"/>
        </w:rPr>
        <w:tab/>
      </w:r>
      <w:r>
        <w:rPr>
          <w:snapToGrid w:val="0"/>
        </w:rPr>
        <w:tab/>
      </w:r>
      <w:r>
        <w:t>and</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77" w:name="_Toc1987721"/>
      <w:r>
        <w:rPr>
          <w:rStyle w:val="CharSectno"/>
        </w:rPr>
        <w:t>53</w:t>
      </w:r>
      <w:r>
        <w:rPr>
          <w:snapToGrid w:val="0"/>
        </w:rPr>
        <w:t>.</w:t>
      </w:r>
      <w:r>
        <w:rPr>
          <w:snapToGrid w:val="0"/>
        </w:rPr>
        <w:tab/>
        <w:t>Attendance at meetings of animal ethics committees</w:t>
      </w:r>
      <w:bookmarkEnd w:id="77"/>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78" w:name="_Toc357742"/>
      <w:bookmarkStart w:id="79" w:name="_Toc1987722"/>
      <w:r>
        <w:rPr>
          <w:rStyle w:val="CharPartNo"/>
        </w:rPr>
        <w:t>Part 5</w:t>
      </w:r>
      <w:r>
        <w:t xml:space="preserve"> — </w:t>
      </w:r>
      <w:r>
        <w:rPr>
          <w:rStyle w:val="CharPartText"/>
        </w:rPr>
        <w:t>Enforcement</w:t>
      </w:r>
      <w:bookmarkEnd w:id="78"/>
      <w:bookmarkEnd w:id="79"/>
    </w:p>
    <w:p>
      <w:pPr>
        <w:pStyle w:val="Heading3"/>
      </w:pPr>
      <w:bookmarkStart w:id="80" w:name="_Toc357743"/>
      <w:bookmarkStart w:id="81" w:name="_Toc1987723"/>
      <w:r>
        <w:rPr>
          <w:rStyle w:val="CharDivNo"/>
        </w:rPr>
        <w:t>Division 1</w:t>
      </w:r>
      <w:r>
        <w:t xml:space="preserve"> — </w:t>
      </w:r>
      <w:r>
        <w:rPr>
          <w:rStyle w:val="CharDivText"/>
        </w:rPr>
        <w:t>Additional court orders</w:t>
      </w:r>
      <w:bookmarkEnd w:id="80"/>
      <w:bookmarkEnd w:id="81"/>
    </w:p>
    <w:p>
      <w:pPr>
        <w:pStyle w:val="Heading5"/>
        <w:keepLines w:val="0"/>
      </w:pPr>
      <w:bookmarkStart w:id="82" w:name="_Toc1987724"/>
      <w:r>
        <w:rPr>
          <w:rStyle w:val="CharSectno"/>
        </w:rPr>
        <w:t>54</w:t>
      </w:r>
      <w:r>
        <w:t>.</w:t>
      </w:r>
      <w:r>
        <w:tab/>
        <w:t>Court may order a post mortem</w:t>
      </w:r>
      <w:bookmarkEnd w:id="82"/>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83" w:name="_Toc1987725"/>
      <w:r>
        <w:rPr>
          <w:rStyle w:val="CharSectno"/>
        </w:rPr>
        <w:t>55</w:t>
      </w:r>
      <w:r>
        <w:rPr>
          <w:snapToGrid w:val="0"/>
        </w:rPr>
        <w:t>.</w:t>
      </w:r>
      <w:r>
        <w:rPr>
          <w:snapToGrid w:val="0"/>
        </w:rPr>
        <w:tab/>
        <w:t>Orders additional to penalty</w:t>
      </w:r>
      <w:bookmarkEnd w:id="83"/>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snapToGrid w:val="0"/>
        </w:rPr>
      </w:pPr>
      <w:r>
        <w:rPr>
          <w:snapToGrid w:val="0"/>
        </w:rPr>
        <w:tab/>
      </w:r>
      <w:r>
        <w:rPr>
          <w:snapToGrid w:val="0"/>
        </w:rPr>
        <w:tab/>
      </w:r>
      <w:r>
        <w:t>and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 or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snapToGrid w:val="0"/>
        </w:rPr>
      </w:pPr>
      <w:r>
        <w:rPr>
          <w:snapToGrid w:val="0"/>
        </w:rPr>
        <w:tab/>
      </w:r>
      <w:r>
        <w:rPr>
          <w:snapToGrid w:val="0"/>
        </w:rPr>
        <w:tab/>
      </w:r>
      <w:r>
        <w:t>and</w:t>
      </w:r>
    </w:p>
    <w:p>
      <w:pPr>
        <w:pStyle w:val="Indenta"/>
      </w:pPr>
      <w:r>
        <w:rPr>
          <w:snapToGrid w:val="0"/>
        </w:rPr>
        <w:tab/>
        <w:t>(d)</w:t>
      </w:r>
      <w:r>
        <w:rPr>
          <w:snapToGrid w:val="0"/>
        </w:rPr>
        <w:tab/>
      </w:r>
      <w:r>
        <w:t>order that property seized in relation to the offence be returned to the owner of that property; and</w:t>
      </w:r>
    </w:p>
    <w:p>
      <w:pPr>
        <w:pStyle w:val="Indenta"/>
        <w:rPr>
          <w:snapToGrid w:val="0"/>
        </w:rPr>
      </w:pPr>
      <w:r>
        <w:rPr>
          <w:snapToGrid w:val="0"/>
        </w:rPr>
        <w:tab/>
        <w:t>(e)</w:t>
      </w:r>
      <w:r>
        <w:rPr>
          <w:snapToGrid w:val="0"/>
        </w:rPr>
        <w:tab/>
        <w:t>order the humane destruction of an animal that is suffering severe harm;</w:t>
      </w:r>
      <w:r>
        <w:t xml:space="preserve"> and</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84" w:name="_Toc1987726"/>
      <w:r>
        <w:rPr>
          <w:rStyle w:val="CharSectno"/>
        </w:rPr>
        <w:t>56</w:t>
      </w:r>
      <w:r>
        <w:rPr>
          <w:snapToGrid w:val="0"/>
        </w:rPr>
        <w:t>.</w:t>
      </w:r>
      <w:r>
        <w:rPr>
          <w:snapToGrid w:val="0"/>
        </w:rPr>
        <w:tab/>
        <w:t>Order for reimbursement of costs</w:t>
      </w:r>
      <w:bookmarkEnd w:id="84"/>
    </w:p>
    <w:p>
      <w:pPr>
        <w:pStyle w:val="Subsection"/>
      </w:pPr>
      <w:r>
        <w:rPr>
          <w:snapToGrid w:val="0"/>
        </w:rPr>
        <w:tab/>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r>
        <w:t xml:space="preserve"> and</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85" w:name="_Toc1987727"/>
      <w:r>
        <w:rPr>
          <w:rStyle w:val="CharSectno"/>
        </w:rPr>
        <w:t>57</w:t>
      </w:r>
      <w:r>
        <w:rPr>
          <w:snapToGrid w:val="0"/>
        </w:rPr>
        <w:t>.</w:t>
      </w:r>
      <w:r>
        <w:rPr>
          <w:snapToGrid w:val="0"/>
        </w:rPr>
        <w:tab/>
        <w:t>Order for retention of seized property</w:t>
      </w:r>
      <w:bookmarkEnd w:id="85"/>
    </w:p>
    <w:p>
      <w:pPr>
        <w:pStyle w:val="Subsection"/>
      </w:pPr>
      <w:r>
        <w:tab/>
        <w:t>(1)</w:t>
      </w:r>
      <w:r>
        <w:tab/>
        <w:t>A court —</w:t>
      </w:r>
    </w:p>
    <w:p>
      <w:pPr>
        <w:pStyle w:val="Indenta"/>
      </w:pPr>
      <w:r>
        <w:tab/>
        <w:t>(a)</w:t>
      </w:r>
      <w:r>
        <w:tab/>
        <w:t>imposing a fine as a penalty for an offence</w:t>
      </w:r>
      <w:r>
        <w:rPr>
          <w:snapToGrid w:val="0"/>
        </w:rPr>
        <w:t xml:space="preserve"> under this Act</w:t>
      </w:r>
      <w:r>
        <w:t>; or</w:t>
      </w:r>
    </w:p>
    <w:p>
      <w:pPr>
        <w:pStyle w:val="Indenta"/>
      </w:pPr>
      <w:r>
        <w:tab/>
        <w:t>(b)</w:t>
      </w:r>
      <w:r>
        <w:tab/>
        <w:t>making an order for reimbursement of costs of the kind referred to in section 55(2)(f); or</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86" w:name="_Toc1987728"/>
      <w:r>
        <w:rPr>
          <w:rStyle w:val="CharSectno"/>
        </w:rPr>
        <w:t>58</w:t>
      </w:r>
      <w:r>
        <w:t>.</w:t>
      </w:r>
      <w:r>
        <w:tab/>
        <w:t>Costs</w:t>
      </w:r>
      <w:bookmarkEnd w:id="86"/>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87" w:name="_Toc357749"/>
      <w:bookmarkStart w:id="88" w:name="_Toc1987729"/>
      <w:r>
        <w:rPr>
          <w:rStyle w:val="CharDivNo"/>
        </w:rPr>
        <w:t>Division 2</w:t>
      </w:r>
      <w:r>
        <w:rPr>
          <w:snapToGrid w:val="0"/>
        </w:rPr>
        <w:t> — </w:t>
      </w:r>
      <w:r>
        <w:rPr>
          <w:rStyle w:val="CharDivText"/>
        </w:rPr>
        <w:t>Warrants</w:t>
      </w:r>
      <w:bookmarkEnd w:id="87"/>
      <w:bookmarkEnd w:id="88"/>
    </w:p>
    <w:p>
      <w:pPr>
        <w:pStyle w:val="Heading5"/>
        <w:keepLines w:val="0"/>
        <w:rPr>
          <w:snapToGrid w:val="0"/>
        </w:rPr>
      </w:pPr>
      <w:bookmarkStart w:id="89" w:name="_Toc1987730"/>
      <w:r>
        <w:rPr>
          <w:rStyle w:val="CharSectno"/>
        </w:rPr>
        <w:t>59</w:t>
      </w:r>
      <w:r>
        <w:rPr>
          <w:snapToGrid w:val="0"/>
        </w:rPr>
        <w:t>.</w:t>
      </w:r>
      <w:r>
        <w:rPr>
          <w:snapToGrid w:val="0"/>
        </w:rPr>
        <w:tab/>
        <w:t>Grounds for a search warrant</w:t>
      </w:r>
      <w:bookmarkEnd w:id="89"/>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90" w:name="_Toc1987731"/>
      <w:r>
        <w:rPr>
          <w:rStyle w:val="CharSectno"/>
        </w:rPr>
        <w:t>60</w:t>
      </w:r>
      <w:r>
        <w:rPr>
          <w:snapToGrid w:val="0"/>
        </w:rPr>
        <w:t>.</w:t>
      </w:r>
      <w:r>
        <w:rPr>
          <w:snapToGrid w:val="0"/>
        </w:rPr>
        <w:tab/>
        <w:t>Grounds for a warrant to seize animal</w:t>
      </w:r>
      <w:bookmarkEnd w:id="90"/>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91" w:name="_Toc1987732"/>
      <w:r>
        <w:rPr>
          <w:rStyle w:val="CharSectno"/>
        </w:rPr>
        <w:t>61</w:t>
      </w:r>
      <w:r>
        <w:rPr>
          <w:snapToGrid w:val="0"/>
        </w:rPr>
        <w:t>.</w:t>
      </w:r>
      <w:r>
        <w:rPr>
          <w:snapToGrid w:val="0"/>
        </w:rPr>
        <w:tab/>
        <w:t>Form of warrant</w:t>
      </w:r>
      <w:bookmarkEnd w:id="91"/>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92" w:name="_Toc1987733"/>
      <w:r>
        <w:rPr>
          <w:rStyle w:val="CharSectno"/>
        </w:rPr>
        <w:t>62</w:t>
      </w:r>
      <w:r>
        <w:rPr>
          <w:snapToGrid w:val="0"/>
        </w:rPr>
        <w:t>.</w:t>
      </w:r>
      <w:r>
        <w:rPr>
          <w:snapToGrid w:val="0"/>
        </w:rPr>
        <w:tab/>
        <w:t>Urgent warrants</w:t>
      </w:r>
      <w:bookmarkEnd w:id="92"/>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93" w:name="_Toc357754"/>
      <w:bookmarkStart w:id="94" w:name="_Toc1987734"/>
      <w:r>
        <w:rPr>
          <w:rStyle w:val="CharDivNo"/>
        </w:rPr>
        <w:t>Division 3</w:t>
      </w:r>
      <w:r>
        <w:rPr>
          <w:snapToGrid w:val="0"/>
        </w:rPr>
        <w:t> — </w:t>
      </w:r>
      <w:r>
        <w:rPr>
          <w:rStyle w:val="CharDivText"/>
        </w:rPr>
        <w:t>Infringement notices</w:t>
      </w:r>
      <w:bookmarkEnd w:id="93"/>
      <w:bookmarkEnd w:id="94"/>
    </w:p>
    <w:p>
      <w:pPr>
        <w:pStyle w:val="Heading5"/>
        <w:keepLines w:val="0"/>
        <w:rPr>
          <w:snapToGrid w:val="0"/>
        </w:rPr>
      </w:pPr>
      <w:bookmarkStart w:id="95" w:name="_Toc1987735"/>
      <w:r>
        <w:rPr>
          <w:rStyle w:val="CharSectno"/>
        </w:rPr>
        <w:t>63</w:t>
      </w:r>
      <w:r>
        <w:rPr>
          <w:snapToGrid w:val="0"/>
        </w:rPr>
        <w:t>.</w:t>
      </w:r>
      <w:r>
        <w:rPr>
          <w:snapToGrid w:val="0"/>
        </w:rPr>
        <w:tab/>
        <w:t>Term used: authorised person</w:t>
      </w:r>
      <w:bookmarkEnd w:id="95"/>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96" w:name="_Toc1987736"/>
      <w:r>
        <w:rPr>
          <w:rStyle w:val="CharSectno"/>
        </w:rPr>
        <w:t>64</w:t>
      </w:r>
      <w:r>
        <w:rPr>
          <w:snapToGrid w:val="0"/>
        </w:rPr>
        <w:t>.</w:t>
      </w:r>
      <w:r>
        <w:rPr>
          <w:snapToGrid w:val="0"/>
        </w:rPr>
        <w:tab/>
        <w:t>Appointment of authorised persons</w:t>
      </w:r>
      <w:bookmarkEnd w:id="96"/>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 and</w:t>
      </w:r>
    </w:p>
    <w:p>
      <w:pPr>
        <w:pStyle w:val="Indenta"/>
      </w:pPr>
      <w:r>
        <w:tab/>
        <w:t>(b)</w:t>
      </w:r>
      <w:r>
        <w:tab/>
        <w:t>Agriculture WA; and</w:t>
      </w:r>
    </w:p>
    <w:p>
      <w:pPr>
        <w:pStyle w:val="Indenta"/>
      </w:pPr>
      <w:r>
        <w:tab/>
        <w:t>(c)</w:t>
      </w:r>
      <w:r>
        <w:tab/>
        <w:t>the Biodiversity Conservation Department; and</w:t>
      </w:r>
    </w:p>
    <w:p>
      <w:pPr>
        <w:pStyle w:val="Indenta"/>
      </w:pPr>
      <w:r>
        <w:tab/>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r>
        <w:tab/>
        <w:t>[Section 64 amended: No. 24 of 2016 s. 310(10).]</w:t>
      </w:r>
    </w:p>
    <w:p>
      <w:pPr>
        <w:pStyle w:val="Heading5"/>
        <w:keepLines w:val="0"/>
        <w:rPr>
          <w:snapToGrid w:val="0"/>
        </w:rPr>
      </w:pPr>
      <w:bookmarkStart w:id="97" w:name="_Toc1987737"/>
      <w:r>
        <w:rPr>
          <w:rStyle w:val="CharSectno"/>
        </w:rPr>
        <w:t>65</w:t>
      </w:r>
      <w:r>
        <w:rPr>
          <w:snapToGrid w:val="0"/>
        </w:rPr>
        <w:t>.</w:t>
      </w:r>
      <w:r>
        <w:rPr>
          <w:snapToGrid w:val="0"/>
        </w:rPr>
        <w:tab/>
        <w:t>Giving infringement notices</w:t>
      </w:r>
      <w:bookmarkEnd w:id="97"/>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 or</w:t>
      </w:r>
    </w:p>
    <w:p>
      <w:pPr>
        <w:pStyle w:val="Indenta"/>
      </w:pPr>
      <w:r>
        <w:rPr>
          <w:snapToGrid w:val="0"/>
        </w:rPr>
        <w:tab/>
        <w:t>(b)</w:t>
      </w:r>
      <w:r>
        <w:rPr>
          <w:snapToGrid w:val="0"/>
        </w:rPr>
        <w:tab/>
        <w:t>if the inspector is a p</w:t>
      </w:r>
      <w:r>
        <w:t>olice officer, by the Commissioner of Police</w:t>
      </w:r>
      <w:r>
        <w:rPr>
          <w:snapToGrid w:val="0"/>
        </w:rPr>
        <w:t>; or</w:t>
      </w:r>
    </w:p>
    <w:p>
      <w:pPr>
        <w:pStyle w:val="Indenta"/>
      </w:pPr>
      <w:r>
        <w:tab/>
        <w:t>(c)</w:t>
      </w:r>
      <w:r>
        <w:tab/>
      </w:r>
      <w:r>
        <w:rPr>
          <w:snapToGrid w:val="0"/>
        </w:rPr>
        <w:t>if the inspector is a member of staff of a department referred to in section 64(1)(a) to (d)</w:t>
      </w:r>
      <w:r>
        <w:t>, by that department</w:t>
      </w:r>
      <w:r>
        <w:rPr>
          <w:snapToGrid w:val="0"/>
        </w:rPr>
        <w:t>; or</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98" w:name="_Toc1987738"/>
      <w:r>
        <w:rPr>
          <w:rStyle w:val="CharSectno"/>
        </w:rPr>
        <w:t>66</w:t>
      </w:r>
      <w:r>
        <w:rPr>
          <w:snapToGrid w:val="0"/>
        </w:rPr>
        <w:t>.</w:t>
      </w:r>
      <w:r>
        <w:rPr>
          <w:snapToGrid w:val="0"/>
        </w:rPr>
        <w:tab/>
        <w:t>Content of infringement notice</w:t>
      </w:r>
      <w:bookmarkEnd w:id="98"/>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99" w:name="_Toc1987739"/>
      <w:r>
        <w:rPr>
          <w:rStyle w:val="CharSectno"/>
        </w:rPr>
        <w:t>67</w:t>
      </w:r>
      <w:r>
        <w:rPr>
          <w:snapToGrid w:val="0"/>
        </w:rPr>
        <w:t>.</w:t>
      </w:r>
      <w:r>
        <w:rPr>
          <w:snapToGrid w:val="0"/>
        </w:rPr>
        <w:tab/>
        <w:t>Extension of time to pay</w:t>
      </w:r>
      <w:bookmarkEnd w:id="99"/>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100" w:name="_Toc1987740"/>
      <w:r>
        <w:rPr>
          <w:rStyle w:val="CharSectno"/>
        </w:rPr>
        <w:t>68</w:t>
      </w:r>
      <w:r>
        <w:rPr>
          <w:snapToGrid w:val="0"/>
        </w:rPr>
        <w:t>.</w:t>
      </w:r>
      <w:r>
        <w:rPr>
          <w:snapToGrid w:val="0"/>
        </w:rPr>
        <w:tab/>
        <w:t>Withdrawal of infringement notice</w:t>
      </w:r>
      <w:bookmarkEnd w:id="100"/>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101" w:name="_Toc1987741"/>
      <w:r>
        <w:rPr>
          <w:rStyle w:val="CharSectno"/>
        </w:rPr>
        <w:t>69</w:t>
      </w:r>
      <w:r>
        <w:rPr>
          <w:snapToGrid w:val="0"/>
        </w:rPr>
        <w:t>.</w:t>
      </w:r>
      <w:r>
        <w:rPr>
          <w:snapToGrid w:val="0"/>
        </w:rPr>
        <w:tab/>
        <w:t>Benefit of paying modified penalty</w:t>
      </w:r>
      <w:bookmarkEnd w:id="10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102" w:name="_Toc1987742"/>
      <w:r>
        <w:rPr>
          <w:rStyle w:val="CharSectno"/>
        </w:rPr>
        <w:t>70</w:t>
      </w:r>
      <w:r>
        <w:rPr>
          <w:snapToGrid w:val="0"/>
        </w:rPr>
        <w:t>.</w:t>
      </w:r>
      <w:r>
        <w:rPr>
          <w:snapToGrid w:val="0"/>
        </w:rPr>
        <w:tab/>
        <w:t>Application of modified penalties paid</w:t>
      </w:r>
      <w:bookmarkEnd w:id="102"/>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103" w:name="_Toc357763"/>
      <w:bookmarkStart w:id="104" w:name="_Toc1987743"/>
      <w:r>
        <w:rPr>
          <w:rStyle w:val="CharDivNo"/>
        </w:rPr>
        <w:t>Division 4</w:t>
      </w:r>
      <w:r>
        <w:rPr>
          <w:snapToGrid w:val="0"/>
        </w:rPr>
        <w:t> — </w:t>
      </w:r>
      <w:r>
        <w:rPr>
          <w:rStyle w:val="CharDivText"/>
        </w:rPr>
        <w:t>Review of decisions</w:t>
      </w:r>
      <w:bookmarkEnd w:id="103"/>
      <w:bookmarkEnd w:id="104"/>
    </w:p>
    <w:p>
      <w:pPr>
        <w:pStyle w:val="Footnoteheading"/>
        <w:keepNext/>
        <w:tabs>
          <w:tab w:val="left" w:pos="851"/>
        </w:tabs>
      </w:pPr>
      <w:r>
        <w:tab/>
        <w:t>[Heading amended: No. 55 of 2004 s. 27.]</w:t>
      </w:r>
    </w:p>
    <w:p>
      <w:pPr>
        <w:pStyle w:val="Heading5"/>
        <w:keepLines w:val="0"/>
        <w:rPr>
          <w:snapToGrid w:val="0"/>
        </w:rPr>
      </w:pPr>
      <w:bookmarkStart w:id="105" w:name="_Toc1987744"/>
      <w:r>
        <w:rPr>
          <w:rStyle w:val="CharSectno"/>
        </w:rPr>
        <w:t>71</w:t>
      </w:r>
      <w:r>
        <w:rPr>
          <w:snapToGrid w:val="0"/>
        </w:rPr>
        <w:t>.</w:t>
      </w:r>
      <w:r>
        <w:rPr>
          <w:snapToGrid w:val="0"/>
        </w:rPr>
        <w:tab/>
        <w:t>Term used: reviewable decision</w:t>
      </w:r>
      <w:bookmarkEnd w:id="105"/>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 or</w:t>
      </w:r>
    </w:p>
    <w:p>
      <w:pPr>
        <w:pStyle w:val="Defsubpara"/>
        <w:keepLines w:val="0"/>
      </w:pPr>
      <w:r>
        <w:tab/>
        <w:t>(ii)</w:t>
      </w:r>
      <w:r>
        <w:tab/>
        <w:t>as to the period for which a licence is issued or renewed; or</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 or</w:t>
      </w:r>
    </w:p>
    <w:p>
      <w:pPr>
        <w:pStyle w:val="Defsubpara"/>
      </w:pPr>
      <w:r>
        <w:tab/>
        <w:t>(ii)</w:t>
      </w:r>
      <w:r>
        <w:tab/>
        <w:t>section 42(1)(a); or</w:t>
      </w:r>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106" w:name="_Toc1987745"/>
      <w:r>
        <w:rPr>
          <w:rStyle w:val="CharSectno"/>
        </w:rPr>
        <w:t>72</w:t>
      </w:r>
      <w:r>
        <w:rPr>
          <w:snapToGrid w:val="0"/>
        </w:rPr>
        <w:t>.</w:t>
      </w:r>
      <w:r>
        <w:rPr>
          <w:snapToGrid w:val="0"/>
        </w:rPr>
        <w:tab/>
        <w:t>Aggrieved person may make an objection</w:t>
      </w:r>
      <w:bookmarkEnd w:id="106"/>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107" w:name="_Toc1987746"/>
      <w:r>
        <w:rPr>
          <w:rStyle w:val="CharSectno"/>
        </w:rPr>
        <w:t>73</w:t>
      </w:r>
      <w:r>
        <w:rPr>
          <w:snapToGrid w:val="0"/>
        </w:rPr>
        <w:t>.</w:t>
      </w:r>
      <w:r>
        <w:rPr>
          <w:snapToGrid w:val="0"/>
        </w:rPr>
        <w:tab/>
        <w:t>Dealing with an objection</w:t>
      </w:r>
      <w:bookmarkEnd w:id="107"/>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vary the decision objected to; or</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108" w:name="_Toc1987747"/>
      <w:r>
        <w:rPr>
          <w:rStyle w:val="CharSectno"/>
        </w:rPr>
        <w:t>74</w:t>
      </w:r>
      <w:r>
        <w:rPr>
          <w:snapToGrid w:val="0"/>
        </w:rPr>
        <w:t>.</w:t>
      </w:r>
      <w:r>
        <w:rPr>
          <w:snapToGrid w:val="0"/>
        </w:rPr>
        <w:tab/>
        <w:t>Aggrieved person may apply for a review</w:t>
      </w:r>
      <w:bookmarkEnd w:id="108"/>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109" w:name="_Toc357768"/>
      <w:bookmarkStart w:id="110" w:name="_Toc1987748"/>
      <w:r>
        <w:rPr>
          <w:rStyle w:val="CharDivNo"/>
        </w:rPr>
        <w:t>Division 5</w:t>
      </w:r>
      <w:r>
        <w:rPr>
          <w:snapToGrid w:val="0"/>
        </w:rPr>
        <w:t xml:space="preserve"> — </w:t>
      </w:r>
      <w:r>
        <w:rPr>
          <w:rStyle w:val="CharDivText"/>
        </w:rPr>
        <w:t>Offences</w:t>
      </w:r>
      <w:bookmarkEnd w:id="109"/>
      <w:bookmarkEnd w:id="110"/>
    </w:p>
    <w:p>
      <w:pPr>
        <w:pStyle w:val="Heading5"/>
        <w:keepLines w:val="0"/>
        <w:rPr>
          <w:snapToGrid w:val="0"/>
        </w:rPr>
      </w:pPr>
      <w:bookmarkStart w:id="111" w:name="_Toc1987749"/>
      <w:r>
        <w:rPr>
          <w:rStyle w:val="CharSectno"/>
        </w:rPr>
        <w:t>76</w:t>
      </w:r>
      <w:r>
        <w:rPr>
          <w:snapToGrid w:val="0"/>
        </w:rPr>
        <w:t>.</w:t>
      </w:r>
      <w:r>
        <w:rPr>
          <w:snapToGrid w:val="0"/>
        </w:rPr>
        <w:tab/>
        <w:t>Misleading information</w:t>
      </w:r>
      <w:bookmarkEnd w:id="111"/>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 or</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112" w:name="_Toc1987750"/>
      <w:r>
        <w:rPr>
          <w:rStyle w:val="CharSectno"/>
        </w:rPr>
        <w:t>77</w:t>
      </w:r>
      <w:r>
        <w:rPr>
          <w:snapToGrid w:val="0"/>
        </w:rPr>
        <w:t>.</w:t>
      </w:r>
      <w:r>
        <w:rPr>
          <w:snapToGrid w:val="0"/>
        </w:rPr>
        <w:tab/>
        <w:t>Obstruction of inspectors</w:t>
      </w:r>
      <w:bookmarkEnd w:id="112"/>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113" w:name="_Toc1987751"/>
      <w:r>
        <w:rPr>
          <w:rStyle w:val="CharSectno"/>
        </w:rPr>
        <w:t>78</w:t>
      </w:r>
      <w:r>
        <w:rPr>
          <w:snapToGrid w:val="0"/>
        </w:rPr>
        <w:t>.</w:t>
      </w:r>
      <w:r>
        <w:rPr>
          <w:snapToGrid w:val="0"/>
        </w:rPr>
        <w:tab/>
        <w:t>Pretending to be an inspector</w:t>
      </w:r>
      <w:bookmarkEnd w:id="113"/>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114" w:name="_Toc1987752"/>
      <w:r>
        <w:rPr>
          <w:rStyle w:val="CharSectno"/>
        </w:rPr>
        <w:t>79</w:t>
      </w:r>
      <w:r>
        <w:rPr>
          <w:snapToGrid w:val="0"/>
        </w:rPr>
        <w:t>.</w:t>
      </w:r>
      <w:r>
        <w:rPr>
          <w:snapToGrid w:val="0"/>
        </w:rPr>
        <w:tab/>
        <w:t>Continuing offences</w:t>
      </w:r>
      <w:bookmarkEnd w:id="114"/>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115" w:name="_Toc1987753"/>
      <w:r>
        <w:rPr>
          <w:rStyle w:val="CharSectno"/>
        </w:rPr>
        <w:t>80</w:t>
      </w:r>
      <w:r>
        <w:rPr>
          <w:snapToGrid w:val="0"/>
        </w:rPr>
        <w:t>.</w:t>
      </w:r>
      <w:r>
        <w:rPr>
          <w:snapToGrid w:val="0"/>
        </w:rPr>
        <w:tab/>
        <w:t>Liability of officers for offence by body corporate or scientific establishments</w:t>
      </w:r>
      <w:bookmarkEnd w:id="11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keepNext/>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keepNext/>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 and</w:t>
      </w:r>
    </w:p>
    <w:p>
      <w:pPr>
        <w:pStyle w:val="Defpara"/>
      </w:pPr>
      <w:r>
        <w:tab/>
        <w:t>(b)</w:t>
      </w:r>
      <w:r>
        <w:tab/>
        <w:t>in the case of a university, school or other educational institution, a member of the Senate or other governing body of the institution; and</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 or</w:t>
      </w:r>
    </w:p>
    <w:p>
      <w:pPr>
        <w:pStyle w:val="Defsubpara"/>
        <w:keepLines w:val="0"/>
      </w:pPr>
      <w:r>
        <w:tab/>
        <w:t>(ii)</w:t>
      </w:r>
      <w:r>
        <w:tab/>
        <w:t>any other person who, for the purpose of enforcing a security, is in possession or control of the property of; or</w:t>
      </w:r>
    </w:p>
    <w:p>
      <w:pPr>
        <w:pStyle w:val="Defsubpara"/>
        <w:keepLines w:val="0"/>
      </w:pPr>
      <w:r>
        <w:tab/>
        <w:t>(iii)</w:t>
      </w:r>
      <w:r>
        <w:tab/>
        <w:t>a liquidator, official manager or deputy official manager of; or</w:t>
      </w:r>
    </w:p>
    <w:p>
      <w:pPr>
        <w:pStyle w:val="Defsubpara"/>
        <w:keepNext/>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116" w:name="_Toc1987754"/>
      <w:r>
        <w:rPr>
          <w:rStyle w:val="CharSectno"/>
        </w:rPr>
        <w:t>81</w:t>
      </w:r>
      <w:r>
        <w:rPr>
          <w:snapToGrid w:val="0"/>
        </w:rPr>
        <w:t>.</w:t>
      </w:r>
      <w:r>
        <w:rPr>
          <w:snapToGrid w:val="0"/>
        </w:rPr>
        <w:tab/>
        <w:t>Partnerships</w:t>
      </w:r>
      <w:bookmarkEnd w:id="116"/>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keepNext w:val="0"/>
      </w:pPr>
      <w:bookmarkStart w:id="117" w:name="_Toc357775"/>
      <w:bookmarkStart w:id="118" w:name="_Toc1987755"/>
      <w:r>
        <w:rPr>
          <w:rStyle w:val="CharDivNo"/>
        </w:rPr>
        <w:t>Division 6</w:t>
      </w:r>
      <w:r>
        <w:rPr>
          <w:snapToGrid w:val="0"/>
        </w:rPr>
        <w:t> — </w:t>
      </w:r>
      <w:r>
        <w:rPr>
          <w:rStyle w:val="CharDivText"/>
        </w:rPr>
        <w:t>General</w:t>
      </w:r>
      <w:bookmarkEnd w:id="117"/>
      <w:bookmarkEnd w:id="118"/>
    </w:p>
    <w:p>
      <w:pPr>
        <w:pStyle w:val="Heading5"/>
        <w:keepLines w:val="0"/>
        <w:rPr>
          <w:snapToGrid w:val="0"/>
        </w:rPr>
      </w:pPr>
      <w:bookmarkStart w:id="119" w:name="_Toc1987756"/>
      <w:r>
        <w:rPr>
          <w:rStyle w:val="CharSectno"/>
        </w:rPr>
        <w:t>82</w:t>
      </w:r>
      <w:r>
        <w:rPr>
          <w:snapToGrid w:val="0"/>
        </w:rPr>
        <w:t>.</w:t>
      </w:r>
      <w:r>
        <w:rPr>
          <w:snapToGrid w:val="0"/>
        </w:rPr>
        <w:tab/>
        <w:t>Commencement of proceedings for offences</w:t>
      </w:r>
      <w:bookmarkEnd w:id="119"/>
    </w:p>
    <w:p>
      <w:pPr>
        <w:pStyle w:val="Subsection"/>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120" w:name="_Toc1987757"/>
      <w:r>
        <w:rPr>
          <w:rStyle w:val="CharSectno"/>
        </w:rPr>
        <w:t>83</w:t>
      </w:r>
      <w:r>
        <w:rPr>
          <w:snapToGrid w:val="0"/>
        </w:rPr>
        <w:t>.</w:t>
      </w:r>
      <w:r>
        <w:rPr>
          <w:snapToGrid w:val="0"/>
        </w:rPr>
        <w:tab/>
        <w:t>Evidentiary provisions</w:t>
      </w:r>
      <w:bookmarkEnd w:id="120"/>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 or</w:t>
      </w:r>
    </w:p>
    <w:p>
      <w:pPr>
        <w:pStyle w:val="Indenta"/>
        <w:rPr>
          <w:snapToGrid w:val="0"/>
        </w:rPr>
      </w:pPr>
      <w:r>
        <w:rPr>
          <w:snapToGrid w:val="0"/>
        </w:rPr>
        <w:tab/>
        <w:t>(b)</w:t>
      </w:r>
      <w:r>
        <w:rPr>
          <w:snapToGrid w:val="0"/>
        </w:rPr>
        <w:tab/>
        <w:t>the conditions to which a licence is subject; or</w:t>
      </w:r>
    </w:p>
    <w:p>
      <w:pPr>
        <w:pStyle w:val="Indenta"/>
        <w:rPr>
          <w:snapToGrid w:val="0"/>
        </w:rPr>
      </w:pPr>
      <w:r>
        <w:rPr>
          <w:snapToGrid w:val="0"/>
        </w:rPr>
        <w:tab/>
        <w:t>(c)</w:t>
      </w:r>
      <w:r>
        <w:rPr>
          <w:snapToGrid w:val="0"/>
        </w:rPr>
        <w:tab/>
        <w:t>that a licence is or is not in force; or</w:t>
      </w:r>
    </w:p>
    <w:p>
      <w:pPr>
        <w:pStyle w:val="Indenta"/>
        <w:rPr>
          <w:snapToGrid w:val="0"/>
        </w:rPr>
      </w:pPr>
      <w:r>
        <w:rPr>
          <w:snapToGrid w:val="0"/>
        </w:rPr>
        <w:tab/>
        <w:t>(d)</w:t>
      </w:r>
      <w:r>
        <w:rPr>
          <w:snapToGrid w:val="0"/>
        </w:rPr>
        <w:tab/>
        <w:t>the place to which a licence applies; or</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 or</w:t>
      </w:r>
    </w:p>
    <w:p>
      <w:pPr>
        <w:pStyle w:val="Indenta"/>
        <w:rPr>
          <w:snapToGrid w:val="0"/>
        </w:rPr>
      </w:pPr>
      <w:r>
        <w:rPr>
          <w:snapToGrid w:val="0"/>
        </w:rPr>
        <w:tab/>
        <w:t>(b)</w:t>
      </w:r>
      <w:r>
        <w:rPr>
          <w:snapToGrid w:val="0"/>
        </w:rPr>
        <w:tab/>
        <w:t>that a person is or is not approved by the animal ethics committee to use an animal for scientific purposes; or</w:t>
      </w:r>
    </w:p>
    <w:p>
      <w:pPr>
        <w:pStyle w:val="Indenta"/>
        <w:rPr>
          <w:snapToGrid w:val="0"/>
        </w:rPr>
      </w:pPr>
      <w:r>
        <w:rPr>
          <w:snapToGrid w:val="0"/>
        </w:rPr>
        <w:tab/>
        <w:t>(c)</w:t>
      </w:r>
      <w:r>
        <w:rPr>
          <w:snapToGrid w:val="0"/>
        </w:rPr>
        <w:tab/>
        <w:t>the conditions to which an approval is subject; or</w:t>
      </w:r>
    </w:p>
    <w:p>
      <w:pPr>
        <w:pStyle w:val="Indenta"/>
        <w:rPr>
          <w:snapToGrid w:val="0"/>
        </w:rPr>
      </w:pPr>
      <w:r>
        <w:rPr>
          <w:snapToGrid w:val="0"/>
        </w:rPr>
        <w:tab/>
        <w:t>(d)</w:t>
      </w:r>
      <w:r>
        <w:rPr>
          <w:snapToGrid w:val="0"/>
        </w:rPr>
        <w:tab/>
        <w:t>that an approval is or is not in force; or</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121" w:name="_Toc1987758"/>
      <w:r>
        <w:rPr>
          <w:rStyle w:val="CharSectno"/>
        </w:rPr>
        <w:t>84</w:t>
      </w:r>
      <w:r>
        <w:rPr>
          <w:snapToGrid w:val="0"/>
        </w:rPr>
        <w:t>.</w:t>
      </w:r>
      <w:r>
        <w:rPr>
          <w:snapToGrid w:val="0"/>
        </w:rPr>
        <w:tab/>
        <w:t>Breach of code of practice not sufficient to prove cruelty</w:t>
      </w:r>
      <w:bookmarkEnd w:id="121"/>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122" w:name="_Toc1987759"/>
      <w:r>
        <w:rPr>
          <w:rStyle w:val="CharSectno"/>
        </w:rPr>
        <w:t>85</w:t>
      </w:r>
      <w:r>
        <w:rPr>
          <w:snapToGrid w:val="0"/>
        </w:rPr>
        <w:t>.</w:t>
      </w:r>
      <w:r>
        <w:rPr>
          <w:snapToGrid w:val="0"/>
        </w:rPr>
        <w:tab/>
        <w:t>Death of animal not sufficient to prove cruelty</w:t>
      </w:r>
      <w:bookmarkEnd w:id="122"/>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pageBreakBefore/>
        <w:spacing w:before="0"/>
        <w:rPr>
          <w:snapToGrid w:val="0"/>
        </w:rPr>
      </w:pPr>
      <w:bookmarkStart w:id="123" w:name="_Toc1987760"/>
      <w:r>
        <w:rPr>
          <w:rStyle w:val="CharSectno"/>
        </w:rPr>
        <w:t>86</w:t>
      </w:r>
      <w:r>
        <w:rPr>
          <w:snapToGrid w:val="0"/>
        </w:rPr>
        <w:t>.</w:t>
      </w:r>
      <w:r>
        <w:rPr>
          <w:snapToGrid w:val="0"/>
        </w:rPr>
        <w:tab/>
        <w:t>Application of fines</w:t>
      </w:r>
      <w:bookmarkEnd w:id="123"/>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124" w:name="_Toc1987761"/>
      <w:r>
        <w:rPr>
          <w:rStyle w:val="CharSectno"/>
        </w:rPr>
        <w:t>87</w:t>
      </w:r>
      <w:r>
        <w:t>.</w:t>
      </w:r>
      <w:r>
        <w:tab/>
        <w:t>Disposal of forfeited property</w:t>
      </w:r>
      <w:bookmarkEnd w:id="124"/>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 and</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125" w:name="_Toc1987762"/>
      <w:r>
        <w:rPr>
          <w:rStyle w:val="CharSectno"/>
        </w:rPr>
        <w:t>88</w:t>
      </w:r>
      <w:r>
        <w:rPr>
          <w:snapToGrid w:val="0"/>
        </w:rPr>
        <w:t>.</w:t>
      </w:r>
      <w:r>
        <w:rPr>
          <w:snapToGrid w:val="0"/>
        </w:rPr>
        <w:tab/>
        <w:t>Penalties for body corporate</w:t>
      </w:r>
      <w:bookmarkEnd w:id="125"/>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126" w:name="_Toc357783"/>
      <w:bookmarkStart w:id="127" w:name="_Toc1987763"/>
      <w:r>
        <w:rPr>
          <w:rStyle w:val="CharPartNo"/>
        </w:rPr>
        <w:t>Part 6</w:t>
      </w:r>
      <w:r>
        <w:rPr>
          <w:rStyle w:val="CharDivNo"/>
        </w:rPr>
        <w:t xml:space="preserve"> </w:t>
      </w:r>
      <w:r>
        <w:t>—</w:t>
      </w:r>
      <w:r>
        <w:rPr>
          <w:rStyle w:val="CharDivText"/>
        </w:rPr>
        <w:t xml:space="preserve"> </w:t>
      </w:r>
      <w:r>
        <w:rPr>
          <w:rStyle w:val="CharPartText"/>
        </w:rPr>
        <w:t>Miscellaneous</w:t>
      </w:r>
      <w:bookmarkEnd w:id="126"/>
      <w:bookmarkEnd w:id="127"/>
    </w:p>
    <w:p>
      <w:pPr>
        <w:pStyle w:val="Heading5"/>
        <w:keepLines w:val="0"/>
      </w:pPr>
      <w:bookmarkStart w:id="128" w:name="_Toc1987764"/>
      <w:r>
        <w:rPr>
          <w:rStyle w:val="CharSectno"/>
        </w:rPr>
        <w:t>89</w:t>
      </w:r>
      <w:r>
        <w:t>.</w:t>
      </w:r>
      <w:r>
        <w:tab/>
        <w:t xml:space="preserve">General power of </w:t>
      </w:r>
      <w:r>
        <w:rPr>
          <w:snapToGrid w:val="0"/>
        </w:rPr>
        <w:t>CEO</w:t>
      </w:r>
      <w:bookmarkEnd w:id="128"/>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129" w:name="_Toc1987765"/>
      <w:r>
        <w:rPr>
          <w:rStyle w:val="CharSectno"/>
        </w:rPr>
        <w:t>90</w:t>
      </w:r>
      <w:r>
        <w:rPr>
          <w:snapToGrid w:val="0"/>
        </w:rPr>
        <w:t>.</w:t>
      </w:r>
      <w:r>
        <w:rPr>
          <w:snapToGrid w:val="0"/>
        </w:rPr>
        <w:tab/>
        <w:t>Delegation</w:t>
      </w:r>
      <w:bookmarkEnd w:id="129"/>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130" w:name="_Toc1987766"/>
      <w:r>
        <w:rPr>
          <w:rStyle w:val="CharSectno"/>
        </w:rPr>
        <w:t>91</w:t>
      </w:r>
      <w:r>
        <w:rPr>
          <w:snapToGrid w:val="0"/>
        </w:rPr>
        <w:t>.</w:t>
      </w:r>
      <w:r>
        <w:rPr>
          <w:snapToGrid w:val="0"/>
        </w:rPr>
        <w:tab/>
        <w:t>Improper use of information</w:t>
      </w:r>
      <w:bookmarkEnd w:id="130"/>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131" w:name="_Toc1987767"/>
      <w:r>
        <w:rPr>
          <w:rStyle w:val="CharSectno"/>
        </w:rPr>
        <w:t>92</w:t>
      </w:r>
      <w:r>
        <w:rPr>
          <w:snapToGrid w:val="0"/>
        </w:rPr>
        <w:t>.</w:t>
      </w:r>
      <w:r>
        <w:rPr>
          <w:snapToGrid w:val="0"/>
        </w:rPr>
        <w:tab/>
        <w:t>Protection from liability</w:t>
      </w:r>
      <w:bookmarkEnd w:id="131"/>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132" w:name="_Toc1987768"/>
      <w:r>
        <w:rPr>
          <w:rStyle w:val="CharSectno"/>
        </w:rPr>
        <w:t>93</w:t>
      </w:r>
      <w:r>
        <w:rPr>
          <w:snapToGrid w:val="0"/>
        </w:rPr>
        <w:t>.</w:t>
      </w:r>
      <w:r>
        <w:rPr>
          <w:snapToGrid w:val="0"/>
        </w:rPr>
        <w:tab/>
        <w:t>Owner may claim compensation for injury or death</w:t>
      </w:r>
      <w:bookmarkEnd w:id="132"/>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133" w:name="_Toc1987769"/>
      <w:r>
        <w:rPr>
          <w:rStyle w:val="CharSectno"/>
        </w:rPr>
        <w:t>94</w:t>
      </w:r>
      <w:r>
        <w:rPr>
          <w:snapToGrid w:val="0"/>
        </w:rPr>
        <w:t>.</w:t>
      </w:r>
      <w:r>
        <w:rPr>
          <w:snapToGrid w:val="0"/>
        </w:rPr>
        <w:tab/>
        <w:t>Regulations — general power</w:t>
      </w:r>
      <w:bookmarkEnd w:id="133"/>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 and</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 or</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[Part 7 omitted under the Reprints Act 1984 s. 7(4)(e) and (f).]</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134" w:name="_Toc357790"/>
      <w:bookmarkStart w:id="135" w:name="_Toc1987770"/>
      <w:r>
        <w:t>Notes</w:t>
      </w:r>
      <w:bookmarkEnd w:id="134"/>
      <w:bookmarkEnd w:id="135"/>
    </w:p>
    <w:p>
      <w:pPr>
        <w:pStyle w:val="nSubsection"/>
      </w:pPr>
      <w:r>
        <w:rPr>
          <w:vertAlign w:val="superscript"/>
        </w:rPr>
        <w:t>1</w:t>
      </w:r>
      <w:r>
        <w:tab/>
        <w:t xml:space="preserve">This reprint is a compilation as at 22 February 2019 of the </w:t>
      </w:r>
      <w:r>
        <w:rPr>
          <w:i/>
        </w:rPr>
        <w:t>Animal Welfare Act 2002</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36" w:name="_Toc1987771"/>
      <w:r>
        <w:rPr>
          <w:snapToGrid w:val="0"/>
        </w:rPr>
        <w:t>Compilation table</w:t>
      </w:r>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s. 1 and 2: 15 Nov 2002;</w:t>
            </w:r>
            <w:r>
              <w:br/>
              <w:t xml:space="preserve">Act other than s. 1 and 2: 4 Apr 2003 (see s. 2 and </w:t>
            </w:r>
            <w:r>
              <w:rPr>
                <w:i/>
              </w:rPr>
              <w:t>Gazette</w:t>
            </w:r>
            <w:r>
              <w:t xml:space="preserve"> 4 Apr 2003 p. 1023)</w:t>
            </w:r>
          </w:p>
        </w:tc>
      </w:tr>
      <w:tr>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2</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Sch. 1 cl. 6: 1 May 2005 (see s. 2 and </w:t>
            </w:r>
            <w:r>
              <w:rPr>
                <w:i/>
                <w:snapToGrid w:val="0"/>
              </w:rPr>
              <w:t>Gazette</w:t>
            </w:r>
            <w:r>
              <w:rPr>
                <w:snapToGrid w:val="0"/>
              </w:rPr>
              <w:t xml:space="preserve"> 31 Dec 2004 p. 7128)</w:t>
            </w:r>
          </w:p>
        </w:tc>
      </w:tr>
      <w:tr>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3</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4</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spacing w:after="40"/>
              <w:rPr>
                <w:snapToGrid w:val="0"/>
              </w:rPr>
            </w:pPr>
            <w:r>
              <w:rPr>
                <w:snapToGrid w:val="0"/>
              </w:rPr>
              <w:t>24 of 2007</w:t>
            </w:r>
          </w:p>
        </w:tc>
        <w:tc>
          <w:tcPr>
            <w:tcW w:w="1200" w:type="dxa"/>
            <w:gridSpan w:val="3"/>
            <w:tcBorders>
              <w:top w:val="nil"/>
              <w:bottom w:val="nil"/>
            </w:tcBorders>
          </w:tcPr>
          <w:p>
            <w:pPr>
              <w:pStyle w:val="nTable"/>
              <w:spacing w:after="40"/>
              <w:rPr>
                <w:snapToGrid w:val="0"/>
              </w:rPr>
            </w:pPr>
            <w:r>
              <w:rPr>
                <w:snapToGrid w:val="0"/>
              </w:rPr>
              <w:t>12 Oct 2007</w:t>
            </w:r>
          </w:p>
        </w:tc>
        <w:tc>
          <w:tcPr>
            <w:tcW w:w="2548" w:type="dxa"/>
            <w:gridSpan w:val="2"/>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80" w:type="dxa"/>
            <w:gridSpan w:val="2"/>
            <w:tcBorders>
              <w:top w:val="nil"/>
              <w:bottom w:val="nil"/>
            </w:tcBorders>
          </w:tcPr>
          <w:p>
            <w:pPr>
              <w:pStyle w:val="nTable"/>
              <w:keepLines/>
              <w:spacing w:after="40"/>
              <w:rPr>
                <w:i/>
                <w:snapToGrid w:val="0"/>
              </w:rPr>
            </w:pPr>
            <w:r>
              <w:rPr>
                <w:i/>
                <w:snapToGrid w:val="0"/>
              </w:rPr>
              <w:t>Biodiversity Conservation Act 2016</w:t>
            </w:r>
            <w:r>
              <w:rPr>
                <w:snapToGrid w:val="0"/>
              </w:rPr>
              <w:t xml:space="preserve"> s. 310</w:t>
            </w:r>
          </w:p>
        </w:tc>
        <w:tc>
          <w:tcPr>
            <w:tcW w:w="1080" w:type="dxa"/>
            <w:tcBorders>
              <w:top w:val="nil"/>
              <w:bottom w:val="nil"/>
            </w:tcBorders>
          </w:tcPr>
          <w:p>
            <w:pPr>
              <w:pStyle w:val="nTable"/>
              <w:keepLines/>
              <w:spacing w:after="40"/>
              <w:rPr>
                <w:snapToGrid w:val="0"/>
              </w:rPr>
            </w:pPr>
            <w:r>
              <w:t>24 of 2016</w:t>
            </w:r>
          </w:p>
        </w:tc>
        <w:tc>
          <w:tcPr>
            <w:tcW w:w="1200" w:type="dxa"/>
            <w:gridSpan w:val="3"/>
            <w:tcBorders>
              <w:top w:val="nil"/>
              <w:bottom w:val="nil"/>
            </w:tcBorders>
          </w:tcPr>
          <w:p>
            <w:pPr>
              <w:pStyle w:val="nTable"/>
              <w:keepLines/>
              <w:spacing w:after="40"/>
              <w:rPr>
                <w:snapToGrid w:val="0"/>
              </w:rPr>
            </w:pPr>
            <w:r>
              <w:t>21 Sep 2016</w:t>
            </w:r>
          </w:p>
        </w:tc>
        <w:tc>
          <w:tcPr>
            <w:tcW w:w="2548" w:type="dxa"/>
            <w:gridSpan w:val="2"/>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
                <w:snapToGrid w:val="0"/>
              </w:rPr>
            </w:pPr>
            <w:r>
              <w:rPr>
                <w:i/>
              </w:rPr>
              <w:t>Animal Welfare Amendment Act 2018</w:t>
            </w:r>
          </w:p>
        </w:tc>
        <w:tc>
          <w:tcPr>
            <w:tcW w:w="1080" w:type="dxa"/>
            <w:tcBorders>
              <w:top w:val="nil"/>
              <w:bottom w:val="nil"/>
            </w:tcBorders>
          </w:tcPr>
          <w:p>
            <w:pPr>
              <w:pStyle w:val="nTable"/>
              <w:keepNext/>
              <w:keepLines/>
              <w:spacing w:after="40"/>
              <w:rPr>
                <w:snapToGrid w:val="0"/>
              </w:rPr>
            </w:pPr>
            <w:r>
              <w:rPr>
                <w:snapToGrid w:val="0"/>
              </w:rPr>
              <w:t>35 of 2018</w:t>
            </w:r>
          </w:p>
        </w:tc>
        <w:tc>
          <w:tcPr>
            <w:tcW w:w="1200" w:type="dxa"/>
            <w:gridSpan w:val="3"/>
            <w:tcBorders>
              <w:top w:val="nil"/>
              <w:bottom w:val="nil"/>
            </w:tcBorders>
          </w:tcPr>
          <w:p>
            <w:pPr>
              <w:pStyle w:val="nTable"/>
              <w:keepNext/>
              <w:keepLines/>
              <w:spacing w:after="40"/>
              <w:rPr>
                <w:snapToGrid w:val="0"/>
              </w:rPr>
            </w:pPr>
            <w:r>
              <w:rPr>
                <w:snapToGrid w:val="0"/>
              </w:rPr>
              <w:t>28 Nov 2018</w:t>
            </w:r>
          </w:p>
        </w:tc>
        <w:tc>
          <w:tcPr>
            <w:tcW w:w="2548" w:type="dxa"/>
            <w:gridSpan w:val="2"/>
            <w:tcBorders>
              <w:top w:val="nil"/>
              <w:bottom w:val="nil"/>
            </w:tcBorders>
          </w:tcPr>
          <w:p>
            <w:pPr>
              <w:pStyle w:val="nTable"/>
              <w:keepNext/>
              <w:keepLines/>
              <w:spacing w:after="40"/>
              <w:rPr>
                <w:iCs/>
                <w:snapToGrid w:val="0"/>
              </w:rPr>
            </w:pPr>
            <w:r>
              <w:rPr>
                <w:iCs/>
                <w:snapToGrid w:val="0"/>
              </w:rPr>
              <w:t>s. 1 and 2: 28 Nov 2018 (see s. 2(a));</w:t>
            </w:r>
            <w:r>
              <w:rPr>
                <w:iCs/>
                <w:snapToGrid w:val="0"/>
              </w:rPr>
              <w:br/>
              <w:t>Act other than s. 1 and 2: 29 Nov 2018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7108" w:type="dxa"/>
            <w:gridSpan w:val="8"/>
            <w:tcBorders>
              <w:top w:val="nil"/>
              <w:bottom w:val="single" w:sz="4" w:space="0" w:color="auto"/>
            </w:tcBorders>
          </w:tcPr>
          <w:p>
            <w:pPr>
              <w:pStyle w:val="nTable"/>
              <w:keepNext/>
              <w:keepLines/>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37" w:name="_Toc1987772"/>
      <w:r>
        <w:t>Provisions that have not come into operation</w:t>
      </w:r>
      <w:bookmarkEnd w:id="1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s. 362</w:t>
            </w:r>
            <w:r>
              <w:rPr>
                <w:snapToGrid w:val="0"/>
                <w:vertAlign w:val="superscript"/>
              </w:rPr>
              <w:t> 5</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rPr>
          <w:snapToGrid w:val="0"/>
        </w:rPr>
      </w:pPr>
    </w:p>
    <w:p>
      <w:pPr>
        <w:pStyle w:val="nSubsection"/>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4</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Pr>
        <w:pStyle w:val="nSubsection"/>
        <w:spacing w:before="160"/>
        <w:rPr>
          <w:snapToGrid w:val="0"/>
        </w:rPr>
      </w:pPr>
      <w:r>
        <w:rPr>
          <w:snapToGrid w:val="0"/>
          <w:vertAlign w:val="superscript"/>
        </w:rPr>
        <w:t>5</w:t>
      </w:r>
      <w:r>
        <w:rPr>
          <w:snapToGrid w:val="0"/>
        </w:rPr>
        <w:tab/>
      </w:r>
      <w:r>
        <w:t xml:space="preserve">On the date as at which this reprint was prepared, </w:t>
      </w:r>
      <w:r>
        <w:rPr>
          <w:snapToGrid w:val="0"/>
        </w:rPr>
        <w:t xml:space="preserve">the </w:t>
      </w:r>
      <w:r>
        <w:rPr>
          <w:i/>
          <w:snapToGrid w:val="0"/>
        </w:rPr>
        <w:t>Aquatic Resources Management Act 2016</w:t>
      </w:r>
      <w:r>
        <w:rPr>
          <w:iCs/>
          <w:snapToGrid w:val="0"/>
        </w:rPr>
        <w:t xml:space="preserve"> s. 362 </w:t>
      </w:r>
      <w:r>
        <w:rPr>
          <w:snapToGrid w:val="0"/>
        </w:rPr>
        <w:t>had not come into operation.  It reads as follows:</w:t>
      </w:r>
    </w:p>
    <w:p>
      <w:pPr>
        <w:pStyle w:val="BlankOpen"/>
      </w:pPr>
    </w:p>
    <w:p>
      <w:pPr>
        <w:pStyle w:val="nzHeading5"/>
      </w:pPr>
      <w:r>
        <w:rPr>
          <w:rStyle w:val="CharSectno"/>
        </w:rPr>
        <w:t>362</w:t>
      </w:r>
      <w:r>
        <w:t>.</w:t>
      </w:r>
      <w:r>
        <w:tab/>
      </w:r>
      <w:r>
        <w:rPr>
          <w:i/>
        </w:rPr>
        <w:t>Animal Welfare Act 2002</w:t>
      </w:r>
      <w:r>
        <w:t xml:space="preserve"> amended</w:t>
      </w:r>
    </w:p>
    <w:p>
      <w:pPr>
        <w:pStyle w:val="nzSubsection"/>
      </w:pPr>
      <w:r>
        <w:tab/>
        <w:t>(1)</w:t>
      </w:r>
      <w:r>
        <w:tab/>
        <w:t xml:space="preserve">This section amends the </w:t>
      </w:r>
      <w:r>
        <w:rPr>
          <w:i/>
        </w:rPr>
        <w:t>Animal Welfare Act 2002</w:t>
      </w:r>
      <w:r>
        <w:t>.</w:t>
      </w:r>
    </w:p>
    <w:p>
      <w:pPr>
        <w:pStyle w:val="nzSubsection"/>
      </w:pPr>
      <w:r>
        <w:tab/>
        <w:t>(2)</w:t>
      </w:r>
      <w:r>
        <w:tab/>
        <w:t xml:space="preserve">In section 5(1) delete the definition of </w:t>
      </w:r>
      <w:r>
        <w:rPr>
          <w:b/>
          <w:i/>
        </w:rPr>
        <w:t>Fisheries Western Australia</w:t>
      </w:r>
      <w:r>
        <w:t>.</w:t>
      </w:r>
    </w:p>
    <w:p>
      <w:pPr>
        <w:pStyle w:val="nzSubsection"/>
      </w:pPr>
      <w:r>
        <w:tab/>
        <w:t>(3)</w:t>
      </w:r>
      <w:r>
        <w:tab/>
        <w:t>In section 5(1) insert in alphabetical order:</w:t>
      </w:r>
    </w:p>
    <w:p>
      <w:pPr>
        <w:pStyle w:val="BlankOpen"/>
      </w:pPr>
    </w:p>
    <w:p>
      <w:pPr>
        <w:pStyle w:val="nzDefstart"/>
      </w:pPr>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p>
    <w:p>
      <w:pPr>
        <w:pStyle w:val="BlankClose"/>
      </w:pPr>
    </w:p>
    <w:p>
      <w:pPr>
        <w:pStyle w:val="nzSubsection"/>
      </w:pPr>
      <w:r>
        <w:tab/>
        <w:t>(4)</w:t>
      </w:r>
      <w:r>
        <w:tab/>
        <w:t xml:space="preserve">In section 5(1) in the definition of </w:t>
      </w:r>
      <w:r>
        <w:rPr>
          <w:b/>
          <w:i/>
        </w:rPr>
        <w:t>animal</w:t>
      </w:r>
      <w:r>
        <w:t xml:space="preserve"> delete “a fish (as defined in the </w:t>
      </w:r>
      <w:r>
        <w:rPr>
          <w:i/>
        </w:rPr>
        <w:t>Fish Resources Management Act 1994</w:t>
      </w:r>
      <w:r>
        <w:t>);” and insert:</w:t>
      </w:r>
    </w:p>
    <w:p>
      <w:pPr>
        <w:pStyle w:val="BlankOpen"/>
      </w:pPr>
    </w:p>
    <w:p>
      <w:pPr>
        <w:pStyle w:val="nzSubsection"/>
      </w:pPr>
      <w:r>
        <w:tab/>
      </w:r>
      <w:r>
        <w:tab/>
        <w:t xml:space="preserve">an aquatic organism (as defined in the </w:t>
      </w:r>
      <w:r>
        <w:rPr>
          <w:i/>
          <w:snapToGrid w:val="0"/>
        </w:rPr>
        <w:t>Aquatic Resources Management Act 2016</w:t>
      </w:r>
      <w:r>
        <w:t>);</w:t>
      </w:r>
    </w:p>
    <w:p>
      <w:pPr>
        <w:pStyle w:val="BlankClose"/>
      </w:pPr>
    </w:p>
    <w:p>
      <w:pPr>
        <w:pStyle w:val="nzSubsection"/>
      </w:pPr>
      <w:r>
        <w:tab/>
        <w:t>(5)</w:t>
      </w:r>
      <w:r>
        <w:tab/>
        <w:t>Delete section 5(2).</w:t>
      </w:r>
    </w:p>
    <w:p>
      <w:pPr>
        <w:pStyle w:val="nzSubsection"/>
      </w:pPr>
      <w:r>
        <w:tab/>
        <w:t>(6)</w:t>
      </w:r>
      <w:r>
        <w:tab/>
        <w:t>In section 33(2):</w:t>
      </w:r>
    </w:p>
    <w:p>
      <w:pPr>
        <w:pStyle w:val="nzIndenta"/>
      </w:pPr>
      <w:r>
        <w:tab/>
        <w:t>(a)</w:t>
      </w:r>
      <w:r>
        <w:tab/>
        <w:t>after paragraph (a)(ii) insert:</w:t>
      </w:r>
    </w:p>
    <w:p>
      <w:pPr>
        <w:pStyle w:val="BlankOpen"/>
      </w:pPr>
    </w:p>
    <w:p>
      <w:pPr>
        <w:pStyle w:val="nzIndenti"/>
      </w:pPr>
      <w:r>
        <w:tab/>
        <w:t>(iiia)</w:t>
      </w:r>
      <w:r>
        <w:tab/>
        <w:t>the Aquatic Resources Department; or</w:t>
      </w:r>
    </w:p>
    <w:p>
      <w:pPr>
        <w:pStyle w:val="BlankClose"/>
      </w:pPr>
    </w:p>
    <w:p>
      <w:pPr>
        <w:pStyle w:val="nzIndenta"/>
      </w:pPr>
      <w:r>
        <w:tab/>
        <w:t>(b)</w:t>
      </w:r>
      <w:r>
        <w:tab/>
        <w:t>delete paragraph (a)(iv).</w:t>
      </w:r>
    </w:p>
    <w:p>
      <w:pPr>
        <w:pStyle w:val="nzSubsection"/>
      </w:pPr>
      <w:r>
        <w:tab/>
        <w:t>(7)</w:t>
      </w:r>
      <w:r>
        <w:tab/>
        <w:t>In section 64(1):</w:t>
      </w:r>
    </w:p>
    <w:p>
      <w:pPr>
        <w:pStyle w:val="nzIndenta"/>
      </w:pPr>
      <w:r>
        <w:tab/>
        <w:t>(a)</w:t>
      </w:r>
      <w:r>
        <w:tab/>
        <w:t>after paragraph (b) insert:</w:t>
      </w:r>
    </w:p>
    <w:p>
      <w:pPr>
        <w:pStyle w:val="BlankOpen"/>
      </w:pPr>
    </w:p>
    <w:p>
      <w:pPr>
        <w:pStyle w:val="nzIndenta"/>
      </w:pPr>
      <w:r>
        <w:tab/>
        <w:t>(ca)</w:t>
      </w:r>
      <w:r>
        <w:tab/>
        <w:t>the Aquatic Resources Department; and</w:t>
      </w:r>
    </w:p>
    <w:p>
      <w:pPr>
        <w:pStyle w:val="BlankClose"/>
      </w:pPr>
    </w:p>
    <w:p>
      <w:pPr>
        <w:pStyle w:val="nzIndenta"/>
      </w:pPr>
      <w:r>
        <w:tab/>
        <w:t>(b)</w:t>
      </w:r>
      <w:r>
        <w:tab/>
        <w:t>delete paragraph (d).</w:t>
      </w:r>
    </w:p>
    <w:p>
      <w:pPr>
        <w:pStyle w:val="nzSubsection"/>
      </w:pPr>
      <w:r>
        <w:tab/>
        <w:t>(8)</w:t>
      </w:r>
      <w:r>
        <w:tab/>
        <w:t>In section 33(2) after each of paragraph (a)(i), (ii) and (iii) insert:</w:t>
      </w:r>
    </w:p>
    <w:p>
      <w:pPr>
        <w:pStyle w:val="BlankOpen"/>
      </w:pPr>
    </w:p>
    <w:p>
      <w:pPr>
        <w:pStyle w:val="nzSubsection"/>
      </w:pPr>
      <w:r>
        <w:tab/>
      </w:r>
      <w:r>
        <w:tab/>
        <w:t>or</w:t>
      </w:r>
    </w:p>
    <w:p>
      <w:pPr>
        <w:pStyle w:val="BlankClose"/>
      </w:pPr>
    </w:p>
    <w:p>
      <w:pPr>
        <w:pStyle w:val="nzSubsection"/>
      </w:pPr>
      <w:r>
        <w:tab/>
        <w:t>(9)</w:t>
      </w:r>
      <w:r>
        <w:tab/>
        <w:t>In section 64(1) after each of paragraphs (a), (b) and (c) insert:</w:t>
      </w:r>
    </w:p>
    <w:p>
      <w:pPr>
        <w:pStyle w:val="BlankOpen"/>
      </w:pPr>
    </w:p>
    <w:p>
      <w:pPr>
        <w:pStyle w:val="nzSubsection"/>
      </w:pPr>
      <w:r>
        <w:tab/>
      </w:r>
      <w:r>
        <w:tab/>
        <w:t>and</w:t>
      </w:r>
    </w:p>
    <w:p>
      <w:pPr>
        <w:pStyle w:val="BlankClose"/>
      </w:pP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39" w:name="_Toc357793"/>
      <w:bookmarkStart w:id="140" w:name="_Toc1987773"/>
      <w:r>
        <w:rPr>
          <w:sz w:val="28"/>
        </w:rPr>
        <w:t>Defined terms</w:t>
      </w:r>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WA</w:t>
      </w:r>
      <w:r>
        <w:tab/>
        <w:t>5(1)</w:t>
      </w:r>
    </w:p>
    <w:p>
      <w:pPr>
        <w:pStyle w:val="DefinedTerms"/>
      </w:pPr>
      <w:r>
        <w:t>animal</w:t>
      </w:r>
      <w:r>
        <w:tab/>
        <w:t>5(1)</w:t>
      </w:r>
    </w:p>
    <w:p>
      <w:pPr>
        <w:pStyle w:val="DefinedTerms"/>
      </w:pPr>
      <w:r>
        <w:t>animal ethics committee</w:t>
      </w:r>
      <w:r>
        <w:tab/>
        <w:t>5(1)</w:t>
      </w:r>
    </w:p>
    <w:p>
      <w:pPr>
        <w:pStyle w:val="DefinedTerms"/>
      </w:pPr>
      <w:r>
        <w:t>authorised person</w:t>
      </w:r>
      <w:r>
        <w:tab/>
        <w:t>63</w:t>
      </w:r>
    </w:p>
    <w:p>
      <w:pPr>
        <w:pStyle w:val="DefinedTerms"/>
      </w:pPr>
      <w:r>
        <w:t>Biodiversity Conservation Department</w:t>
      </w:r>
      <w:r>
        <w:tab/>
        <w:t>5(1)</w:t>
      </w:r>
    </w:p>
    <w:p>
      <w:pPr>
        <w:pStyle w:val="DefinedTerms"/>
      </w:pPr>
      <w:r>
        <w:t>caused</w:t>
      </w:r>
      <w:r>
        <w:tab/>
        <w:t>93(7)</w:t>
      </w:r>
    </w:p>
    <w:p>
      <w:pPr>
        <w:pStyle w:val="DefinedTerms"/>
      </w:pPr>
      <w:r>
        <w:t>CEO</w:t>
      </w:r>
      <w:r>
        <w:tab/>
        <w:t>5(1)</w:t>
      </w:r>
    </w:p>
    <w:p>
      <w:pPr>
        <w:pStyle w:val="DefinedTerms"/>
      </w:pPr>
      <w:r>
        <w:t>code of practice</w:t>
      </w:r>
      <w:r>
        <w:tab/>
        <w:t>5(1), 94(3)</w:t>
      </w:r>
    </w:p>
    <w:p>
      <w:pPr>
        <w:pStyle w:val="DefinedTerms"/>
      </w:pPr>
      <w:r>
        <w:t>Department</w:t>
      </w:r>
      <w:r>
        <w:tab/>
        <w:t>5(1)</w:t>
      </w:r>
    </w:p>
    <w:p>
      <w:pPr>
        <w:pStyle w:val="DefinedTerms"/>
      </w:pPr>
      <w:r>
        <w:t>fauna</w:t>
      </w:r>
      <w:r>
        <w:tab/>
        <w:t>5(1)</w:t>
      </w:r>
    </w:p>
    <w:p>
      <w:pPr>
        <w:pStyle w:val="DefinedTerms"/>
      </w:pPr>
      <w:r>
        <w:t>field site</w:t>
      </w:r>
      <w:r>
        <w:tab/>
        <w:t>14(2)</w:t>
      </w:r>
    </w:p>
    <w:p>
      <w:pPr>
        <w:pStyle w:val="DefinedTerms"/>
      </w:pPr>
      <w:r>
        <w:t>Fisheries Western Australia</w:t>
      </w:r>
      <w:r>
        <w:tab/>
        <w:t>5(1)</w:t>
      </w:r>
    </w:p>
    <w:p>
      <w:pPr>
        <w:pStyle w:val="DefinedTerms"/>
      </w:pPr>
      <w:r>
        <w:t>general inspector</w:t>
      </w:r>
      <w:r>
        <w:tab/>
        <w:t>5(1)</w:t>
      </w:r>
    </w:p>
    <w:p>
      <w:pPr>
        <w:pStyle w:val="DefinedTerms"/>
      </w:pPr>
      <w:r>
        <w:t>harm</w:t>
      </w:r>
      <w:r>
        <w:tab/>
        <w:t>5(1)</w:t>
      </w:r>
    </w:p>
    <w:p>
      <w:pPr>
        <w:pStyle w:val="DefinedTerms"/>
      </w:pPr>
      <w:r>
        <w:t>inspector</w:t>
      </w:r>
      <w:r>
        <w:tab/>
        <w:t>5(1)</w:t>
      </w:r>
    </w:p>
    <w:p>
      <w:pPr>
        <w:pStyle w:val="DefinedTerms"/>
      </w:pPr>
      <w:r>
        <w:t>lawfully taken</w:t>
      </w:r>
      <w:r>
        <w:tab/>
        <w:t>5(1)</w:t>
      </w:r>
    </w:p>
    <w:p>
      <w:pPr>
        <w:pStyle w:val="DefinedTerms"/>
      </w:pPr>
      <w:r>
        <w:t>licence</w:t>
      </w:r>
      <w:r>
        <w:tab/>
        <w:t>5(1)</w:t>
      </w:r>
    </w:p>
    <w:p>
      <w:pPr>
        <w:pStyle w:val="DefinedTerms"/>
      </w:pPr>
      <w:r>
        <w:t>non</w:t>
      </w:r>
      <w:r>
        <w:noBreakHyphen/>
        <w:t>residential place</w:t>
      </w:r>
      <w:r>
        <w:tab/>
        <w:t>5(1)</w:t>
      </w:r>
    </w:p>
    <w:p>
      <w:pPr>
        <w:pStyle w:val="DefinedTerms"/>
      </w:pPr>
      <w:r>
        <w:t>officer</w:t>
      </w:r>
      <w:r>
        <w:tab/>
        <w:t>80(3)</w:t>
      </w:r>
    </w:p>
    <w:p>
      <w:pPr>
        <w:pStyle w:val="DefinedTerms"/>
      </w:pPr>
      <w:r>
        <w:t>owner</w:t>
      </w:r>
      <w:r>
        <w:tab/>
        <w:t>44(11)</w:t>
      </w:r>
    </w:p>
    <w:p>
      <w:pPr>
        <w:pStyle w:val="DefinedTerms"/>
      </w:pPr>
      <w:r>
        <w:t>person in charge</w:t>
      </w:r>
      <w:r>
        <w:tab/>
        <w:t>5(1)</w:t>
      </w:r>
    </w:p>
    <w:p>
      <w:pPr>
        <w:pStyle w:val="DefinedTerms"/>
      </w:pPr>
      <w:r>
        <w:t>pest</w:t>
      </w:r>
      <w:r>
        <w:tab/>
        <w:t>24(2)</w:t>
      </w:r>
    </w:p>
    <w:p>
      <w:pPr>
        <w:pStyle w:val="DefinedTerms"/>
      </w:pPr>
      <w:r>
        <w:t>place</w:t>
      </w:r>
      <w:r>
        <w:tab/>
        <w:t>5(1)</w:t>
      </w:r>
    </w:p>
    <w:p>
      <w:pPr>
        <w:pStyle w:val="DefinedTerms"/>
      </w:pPr>
      <w:r>
        <w:t>prohibited activity</w:t>
      </w:r>
      <w:r>
        <w:tab/>
        <w:t>32(5)</w:t>
      </w:r>
    </w:p>
    <w:p>
      <w:pPr>
        <w:pStyle w:val="DefinedTerms"/>
      </w:pPr>
      <w:r>
        <w:t>record</w:t>
      </w:r>
      <w:r>
        <w:tab/>
        <w:t>47(4)</w:t>
      </w:r>
    </w:p>
    <w:p>
      <w:pPr>
        <w:pStyle w:val="DefinedTerms"/>
      </w:pPr>
      <w:r>
        <w:t>relevant offence</w:t>
      </w:r>
      <w:r>
        <w:tab/>
        <w:t>44(11)</w:t>
      </w:r>
    </w:p>
    <w:p>
      <w:pPr>
        <w:pStyle w:val="DefinedTerms"/>
      </w:pPr>
      <w:r>
        <w:t>reviewable decision</w:t>
      </w:r>
      <w:r>
        <w:tab/>
        <w:t>71(1)</w:t>
      </w:r>
    </w:p>
    <w:p>
      <w:pPr>
        <w:pStyle w:val="DefinedTerms"/>
      </w:pPr>
      <w:r>
        <w:t>RSPCA</w:t>
      </w:r>
      <w:r>
        <w:tab/>
        <w:t>5(1)</w:t>
      </w:r>
    </w:p>
    <w:p>
      <w:pPr>
        <w:pStyle w:val="DefinedTerms"/>
      </w:pPr>
      <w:r>
        <w:t>scientific establishment</w:t>
      </w:r>
      <w:r>
        <w:tab/>
        <w:t>5(1)</w:t>
      </w:r>
    </w:p>
    <w:p>
      <w:pPr>
        <w:pStyle w:val="DefinedTerms"/>
      </w:pPr>
      <w:r>
        <w:t>scientific inspector</w:t>
      </w:r>
      <w:r>
        <w:tab/>
        <w:t>5(1)</w:t>
      </w:r>
    </w:p>
    <w:p>
      <w:pPr>
        <w:pStyle w:val="DefinedTerms"/>
      </w:pPr>
      <w:r>
        <w:t>scientific purposes</w:t>
      </w:r>
      <w:r>
        <w:tab/>
        <w:t>5(1)</w:t>
      </w:r>
    </w:p>
    <w:p>
      <w:pPr>
        <w:pStyle w:val="DefinedTerms"/>
      </w:pPr>
      <w:r>
        <w:t>scientific use code</w:t>
      </w:r>
      <w:r>
        <w:tab/>
        <w:t>5(1)</w:t>
      </w:r>
    </w:p>
    <w:p>
      <w:pPr>
        <w:pStyle w:val="DefinedTerms"/>
      </w:pPr>
      <w:r>
        <w:t>staff</w:t>
      </w:r>
      <w:r>
        <w:tab/>
        <w:t>5(1)</w:t>
      </w:r>
    </w:p>
    <w:p>
      <w:pPr>
        <w:pStyle w:val="DefinedTerms"/>
      </w:pPr>
      <w:r>
        <w:t>stock</w:t>
      </w:r>
      <w:r>
        <w:tab/>
        <w:t>26(2)</w:t>
      </w:r>
    </w:p>
    <w:p>
      <w:pPr>
        <w:pStyle w:val="DefinedTerms"/>
      </w:pPr>
      <w:r>
        <w:t>vehicle</w:t>
      </w:r>
      <w:r>
        <w:tab/>
        <w:t>5(1)</w:t>
      </w:r>
    </w:p>
    <w:p>
      <w:pPr>
        <w:pStyle w:val="DefinedTerms"/>
      </w:pPr>
      <w:r>
        <w:t>veterinary surgeon</w:t>
      </w:r>
      <w:r>
        <w:tab/>
        <w:t>5(1)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058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058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eL9A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 w:name="Coversheet"/>
    <w:bookmarkEnd w:id="1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05113500"/>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C701-707B-4CFA-A370-1C0F8224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16967</Words>
  <Characters>79578</Characters>
  <Application>Microsoft Office Word</Application>
  <DocSecurity>0</DocSecurity>
  <Lines>2273</Lines>
  <Paragraphs>1508</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95037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2002 - 02-00-00</dc:title>
  <dc:subject/>
  <dc:creator/>
  <cp:keywords/>
  <dc:description/>
  <cp:lastModifiedBy>svcMRProcess</cp:lastModifiedBy>
  <cp:revision>4</cp:revision>
  <cp:lastPrinted>2019-02-25T03:48:00Z</cp:lastPrinted>
  <dcterms:created xsi:type="dcterms:W3CDTF">2020-03-02T14:15:00Z</dcterms:created>
  <dcterms:modified xsi:type="dcterms:W3CDTF">2020-03-02T14:15:00Z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CommencementDate">
    <vt:lpwstr>20190222</vt:lpwstr>
  </property>
  <property fmtid="{D5CDD505-2E9C-101B-9397-08002B2CF9AE}" pid="6" name="AsAtDate">
    <vt:lpwstr>22 Feb 2019</vt:lpwstr>
  </property>
  <property fmtid="{D5CDD505-2E9C-101B-9397-08002B2CF9AE}" pid="7" name="Suffix">
    <vt:lpwstr>02-00-00</vt:lpwstr>
  </property>
  <property fmtid="{D5CDD505-2E9C-101B-9397-08002B2CF9AE}" pid="8" name="ReprintedAsAt">
    <vt:filetime>2019-02-21T16:00:00Z</vt:filetime>
  </property>
  <property fmtid="{D5CDD505-2E9C-101B-9397-08002B2CF9AE}" pid="9" name="ReprintNo">
    <vt:lpwstr>2</vt:lpwstr>
  </property>
</Properties>
</file>