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_Toc11856989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_Toc11856990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_Toc11856991 \h </w:instrText>
      </w:r>
      <w:r>
        <w:fldChar w:fldCharType="separate"/>
      </w:r>
      <w:r>
        <w:t>1</w:t>
      </w:r>
      <w:r>
        <w:fldChar w:fldCharType="end"/>
      </w:r>
    </w:p>
    <w:p>
      <w:pPr>
        <w:pStyle w:val="TOC8"/>
        <w:rPr>
          <w:rFonts w:asciiTheme="minorHAnsi" w:eastAsiaTheme="minorEastAsia" w:hAnsiTheme="minorHAnsi" w:cstheme="minorBidi"/>
          <w:szCs w:val="22"/>
        </w:rPr>
      </w:pPr>
      <w:r>
        <w:t>4.</w:t>
      </w:r>
      <w:r>
        <w:tab/>
        <w:t>Intentionally sown, planted or propagated vegetation — section 51A</w:t>
      </w:r>
      <w:r>
        <w:tab/>
      </w:r>
      <w:r>
        <w:fldChar w:fldCharType="begin"/>
      </w:r>
      <w:r>
        <w:instrText xml:space="preserve"> PAGEREF _Toc11856992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clearing — section 51C</w:t>
      </w:r>
      <w:r>
        <w:tab/>
      </w:r>
      <w:r>
        <w:fldChar w:fldCharType="begin"/>
      </w:r>
      <w:r>
        <w:instrText xml:space="preserve"> PAGEREF _Toc11856993 \h </w:instrText>
      </w:r>
      <w:r>
        <w:fldChar w:fldCharType="separate"/>
      </w:r>
      <w:r>
        <w:t>4</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_Toc11856994 \h </w:instrText>
      </w:r>
      <w:r>
        <w:fldChar w:fldCharType="separate"/>
      </w:r>
      <w:r>
        <w:t>18</w:t>
      </w:r>
      <w:r>
        <w:fldChar w:fldCharType="end"/>
      </w:r>
    </w:p>
    <w:p>
      <w:pPr>
        <w:pStyle w:val="TOC8"/>
        <w:rPr>
          <w:rFonts w:asciiTheme="minorHAnsi" w:eastAsiaTheme="minorEastAsia" w:hAnsiTheme="minorHAnsi" w:cstheme="minorBidi"/>
          <w:szCs w:val="22"/>
        </w:rPr>
      </w:pPr>
      <w:r>
        <w:t>8.</w:t>
      </w:r>
      <w:r>
        <w:tab/>
        <w:t>Records to be kept by the CEO — section 51Q</w:t>
      </w:r>
      <w:r>
        <w:tab/>
      </w:r>
      <w:r>
        <w:fldChar w:fldCharType="begin"/>
      </w:r>
      <w:r>
        <w:instrText xml:space="preserve"> PAGEREF _Toc11856995 \h </w:instrText>
      </w:r>
      <w:r>
        <w:fldChar w:fldCharType="separate"/>
      </w:r>
      <w:r>
        <w:t>21</w:t>
      </w:r>
      <w:r>
        <w:fldChar w:fldCharType="end"/>
      </w:r>
    </w:p>
    <w:p>
      <w:pPr>
        <w:pStyle w:val="TOC8"/>
        <w:rPr>
          <w:rFonts w:asciiTheme="minorHAnsi" w:eastAsiaTheme="minorEastAsia" w:hAnsiTheme="minorHAnsi" w:cstheme="minorBidi"/>
          <w:szCs w:val="22"/>
        </w:rPr>
      </w:pPr>
      <w:r>
        <w:t>9.</w:t>
      </w:r>
      <w:r>
        <w:tab/>
        <w:t>Expiry of certain provisions</w:t>
      </w:r>
      <w:r>
        <w:tab/>
      </w:r>
      <w:r>
        <w:fldChar w:fldCharType="begin"/>
      </w:r>
      <w:r>
        <w:instrText xml:space="preserve"> PAGEREF _Toc11856996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Low impact or other mineral or petroleum activities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_Toc11856998 \h </w:instrText>
      </w:r>
      <w:r>
        <w:fldChar w:fldCharType="separate"/>
      </w:r>
      <w:r>
        <w:t>25</w:t>
      </w:r>
      <w:r>
        <w:fldChar w:fldCharType="end"/>
      </w:r>
    </w:p>
    <w:p>
      <w:pPr>
        <w:pStyle w:val="TOC8"/>
        <w:rPr>
          <w:rFonts w:asciiTheme="minorHAnsi" w:eastAsiaTheme="minorEastAsia" w:hAnsiTheme="minorHAnsi" w:cstheme="minorBidi"/>
          <w:szCs w:val="22"/>
        </w:rPr>
      </w:pPr>
      <w:r>
        <w:t>2.</w:t>
      </w:r>
      <w:r>
        <w:tab/>
        <w:t>Low impact mineral and petroleum activities</w:t>
      </w:r>
      <w:r>
        <w:tab/>
      </w:r>
      <w:r>
        <w:fldChar w:fldCharType="begin"/>
      </w:r>
      <w:r>
        <w:instrText xml:space="preserve"> PAGEREF _Toc11856999 \h </w:instrText>
      </w:r>
      <w:r>
        <w:fldChar w:fldCharType="separate"/>
      </w:r>
      <w:r>
        <w:t>25</w:t>
      </w:r>
      <w:r>
        <w:fldChar w:fldCharType="end"/>
      </w:r>
    </w:p>
    <w:p>
      <w:pPr>
        <w:pStyle w:val="TOC8"/>
        <w:rPr>
          <w:rFonts w:asciiTheme="minorHAnsi" w:eastAsiaTheme="minorEastAsia" w:hAnsiTheme="minorHAnsi" w:cstheme="minorBidi"/>
          <w:szCs w:val="22"/>
        </w:rPr>
      </w:pPr>
      <w:r>
        <w:t>3.</w:t>
      </w:r>
      <w:r>
        <w:tab/>
        <w:t>How the activity is to be carried out</w:t>
      </w:r>
      <w:r>
        <w:tab/>
      </w:r>
      <w:r>
        <w:fldChar w:fldCharType="begin"/>
      </w:r>
      <w:r>
        <w:instrText xml:space="preserve"> PAGEREF _Toc11857000 \h </w:instrText>
      </w:r>
      <w:r>
        <w:fldChar w:fldCharType="separate"/>
      </w:r>
      <w:r>
        <w:t>27</w:t>
      </w:r>
      <w:r>
        <w:fldChar w:fldCharType="end"/>
      </w:r>
    </w:p>
    <w:p>
      <w:pPr>
        <w:pStyle w:val="TOC8"/>
        <w:rPr>
          <w:rFonts w:asciiTheme="minorHAnsi" w:eastAsiaTheme="minorEastAsia" w:hAnsiTheme="minorHAnsi" w:cstheme="minorBidi"/>
          <w:szCs w:val="22"/>
        </w:rPr>
      </w:pPr>
      <w:r>
        <w:t>4.</w:t>
      </w:r>
      <w:r>
        <w:tab/>
        <w:t>Non</w:t>
      </w:r>
      <w:r>
        <w:noBreakHyphen/>
        <w:t>permitted areas</w:t>
      </w:r>
      <w:r>
        <w:tab/>
      </w:r>
      <w:r>
        <w:fldChar w:fldCharType="begin"/>
      </w:r>
      <w:r>
        <w:instrText xml:space="preserve"> PAGEREF _Toc11857001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2 — Clearing for maintenance in existing transport corridors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_Toc11857003 \h </w:instrText>
      </w:r>
      <w:r>
        <w:fldChar w:fldCharType="separate"/>
      </w:r>
      <w:r>
        <w:t>30</w:t>
      </w:r>
      <w:r>
        <w:fldChar w:fldCharType="end"/>
      </w:r>
    </w:p>
    <w:p>
      <w:pPr>
        <w:pStyle w:val="TOC8"/>
        <w:rPr>
          <w:rFonts w:asciiTheme="minorHAnsi" w:eastAsiaTheme="minorEastAsia" w:hAnsiTheme="minorHAnsi" w:cstheme="minorBidi"/>
          <w:szCs w:val="22"/>
        </w:rPr>
      </w:pPr>
      <w:r>
        <w:t>2.</w:t>
      </w:r>
      <w:r>
        <w:tab/>
        <w:t>Extent of clearing for an area or purpose in relation to a road or railway</w:t>
      </w:r>
      <w:r>
        <w:tab/>
      </w:r>
      <w:r>
        <w:fldChar w:fldCharType="begin"/>
      </w:r>
      <w:r>
        <w:instrText xml:space="preserve"> PAGEREF _Toc11857004 \h </w:instrText>
      </w:r>
      <w:r>
        <w:fldChar w:fldCharType="separate"/>
      </w:r>
      <w:r>
        <w:t>30</w:t>
      </w:r>
      <w:r>
        <w:fldChar w:fldCharType="end"/>
      </w:r>
    </w:p>
    <w:p>
      <w:pPr>
        <w:pStyle w:val="TOC8"/>
        <w:rPr>
          <w:rFonts w:asciiTheme="minorHAnsi" w:eastAsiaTheme="minorEastAsia" w:hAnsiTheme="minorHAnsi" w:cstheme="minorBidi"/>
          <w:szCs w:val="22"/>
        </w:rPr>
      </w:pPr>
      <w:r>
        <w:t>3.</w:t>
      </w:r>
      <w:r>
        <w:tab/>
        <w:t>How the clearing is to be carried out</w:t>
      </w:r>
      <w:r>
        <w:tab/>
      </w:r>
      <w:r>
        <w:fldChar w:fldCharType="begin"/>
      </w:r>
      <w:r>
        <w:instrText xml:space="preserve"> PAGEREF _Toc11857005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3 — Infrastructure maintenance activities</w:t>
      </w:r>
    </w:p>
    <w:p>
      <w:pPr>
        <w:pStyle w:val="TOC8"/>
        <w:rPr>
          <w:rFonts w:asciiTheme="minorHAnsi" w:eastAsiaTheme="minorEastAsia" w:hAnsiTheme="minorHAnsi" w:cstheme="minorBidi"/>
          <w:szCs w:val="22"/>
        </w:rPr>
      </w:pPr>
      <w:r>
        <w:t>1.</w:t>
      </w:r>
      <w:r>
        <w:tab/>
        <w:t>Infrastructure maintenance activities</w:t>
      </w:r>
      <w:r>
        <w:tab/>
      </w:r>
      <w:r>
        <w:fldChar w:fldCharType="begin"/>
      </w:r>
      <w:r>
        <w:instrText xml:space="preserve"> PAGEREF _Toc11857007 \h </w:instrText>
      </w:r>
      <w:r>
        <w:fldChar w:fldCharType="separate"/>
      </w:r>
      <w:r>
        <w:t>33</w:t>
      </w:r>
      <w:r>
        <w:fldChar w:fldCharType="end"/>
      </w:r>
    </w:p>
    <w:p>
      <w:pPr>
        <w:pStyle w:val="TOC8"/>
        <w:rPr>
          <w:rFonts w:asciiTheme="minorHAnsi" w:eastAsiaTheme="minorEastAsia" w:hAnsiTheme="minorHAnsi" w:cstheme="minorBidi"/>
          <w:szCs w:val="22"/>
        </w:rPr>
      </w:pPr>
      <w:r>
        <w:t>2.</w:t>
      </w:r>
      <w:r>
        <w:tab/>
        <w:t>How the activity is to be carried out</w:t>
      </w:r>
      <w:r>
        <w:tab/>
      </w:r>
      <w:r>
        <w:fldChar w:fldCharType="begin"/>
      </w:r>
      <w:r>
        <w:instrText xml:space="preserve"> PAGEREF _Toc11857008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_Toc11857010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3" w:name="_Toc11856989"/>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pPr>
        <w:pStyle w:val="Heading5"/>
        <w:rPr>
          <w:spacing w:val="-2"/>
        </w:rPr>
      </w:pPr>
      <w:bookmarkStart w:id="4" w:name="_Toc11856990"/>
      <w:r>
        <w:rPr>
          <w:rStyle w:val="CharSectno"/>
        </w:rPr>
        <w:t>2</w:t>
      </w:r>
      <w:r>
        <w:rPr>
          <w:spacing w:val="-2"/>
        </w:rPr>
        <w:t>.</w:t>
      </w:r>
      <w:r>
        <w:rPr>
          <w:spacing w:val="-2"/>
        </w:rPr>
        <w:tab/>
        <w:t>Commencement</w:t>
      </w:r>
      <w:bookmarkEnd w:id="4"/>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pPr>
        <w:pStyle w:val="Heading5"/>
      </w:pPr>
      <w:bookmarkStart w:id="5" w:name="_Toc11856991"/>
      <w:r>
        <w:rPr>
          <w:rStyle w:val="CharSectno"/>
        </w:rPr>
        <w:t>3</w:t>
      </w:r>
      <w:r>
        <w:t>.</w:t>
      </w:r>
      <w:r>
        <w:tab/>
        <w:t>Terms used</w:t>
      </w:r>
      <w:bookmarkEnd w:id="5"/>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pPr>
      <w:r>
        <w:rPr>
          <w:b/>
        </w:rPr>
        <w:tab/>
      </w:r>
      <w:r>
        <w:rPr>
          <w:rStyle w:val="CharDefText"/>
        </w:rPr>
        <w:t>fire risk reduction area</w:t>
      </w:r>
      <w:r>
        <w:t>, in relation to a building, means a low fuel area designed to minimise the likelihood of flames contacting the building;</w:t>
      </w:r>
    </w:p>
    <w:p>
      <w:pPr>
        <w:pStyle w:val="Defstart"/>
      </w:pPr>
      <w:r>
        <w:tab/>
      </w:r>
      <w:r>
        <w:rPr>
          <w:rStyle w:val="CharDefText"/>
        </w:rPr>
        <w:t>intensive land-use zone</w:t>
      </w:r>
      <w:r>
        <w:t xml:space="preserve"> means the intensive land-use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spacing w:before="60"/>
      </w:pPr>
      <w:r>
        <w:rPr>
          <w:b/>
        </w:rPr>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 3 May 2019 p. 1307.]</w:t>
      </w:r>
    </w:p>
    <w:p>
      <w:pPr>
        <w:pStyle w:val="Heading5"/>
      </w:pPr>
      <w:bookmarkStart w:id="6" w:name="_Toc11856992"/>
      <w:r>
        <w:rPr>
          <w:rStyle w:val="CharSectno"/>
        </w:rPr>
        <w:t>4</w:t>
      </w:r>
      <w:r>
        <w:t>.</w:t>
      </w:r>
      <w:r>
        <w:tab/>
        <w:t>Intentionally sown, planted or propagated vegetation — section 51A</w:t>
      </w:r>
      <w:bookmarkEnd w:id="6"/>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keepNext/>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7" w:name="_Toc11856993"/>
      <w:r>
        <w:rPr>
          <w:rStyle w:val="CharSectno"/>
        </w:rPr>
        <w:t>5</w:t>
      </w:r>
      <w:r>
        <w:t>.</w:t>
      </w:r>
      <w:r>
        <w:tab/>
        <w:t>Prescribed clearing — section 51C</w:t>
      </w:r>
      <w:bookmarkEnd w:id="7"/>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THeadingNAm"/>
      </w:pPr>
      <w:r>
        <w:t>Table</w:t>
      </w:r>
    </w:p>
    <w:tbl>
      <w:tblPr>
        <w:tblW w:w="0" w:type="auto"/>
        <w:tblInd w:w="392" w:type="dxa"/>
        <w:tblLayout w:type="fixed"/>
        <w:tblLook w:val="0000" w:firstRow="0" w:lastRow="0" w:firstColumn="0" w:lastColumn="0" w:noHBand="0" w:noVBand="0"/>
      </w:tblPr>
      <w:tblGrid>
        <w:gridCol w:w="709"/>
        <w:gridCol w:w="3827"/>
        <w:gridCol w:w="2268"/>
      </w:tblGrid>
      <w:tr>
        <w:trPr>
          <w:tblHeader/>
        </w:trPr>
        <w:tc>
          <w:tcPr>
            <w:tcW w:w="709" w:type="dxa"/>
            <w:tcBorders>
              <w:top w:val="single" w:sz="4" w:space="0" w:color="auto"/>
              <w:bottom w:val="single" w:sz="4" w:space="0" w:color="auto"/>
            </w:tcBorders>
          </w:tcPr>
          <w:p>
            <w:pPr>
              <w:pStyle w:val="TableNAm"/>
              <w:keepNext/>
              <w:jc w:val="center"/>
              <w:rPr>
                <w:b/>
              </w:rPr>
            </w:pPr>
            <w:r>
              <w:rPr>
                <w:b/>
              </w:rPr>
              <w:t>Item</w:t>
            </w:r>
          </w:p>
        </w:tc>
        <w:tc>
          <w:tcPr>
            <w:tcW w:w="3827" w:type="dxa"/>
            <w:tcBorders>
              <w:top w:val="single" w:sz="4" w:space="0" w:color="auto"/>
              <w:bottom w:val="single" w:sz="4" w:space="0" w:color="auto"/>
            </w:tcBorders>
          </w:tcPr>
          <w:p>
            <w:pPr>
              <w:pStyle w:val="TableNAm"/>
              <w:keepNext/>
              <w:jc w:val="center"/>
              <w:rPr>
                <w:b/>
              </w:rPr>
            </w:pPr>
            <w:r>
              <w:rPr>
                <w:b/>
              </w:rPr>
              <w:t>Description of clearing</w:t>
            </w:r>
          </w:p>
        </w:tc>
        <w:tc>
          <w:tcPr>
            <w:tcW w:w="2268" w:type="dxa"/>
            <w:tcBorders>
              <w:top w:val="single" w:sz="4" w:space="0" w:color="auto"/>
              <w:bottom w:val="single" w:sz="4" w:space="0" w:color="auto"/>
            </w:tcBorders>
          </w:tcPr>
          <w:p>
            <w:pPr>
              <w:pStyle w:val="TableNAm"/>
              <w:keepNext/>
              <w:jc w:val="center"/>
              <w:rPr>
                <w:b/>
              </w:rPr>
            </w:pPr>
            <w:r>
              <w:rPr>
                <w:b/>
              </w:rPr>
              <w:t>Person</w:t>
            </w:r>
          </w:p>
        </w:tc>
      </w:tr>
      <w:tr>
        <w:tc>
          <w:tcPr>
            <w:tcW w:w="709" w:type="dxa"/>
            <w:tcBorders>
              <w:top w:val="single" w:sz="4" w:space="0" w:color="auto"/>
            </w:tcBorders>
          </w:tcPr>
          <w:p>
            <w:pPr>
              <w:pStyle w:val="TableNAm"/>
              <w:keepNext/>
            </w:pPr>
            <w:r>
              <w:t>1</w:t>
            </w:r>
          </w:p>
        </w:tc>
        <w:tc>
          <w:tcPr>
            <w:tcW w:w="3827" w:type="dxa"/>
            <w:tcBorders>
              <w:top w:val="single" w:sz="4" w:space="0" w:color="auto"/>
            </w:tcBorders>
          </w:tcPr>
          <w:p>
            <w:pPr>
              <w:pStyle w:val="TableNAm"/>
              <w:keepNext/>
              <w:rPr>
                <w:b/>
              </w:rPr>
            </w:pPr>
            <w:r>
              <w:rPr>
                <w:b/>
              </w:rPr>
              <w:t>Clearing to construct a building</w:t>
            </w:r>
          </w:p>
        </w:tc>
        <w:tc>
          <w:tcPr>
            <w:tcW w:w="2268" w:type="dxa"/>
            <w:tcBorders>
              <w:top w:val="single"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NAm"/>
              <w:ind w:left="567" w:hanging="567"/>
            </w:pPr>
            <w:r>
              <w:t>(a)</w:t>
            </w:r>
            <w:r>
              <w:tab/>
              <w:t>the clearing is to the extent necessary; and</w:t>
            </w:r>
          </w:p>
          <w:p>
            <w:pPr>
              <w:pStyle w:val="TableNAm"/>
              <w:ind w:left="567" w:hanging="567"/>
            </w:pPr>
            <w:r>
              <w:t>(b)</w:t>
            </w:r>
            <w:r>
              <w:tab/>
              <w:t>the vegetation is not riparian vegetation.</w:t>
            </w:r>
          </w:p>
        </w:tc>
        <w:tc>
          <w:tcPr>
            <w:tcW w:w="2268"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pPr>
            <w:r>
              <w:t>2</w:t>
            </w:r>
          </w:p>
        </w:tc>
        <w:tc>
          <w:tcPr>
            <w:tcW w:w="3827" w:type="dxa"/>
            <w:tcBorders>
              <w:top w:val="dotted" w:sz="4" w:space="0" w:color="auto"/>
            </w:tcBorders>
          </w:tcPr>
          <w:p>
            <w:pPr>
              <w:pStyle w:val="TableNAm"/>
              <w:rPr>
                <w:b/>
              </w:rPr>
            </w:pPr>
            <w:r>
              <w:rPr>
                <w:b/>
              </w:rPr>
              <w:t>Clearing resulting from accidents or to reduce danger</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for the purposes of preventing imminent danger to human life or health or irreversible damage to a significant portion of the environment; or</w:t>
            </w:r>
          </w:p>
          <w:p>
            <w:pPr>
              <w:pStyle w:val="TableNAm"/>
              <w:ind w:left="567" w:hanging="567"/>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NAm"/>
            </w:pPr>
          </w:p>
          <w:p>
            <w:pPr>
              <w:pStyle w:val="TableNAm"/>
            </w:pPr>
            <w:r>
              <w:t>The owner of the land on which the clearing is to take place.</w:t>
            </w:r>
          </w:p>
          <w:p>
            <w:pPr>
              <w:pStyle w:val="TableNAm"/>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NAm"/>
              <w:keepNext/>
            </w:pPr>
            <w:r>
              <w:t>3</w:t>
            </w:r>
          </w:p>
        </w:tc>
        <w:tc>
          <w:tcPr>
            <w:tcW w:w="3827" w:type="dxa"/>
            <w:tcBorders>
              <w:top w:val="dotted" w:sz="4" w:space="0" w:color="auto"/>
            </w:tcBorders>
          </w:tcPr>
          <w:p>
            <w:pPr>
              <w:pStyle w:val="TableNAm"/>
              <w:keepNext/>
              <w:rPr>
                <w:b/>
              </w:rPr>
            </w:pPr>
            <w:r>
              <w:rPr>
                <w:b/>
              </w:rPr>
              <w:t>Clearing for fire hazard reduction</w:t>
            </w:r>
          </w:p>
        </w:tc>
        <w:tc>
          <w:tcPr>
            <w:tcW w:w="2268" w:type="dxa"/>
            <w:tcBorders>
              <w:top w:val="dotted" w:sz="4" w:space="0" w:color="auto"/>
            </w:tcBorders>
          </w:tcPr>
          <w:p>
            <w:pPr>
              <w:pStyle w:val="TableNAm"/>
              <w:keepNext/>
            </w:pPr>
          </w:p>
        </w:tc>
      </w:tr>
      <w:tr>
        <w:trPr>
          <w:trHeight w:val="1605"/>
        </w:trPr>
        <w:tc>
          <w:tcPr>
            <w:tcW w:w="709" w:type="dxa"/>
          </w:tcPr>
          <w:p>
            <w:pPr>
              <w:pStyle w:val="TableNAm"/>
            </w:pPr>
          </w:p>
        </w:tc>
        <w:tc>
          <w:tcPr>
            <w:tcW w:w="3827" w:type="dxa"/>
          </w:tcPr>
          <w:p>
            <w:pPr>
              <w:pStyle w:val="TableNAm"/>
            </w:pPr>
            <w:r>
              <w:t xml:space="preserve">Clearing that is fire hazard reduction burning if the clearing is — </w:t>
            </w:r>
          </w:p>
          <w:p>
            <w:pPr>
              <w:pStyle w:val="TableNAm"/>
              <w:ind w:left="567" w:hanging="567"/>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268" w:type="dxa"/>
          </w:tcPr>
          <w:p>
            <w:pPr>
              <w:pStyle w:val="TableNAm"/>
            </w:pPr>
            <w:r>
              <w:t>The owner of the land on which the clearing is to take place.</w:t>
            </w:r>
          </w:p>
        </w:tc>
      </w:tr>
      <w:tr>
        <w:trPr>
          <w:trHeight w:val="1041"/>
        </w:trPr>
        <w:tc>
          <w:tcPr>
            <w:tcW w:w="709" w:type="dxa"/>
          </w:tcPr>
          <w:p>
            <w:pPr>
              <w:pStyle w:val="TableNAm"/>
            </w:pPr>
          </w:p>
        </w:tc>
        <w:tc>
          <w:tcPr>
            <w:tcW w:w="3827" w:type="dxa"/>
          </w:tcPr>
          <w:p>
            <w:pPr>
              <w:pStyle w:val="TableNAm"/>
              <w:ind w:left="567" w:hanging="567"/>
              <w:rPr>
                <w:i/>
                <w:iCs/>
              </w:rPr>
            </w:pPr>
            <w:r>
              <w:t>(b)</w:t>
            </w:r>
            <w:r>
              <w:tab/>
              <w:t>done in such a way as to minimise long term damage to the environmental values of the vegetation.</w:t>
            </w:r>
          </w:p>
        </w:tc>
        <w:tc>
          <w:tcPr>
            <w:tcW w:w="2268" w:type="dxa"/>
          </w:tcPr>
          <w:p>
            <w:pPr>
              <w:pStyle w:val="TableNAm"/>
            </w:pPr>
          </w:p>
        </w:tc>
      </w:tr>
      <w:tr>
        <w:tc>
          <w:tcPr>
            <w:tcW w:w="709" w:type="dxa"/>
            <w:tcBorders>
              <w:top w:val="dotted" w:sz="4" w:space="0" w:color="auto"/>
            </w:tcBorders>
          </w:tcPr>
          <w:p>
            <w:pPr>
              <w:pStyle w:val="TableNAm"/>
            </w:pPr>
            <w:r>
              <w:t>4</w:t>
            </w:r>
          </w:p>
        </w:tc>
        <w:tc>
          <w:tcPr>
            <w:tcW w:w="3827" w:type="dxa"/>
            <w:tcBorders>
              <w:top w:val="dotted" w:sz="4" w:space="0" w:color="auto"/>
            </w:tcBorders>
          </w:tcPr>
          <w:p>
            <w:pPr>
              <w:pStyle w:val="TableNAm"/>
              <w:rPr>
                <w:b/>
              </w:rPr>
            </w:pPr>
            <w:r>
              <w:rPr>
                <w:b/>
              </w:rPr>
              <w:t>Clearing in accordance with a code of practice</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in accordance with a code of practice issued by the CEO under section 122A of the Act.</w:t>
            </w:r>
          </w:p>
        </w:tc>
        <w:tc>
          <w:tcPr>
            <w:tcW w:w="2268" w:type="dxa"/>
            <w:tcBorders>
              <w:bottom w:val="dotted" w:sz="4" w:space="0" w:color="auto"/>
            </w:tcBorders>
          </w:tcPr>
          <w:p>
            <w:pPr>
              <w:pStyle w:val="TableNAm"/>
              <w:rPr>
                <w:i/>
              </w:rPr>
            </w:pPr>
            <w:r>
              <w:t>A person to whom the code applies.</w:t>
            </w:r>
          </w:p>
        </w:tc>
      </w:tr>
      <w:tr>
        <w:tc>
          <w:tcPr>
            <w:tcW w:w="709" w:type="dxa"/>
            <w:tcBorders>
              <w:top w:val="dotted" w:sz="4" w:space="0" w:color="auto"/>
            </w:tcBorders>
          </w:tcPr>
          <w:p>
            <w:pPr>
              <w:pStyle w:val="TableNAm"/>
            </w:pPr>
            <w:r>
              <w:t>5</w:t>
            </w:r>
          </w:p>
        </w:tc>
        <w:tc>
          <w:tcPr>
            <w:tcW w:w="3827" w:type="dxa"/>
            <w:tcBorders>
              <w:top w:val="dotted" w:sz="4" w:space="0" w:color="auto"/>
            </w:tcBorders>
          </w:tcPr>
          <w:p>
            <w:pPr>
              <w:pStyle w:val="TableNAm"/>
              <w:rPr>
                <w:b/>
              </w:rPr>
            </w:pPr>
            <w:r>
              <w:rPr>
                <w:b/>
              </w:rPr>
              <w:t>Clearing for firewood</w:t>
            </w:r>
          </w:p>
        </w:tc>
        <w:tc>
          <w:tcPr>
            <w:tcW w:w="2268" w:type="dxa"/>
            <w:tcBorders>
              <w:top w:val="dotted" w:sz="4" w:space="0" w:color="auto"/>
            </w:tcBorders>
          </w:tcPr>
          <w:p>
            <w:pPr>
              <w:pStyle w:val="TableNAm"/>
            </w:pPr>
          </w:p>
        </w:tc>
      </w:tr>
      <w:tr>
        <w:tc>
          <w:tcPr>
            <w:tcW w:w="709" w:type="dxa"/>
          </w:tcPr>
          <w:p>
            <w:pPr>
              <w:pStyle w:val="TableNAm"/>
            </w:pPr>
          </w:p>
        </w:tc>
        <w:tc>
          <w:tcPr>
            <w:tcW w:w="3827" w:type="dxa"/>
          </w:tcPr>
          <w:p>
            <w:pPr>
              <w:pStyle w:val="TableNAm"/>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NAm"/>
            </w:pPr>
            <w:r>
              <w:t>The owner or occupier.</w:t>
            </w:r>
          </w:p>
        </w:tc>
      </w:tr>
      <w:tr>
        <w:trPr>
          <w:cantSplit/>
        </w:trPr>
        <w:tc>
          <w:tcPr>
            <w:tcW w:w="709" w:type="dxa"/>
          </w:tcPr>
          <w:p>
            <w:pPr>
              <w:pStyle w:val="TableNAm"/>
            </w:pPr>
          </w:p>
        </w:tc>
        <w:tc>
          <w:tcPr>
            <w:tcW w:w="3827" w:type="dxa"/>
          </w:tcPr>
          <w:p>
            <w:pPr>
              <w:pStyle w:val="TableNAm"/>
              <w:ind w:left="567" w:hanging="567"/>
              <w:rPr>
                <w:i/>
              </w:rPr>
            </w:pPr>
            <w:r>
              <w:t>(a)</w:t>
            </w:r>
            <w:r>
              <w:tab/>
              <w:t>does not kill any live vegetation and does not prevent regrowth of the vegetation;</w:t>
            </w:r>
          </w:p>
        </w:tc>
        <w:tc>
          <w:tcPr>
            <w:tcW w:w="2268" w:type="dxa"/>
          </w:tcPr>
          <w:p>
            <w:pPr>
              <w:pStyle w:val="TableNAm"/>
            </w:pPr>
          </w:p>
        </w:tc>
      </w:tr>
      <w:tr>
        <w:tc>
          <w:tcPr>
            <w:tcW w:w="709" w:type="dxa"/>
          </w:tcPr>
          <w:p>
            <w:pPr>
              <w:pStyle w:val="TableNAm"/>
            </w:pPr>
          </w:p>
        </w:tc>
        <w:tc>
          <w:tcPr>
            <w:tcW w:w="3827" w:type="dxa"/>
          </w:tcPr>
          <w:p>
            <w:pPr>
              <w:pStyle w:val="TableNAm"/>
              <w:ind w:left="567" w:hanging="567"/>
            </w:pPr>
            <w:r>
              <w:t>(b)</w:t>
            </w:r>
            <w:r>
              <w:tab/>
              <w:t>is carried out to provide firewood to the extent to which firewood could not be obtained from vegetation already cleared for another purpose; and</w:t>
            </w:r>
          </w:p>
        </w:tc>
        <w:tc>
          <w:tcPr>
            <w:tcW w:w="2268"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6</w:t>
            </w:r>
          </w:p>
        </w:tc>
        <w:tc>
          <w:tcPr>
            <w:tcW w:w="3827" w:type="dxa"/>
            <w:tcBorders>
              <w:top w:val="dotted" w:sz="4" w:space="0" w:color="auto"/>
            </w:tcBorders>
          </w:tcPr>
          <w:p>
            <w:pPr>
              <w:pStyle w:val="TableNAm"/>
              <w:rPr>
                <w:b/>
              </w:rPr>
            </w:pPr>
            <w:r>
              <w:rPr>
                <w:b/>
              </w:rPr>
              <w:t>Clearing to provide fencing and farm materials</w:t>
            </w:r>
          </w:p>
        </w:tc>
        <w:tc>
          <w:tcPr>
            <w:tcW w:w="2268"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NAm"/>
              <w:ind w:left="567" w:hanging="567"/>
              <w:rPr>
                <w:i/>
              </w:rPr>
            </w:pPr>
            <w:r>
              <w:t>(a)</w:t>
            </w:r>
            <w:r>
              <w:tab/>
              <w:t>does not kill any live vegetation and does not prevent regrowth of the vegetation;</w:t>
            </w:r>
          </w:p>
        </w:tc>
        <w:tc>
          <w:tcPr>
            <w:tcW w:w="2268" w:type="dxa"/>
          </w:tcPr>
          <w:p>
            <w:pPr>
              <w:pStyle w:val="TableNAm"/>
            </w:pPr>
            <w:r>
              <w:t>The owner or occupier.</w:t>
            </w:r>
          </w:p>
        </w:tc>
      </w:tr>
      <w:tr>
        <w:tc>
          <w:tcPr>
            <w:tcW w:w="709" w:type="dxa"/>
          </w:tcPr>
          <w:p>
            <w:pPr>
              <w:pStyle w:val="TableNAm"/>
            </w:pPr>
          </w:p>
        </w:tc>
        <w:tc>
          <w:tcPr>
            <w:tcW w:w="3827" w:type="dxa"/>
          </w:tcPr>
          <w:p>
            <w:pPr>
              <w:pStyle w:val="TableNAm"/>
              <w:ind w:left="567" w:hanging="567"/>
            </w:pPr>
            <w:r>
              <w:t>(b)</w:t>
            </w:r>
            <w:r>
              <w:tab/>
              <w:t>is carried out to provide material to the extent to which the material could not be obtained from vegetation already cleared for another purpose; and</w:t>
            </w:r>
          </w:p>
        </w:tc>
        <w:tc>
          <w:tcPr>
            <w:tcW w:w="2268"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7</w:t>
            </w:r>
          </w:p>
        </w:tc>
        <w:tc>
          <w:tcPr>
            <w:tcW w:w="3827" w:type="dxa"/>
            <w:tcBorders>
              <w:top w:val="dotted" w:sz="4" w:space="0" w:color="auto"/>
            </w:tcBorders>
          </w:tcPr>
          <w:p>
            <w:pPr>
              <w:pStyle w:val="TableNAm"/>
              <w:rPr>
                <w:b/>
              </w:rPr>
            </w:pPr>
            <w:r>
              <w:rPr>
                <w:b/>
              </w:rPr>
              <w:t>Clearing for woodwork</w:t>
            </w:r>
          </w:p>
        </w:tc>
        <w:tc>
          <w:tcPr>
            <w:tcW w:w="2268"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NAm"/>
            </w:pPr>
            <w:r>
              <w:t>The owner or occupier.</w:t>
            </w:r>
          </w:p>
        </w:tc>
      </w:tr>
      <w:tr>
        <w:tc>
          <w:tcPr>
            <w:tcW w:w="709" w:type="dxa"/>
          </w:tcPr>
          <w:p>
            <w:pPr>
              <w:pStyle w:val="TableNAm"/>
            </w:pPr>
          </w:p>
        </w:tc>
        <w:tc>
          <w:tcPr>
            <w:tcW w:w="3827" w:type="dxa"/>
          </w:tcPr>
          <w:p>
            <w:pPr>
              <w:pStyle w:val="TableNAm"/>
              <w:ind w:left="567" w:hanging="567"/>
            </w:pPr>
            <w:r>
              <w:t>(a)</w:t>
            </w:r>
            <w:r>
              <w:tab/>
              <w:t>does not kill any live vegetation and does not prevent regrowth of the vegetation;</w:t>
            </w:r>
          </w:p>
        </w:tc>
        <w:tc>
          <w:tcPr>
            <w:tcW w:w="2268" w:type="dxa"/>
          </w:tcPr>
          <w:p>
            <w:pPr>
              <w:pStyle w:val="TableNAm"/>
            </w:pPr>
          </w:p>
        </w:tc>
      </w:tr>
      <w:tr>
        <w:trPr>
          <w:cantSplit/>
        </w:trPr>
        <w:tc>
          <w:tcPr>
            <w:tcW w:w="709" w:type="dxa"/>
          </w:tcPr>
          <w:p>
            <w:pPr>
              <w:pStyle w:val="TableNAm"/>
            </w:pPr>
          </w:p>
        </w:tc>
        <w:tc>
          <w:tcPr>
            <w:tcW w:w="3827" w:type="dxa"/>
          </w:tcPr>
          <w:p>
            <w:pPr>
              <w:pStyle w:val="TableNAm"/>
              <w:ind w:left="567" w:hanging="567"/>
            </w:pPr>
            <w:r>
              <w:t>(b)</w:t>
            </w:r>
            <w:r>
              <w:tab/>
              <w:t>is carried out to provide timber to the extent to which the timber could not be obtained from vegetation already cleared for another purpose; and</w:t>
            </w:r>
          </w:p>
        </w:tc>
        <w:tc>
          <w:tcPr>
            <w:tcW w:w="2268"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8</w:t>
            </w:r>
          </w:p>
        </w:tc>
        <w:tc>
          <w:tcPr>
            <w:tcW w:w="3827" w:type="dxa"/>
            <w:tcBorders>
              <w:top w:val="dotted" w:sz="4" w:space="0" w:color="auto"/>
            </w:tcBorders>
          </w:tcPr>
          <w:p>
            <w:pPr>
              <w:pStyle w:val="TableNAm"/>
              <w:rPr>
                <w:b/>
              </w:rPr>
            </w:pPr>
            <w:r>
              <w:rPr>
                <w:b/>
              </w:rPr>
              <w:t>Clearing for cultural purposes of Aboriginal persons</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NAm"/>
            </w:pPr>
            <w:r>
              <w:t>The Aboriginal person.</w:t>
            </w:r>
          </w:p>
        </w:tc>
      </w:tr>
      <w:tr>
        <w:tc>
          <w:tcPr>
            <w:tcW w:w="709" w:type="dxa"/>
            <w:tcBorders>
              <w:top w:val="dotted" w:sz="4" w:space="0" w:color="auto"/>
            </w:tcBorders>
          </w:tcPr>
          <w:p>
            <w:pPr>
              <w:pStyle w:val="TableNAm"/>
              <w:keepNext/>
            </w:pPr>
            <w:r>
              <w:t>9</w:t>
            </w:r>
          </w:p>
        </w:tc>
        <w:tc>
          <w:tcPr>
            <w:tcW w:w="3827" w:type="dxa"/>
            <w:tcBorders>
              <w:top w:val="dotted" w:sz="4" w:space="0" w:color="auto"/>
            </w:tcBorders>
          </w:tcPr>
          <w:p>
            <w:pPr>
              <w:pStyle w:val="TableNAm"/>
              <w:keepNext/>
              <w:rPr>
                <w:b/>
              </w:rPr>
            </w:pPr>
            <w:r>
              <w:rPr>
                <w:b/>
              </w:rPr>
              <w:t>Clearing by licensed surveyors</w:t>
            </w:r>
          </w:p>
        </w:tc>
        <w:tc>
          <w:tcPr>
            <w:tcW w:w="2268" w:type="dxa"/>
            <w:tcBorders>
              <w:top w:val="dotted" w:sz="4" w:space="0" w:color="auto"/>
            </w:tcBorders>
          </w:tcPr>
          <w:p>
            <w:pPr>
              <w:pStyle w:val="TableNAm"/>
              <w:keepNext/>
            </w:pPr>
          </w:p>
        </w:tc>
      </w:tr>
      <w:tr>
        <w:trPr>
          <w:cantSplit/>
        </w:trPr>
        <w:tc>
          <w:tcPr>
            <w:tcW w:w="709" w:type="dxa"/>
          </w:tcPr>
          <w:p>
            <w:pPr>
              <w:pStyle w:val="TableNAm"/>
            </w:pPr>
          </w:p>
        </w:tc>
        <w:tc>
          <w:tcPr>
            <w:tcW w:w="3827" w:type="dxa"/>
          </w:tcPr>
          <w:p>
            <w:pPr>
              <w:pStyle w:val="TableNAm"/>
            </w:pPr>
            <w:r>
              <w:t xml:space="preserve">Clearing by — </w:t>
            </w:r>
          </w:p>
          <w:p>
            <w:pPr>
              <w:pStyle w:val="TableNAm"/>
              <w:ind w:left="567" w:hanging="567"/>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NAm"/>
            </w:pPr>
            <w:r>
              <w:t>The authorised land officer or licensed surveyor.</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10</w:t>
            </w:r>
          </w:p>
        </w:tc>
        <w:tc>
          <w:tcPr>
            <w:tcW w:w="3827" w:type="dxa"/>
            <w:tcBorders>
              <w:top w:val="dotted" w:sz="4" w:space="0" w:color="auto"/>
            </w:tcBorders>
          </w:tcPr>
          <w:p>
            <w:pPr>
              <w:pStyle w:val="TableNAm"/>
              <w:rPr>
                <w:b/>
              </w:rPr>
            </w:pPr>
            <w:r>
              <w:rPr>
                <w:b/>
              </w:rPr>
              <w:t>Clearing along a fence line – alienated land</w:t>
            </w:r>
          </w:p>
        </w:tc>
        <w:tc>
          <w:tcPr>
            <w:tcW w:w="2268" w:type="dxa"/>
            <w:tcBorders>
              <w:top w:val="dotted" w:sz="4" w:space="0" w:color="auto"/>
            </w:tcBorders>
          </w:tcPr>
          <w:p>
            <w:pPr>
              <w:pStyle w:val="TableNAm"/>
            </w:pPr>
          </w:p>
        </w:tc>
      </w:tr>
      <w:tr>
        <w:trPr>
          <w:trHeight w:val="856"/>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268"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pPr>
            <w:r>
              <w:t>11</w:t>
            </w:r>
          </w:p>
        </w:tc>
        <w:tc>
          <w:tcPr>
            <w:tcW w:w="3827" w:type="dxa"/>
            <w:tcBorders>
              <w:top w:val="dotted" w:sz="4" w:space="0" w:color="auto"/>
            </w:tcBorders>
          </w:tcPr>
          <w:p>
            <w:pPr>
              <w:pStyle w:val="TableNAm"/>
            </w:pPr>
            <w:r>
              <w:rPr>
                <w:b/>
                <w:bCs/>
              </w:rPr>
              <w:t>Clearing along a fence line — Crown land</w:t>
            </w:r>
          </w:p>
        </w:tc>
        <w:tc>
          <w:tcPr>
            <w:tcW w:w="2268" w:type="dxa"/>
            <w:tcBorders>
              <w:top w:val="dotted" w:sz="4" w:space="0" w:color="auto"/>
            </w:tcBorders>
          </w:tcPr>
          <w:p>
            <w:pPr>
              <w:pStyle w:val="TableNAm"/>
            </w:pPr>
          </w:p>
        </w:tc>
      </w:tr>
      <w:tr>
        <w:trPr>
          <w:cantSplit/>
          <w:trHeight w:val="853"/>
        </w:trPr>
        <w:tc>
          <w:tcPr>
            <w:tcW w:w="709" w:type="dxa"/>
          </w:tcPr>
          <w:p>
            <w:pPr>
              <w:pStyle w:val="TableNAm"/>
            </w:pPr>
          </w:p>
        </w:tc>
        <w:tc>
          <w:tcPr>
            <w:tcW w:w="3827" w:type="dxa"/>
          </w:tcPr>
          <w:p>
            <w:pPr>
              <w:pStyle w:val="TableNAm"/>
            </w:pPr>
            <w:r>
              <w:t xml:space="preserve">Clearing of Crown land along a fence line to provide access to construct or maintain a fence — </w:t>
            </w:r>
          </w:p>
          <w:p>
            <w:pPr>
              <w:pStyle w:val="TableNAm"/>
              <w:ind w:left="567" w:hanging="567"/>
              <w:rPr>
                <w:b/>
                <w:bCs/>
              </w:rPr>
            </w:pPr>
            <w:r>
              <w:t>(a)</w:t>
            </w:r>
            <w:r>
              <w:tab/>
              <w:t>between alienated land and Crown land — if the clearing is no more than 1.5 m from the fence line; or</w:t>
            </w:r>
          </w:p>
        </w:tc>
        <w:tc>
          <w:tcPr>
            <w:tcW w:w="2268" w:type="dxa"/>
          </w:tcPr>
          <w:p>
            <w:pPr>
              <w:pStyle w:val="TableNAm"/>
            </w:pPr>
            <w:r>
              <w:t>The owner of the land on which the clearing is to take place.</w:t>
            </w:r>
          </w:p>
        </w:tc>
      </w:tr>
      <w:tr>
        <w:trPr>
          <w:trHeight w:val="853"/>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12</w:t>
            </w:r>
          </w:p>
        </w:tc>
        <w:tc>
          <w:tcPr>
            <w:tcW w:w="3827" w:type="dxa"/>
            <w:tcBorders>
              <w:top w:val="dotted" w:sz="4" w:space="0" w:color="auto"/>
            </w:tcBorders>
          </w:tcPr>
          <w:p>
            <w:pPr>
              <w:pStyle w:val="TableNAm"/>
              <w:rPr>
                <w:b/>
              </w:rPr>
            </w:pPr>
            <w:r>
              <w:rPr>
                <w:b/>
              </w:rPr>
              <w:t>Clearing for vehicular tracks</w:t>
            </w:r>
          </w:p>
        </w:tc>
        <w:tc>
          <w:tcPr>
            <w:tcW w:w="2268" w:type="dxa"/>
            <w:tcBorders>
              <w:top w:val="dotted" w:sz="4" w:space="0" w:color="auto"/>
            </w:tcBorders>
          </w:tcPr>
          <w:p>
            <w:pPr>
              <w:pStyle w:val="TableNAm"/>
            </w:pPr>
          </w:p>
        </w:tc>
      </w:tr>
      <w:tr>
        <w:trPr>
          <w:trHeight w:val="736"/>
        </w:trPr>
        <w:tc>
          <w:tcPr>
            <w:tcW w:w="709" w:type="dxa"/>
          </w:tcPr>
          <w:p>
            <w:pPr>
              <w:pStyle w:val="TableNAm"/>
            </w:pPr>
          </w:p>
        </w:tc>
        <w:tc>
          <w:tcPr>
            <w:tcW w:w="3827" w:type="dxa"/>
          </w:tcPr>
          <w:p>
            <w:pPr>
              <w:pStyle w:val="TableNAm"/>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268"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w:t>
            </w:r>
          </w:p>
        </w:tc>
        <w:tc>
          <w:tcPr>
            <w:tcW w:w="2268" w:type="dxa"/>
          </w:tcPr>
          <w:p>
            <w:pPr>
              <w:pStyle w:val="TableNAm"/>
            </w:pPr>
          </w:p>
        </w:tc>
      </w:tr>
      <w:tr>
        <w:tc>
          <w:tcPr>
            <w:tcW w:w="709" w:type="dxa"/>
          </w:tcPr>
          <w:p>
            <w:pPr>
              <w:pStyle w:val="TableNAm"/>
            </w:pPr>
          </w:p>
        </w:tc>
        <w:tc>
          <w:tcPr>
            <w:tcW w:w="3827" w:type="dxa"/>
          </w:tcPr>
          <w:p>
            <w:pPr>
              <w:pStyle w:val="TableNAm"/>
              <w:ind w:left="567" w:hanging="567"/>
            </w:pPr>
            <w:r>
              <w:t>(b)</w:t>
            </w:r>
            <w:r>
              <w:tab/>
              <w:t>there is at least 100 m between that track and any other cleared land that could be used for the purpose for which the particular track is intended;</w:t>
            </w:r>
          </w:p>
        </w:tc>
        <w:tc>
          <w:tcPr>
            <w:tcW w:w="2268" w:type="dxa"/>
          </w:tcPr>
          <w:p>
            <w:pPr>
              <w:pStyle w:val="TableNAm"/>
            </w:pPr>
          </w:p>
        </w:tc>
      </w:tr>
      <w:tr>
        <w:tc>
          <w:tcPr>
            <w:tcW w:w="709" w:type="dxa"/>
          </w:tcPr>
          <w:p>
            <w:pPr>
              <w:pStyle w:val="TableNAm"/>
            </w:pPr>
          </w:p>
        </w:tc>
        <w:tc>
          <w:tcPr>
            <w:tcW w:w="3827" w:type="dxa"/>
          </w:tcPr>
          <w:p>
            <w:pPr>
              <w:pStyle w:val="TableNAm"/>
              <w:ind w:left="567" w:hanging="567"/>
            </w:pPr>
            <w:r>
              <w:t>(c)</w:t>
            </w:r>
            <w:r>
              <w:tab/>
              <w:t>the vegetation is not in a road reserve; and</w:t>
            </w:r>
          </w:p>
        </w:tc>
        <w:tc>
          <w:tcPr>
            <w:tcW w:w="2268"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keepNext/>
            </w:pPr>
            <w:r>
              <w:t>13</w:t>
            </w:r>
          </w:p>
        </w:tc>
        <w:tc>
          <w:tcPr>
            <w:tcW w:w="3827" w:type="dxa"/>
            <w:tcBorders>
              <w:top w:val="dotted" w:sz="4" w:space="0" w:color="auto"/>
            </w:tcBorders>
          </w:tcPr>
          <w:p>
            <w:pPr>
              <w:pStyle w:val="TableNAm"/>
              <w:keepNext/>
              <w:rPr>
                <w:b/>
              </w:rPr>
            </w:pPr>
            <w:r>
              <w:rPr>
                <w:b/>
              </w:rPr>
              <w:t>Clearing for walking tracks</w:t>
            </w:r>
          </w:p>
        </w:tc>
        <w:tc>
          <w:tcPr>
            <w:tcW w:w="2268" w:type="dxa"/>
            <w:tcBorders>
              <w:top w:val="dotted" w:sz="4" w:space="0" w:color="auto"/>
            </w:tcBorders>
          </w:tcPr>
          <w:p>
            <w:pPr>
              <w:pStyle w:val="TableNAm"/>
              <w:keepNext/>
            </w:pPr>
          </w:p>
        </w:tc>
      </w:tr>
      <w:tr>
        <w:trPr>
          <w:trHeight w:val="1103"/>
        </w:trPr>
        <w:tc>
          <w:tcPr>
            <w:tcW w:w="709" w:type="dxa"/>
          </w:tcPr>
          <w:p>
            <w:pPr>
              <w:pStyle w:val="TableNAm"/>
            </w:pPr>
          </w:p>
        </w:tc>
        <w:tc>
          <w:tcPr>
            <w:tcW w:w="3827" w:type="dxa"/>
          </w:tcPr>
          <w:p>
            <w:pPr>
              <w:pStyle w:val="TableNAm"/>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268"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 and</w:t>
            </w:r>
          </w:p>
        </w:tc>
        <w:tc>
          <w:tcPr>
            <w:tcW w:w="2268"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track is used by pedestrians or there is a reasonable expectation that it will be used by pedestrians.</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14</w:t>
            </w:r>
          </w:p>
        </w:tc>
        <w:tc>
          <w:tcPr>
            <w:tcW w:w="3827" w:type="dxa"/>
            <w:tcBorders>
              <w:top w:val="dotted" w:sz="4" w:space="0" w:color="auto"/>
            </w:tcBorders>
          </w:tcPr>
          <w:p>
            <w:pPr>
              <w:pStyle w:val="TableNAm"/>
              <w:rPr>
                <w:b/>
              </w:rPr>
            </w:pPr>
            <w:r>
              <w:rPr>
                <w:b/>
              </w:rPr>
              <w:t>Clearing to maintain existing cleared areas for pasture, cultivation or forestry</w:t>
            </w:r>
          </w:p>
        </w:tc>
        <w:tc>
          <w:tcPr>
            <w:tcW w:w="2268" w:type="dxa"/>
            <w:tcBorders>
              <w:top w:val="dotted" w:sz="4" w:space="0" w:color="auto"/>
            </w:tcBorders>
          </w:tcPr>
          <w:p>
            <w:pPr>
              <w:pStyle w:val="TableNAm"/>
            </w:pPr>
          </w:p>
        </w:tc>
      </w:tr>
      <w:tr>
        <w:trPr>
          <w:cantSplit/>
          <w:trHeight w:val="1680"/>
        </w:trPr>
        <w:tc>
          <w:tcPr>
            <w:tcW w:w="709" w:type="dxa"/>
            <w:tcBorders>
              <w:bottom w:val="nil"/>
            </w:tcBorders>
          </w:tcPr>
          <w:p>
            <w:pPr>
              <w:pStyle w:val="TableNAm"/>
            </w:pPr>
          </w:p>
        </w:tc>
        <w:tc>
          <w:tcPr>
            <w:tcW w:w="3827" w:type="dxa"/>
            <w:tcBorders>
              <w:bottom w:val="nil"/>
            </w:tcBorders>
          </w:tcPr>
          <w:p>
            <w:pPr>
              <w:pStyle w:val="TableNAm"/>
            </w:pPr>
            <w:r>
              <w:t xml:space="preserve">Clearing of land that was lawfully cleared within the 20 years prior to the clearing if — </w:t>
            </w:r>
          </w:p>
          <w:p>
            <w:pPr>
              <w:pStyle w:val="TableNAm"/>
              <w:ind w:left="567" w:hanging="567"/>
            </w:pPr>
            <w:r>
              <w:t>(a)</w:t>
            </w:r>
            <w:r>
              <w:tab/>
              <w:t>the land has been used as pasture or for cultivation or forestry within those 20 years; and</w:t>
            </w:r>
          </w:p>
        </w:tc>
        <w:tc>
          <w:tcPr>
            <w:tcW w:w="2268" w:type="dxa"/>
            <w:tcBorders>
              <w:bottom w:val="nil"/>
            </w:tcBorders>
          </w:tcPr>
          <w:p>
            <w:pPr>
              <w:pStyle w:val="TableNAm"/>
            </w:pPr>
            <w:r>
              <w:t xml:space="preserve">The owner or occupier of the land on which the clearing is to take place. </w:t>
            </w:r>
          </w:p>
        </w:tc>
      </w:tr>
      <w:tr>
        <w:trPr>
          <w:trHeight w:val="902"/>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clearing is only to the extent necessary to enable the land to be used to the maximum extent to which it was used in those 20 years.</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keepNext/>
            </w:pPr>
            <w:r>
              <w:t>15</w:t>
            </w:r>
          </w:p>
        </w:tc>
        <w:tc>
          <w:tcPr>
            <w:tcW w:w="3827" w:type="dxa"/>
            <w:tcBorders>
              <w:top w:val="dotted" w:sz="4" w:space="0" w:color="auto"/>
            </w:tcBorders>
          </w:tcPr>
          <w:p>
            <w:pPr>
              <w:pStyle w:val="TableNAm"/>
              <w:keepNext/>
            </w:pPr>
            <w:r>
              <w:rPr>
                <w:b/>
              </w:rPr>
              <w:t>Clearing to maintain existing cleared areas around infrastructure etc.</w:t>
            </w:r>
          </w:p>
        </w:tc>
        <w:tc>
          <w:tcPr>
            <w:tcW w:w="2268"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of land that was lawfully cleared within the 10 years prior to the clearing for one of the following purposes — </w:t>
            </w:r>
          </w:p>
          <w:p>
            <w:pPr>
              <w:pStyle w:val="TableNAm"/>
              <w:ind w:left="567" w:hanging="567"/>
              <w:rPr>
                <w:b/>
              </w:rPr>
            </w:pPr>
            <w:r>
              <w:t>(a)</w:t>
            </w:r>
            <w:r>
              <w:tab/>
              <w:t>around a building or structure for the use of the building or structure;</w:t>
            </w:r>
          </w:p>
        </w:tc>
        <w:tc>
          <w:tcPr>
            <w:tcW w:w="2268" w:type="dxa"/>
          </w:tcPr>
          <w:p>
            <w:pPr>
              <w:pStyle w:val="TableNAm"/>
            </w:pPr>
            <w:r>
              <w:t>The owner or occupier of the land on which the clearing is to take place.</w:t>
            </w:r>
          </w:p>
        </w:tc>
      </w:tr>
      <w:tr>
        <w:tc>
          <w:tcPr>
            <w:tcW w:w="709" w:type="dxa"/>
          </w:tcPr>
          <w:p>
            <w:pPr>
              <w:pStyle w:val="TableNAm"/>
            </w:pPr>
          </w:p>
        </w:tc>
        <w:tc>
          <w:tcPr>
            <w:tcW w:w="3827" w:type="dxa"/>
          </w:tcPr>
          <w:p>
            <w:pPr>
              <w:pStyle w:val="TableNAm"/>
              <w:ind w:left="567" w:hanging="567"/>
              <w:rPr>
                <w:b/>
              </w:rPr>
            </w:pPr>
            <w:r>
              <w:t>(b)</w:t>
            </w:r>
            <w:r>
              <w:tab/>
              <w:t>for a fire risk reduction area for a building;</w:t>
            </w:r>
          </w:p>
        </w:tc>
        <w:tc>
          <w:tcPr>
            <w:tcW w:w="2268" w:type="dxa"/>
          </w:tcPr>
          <w:p>
            <w:pPr>
              <w:pStyle w:val="TableNAm"/>
            </w:pPr>
          </w:p>
        </w:tc>
      </w:tr>
      <w:tr>
        <w:tc>
          <w:tcPr>
            <w:tcW w:w="709" w:type="dxa"/>
          </w:tcPr>
          <w:p>
            <w:pPr>
              <w:pStyle w:val="TableNAm"/>
            </w:pPr>
          </w:p>
        </w:tc>
        <w:tc>
          <w:tcPr>
            <w:tcW w:w="3827" w:type="dxa"/>
          </w:tcPr>
          <w:p>
            <w:pPr>
              <w:pStyle w:val="TableNAm"/>
              <w:ind w:left="567" w:hanging="567"/>
            </w:pPr>
            <w:r>
              <w:t>(c)</w:t>
            </w:r>
            <w:r>
              <w:tab/>
              <w:t>to maintain an area along a fence line to provide access to construct or maintain the fence;</w:t>
            </w:r>
          </w:p>
        </w:tc>
        <w:tc>
          <w:tcPr>
            <w:tcW w:w="2268" w:type="dxa"/>
          </w:tcPr>
          <w:p>
            <w:pPr>
              <w:pStyle w:val="TableNAm"/>
            </w:pPr>
          </w:p>
        </w:tc>
      </w:tr>
      <w:tr>
        <w:tc>
          <w:tcPr>
            <w:tcW w:w="709" w:type="dxa"/>
          </w:tcPr>
          <w:p>
            <w:pPr>
              <w:pStyle w:val="TableNAm"/>
            </w:pPr>
          </w:p>
        </w:tc>
        <w:tc>
          <w:tcPr>
            <w:tcW w:w="3827" w:type="dxa"/>
          </w:tcPr>
          <w:p>
            <w:pPr>
              <w:pStyle w:val="TableNAm"/>
              <w:ind w:left="567" w:hanging="567"/>
            </w:pPr>
            <w:r>
              <w:t>(d)</w:t>
            </w:r>
            <w:r>
              <w:tab/>
              <w:t>to maintain a vehicular or walking track,</w:t>
            </w:r>
          </w:p>
        </w:tc>
        <w:tc>
          <w:tcPr>
            <w:tcW w:w="2268" w:type="dxa"/>
          </w:tcPr>
          <w:p>
            <w:pPr>
              <w:pStyle w:val="TableNAm"/>
            </w:pPr>
          </w:p>
        </w:tc>
      </w:tr>
      <w:tr>
        <w:tc>
          <w:tcPr>
            <w:tcW w:w="709" w:type="dxa"/>
          </w:tcPr>
          <w:p>
            <w:pPr>
              <w:pStyle w:val="TableNAm"/>
            </w:pPr>
          </w:p>
        </w:tc>
        <w:tc>
          <w:tcPr>
            <w:tcW w:w="3827" w:type="dxa"/>
          </w:tcPr>
          <w:p>
            <w:pPr>
              <w:pStyle w:val="TableNAm"/>
            </w:pPr>
            <w:r>
              <w:t>to the extent of the prior clearing.</w:t>
            </w:r>
          </w:p>
        </w:tc>
        <w:tc>
          <w:tcPr>
            <w:tcW w:w="2268" w:type="dxa"/>
          </w:tcPr>
          <w:p>
            <w:pPr>
              <w:pStyle w:val="TableNAm"/>
            </w:pPr>
          </w:p>
        </w:tc>
      </w:tr>
      <w:tr>
        <w:tc>
          <w:tcPr>
            <w:tcW w:w="709" w:type="dxa"/>
          </w:tcPr>
          <w:p>
            <w:pPr>
              <w:pStyle w:val="TableNAm"/>
            </w:pPr>
          </w:p>
        </w:tc>
        <w:tc>
          <w:tcPr>
            <w:tcW w:w="3827" w:type="dxa"/>
          </w:tcPr>
          <w:p>
            <w:pPr>
              <w:pStyle w:val="TableNAm"/>
            </w:pPr>
            <w:r>
              <w:t>Clearing of land that was previously lawfully cleared for one of the following purposes if the clearing does not exceed the extent specified for the purpose —</w:t>
            </w:r>
          </w:p>
        </w:tc>
        <w:tc>
          <w:tcPr>
            <w:tcW w:w="2268" w:type="dxa"/>
          </w:tcPr>
          <w:p>
            <w:pPr>
              <w:pStyle w:val="TableNAm"/>
            </w:pPr>
          </w:p>
        </w:tc>
      </w:tr>
      <w:tr>
        <w:trPr>
          <w:cantSplit/>
        </w:trPr>
        <w:tc>
          <w:tcPr>
            <w:tcW w:w="709" w:type="dxa"/>
          </w:tcPr>
          <w:p>
            <w:pPr>
              <w:pStyle w:val="TableNAm"/>
            </w:pPr>
          </w:p>
        </w:tc>
        <w:tc>
          <w:tcPr>
            <w:tcW w:w="3827" w:type="dxa"/>
          </w:tcPr>
          <w:p>
            <w:pPr>
              <w:pStyle w:val="TableNAm"/>
              <w:ind w:left="567" w:hanging="567"/>
            </w:pPr>
            <w:r>
              <w:t>(a)</w:t>
            </w:r>
            <w:r>
              <w:tab/>
              <w:t>around a building or structure for the use of the building or structure — 20 m from the building or structure;</w:t>
            </w:r>
          </w:p>
        </w:tc>
        <w:tc>
          <w:tcPr>
            <w:tcW w:w="2268" w:type="dxa"/>
          </w:tcPr>
          <w:p>
            <w:pPr>
              <w:pStyle w:val="TableNAm"/>
            </w:pPr>
          </w:p>
        </w:tc>
      </w:tr>
      <w:tr>
        <w:tc>
          <w:tcPr>
            <w:tcW w:w="709" w:type="dxa"/>
          </w:tcPr>
          <w:p>
            <w:pPr>
              <w:pStyle w:val="TableNAm"/>
            </w:pPr>
          </w:p>
        </w:tc>
        <w:tc>
          <w:tcPr>
            <w:tcW w:w="3827" w:type="dxa"/>
          </w:tcPr>
          <w:p>
            <w:pPr>
              <w:pStyle w:val="TableNAm"/>
              <w:ind w:left="567" w:hanging="567"/>
            </w:pPr>
            <w:r>
              <w:t>(b)</w:t>
            </w:r>
            <w:r>
              <w:tab/>
              <w:t>for a fire risk reduction area for a building — 20 m from the building;</w:t>
            </w:r>
          </w:p>
        </w:tc>
        <w:tc>
          <w:tcPr>
            <w:tcW w:w="2268" w:type="dxa"/>
          </w:tcPr>
          <w:p>
            <w:pPr>
              <w:pStyle w:val="TableNAm"/>
            </w:pPr>
          </w:p>
        </w:tc>
      </w:tr>
      <w:tr>
        <w:tc>
          <w:tcPr>
            <w:tcW w:w="709" w:type="dxa"/>
          </w:tcPr>
          <w:p>
            <w:pPr>
              <w:pStyle w:val="TableNAm"/>
              <w:keepNext/>
            </w:pPr>
          </w:p>
        </w:tc>
        <w:tc>
          <w:tcPr>
            <w:tcW w:w="3827" w:type="dxa"/>
          </w:tcPr>
          <w:p>
            <w:pPr>
              <w:pStyle w:val="TableNAm"/>
              <w:keepNext/>
              <w:ind w:left="567" w:hanging="567"/>
            </w:pPr>
            <w:r>
              <w:t>(c)</w:t>
            </w:r>
            <w:r>
              <w:tab/>
              <w:t>to maintain an area along a fence line to provide access to construct or maintain the fence — 5 m from the fence line;</w:t>
            </w:r>
          </w:p>
        </w:tc>
        <w:tc>
          <w:tcPr>
            <w:tcW w:w="2268" w:type="dxa"/>
          </w:tcPr>
          <w:p>
            <w:pPr>
              <w:pStyle w:val="TableNAm"/>
              <w:keepNext/>
            </w:pPr>
          </w:p>
        </w:tc>
      </w:tr>
      <w:tr>
        <w:tc>
          <w:tcPr>
            <w:tcW w:w="709" w:type="dxa"/>
          </w:tcPr>
          <w:p>
            <w:pPr>
              <w:pStyle w:val="TableNAm"/>
            </w:pPr>
          </w:p>
        </w:tc>
        <w:tc>
          <w:tcPr>
            <w:tcW w:w="3827" w:type="dxa"/>
          </w:tcPr>
          <w:p>
            <w:pPr>
              <w:pStyle w:val="TableNAm"/>
              <w:ind w:left="567" w:hanging="567"/>
            </w:pPr>
            <w:r>
              <w:t>(d)</w:t>
            </w:r>
            <w:r>
              <w:tab/>
              <w:t>to maintain a vehicular or walking track — 5 m wide.</w:t>
            </w:r>
          </w:p>
        </w:tc>
        <w:tc>
          <w:tcPr>
            <w:tcW w:w="2268" w:type="dxa"/>
          </w:tcPr>
          <w:p>
            <w:pPr>
              <w:pStyle w:val="TableNAm"/>
            </w:pPr>
          </w:p>
        </w:tc>
      </w:tr>
      <w:tr>
        <w:tc>
          <w:tcPr>
            <w:tcW w:w="709" w:type="dxa"/>
            <w:tcBorders>
              <w:top w:val="dotted" w:sz="4" w:space="0" w:color="auto"/>
            </w:tcBorders>
          </w:tcPr>
          <w:p>
            <w:pPr>
              <w:pStyle w:val="TableNAm"/>
            </w:pPr>
            <w:r>
              <w:t>16</w:t>
            </w:r>
          </w:p>
        </w:tc>
        <w:tc>
          <w:tcPr>
            <w:tcW w:w="3827" w:type="dxa"/>
            <w:tcBorders>
              <w:top w:val="dotted" w:sz="4" w:space="0" w:color="auto"/>
            </w:tcBorders>
          </w:tcPr>
          <w:p>
            <w:pPr>
              <w:pStyle w:val="TableNAm"/>
              <w:rPr>
                <w:b/>
              </w:rPr>
            </w:pPr>
            <w:r>
              <w:rPr>
                <w:b/>
              </w:rPr>
              <w:t xml:space="preserve">Clearing under the </w:t>
            </w:r>
            <w:r>
              <w:rPr>
                <w:b/>
                <w:i/>
              </w:rPr>
              <w:t>Rights in Water and Irrigation Act 1914</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NAm"/>
            </w:pPr>
            <w:r>
              <w:t>The person to whom the permit is granted or other approval is given.</w:t>
            </w:r>
          </w:p>
        </w:tc>
      </w:tr>
      <w:tr>
        <w:tc>
          <w:tcPr>
            <w:tcW w:w="709" w:type="dxa"/>
            <w:tcBorders>
              <w:top w:val="dotted" w:sz="4" w:space="0" w:color="auto"/>
            </w:tcBorders>
          </w:tcPr>
          <w:p>
            <w:pPr>
              <w:pStyle w:val="TableNAm"/>
            </w:pPr>
            <w:r>
              <w:t>17</w:t>
            </w:r>
          </w:p>
        </w:tc>
        <w:tc>
          <w:tcPr>
            <w:tcW w:w="3827" w:type="dxa"/>
            <w:tcBorders>
              <w:top w:val="dotted" w:sz="4" w:space="0" w:color="auto"/>
            </w:tcBorders>
          </w:tcPr>
          <w:p>
            <w:pPr>
              <w:pStyle w:val="TableNAm"/>
              <w:rPr>
                <w:b/>
              </w:rPr>
            </w:pPr>
            <w:r>
              <w:rPr>
                <w:b/>
              </w:rPr>
              <w:t xml:space="preserve">Clearing under the </w:t>
            </w:r>
            <w:r>
              <w:rPr>
                <w:b/>
                <w:i/>
              </w:rPr>
              <w:t>Country Areas Water Supply Act 1947</w:t>
            </w:r>
          </w:p>
        </w:tc>
        <w:tc>
          <w:tcPr>
            <w:tcW w:w="2268" w:type="dxa"/>
            <w:tcBorders>
              <w:top w:val="dotted" w:sz="4" w:space="0" w:color="auto"/>
            </w:tcBorders>
          </w:tcPr>
          <w:p>
            <w:pPr>
              <w:pStyle w:val="TableNAm"/>
            </w:pPr>
          </w:p>
        </w:tc>
      </w:tr>
      <w:tr>
        <w:tc>
          <w:tcPr>
            <w:tcW w:w="709" w:type="dxa"/>
          </w:tcPr>
          <w:p>
            <w:pPr>
              <w:pStyle w:val="TableNAm"/>
            </w:pPr>
          </w:p>
        </w:tc>
        <w:tc>
          <w:tcPr>
            <w:tcW w:w="3827" w:type="dxa"/>
          </w:tcPr>
          <w:p>
            <w:pPr>
              <w:pStyle w:val="TableNAm"/>
              <w:rPr>
                <w:sz w:val="20"/>
              </w:rPr>
            </w:pPr>
            <w:r>
              <w:t xml:space="preserve">Clearing in accordance with a clearing licence granted under section 12C of the </w:t>
            </w:r>
            <w:r>
              <w:rPr>
                <w:i/>
              </w:rPr>
              <w:t>Country Areas Water Supply Act 1947</w:t>
            </w:r>
            <w:r>
              <w:t xml:space="preserve"> if — </w:t>
            </w:r>
          </w:p>
        </w:tc>
        <w:tc>
          <w:tcPr>
            <w:tcW w:w="2268" w:type="dxa"/>
          </w:tcPr>
          <w:p>
            <w:pPr>
              <w:pStyle w:val="TableNAm"/>
            </w:pPr>
            <w:r>
              <w:t>The person to whom the licence is granted.</w:t>
            </w:r>
          </w:p>
        </w:tc>
      </w:tr>
      <w:tr>
        <w:tc>
          <w:tcPr>
            <w:tcW w:w="709" w:type="dxa"/>
          </w:tcPr>
          <w:p>
            <w:pPr>
              <w:pStyle w:val="TableNAm"/>
            </w:pPr>
          </w:p>
        </w:tc>
        <w:tc>
          <w:tcPr>
            <w:tcW w:w="3827" w:type="dxa"/>
          </w:tcPr>
          <w:p>
            <w:pPr>
              <w:pStyle w:val="TableNAm"/>
              <w:ind w:left="567" w:hanging="567"/>
            </w:pPr>
            <w:r>
              <w:t>(a)</w:t>
            </w:r>
            <w:r>
              <w:tab/>
              <w:t xml:space="preserve">the licence is granted before Part 9 of the </w:t>
            </w:r>
            <w:r>
              <w:rPr>
                <w:i/>
              </w:rPr>
              <w:t>Environmental Protection Amendment Act 2003</w:t>
            </w:r>
            <w:r>
              <w:t xml:space="preserve"> comes into operation; and</w:t>
            </w:r>
          </w:p>
        </w:tc>
        <w:tc>
          <w:tcPr>
            <w:tcW w:w="2268" w:type="dxa"/>
          </w:tcPr>
          <w:p>
            <w:pPr>
              <w:pStyle w:val="TableNAm"/>
            </w:pPr>
          </w:p>
        </w:tc>
      </w:tr>
      <w:tr>
        <w:trPr>
          <w:trHeight w:val="1158"/>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keepNext/>
            </w:pPr>
            <w:r>
              <w:t>18</w:t>
            </w:r>
          </w:p>
        </w:tc>
        <w:tc>
          <w:tcPr>
            <w:tcW w:w="3827" w:type="dxa"/>
            <w:tcBorders>
              <w:top w:val="dotted" w:sz="4" w:space="0" w:color="auto"/>
            </w:tcBorders>
          </w:tcPr>
          <w:p>
            <w:pPr>
              <w:pStyle w:val="TableNAm"/>
              <w:keepNext/>
              <w:rPr>
                <w:b/>
              </w:rPr>
            </w:pPr>
            <w:r>
              <w:rPr>
                <w:b/>
              </w:rPr>
              <w:t xml:space="preserve">Clearing under the </w:t>
            </w:r>
            <w:r>
              <w:rPr>
                <w:b/>
                <w:i/>
              </w:rPr>
              <w:t>Swan River Trust Act 1988</w:t>
            </w:r>
            <w:r>
              <w:rPr>
                <w:iCs/>
                <w:vertAlign w:val="superscript"/>
              </w:rPr>
              <w:t> 2</w:t>
            </w:r>
          </w:p>
        </w:tc>
        <w:tc>
          <w:tcPr>
            <w:tcW w:w="2268"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 xml:space="preserve">in accordance with an approval under Part 5 of the </w:t>
            </w:r>
            <w:r>
              <w:rPr>
                <w:i/>
              </w:rPr>
              <w:t>Swan River Trust Act 1988</w:t>
            </w:r>
            <w:r>
              <w:rPr>
                <w:iCs/>
                <w:vertAlign w:val="superscript"/>
              </w:rPr>
              <w:t> 2</w:t>
            </w:r>
            <w:r>
              <w:t>; or</w:t>
            </w:r>
          </w:p>
          <w:p>
            <w:pPr>
              <w:pStyle w:val="TableNAm"/>
              <w:ind w:left="567" w:hanging="567"/>
            </w:pPr>
            <w:r>
              <w:t>(b)</w:t>
            </w:r>
            <w:r>
              <w:tab/>
              <w:t xml:space="preserve">as described in regulation 6(2) of the </w:t>
            </w:r>
            <w:r>
              <w:rPr>
                <w:i/>
              </w:rPr>
              <w:t>Swan River Trust Regulations 1989</w:t>
            </w:r>
            <w:r>
              <w:rPr>
                <w:iCs/>
                <w:vertAlign w:val="superscript"/>
              </w:rPr>
              <w:t> 2</w:t>
            </w:r>
            <w:r>
              <w:t>.</w:t>
            </w:r>
          </w:p>
        </w:tc>
        <w:tc>
          <w:tcPr>
            <w:tcW w:w="2268" w:type="dxa"/>
            <w:tcBorders>
              <w:bottom w:val="dotted" w:sz="4" w:space="0" w:color="auto"/>
            </w:tcBorders>
          </w:tcPr>
          <w:p>
            <w:pPr>
              <w:pStyle w:val="TableNAm"/>
            </w:pPr>
            <w:r>
              <w:t>In the case of paragraph (a), the person to whom the approval is granted, in the case of paragraph (b), a person.</w:t>
            </w:r>
          </w:p>
        </w:tc>
      </w:tr>
      <w:tr>
        <w:tc>
          <w:tcPr>
            <w:tcW w:w="709" w:type="dxa"/>
            <w:tcBorders>
              <w:top w:val="dotted" w:sz="4" w:space="0" w:color="auto"/>
            </w:tcBorders>
          </w:tcPr>
          <w:p>
            <w:pPr>
              <w:pStyle w:val="TableNAm"/>
            </w:pPr>
            <w:r>
              <w:t>19</w:t>
            </w:r>
          </w:p>
        </w:tc>
        <w:tc>
          <w:tcPr>
            <w:tcW w:w="3827" w:type="dxa"/>
            <w:tcBorders>
              <w:top w:val="dotted" w:sz="4" w:space="0" w:color="auto"/>
            </w:tcBorders>
          </w:tcPr>
          <w:p>
            <w:pPr>
              <w:pStyle w:val="TableNAm"/>
              <w:rPr>
                <w:b/>
              </w:rPr>
            </w:pPr>
            <w:r>
              <w:rPr>
                <w:b/>
              </w:rPr>
              <w:t>Clearing isolated trees</w:t>
            </w:r>
          </w:p>
        </w:tc>
        <w:tc>
          <w:tcPr>
            <w:tcW w:w="2268" w:type="dxa"/>
            <w:tcBorders>
              <w:top w:val="dotted" w:sz="4" w:space="0" w:color="auto"/>
            </w:tcBorders>
          </w:tcPr>
          <w:p>
            <w:pPr>
              <w:pStyle w:val="TableNAm"/>
              <w:rPr>
                <w:b/>
              </w:rPr>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268" w:type="dxa"/>
            <w:tcBorders>
              <w:bottom w:val="dotted" w:sz="4" w:space="0" w:color="auto"/>
            </w:tcBorders>
          </w:tcPr>
          <w:p>
            <w:pPr>
              <w:pStyle w:val="TableNAm"/>
            </w:pPr>
            <w:r>
              <w:t>The owner of the property on which the tree is located.</w:t>
            </w:r>
          </w:p>
        </w:tc>
      </w:tr>
      <w:tr>
        <w:tc>
          <w:tcPr>
            <w:tcW w:w="709" w:type="dxa"/>
            <w:tcBorders>
              <w:top w:val="dotted" w:sz="4" w:space="0" w:color="auto"/>
            </w:tcBorders>
          </w:tcPr>
          <w:p>
            <w:pPr>
              <w:pStyle w:val="TableNAm"/>
            </w:pPr>
            <w:r>
              <w:t>20</w:t>
            </w:r>
          </w:p>
        </w:tc>
        <w:tc>
          <w:tcPr>
            <w:tcW w:w="3827" w:type="dxa"/>
            <w:tcBorders>
              <w:top w:val="dotted" w:sz="4" w:space="0" w:color="auto"/>
            </w:tcBorders>
          </w:tcPr>
          <w:p>
            <w:pPr>
              <w:pStyle w:val="TableNAm"/>
              <w:rPr>
                <w:b/>
              </w:rPr>
            </w:pPr>
            <w:r>
              <w:rPr>
                <w:b/>
              </w:rPr>
              <w:t>Clearing: low impact or other mineral or petroleum activities</w:t>
            </w:r>
          </w:p>
        </w:tc>
        <w:tc>
          <w:tcPr>
            <w:tcW w:w="2268"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or is the result of carrying out, a low impact or other mineral or petroleum activity described in Schedule 1 if the activity is carried out — </w:t>
            </w:r>
          </w:p>
          <w:p>
            <w:pPr>
              <w:pStyle w:val="TableNAm"/>
              <w:ind w:left="567" w:hanging="567"/>
            </w:pPr>
            <w:r>
              <w:t>(a)</w:t>
            </w:r>
            <w:r>
              <w:tab/>
              <w:t>in accordance with Schedule 1; and</w:t>
            </w:r>
          </w:p>
        </w:tc>
        <w:tc>
          <w:tcPr>
            <w:tcW w:w="2268" w:type="dxa"/>
          </w:tcPr>
          <w:p>
            <w:pPr>
              <w:pStyle w:val="TableNAm"/>
            </w:pPr>
            <w:r>
              <w:t>The person granted the authority to carry out the activity.</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r>
            <w:r>
              <w:rPr>
                <w:spacing w:val="-2"/>
                <w:kern w:val="22"/>
              </w:rPr>
              <w:t>in an area of the State other than a non</w:t>
            </w:r>
            <w:r>
              <w:rPr>
                <w:spacing w:val="-2"/>
                <w:kern w:val="22"/>
              </w:rPr>
              <w:noBreakHyphen/>
              <w:t>permitted area</w:t>
            </w:r>
            <w:r>
              <w:t xml:space="preserve"> specified in Schedule 1.</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21</w:t>
            </w:r>
          </w:p>
        </w:tc>
        <w:tc>
          <w:tcPr>
            <w:tcW w:w="3827" w:type="dxa"/>
            <w:tcBorders>
              <w:top w:val="dotted" w:sz="4" w:space="0" w:color="auto"/>
            </w:tcBorders>
          </w:tcPr>
          <w:p>
            <w:pPr>
              <w:pStyle w:val="TableNAm"/>
              <w:rPr>
                <w:b/>
              </w:rPr>
            </w:pPr>
            <w:r>
              <w:rPr>
                <w:b/>
              </w:rPr>
              <w:t>Clearing for a temporary bypass road</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pPr>
              <w:pStyle w:val="TableNAm"/>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NAm"/>
            </w:pPr>
            <w:r>
              <w:t>21A</w:t>
            </w:r>
          </w:p>
        </w:tc>
        <w:tc>
          <w:tcPr>
            <w:tcW w:w="3827" w:type="dxa"/>
            <w:tcBorders>
              <w:top w:val="dotted" w:sz="4" w:space="0" w:color="auto"/>
            </w:tcBorders>
          </w:tcPr>
          <w:p>
            <w:pPr>
              <w:pStyle w:val="TableNAm"/>
            </w:pPr>
            <w:r>
              <w:rPr>
                <w:b/>
              </w:rPr>
              <w:t>Clearing for a crossover</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pPr>
              <w:pStyle w:val="TableNAm"/>
            </w:pPr>
            <w:r>
              <w:t>The person with the authority to construct the crossover.</w:t>
            </w:r>
          </w:p>
        </w:tc>
      </w:tr>
      <w:tr>
        <w:tc>
          <w:tcPr>
            <w:tcW w:w="709" w:type="dxa"/>
            <w:tcBorders>
              <w:top w:val="dotted" w:sz="4" w:space="0" w:color="auto"/>
            </w:tcBorders>
          </w:tcPr>
          <w:p>
            <w:pPr>
              <w:pStyle w:val="TableNAm"/>
            </w:pPr>
            <w:r>
              <w:t>22</w:t>
            </w:r>
          </w:p>
        </w:tc>
        <w:tc>
          <w:tcPr>
            <w:tcW w:w="3827" w:type="dxa"/>
            <w:tcBorders>
              <w:top w:val="dotted" w:sz="4" w:space="0" w:color="auto"/>
            </w:tcBorders>
          </w:tcPr>
          <w:p>
            <w:pPr>
              <w:pStyle w:val="TableNAm"/>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pPr>
              <w:pStyle w:val="TableNAm"/>
            </w:pPr>
          </w:p>
        </w:tc>
      </w:tr>
      <w:tr>
        <w:trPr>
          <w:trHeight w:val="2098"/>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in relation to a stretch of road (whether public or private) or railway if the clearing is carried out — </w:t>
            </w:r>
          </w:p>
          <w:p>
            <w:pPr>
              <w:pStyle w:val="TableNAm"/>
              <w:ind w:left="567" w:hanging="567"/>
            </w:pPr>
            <w:r>
              <w:t>(a)</w:t>
            </w:r>
            <w:r>
              <w:tab/>
              <w:t>in an area or for a purpose specified in Schedule 2; and</w:t>
            </w:r>
          </w:p>
          <w:p>
            <w:pPr>
              <w:pStyle w:val="TableNAm"/>
              <w:ind w:left="567" w:hanging="567"/>
            </w:pPr>
            <w:r>
              <w:t>(b)</w:t>
            </w:r>
            <w:r>
              <w:tab/>
              <w:t>to the extent specified for that area or purpose in Schedule 2; and</w:t>
            </w:r>
          </w:p>
          <w:p>
            <w:pPr>
              <w:pStyle w:val="TableNAm"/>
              <w:ind w:left="567" w:hanging="567"/>
              <w:rPr>
                <w:i/>
              </w:rPr>
            </w:pPr>
            <w:r>
              <w:t>(c)</w:t>
            </w:r>
            <w:r>
              <w:tab/>
              <w:t>in accordance with Schedule 2.</w:t>
            </w:r>
          </w:p>
        </w:tc>
        <w:tc>
          <w:tcPr>
            <w:tcW w:w="2268" w:type="dxa"/>
            <w:tcBorders>
              <w:bottom w:val="dotted" w:sz="4" w:space="0" w:color="auto"/>
            </w:tcBorders>
          </w:tcPr>
          <w:p>
            <w:pPr>
              <w:pStyle w:val="TableNAm"/>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NAm"/>
              <w:keepNext/>
            </w:pPr>
            <w:r>
              <w:t>23</w:t>
            </w:r>
          </w:p>
        </w:tc>
        <w:tc>
          <w:tcPr>
            <w:tcW w:w="3827" w:type="dxa"/>
            <w:tcBorders>
              <w:top w:val="dotted" w:sz="4" w:space="0" w:color="auto"/>
            </w:tcBorders>
          </w:tcPr>
          <w:p>
            <w:pPr>
              <w:pStyle w:val="TableNAm"/>
              <w:keepNext/>
              <w:rPr>
                <w:b/>
                <w:kern w:val="22"/>
              </w:rPr>
            </w:pPr>
            <w:r>
              <w:rPr>
                <w:b/>
                <w:kern w:val="22"/>
              </w:rPr>
              <w:t>Clearing resulting from infrastructure maintenance activities</w:t>
            </w:r>
          </w:p>
        </w:tc>
        <w:tc>
          <w:tcPr>
            <w:tcW w:w="2268"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that is the result of carrying out an infrastructure maintenance activity described in Schedule 3 if the activity is carried out in accordance with Schedule 3 and within — </w:t>
            </w:r>
          </w:p>
          <w:p>
            <w:pPr>
              <w:pStyle w:val="TableNAm"/>
              <w:ind w:left="567" w:hanging="567"/>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NAm"/>
            </w:pPr>
            <w:r>
              <w:t>The utility or local government responsible for the infrastructure.</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NAm"/>
            </w:pPr>
          </w:p>
        </w:tc>
      </w:tr>
      <w:tr>
        <w:tc>
          <w:tcPr>
            <w:tcW w:w="709" w:type="dxa"/>
            <w:tcBorders>
              <w:top w:val="dotted" w:sz="4" w:space="0" w:color="auto"/>
            </w:tcBorders>
          </w:tcPr>
          <w:p>
            <w:pPr>
              <w:pStyle w:val="TableNAm"/>
            </w:pPr>
            <w:r>
              <w:t>24</w:t>
            </w:r>
          </w:p>
        </w:tc>
        <w:tc>
          <w:tcPr>
            <w:tcW w:w="3827" w:type="dxa"/>
            <w:tcBorders>
              <w:top w:val="dotted" w:sz="4" w:space="0" w:color="auto"/>
            </w:tcBorders>
          </w:tcPr>
          <w:p>
            <w:pPr>
              <w:pStyle w:val="TableNAm"/>
              <w:rPr>
                <w:b/>
              </w:rPr>
            </w:pPr>
            <w:r>
              <w:rPr>
                <w:b/>
              </w:rPr>
              <w:t>Clearing under a Petroleum Act</w:t>
            </w:r>
          </w:p>
        </w:tc>
        <w:tc>
          <w:tcPr>
            <w:tcW w:w="2268"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that is the result of carrying out exploration under an authority under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pPr>
              <w:pStyle w:val="TableNAm"/>
            </w:pPr>
            <w:r>
              <w:t>A person covered by the authority to carry out the exploration.</w:t>
            </w:r>
          </w:p>
        </w:tc>
      </w:tr>
      <w:tr>
        <w:tc>
          <w:tcPr>
            <w:tcW w:w="709" w:type="dxa"/>
            <w:tcBorders>
              <w:top w:val="dotted" w:sz="4" w:space="0" w:color="auto"/>
            </w:tcBorders>
          </w:tcPr>
          <w:p>
            <w:pPr>
              <w:pStyle w:val="TableNAm"/>
              <w:keepNext/>
            </w:pPr>
            <w:r>
              <w:t>25</w:t>
            </w:r>
          </w:p>
        </w:tc>
        <w:tc>
          <w:tcPr>
            <w:tcW w:w="3827" w:type="dxa"/>
            <w:tcBorders>
              <w:top w:val="dotted" w:sz="4" w:space="0" w:color="auto"/>
            </w:tcBorders>
          </w:tcPr>
          <w:p>
            <w:pPr>
              <w:pStyle w:val="TableNAm"/>
              <w:keepNext/>
              <w:rPr>
                <w:b/>
              </w:rPr>
            </w:pPr>
            <w:r>
              <w:rPr>
                <w:b/>
              </w:rPr>
              <w:t xml:space="preserve">Clearing under the </w:t>
            </w:r>
            <w:r>
              <w:rPr>
                <w:b/>
                <w:i/>
              </w:rPr>
              <w:t>Mining Act 1978</w:t>
            </w:r>
          </w:p>
        </w:tc>
        <w:tc>
          <w:tcPr>
            <w:tcW w:w="2268"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pPr>
              <w:pStyle w:val="TableNAm"/>
            </w:pPr>
            <w:r>
              <w:t>The person granted the authority to carry out the prospecting or exploration.</w:t>
            </w:r>
          </w:p>
        </w:tc>
      </w:tr>
      <w:tr>
        <w:tc>
          <w:tcPr>
            <w:tcW w:w="709" w:type="dxa"/>
            <w:tcBorders>
              <w:top w:val="dotted" w:sz="4" w:space="0" w:color="auto"/>
            </w:tcBorders>
          </w:tcPr>
          <w:p>
            <w:pPr>
              <w:pStyle w:val="TableNAm"/>
            </w:pPr>
            <w:r>
              <w:t>26</w:t>
            </w:r>
          </w:p>
        </w:tc>
        <w:tc>
          <w:tcPr>
            <w:tcW w:w="3827" w:type="dxa"/>
            <w:tcBorders>
              <w:top w:val="dotted" w:sz="4" w:space="0" w:color="auto"/>
            </w:tcBorders>
          </w:tcPr>
          <w:p>
            <w:pPr>
              <w:pStyle w:val="TableNAm"/>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the result of carrying out an activity — </w:t>
            </w:r>
          </w:p>
        </w:tc>
        <w:tc>
          <w:tcPr>
            <w:tcW w:w="2268" w:type="dxa"/>
          </w:tcPr>
          <w:p>
            <w:pPr>
              <w:pStyle w:val="TableNAm"/>
              <w:rPr>
                <w:spacing w:val="-4"/>
              </w:rPr>
            </w:pPr>
            <w:r>
              <w:rPr>
                <w:spacing w:val="-4"/>
              </w:rPr>
              <w:t>The person who gave the notice of intention.</w:t>
            </w:r>
          </w:p>
        </w:tc>
      </w:tr>
      <w:tr>
        <w:tc>
          <w:tcPr>
            <w:tcW w:w="709" w:type="dxa"/>
          </w:tcPr>
          <w:p>
            <w:pPr>
              <w:pStyle w:val="TableNAm"/>
            </w:pPr>
          </w:p>
        </w:tc>
        <w:tc>
          <w:tcPr>
            <w:tcW w:w="3827" w:type="dxa"/>
          </w:tcPr>
          <w:p>
            <w:pPr>
              <w:pStyle w:val="TableNAm"/>
              <w:ind w:left="567" w:hanging="567"/>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NAm"/>
            </w:pPr>
          </w:p>
        </w:tc>
      </w:tr>
      <w:tr>
        <w:tc>
          <w:tcPr>
            <w:tcW w:w="709" w:type="dxa"/>
          </w:tcPr>
          <w:p>
            <w:pPr>
              <w:pStyle w:val="TableNAm"/>
            </w:pPr>
          </w:p>
        </w:tc>
        <w:tc>
          <w:tcPr>
            <w:tcW w:w="3827" w:type="dxa"/>
          </w:tcPr>
          <w:p>
            <w:pPr>
              <w:pStyle w:val="TableNAm"/>
              <w:ind w:left="567" w:hanging="567"/>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NAm"/>
            </w:pPr>
          </w:p>
        </w:tc>
      </w:tr>
      <w:tr>
        <w:tc>
          <w:tcPr>
            <w:tcW w:w="709" w:type="dxa"/>
          </w:tcPr>
          <w:p>
            <w:pPr>
              <w:pStyle w:val="TableNAm"/>
            </w:pPr>
          </w:p>
        </w:tc>
        <w:tc>
          <w:tcPr>
            <w:tcW w:w="3827" w:type="dxa"/>
          </w:tcPr>
          <w:p>
            <w:pPr>
              <w:pStyle w:val="TableNAm"/>
              <w:ind w:left="567" w:hanging="567"/>
            </w:pPr>
            <w:r>
              <w:t>(c)</w:t>
            </w:r>
            <w:r>
              <w:tab/>
              <w:t>which was not referred to the Authority as a proposal under Part IV of the Act, or was so referred and not accepted by the Authority; and</w:t>
            </w:r>
          </w:p>
        </w:tc>
        <w:tc>
          <w:tcPr>
            <w:tcW w:w="2268" w:type="dxa"/>
          </w:tcPr>
          <w:p>
            <w:pPr>
              <w:pStyle w:val="TableNAm"/>
            </w:pPr>
          </w:p>
        </w:tc>
      </w:tr>
      <w:tr>
        <w:trPr>
          <w:cantSplit/>
        </w:trPr>
        <w:tc>
          <w:tcPr>
            <w:tcW w:w="709" w:type="dxa"/>
            <w:tcBorders>
              <w:bottom w:val="single" w:sz="4" w:space="0" w:color="auto"/>
            </w:tcBorders>
          </w:tcPr>
          <w:p>
            <w:pPr>
              <w:pStyle w:val="TableNAm"/>
            </w:pPr>
          </w:p>
        </w:tc>
        <w:tc>
          <w:tcPr>
            <w:tcW w:w="3827" w:type="dxa"/>
            <w:tcBorders>
              <w:bottom w:val="single" w:sz="4" w:space="0" w:color="auto"/>
            </w:tcBorders>
          </w:tcPr>
          <w:p>
            <w:pPr>
              <w:pStyle w:val="TableNAm"/>
              <w:ind w:left="567" w:hanging="567"/>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pPr>
              <w:pStyle w:val="TableNAm"/>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r>
        <w:t>[</w:t>
      </w:r>
      <w:r>
        <w:rPr>
          <w:b/>
        </w:rPr>
        <w:t>6.</w:t>
      </w:r>
      <w:r>
        <w:tab/>
        <w:t>Expired at the end of 8 Apr 2005 by operation of the Environmental Protection Amendment Act 2003 s. 110(4)(b).]</w:t>
      </w:r>
    </w:p>
    <w:p>
      <w:pPr>
        <w:pStyle w:val="Heading5"/>
      </w:pPr>
      <w:bookmarkStart w:id="8" w:name="_Toc11856994"/>
      <w:r>
        <w:rPr>
          <w:rStyle w:val="CharSectno"/>
        </w:rPr>
        <w:t>7</w:t>
      </w:r>
      <w:r>
        <w:t>.</w:t>
      </w:r>
      <w:r>
        <w:tab/>
        <w:t>Fees</w:t>
      </w:r>
      <w:bookmarkEnd w:id="8"/>
    </w:p>
    <w:p>
      <w:pPr>
        <w:pStyle w:val="Subsection"/>
      </w:pPr>
      <w:r>
        <w:tab/>
        <w:t>(1)</w:t>
      </w:r>
      <w:r>
        <w:tab/>
        <w:t xml:space="preserve">In this regulation — </w:t>
      </w:r>
    </w:p>
    <w:p>
      <w:pPr>
        <w:pStyle w:val="Defstart"/>
      </w:pPr>
      <w:r>
        <w:tab/>
      </w:r>
      <w:r>
        <w:rPr>
          <w:rStyle w:val="CharDefText"/>
        </w:rPr>
        <w:t>application area</w:t>
      </w:r>
      <w:r>
        <w:t xml:space="preserve">, in relation to an application for an area permit or a purpose permit, means the area that is proposed to be cleared in the application. </w:t>
      </w:r>
    </w:p>
    <w:p>
      <w:pPr>
        <w:pStyle w:val="Subsection"/>
      </w:pPr>
      <w:r>
        <w:tab/>
        <w:t>(1A)</w:t>
      </w:r>
      <w:r>
        <w:tab/>
        <w:t xml:space="preserve">For the purposes of section 51E(1)(c) of the Act, the fee for an application for an area permit is determined as set out in the Table, with — </w:t>
      </w:r>
    </w:p>
    <w:p>
      <w:pPr>
        <w:pStyle w:val="Indenta"/>
      </w:pPr>
      <w:r>
        <w:tab/>
        <w:t>(a)</w:t>
      </w:r>
      <w:r>
        <w:tab/>
        <w:t>column A showing the fee for an application where any part of the application area falls within the intensive land-use zone; and</w:t>
      </w:r>
    </w:p>
    <w:p>
      <w:pPr>
        <w:pStyle w:val="Indenta"/>
      </w:pPr>
      <w:r>
        <w:tab/>
        <w:t>(b)</w:t>
      </w:r>
      <w:r>
        <w:tab/>
        <w:t xml:space="preserve">column B showing the fee for any other application. </w:t>
      </w:r>
    </w:p>
    <w:p>
      <w:pPr>
        <w:pStyle w:val="THeadingNAm"/>
      </w:pPr>
      <w:r>
        <w:t>Table</w:t>
      </w:r>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trPr>
        <w:tc>
          <w:tcPr>
            <w:tcW w:w="709" w:type="dxa"/>
            <w:tcBorders>
              <w:top w:val="single" w:sz="4" w:space="0" w:color="auto"/>
              <w:bottom w:val="single" w:sz="4" w:space="0" w:color="auto"/>
            </w:tcBorders>
          </w:tcPr>
          <w:p>
            <w:pPr>
              <w:pStyle w:val="TableNAm"/>
              <w:jc w:val="center"/>
              <w:rPr>
                <w:b/>
              </w:rPr>
            </w:pPr>
            <w:r>
              <w:rPr>
                <w:b/>
              </w:rPr>
              <w:t>Item</w:t>
            </w:r>
          </w:p>
        </w:tc>
        <w:tc>
          <w:tcPr>
            <w:tcW w:w="3118" w:type="dxa"/>
            <w:tcBorders>
              <w:top w:val="single" w:sz="4" w:space="0" w:color="auto"/>
              <w:bottom w:val="single" w:sz="4" w:space="0" w:color="auto"/>
            </w:tcBorders>
          </w:tcPr>
          <w:p>
            <w:pPr>
              <w:pStyle w:val="TableNAm"/>
              <w:jc w:val="center"/>
              <w:rPr>
                <w:b/>
              </w:rPr>
            </w:pPr>
            <w:r>
              <w:rPr>
                <w:b/>
              </w:rPr>
              <w:t>Application area</w:t>
            </w:r>
          </w:p>
        </w:tc>
        <w:tc>
          <w:tcPr>
            <w:tcW w:w="1315" w:type="dxa"/>
            <w:tcBorders>
              <w:top w:val="single" w:sz="4" w:space="0" w:color="auto"/>
              <w:bottom w:val="single" w:sz="4" w:space="0" w:color="auto"/>
            </w:tcBorders>
            <w:vAlign w:val="bottom"/>
          </w:tcPr>
          <w:p>
            <w:pPr>
              <w:pStyle w:val="TableNAm"/>
              <w:jc w:val="center"/>
              <w:rPr>
                <w:b/>
              </w:rPr>
            </w:pPr>
            <w:r>
              <w:rPr>
                <w:b/>
              </w:rPr>
              <w:t>Column A</w:t>
            </w:r>
          </w:p>
          <w:p>
            <w:pPr>
              <w:pStyle w:val="TableNAm"/>
              <w:jc w:val="center"/>
              <w:rPr>
                <w:b/>
              </w:rPr>
            </w:pPr>
            <w:r>
              <w:rPr>
                <w:b/>
              </w:rPr>
              <w:t>Fee</w:t>
            </w:r>
          </w:p>
        </w:tc>
        <w:tc>
          <w:tcPr>
            <w:tcW w:w="1316" w:type="dxa"/>
            <w:tcBorders>
              <w:top w:val="single" w:sz="4" w:space="0" w:color="auto"/>
              <w:bottom w:val="single" w:sz="4" w:space="0" w:color="auto"/>
            </w:tcBorders>
            <w:vAlign w:val="bottom"/>
          </w:tcPr>
          <w:p>
            <w:pPr>
              <w:pStyle w:val="TableNAm"/>
              <w:jc w:val="center"/>
              <w:rPr>
                <w:b/>
              </w:rPr>
            </w:pPr>
            <w:r>
              <w:rPr>
                <w:b/>
              </w:rPr>
              <w:t>Column B</w:t>
            </w:r>
          </w:p>
          <w:p>
            <w:pPr>
              <w:pStyle w:val="TableNAm"/>
              <w:jc w:val="center"/>
              <w:rPr>
                <w:b/>
              </w:rPr>
            </w:pPr>
            <w:r>
              <w:rPr>
                <w:b/>
              </w:rPr>
              <w:t>Fee</w:t>
            </w:r>
          </w:p>
        </w:tc>
      </w:tr>
      <w:tr>
        <w:trPr>
          <w:cantSplit/>
        </w:trPr>
        <w:tc>
          <w:tcPr>
            <w:tcW w:w="709" w:type="dxa"/>
          </w:tcPr>
          <w:p>
            <w:pPr>
              <w:pStyle w:val="TableNAm"/>
            </w:pPr>
            <w:r>
              <w:t>1.</w:t>
            </w:r>
          </w:p>
        </w:tc>
        <w:tc>
          <w:tcPr>
            <w:tcW w:w="3118" w:type="dxa"/>
          </w:tcPr>
          <w:p>
            <w:pPr>
              <w:pStyle w:val="TableNAm"/>
            </w:pPr>
            <w:r>
              <w:t>Not more than 1 ha</w:t>
            </w:r>
          </w:p>
        </w:tc>
        <w:tc>
          <w:tcPr>
            <w:tcW w:w="1315" w:type="dxa"/>
            <w:vAlign w:val="bottom"/>
          </w:tcPr>
          <w:p>
            <w:pPr>
              <w:pStyle w:val="TableNAm"/>
            </w:pPr>
            <w:r>
              <w:t>$400</w:t>
            </w:r>
          </w:p>
        </w:tc>
        <w:tc>
          <w:tcPr>
            <w:tcW w:w="1316" w:type="dxa"/>
            <w:vAlign w:val="bottom"/>
          </w:tcPr>
          <w:p>
            <w:pPr>
              <w:pStyle w:val="TableNAm"/>
            </w:pPr>
            <w:r>
              <w:t>$400</w:t>
            </w:r>
          </w:p>
        </w:tc>
      </w:tr>
      <w:tr>
        <w:trPr>
          <w:cantSplit/>
        </w:trPr>
        <w:tc>
          <w:tcPr>
            <w:tcW w:w="709" w:type="dxa"/>
          </w:tcPr>
          <w:p>
            <w:pPr>
              <w:pStyle w:val="TableNAm"/>
            </w:pPr>
            <w:r>
              <w:t>2.</w:t>
            </w:r>
          </w:p>
        </w:tc>
        <w:tc>
          <w:tcPr>
            <w:tcW w:w="3118" w:type="dxa"/>
          </w:tcPr>
          <w:p>
            <w:pPr>
              <w:pStyle w:val="TableNAm"/>
            </w:pPr>
            <w:r>
              <w:t>More than 1 ha but not more than 5 ha</w:t>
            </w:r>
          </w:p>
        </w:tc>
        <w:tc>
          <w:tcPr>
            <w:tcW w:w="1315" w:type="dxa"/>
            <w:vAlign w:val="bottom"/>
          </w:tcPr>
          <w:p>
            <w:pPr>
              <w:pStyle w:val="TableNAm"/>
            </w:pPr>
            <w:r>
              <w:t>$600</w:t>
            </w:r>
          </w:p>
        </w:tc>
        <w:tc>
          <w:tcPr>
            <w:tcW w:w="1316" w:type="dxa"/>
            <w:vAlign w:val="bottom"/>
          </w:tcPr>
          <w:p>
            <w:pPr>
              <w:pStyle w:val="TableNAm"/>
            </w:pPr>
            <w:r>
              <w:t>$600</w:t>
            </w:r>
          </w:p>
        </w:tc>
      </w:tr>
      <w:tr>
        <w:trPr>
          <w:cantSplit/>
        </w:trPr>
        <w:tc>
          <w:tcPr>
            <w:tcW w:w="709" w:type="dxa"/>
          </w:tcPr>
          <w:p>
            <w:pPr>
              <w:pStyle w:val="TableNAm"/>
            </w:pPr>
            <w:r>
              <w:t>3.</w:t>
            </w:r>
          </w:p>
        </w:tc>
        <w:tc>
          <w:tcPr>
            <w:tcW w:w="3118" w:type="dxa"/>
          </w:tcPr>
          <w:p>
            <w:pPr>
              <w:pStyle w:val="TableNAm"/>
            </w:pPr>
            <w:r>
              <w:t>More than 5 ha but not more than 10 ha</w:t>
            </w:r>
          </w:p>
        </w:tc>
        <w:tc>
          <w:tcPr>
            <w:tcW w:w="1315" w:type="dxa"/>
            <w:vAlign w:val="bottom"/>
          </w:tcPr>
          <w:p>
            <w:pPr>
              <w:pStyle w:val="TableNAm"/>
            </w:pPr>
            <w:r>
              <w:t>$1 500</w:t>
            </w:r>
          </w:p>
        </w:tc>
        <w:tc>
          <w:tcPr>
            <w:tcW w:w="1316" w:type="dxa"/>
            <w:vAlign w:val="bottom"/>
          </w:tcPr>
          <w:p>
            <w:pPr>
              <w:pStyle w:val="TableNAm"/>
            </w:pPr>
            <w:r>
              <w:t>$750</w:t>
            </w:r>
          </w:p>
        </w:tc>
      </w:tr>
      <w:tr>
        <w:trPr>
          <w:cantSplit/>
        </w:trPr>
        <w:tc>
          <w:tcPr>
            <w:tcW w:w="709" w:type="dxa"/>
          </w:tcPr>
          <w:p>
            <w:pPr>
              <w:pStyle w:val="TableNAm"/>
            </w:pPr>
            <w:r>
              <w:t>4.</w:t>
            </w:r>
          </w:p>
        </w:tc>
        <w:tc>
          <w:tcPr>
            <w:tcW w:w="3118" w:type="dxa"/>
          </w:tcPr>
          <w:p>
            <w:pPr>
              <w:pStyle w:val="TableNAm"/>
            </w:pPr>
            <w:r>
              <w:t>More than 10 ha but not more than 50 ha</w:t>
            </w:r>
          </w:p>
        </w:tc>
        <w:tc>
          <w:tcPr>
            <w:tcW w:w="1315" w:type="dxa"/>
            <w:vAlign w:val="bottom"/>
          </w:tcPr>
          <w:p>
            <w:pPr>
              <w:pStyle w:val="TableNAm"/>
            </w:pPr>
            <w:r>
              <w:t>$2 000</w:t>
            </w:r>
          </w:p>
        </w:tc>
        <w:tc>
          <w:tcPr>
            <w:tcW w:w="1316" w:type="dxa"/>
            <w:vAlign w:val="bottom"/>
          </w:tcPr>
          <w:p>
            <w:pPr>
              <w:pStyle w:val="TableNAm"/>
            </w:pPr>
            <w:r>
              <w:t>$1 000</w:t>
            </w:r>
          </w:p>
        </w:tc>
      </w:tr>
      <w:tr>
        <w:trPr>
          <w:cantSplit/>
        </w:trPr>
        <w:tc>
          <w:tcPr>
            <w:tcW w:w="709" w:type="dxa"/>
          </w:tcPr>
          <w:p>
            <w:pPr>
              <w:pStyle w:val="TableNAm"/>
            </w:pPr>
            <w:r>
              <w:t>5.</w:t>
            </w:r>
          </w:p>
        </w:tc>
        <w:tc>
          <w:tcPr>
            <w:tcW w:w="3118" w:type="dxa"/>
          </w:tcPr>
          <w:p>
            <w:pPr>
              <w:pStyle w:val="TableNAm"/>
            </w:pPr>
            <w:r>
              <w:t>More than 50 ha but not more than 100 ha</w:t>
            </w:r>
          </w:p>
        </w:tc>
        <w:tc>
          <w:tcPr>
            <w:tcW w:w="1315" w:type="dxa"/>
            <w:vAlign w:val="bottom"/>
          </w:tcPr>
          <w:p>
            <w:pPr>
              <w:pStyle w:val="TableNAm"/>
            </w:pPr>
            <w:r>
              <w:t>$3 000</w:t>
            </w:r>
          </w:p>
        </w:tc>
        <w:tc>
          <w:tcPr>
            <w:tcW w:w="1316" w:type="dxa"/>
            <w:vAlign w:val="bottom"/>
          </w:tcPr>
          <w:p>
            <w:pPr>
              <w:pStyle w:val="TableNAm"/>
            </w:pPr>
            <w:r>
              <w:t>$1 500</w:t>
            </w:r>
          </w:p>
        </w:tc>
      </w:tr>
      <w:tr>
        <w:trPr>
          <w:cantSplit/>
        </w:trPr>
        <w:tc>
          <w:tcPr>
            <w:tcW w:w="709" w:type="dxa"/>
          </w:tcPr>
          <w:p>
            <w:pPr>
              <w:pStyle w:val="TableNAm"/>
              <w:keepNext/>
            </w:pPr>
            <w:r>
              <w:t>6.</w:t>
            </w:r>
          </w:p>
        </w:tc>
        <w:tc>
          <w:tcPr>
            <w:tcW w:w="3118" w:type="dxa"/>
          </w:tcPr>
          <w:p>
            <w:pPr>
              <w:pStyle w:val="TableNAm"/>
              <w:keepNext/>
            </w:pPr>
            <w:r>
              <w:t>More than 100 ha but not more than 500 ha</w:t>
            </w:r>
          </w:p>
        </w:tc>
        <w:tc>
          <w:tcPr>
            <w:tcW w:w="1315" w:type="dxa"/>
            <w:vAlign w:val="bottom"/>
          </w:tcPr>
          <w:p>
            <w:pPr>
              <w:pStyle w:val="TableNAm"/>
              <w:keepNext/>
            </w:pPr>
            <w:r>
              <w:t>$4 000</w:t>
            </w:r>
          </w:p>
        </w:tc>
        <w:tc>
          <w:tcPr>
            <w:tcW w:w="1316" w:type="dxa"/>
            <w:vAlign w:val="bottom"/>
          </w:tcPr>
          <w:p>
            <w:pPr>
              <w:pStyle w:val="TableNAm"/>
              <w:keepNext/>
            </w:pPr>
            <w:r>
              <w:t>$2 000</w:t>
            </w:r>
          </w:p>
        </w:tc>
      </w:tr>
      <w:tr>
        <w:trPr>
          <w:cantSplit/>
        </w:trPr>
        <w:tc>
          <w:tcPr>
            <w:tcW w:w="709" w:type="dxa"/>
          </w:tcPr>
          <w:p>
            <w:pPr>
              <w:pStyle w:val="TableNAm"/>
            </w:pPr>
            <w:r>
              <w:t>7.</w:t>
            </w:r>
          </w:p>
        </w:tc>
        <w:tc>
          <w:tcPr>
            <w:tcW w:w="3118" w:type="dxa"/>
          </w:tcPr>
          <w:p>
            <w:pPr>
              <w:pStyle w:val="TableNAm"/>
            </w:pPr>
            <w:r>
              <w:t>More than 500 ha but not more than 1000 ha</w:t>
            </w:r>
          </w:p>
        </w:tc>
        <w:tc>
          <w:tcPr>
            <w:tcW w:w="1315" w:type="dxa"/>
            <w:vAlign w:val="bottom"/>
          </w:tcPr>
          <w:p>
            <w:pPr>
              <w:pStyle w:val="TableNAm"/>
            </w:pPr>
            <w:r>
              <w:t>$5 000</w:t>
            </w:r>
          </w:p>
        </w:tc>
        <w:tc>
          <w:tcPr>
            <w:tcW w:w="1316" w:type="dxa"/>
            <w:vAlign w:val="bottom"/>
          </w:tcPr>
          <w:p>
            <w:pPr>
              <w:pStyle w:val="TableNAm"/>
            </w:pPr>
            <w:r>
              <w:t>$2 500</w:t>
            </w:r>
          </w:p>
        </w:tc>
      </w:tr>
      <w:tr>
        <w:trPr>
          <w:cantSplit/>
        </w:trPr>
        <w:tc>
          <w:tcPr>
            <w:tcW w:w="709" w:type="dxa"/>
            <w:tcBorders>
              <w:bottom w:val="single" w:sz="4" w:space="0" w:color="auto"/>
            </w:tcBorders>
          </w:tcPr>
          <w:p>
            <w:pPr>
              <w:pStyle w:val="TableNAm"/>
            </w:pPr>
            <w:r>
              <w:t>8.</w:t>
            </w:r>
          </w:p>
        </w:tc>
        <w:tc>
          <w:tcPr>
            <w:tcW w:w="3118" w:type="dxa"/>
            <w:tcBorders>
              <w:bottom w:val="single" w:sz="4" w:space="0" w:color="auto"/>
            </w:tcBorders>
          </w:tcPr>
          <w:p>
            <w:pPr>
              <w:pStyle w:val="TableNAm"/>
            </w:pPr>
            <w:r>
              <w:t>More than 1000 ha</w:t>
            </w:r>
          </w:p>
        </w:tc>
        <w:tc>
          <w:tcPr>
            <w:tcW w:w="1315" w:type="dxa"/>
            <w:tcBorders>
              <w:bottom w:val="single" w:sz="4" w:space="0" w:color="auto"/>
            </w:tcBorders>
            <w:vAlign w:val="bottom"/>
          </w:tcPr>
          <w:p>
            <w:pPr>
              <w:pStyle w:val="TableNAm"/>
            </w:pPr>
            <w:r>
              <w:t>$10 000</w:t>
            </w:r>
          </w:p>
        </w:tc>
        <w:tc>
          <w:tcPr>
            <w:tcW w:w="1316" w:type="dxa"/>
            <w:tcBorders>
              <w:bottom w:val="single" w:sz="4" w:space="0" w:color="auto"/>
            </w:tcBorders>
            <w:vAlign w:val="bottom"/>
          </w:tcPr>
          <w:p>
            <w:pPr>
              <w:pStyle w:val="TableNAm"/>
            </w:pPr>
            <w:r>
              <w:t>$5 000</w:t>
            </w:r>
          </w:p>
        </w:tc>
      </w:tr>
    </w:tbl>
    <w:p>
      <w:pPr>
        <w:pStyle w:val="Subsection"/>
      </w:pPr>
      <w:r>
        <w:tab/>
        <w:t>(1B)</w:t>
      </w:r>
      <w:r>
        <w:tab/>
        <w:t xml:space="preserve">For the purposes of section 51E(1)(c) of the Act, the fee for an application for a purpose permit is the sum of — </w:t>
      </w:r>
    </w:p>
    <w:p>
      <w:pPr>
        <w:pStyle w:val="Indenta"/>
      </w:pPr>
      <w:r>
        <w:tab/>
        <w:t>(a)</w:t>
      </w:r>
      <w:r>
        <w:tab/>
        <w:t>$2 000; and</w:t>
      </w:r>
    </w:p>
    <w:p>
      <w:pPr>
        <w:pStyle w:val="Indenta"/>
        <w:keepNext/>
      </w:pPr>
      <w:r>
        <w:tab/>
        <w:t>(b)</w:t>
      </w:r>
      <w:r>
        <w:tab/>
        <w:t xml:space="preserve">the variable component, determined as set out in the Table, with — </w:t>
      </w:r>
    </w:p>
    <w:p>
      <w:pPr>
        <w:pStyle w:val="Indenti"/>
      </w:pPr>
      <w:r>
        <w:tab/>
        <w:t>(i)</w:t>
      </w:r>
      <w:r>
        <w:tab/>
        <w:t xml:space="preserve">column A showing the variable component for an application where any part of the application area falls within the intensive land-use zone; and </w:t>
      </w:r>
    </w:p>
    <w:p>
      <w:pPr>
        <w:pStyle w:val="Indenti"/>
      </w:pPr>
      <w:r>
        <w:tab/>
        <w:t>(ii)</w:t>
      </w:r>
      <w:r>
        <w:tab/>
        <w:t xml:space="preserve">column B showing the variable component for any other application. </w:t>
      </w:r>
    </w:p>
    <w:p>
      <w:pPr>
        <w:pStyle w:val="THeadingNAm"/>
      </w:pPr>
      <w:r>
        <w:t>Table</w:t>
      </w:r>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trPr>
        <w:tc>
          <w:tcPr>
            <w:tcW w:w="719" w:type="dxa"/>
            <w:tcBorders>
              <w:top w:val="single" w:sz="4" w:space="0" w:color="auto"/>
              <w:bottom w:val="single" w:sz="4" w:space="0" w:color="auto"/>
            </w:tcBorders>
          </w:tcPr>
          <w:p>
            <w:pPr>
              <w:pStyle w:val="TableNAm"/>
              <w:jc w:val="center"/>
              <w:rPr>
                <w:b/>
              </w:rPr>
            </w:pPr>
            <w:r>
              <w:rPr>
                <w:b/>
              </w:rPr>
              <w:t>Item</w:t>
            </w:r>
          </w:p>
        </w:tc>
        <w:tc>
          <w:tcPr>
            <w:tcW w:w="2996" w:type="dxa"/>
            <w:tcBorders>
              <w:top w:val="single" w:sz="4" w:space="0" w:color="auto"/>
              <w:bottom w:val="single" w:sz="4" w:space="0" w:color="auto"/>
            </w:tcBorders>
          </w:tcPr>
          <w:p>
            <w:pPr>
              <w:pStyle w:val="TableNAm"/>
              <w:jc w:val="center"/>
              <w:rPr>
                <w:b/>
              </w:rPr>
            </w:pPr>
            <w:r>
              <w:rPr>
                <w:b/>
              </w:rPr>
              <w:t>Application area</w:t>
            </w:r>
          </w:p>
        </w:tc>
        <w:tc>
          <w:tcPr>
            <w:tcW w:w="1364" w:type="dxa"/>
            <w:tcBorders>
              <w:top w:val="single" w:sz="4" w:space="0" w:color="auto"/>
              <w:bottom w:val="single" w:sz="4" w:space="0" w:color="auto"/>
            </w:tcBorders>
          </w:tcPr>
          <w:p>
            <w:pPr>
              <w:pStyle w:val="TableNAm"/>
              <w:jc w:val="center"/>
              <w:rPr>
                <w:b/>
              </w:rPr>
            </w:pPr>
            <w:r>
              <w:rPr>
                <w:b/>
              </w:rPr>
              <w:t>Column A</w:t>
            </w:r>
          </w:p>
          <w:p>
            <w:pPr>
              <w:pStyle w:val="TableNAm"/>
              <w:jc w:val="center"/>
              <w:rPr>
                <w:b/>
              </w:rPr>
            </w:pPr>
            <w:r>
              <w:rPr>
                <w:b/>
              </w:rPr>
              <w:t>Variable component</w:t>
            </w:r>
          </w:p>
        </w:tc>
        <w:tc>
          <w:tcPr>
            <w:tcW w:w="1365" w:type="dxa"/>
            <w:tcBorders>
              <w:top w:val="single" w:sz="4" w:space="0" w:color="auto"/>
              <w:bottom w:val="single" w:sz="4" w:space="0" w:color="auto"/>
            </w:tcBorders>
          </w:tcPr>
          <w:p>
            <w:pPr>
              <w:pStyle w:val="TableNAm"/>
              <w:jc w:val="center"/>
              <w:rPr>
                <w:b/>
              </w:rPr>
            </w:pPr>
            <w:r>
              <w:rPr>
                <w:b/>
              </w:rPr>
              <w:t>Column B</w:t>
            </w:r>
          </w:p>
          <w:p>
            <w:pPr>
              <w:pStyle w:val="TableNAm"/>
              <w:jc w:val="center"/>
              <w:rPr>
                <w:b/>
              </w:rPr>
            </w:pPr>
            <w:r>
              <w:rPr>
                <w:b/>
              </w:rPr>
              <w:t>Variable component</w:t>
            </w:r>
          </w:p>
        </w:tc>
      </w:tr>
      <w:tr>
        <w:trPr>
          <w:cantSplit/>
        </w:trPr>
        <w:tc>
          <w:tcPr>
            <w:tcW w:w="719" w:type="dxa"/>
          </w:tcPr>
          <w:p>
            <w:pPr>
              <w:pStyle w:val="TableNAm"/>
            </w:pPr>
            <w:r>
              <w:t>1.</w:t>
            </w:r>
          </w:p>
        </w:tc>
        <w:tc>
          <w:tcPr>
            <w:tcW w:w="2996" w:type="dxa"/>
          </w:tcPr>
          <w:p>
            <w:pPr>
              <w:pStyle w:val="TableNAm"/>
            </w:pPr>
            <w:r>
              <w:t>Not more than 1 ha</w:t>
            </w:r>
          </w:p>
        </w:tc>
        <w:tc>
          <w:tcPr>
            <w:tcW w:w="1364" w:type="dxa"/>
            <w:vAlign w:val="bottom"/>
          </w:tcPr>
          <w:p>
            <w:pPr>
              <w:pStyle w:val="TableNAm"/>
            </w:pPr>
            <w:r>
              <w:t>$400</w:t>
            </w:r>
          </w:p>
        </w:tc>
        <w:tc>
          <w:tcPr>
            <w:tcW w:w="1365" w:type="dxa"/>
            <w:vAlign w:val="bottom"/>
          </w:tcPr>
          <w:p>
            <w:pPr>
              <w:pStyle w:val="TableNAm"/>
            </w:pPr>
            <w:r>
              <w:t>$400</w:t>
            </w:r>
          </w:p>
        </w:tc>
      </w:tr>
      <w:tr>
        <w:trPr>
          <w:cantSplit/>
        </w:trPr>
        <w:tc>
          <w:tcPr>
            <w:tcW w:w="719" w:type="dxa"/>
          </w:tcPr>
          <w:p>
            <w:pPr>
              <w:pStyle w:val="TableNAm"/>
            </w:pPr>
            <w:r>
              <w:t>2.</w:t>
            </w:r>
          </w:p>
        </w:tc>
        <w:tc>
          <w:tcPr>
            <w:tcW w:w="2996" w:type="dxa"/>
          </w:tcPr>
          <w:p>
            <w:pPr>
              <w:pStyle w:val="TableNAm"/>
            </w:pPr>
            <w:r>
              <w:t>More than 1 ha but not more than 5 ha</w:t>
            </w:r>
          </w:p>
        </w:tc>
        <w:tc>
          <w:tcPr>
            <w:tcW w:w="1364" w:type="dxa"/>
            <w:vAlign w:val="bottom"/>
          </w:tcPr>
          <w:p>
            <w:pPr>
              <w:pStyle w:val="TableNAm"/>
            </w:pPr>
            <w:r>
              <w:t>$600</w:t>
            </w:r>
          </w:p>
        </w:tc>
        <w:tc>
          <w:tcPr>
            <w:tcW w:w="1365" w:type="dxa"/>
            <w:vAlign w:val="bottom"/>
          </w:tcPr>
          <w:p>
            <w:pPr>
              <w:pStyle w:val="TableNAm"/>
            </w:pPr>
            <w:r>
              <w:t>$600</w:t>
            </w:r>
          </w:p>
        </w:tc>
      </w:tr>
      <w:tr>
        <w:trPr>
          <w:cantSplit/>
        </w:trPr>
        <w:tc>
          <w:tcPr>
            <w:tcW w:w="719" w:type="dxa"/>
          </w:tcPr>
          <w:p>
            <w:pPr>
              <w:pStyle w:val="TableNAm"/>
            </w:pPr>
            <w:r>
              <w:t>3.</w:t>
            </w:r>
          </w:p>
        </w:tc>
        <w:tc>
          <w:tcPr>
            <w:tcW w:w="2996" w:type="dxa"/>
          </w:tcPr>
          <w:p>
            <w:pPr>
              <w:pStyle w:val="TableNAm"/>
            </w:pPr>
            <w:r>
              <w:t>More than 5 ha but not more than 10 ha</w:t>
            </w:r>
          </w:p>
        </w:tc>
        <w:tc>
          <w:tcPr>
            <w:tcW w:w="1364" w:type="dxa"/>
            <w:vAlign w:val="bottom"/>
          </w:tcPr>
          <w:p>
            <w:pPr>
              <w:pStyle w:val="TableNAm"/>
            </w:pPr>
            <w:r>
              <w:t>$1 500</w:t>
            </w:r>
          </w:p>
        </w:tc>
        <w:tc>
          <w:tcPr>
            <w:tcW w:w="1365" w:type="dxa"/>
            <w:vAlign w:val="bottom"/>
          </w:tcPr>
          <w:p>
            <w:pPr>
              <w:pStyle w:val="TableNAm"/>
            </w:pPr>
            <w:r>
              <w:t>$750</w:t>
            </w:r>
          </w:p>
        </w:tc>
      </w:tr>
      <w:tr>
        <w:trPr>
          <w:cantSplit/>
        </w:trPr>
        <w:tc>
          <w:tcPr>
            <w:tcW w:w="719" w:type="dxa"/>
          </w:tcPr>
          <w:p>
            <w:pPr>
              <w:pStyle w:val="TableNAm"/>
            </w:pPr>
            <w:r>
              <w:t>4.</w:t>
            </w:r>
          </w:p>
        </w:tc>
        <w:tc>
          <w:tcPr>
            <w:tcW w:w="2996" w:type="dxa"/>
          </w:tcPr>
          <w:p>
            <w:pPr>
              <w:pStyle w:val="TableNAm"/>
            </w:pPr>
            <w:r>
              <w:t>More than 10 ha but not more than 50 ha</w:t>
            </w:r>
          </w:p>
        </w:tc>
        <w:tc>
          <w:tcPr>
            <w:tcW w:w="1364" w:type="dxa"/>
            <w:vAlign w:val="bottom"/>
          </w:tcPr>
          <w:p>
            <w:pPr>
              <w:pStyle w:val="TableNAm"/>
            </w:pPr>
            <w:r>
              <w:t>$2 000</w:t>
            </w:r>
          </w:p>
        </w:tc>
        <w:tc>
          <w:tcPr>
            <w:tcW w:w="1365" w:type="dxa"/>
            <w:vAlign w:val="bottom"/>
          </w:tcPr>
          <w:p>
            <w:pPr>
              <w:pStyle w:val="TableNAm"/>
            </w:pPr>
            <w:r>
              <w:t>$1 000</w:t>
            </w:r>
          </w:p>
        </w:tc>
      </w:tr>
      <w:tr>
        <w:trPr>
          <w:cantSplit/>
        </w:trPr>
        <w:tc>
          <w:tcPr>
            <w:tcW w:w="719" w:type="dxa"/>
          </w:tcPr>
          <w:p>
            <w:pPr>
              <w:pStyle w:val="TableNAm"/>
              <w:keepNext/>
            </w:pPr>
            <w:r>
              <w:t>5.</w:t>
            </w:r>
          </w:p>
        </w:tc>
        <w:tc>
          <w:tcPr>
            <w:tcW w:w="2996" w:type="dxa"/>
          </w:tcPr>
          <w:p>
            <w:pPr>
              <w:pStyle w:val="TableNAm"/>
              <w:keepNext/>
            </w:pPr>
            <w:r>
              <w:t>More than 50 ha but not more than 100 ha</w:t>
            </w:r>
          </w:p>
        </w:tc>
        <w:tc>
          <w:tcPr>
            <w:tcW w:w="1364" w:type="dxa"/>
            <w:vAlign w:val="bottom"/>
          </w:tcPr>
          <w:p>
            <w:pPr>
              <w:pStyle w:val="TableNAm"/>
              <w:keepNext/>
            </w:pPr>
            <w:r>
              <w:t>$3 000</w:t>
            </w:r>
          </w:p>
        </w:tc>
        <w:tc>
          <w:tcPr>
            <w:tcW w:w="1365" w:type="dxa"/>
            <w:vAlign w:val="bottom"/>
          </w:tcPr>
          <w:p>
            <w:pPr>
              <w:pStyle w:val="TableNAm"/>
              <w:keepNext/>
            </w:pPr>
            <w:r>
              <w:t>$1 500</w:t>
            </w:r>
          </w:p>
        </w:tc>
      </w:tr>
      <w:tr>
        <w:trPr>
          <w:cantSplit/>
        </w:trPr>
        <w:tc>
          <w:tcPr>
            <w:tcW w:w="719" w:type="dxa"/>
          </w:tcPr>
          <w:p>
            <w:pPr>
              <w:pStyle w:val="TableNAm"/>
            </w:pPr>
            <w:r>
              <w:t>6.</w:t>
            </w:r>
          </w:p>
        </w:tc>
        <w:tc>
          <w:tcPr>
            <w:tcW w:w="2996" w:type="dxa"/>
          </w:tcPr>
          <w:p>
            <w:pPr>
              <w:pStyle w:val="TableNAm"/>
            </w:pPr>
            <w:r>
              <w:t>More than 100 ha but not more than 500 ha</w:t>
            </w:r>
          </w:p>
        </w:tc>
        <w:tc>
          <w:tcPr>
            <w:tcW w:w="1364" w:type="dxa"/>
            <w:vAlign w:val="bottom"/>
          </w:tcPr>
          <w:p>
            <w:pPr>
              <w:pStyle w:val="TableNAm"/>
            </w:pPr>
            <w:r>
              <w:t>$4 000</w:t>
            </w:r>
          </w:p>
        </w:tc>
        <w:tc>
          <w:tcPr>
            <w:tcW w:w="1365" w:type="dxa"/>
            <w:vAlign w:val="bottom"/>
          </w:tcPr>
          <w:p>
            <w:pPr>
              <w:pStyle w:val="TableNAm"/>
            </w:pPr>
            <w:r>
              <w:t>$2 000</w:t>
            </w:r>
          </w:p>
        </w:tc>
      </w:tr>
      <w:tr>
        <w:trPr>
          <w:cantSplit/>
        </w:trPr>
        <w:tc>
          <w:tcPr>
            <w:tcW w:w="719" w:type="dxa"/>
          </w:tcPr>
          <w:p>
            <w:pPr>
              <w:pStyle w:val="TableNAm"/>
            </w:pPr>
            <w:r>
              <w:t>7.</w:t>
            </w:r>
          </w:p>
        </w:tc>
        <w:tc>
          <w:tcPr>
            <w:tcW w:w="2996" w:type="dxa"/>
          </w:tcPr>
          <w:p>
            <w:pPr>
              <w:pStyle w:val="TableNAm"/>
            </w:pPr>
            <w:r>
              <w:t>More than 500 ha but not more than 1000 ha</w:t>
            </w:r>
          </w:p>
        </w:tc>
        <w:tc>
          <w:tcPr>
            <w:tcW w:w="1364" w:type="dxa"/>
            <w:vAlign w:val="bottom"/>
          </w:tcPr>
          <w:p>
            <w:pPr>
              <w:pStyle w:val="TableNAm"/>
            </w:pPr>
            <w:r>
              <w:t>$5 000</w:t>
            </w:r>
          </w:p>
        </w:tc>
        <w:tc>
          <w:tcPr>
            <w:tcW w:w="1365" w:type="dxa"/>
            <w:vAlign w:val="bottom"/>
          </w:tcPr>
          <w:p>
            <w:pPr>
              <w:pStyle w:val="TableNAm"/>
            </w:pPr>
            <w:r>
              <w:t>$2 500</w:t>
            </w:r>
          </w:p>
        </w:tc>
      </w:tr>
      <w:tr>
        <w:trPr>
          <w:cantSplit/>
        </w:trPr>
        <w:tc>
          <w:tcPr>
            <w:tcW w:w="719" w:type="dxa"/>
            <w:tcBorders>
              <w:bottom w:val="single" w:sz="4" w:space="0" w:color="auto"/>
            </w:tcBorders>
          </w:tcPr>
          <w:p>
            <w:pPr>
              <w:pStyle w:val="TableNAm"/>
            </w:pPr>
            <w:r>
              <w:t>8.</w:t>
            </w:r>
          </w:p>
        </w:tc>
        <w:tc>
          <w:tcPr>
            <w:tcW w:w="2996" w:type="dxa"/>
            <w:tcBorders>
              <w:bottom w:val="single" w:sz="4" w:space="0" w:color="auto"/>
            </w:tcBorders>
          </w:tcPr>
          <w:p>
            <w:pPr>
              <w:pStyle w:val="TableNAm"/>
            </w:pPr>
            <w:r>
              <w:t>More than 1000 ha</w:t>
            </w:r>
          </w:p>
        </w:tc>
        <w:tc>
          <w:tcPr>
            <w:tcW w:w="1364" w:type="dxa"/>
            <w:tcBorders>
              <w:bottom w:val="single" w:sz="4" w:space="0" w:color="auto"/>
            </w:tcBorders>
            <w:vAlign w:val="bottom"/>
          </w:tcPr>
          <w:p>
            <w:pPr>
              <w:pStyle w:val="TableNAm"/>
            </w:pPr>
            <w:r>
              <w:t>$10 000</w:t>
            </w:r>
          </w:p>
        </w:tc>
        <w:tc>
          <w:tcPr>
            <w:tcW w:w="1365" w:type="dxa"/>
            <w:tcBorders>
              <w:bottom w:val="single" w:sz="4" w:space="0" w:color="auto"/>
            </w:tcBorders>
            <w:vAlign w:val="bottom"/>
          </w:tcPr>
          <w:p>
            <w:pPr>
              <w:pStyle w:val="TableNAm"/>
            </w:pPr>
            <w:r>
              <w:t>$5 000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THeadingNAm"/>
      </w:pPr>
      <w:r>
        <w:t>Table</w:t>
      </w:r>
    </w:p>
    <w:tbl>
      <w:tblPr>
        <w:tblW w:w="0" w:type="auto"/>
        <w:tblInd w:w="817" w:type="dxa"/>
        <w:tblLayout w:type="fixed"/>
        <w:tblLook w:val="0000" w:firstRow="0" w:lastRow="0" w:firstColumn="0" w:lastColumn="0" w:noHBand="0" w:noVBand="0"/>
      </w:tblPr>
      <w:tblGrid>
        <w:gridCol w:w="851"/>
        <w:gridCol w:w="4347"/>
        <w:gridCol w:w="1181"/>
      </w:tblGrid>
      <w:tr>
        <w:trPr>
          <w:cantSplit/>
          <w:tblHeader/>
        </w:trPr>
        <w:tc>
          <w:tcPr>
            <w:tcW w:w="851" w:type="dxa"/>
            <w:tcBorders>
              <w:top w:val="single" w:sz="4" w:space="0" w:color="auto"/>
              <w:bottom w:val="single" w:sz="4" w:space="0" w:color="auto"/>
            </w:tcBorders>
          </w:tcPr>
          <w:p>
            <w:pPr>
              <w:pStyle w:val="TableNAm"/>
              <w:jc w:val="center"/>
              <w:rPr>
                <w:b/>
              </w:rPr>
            </w:pPr>
            <w:r>
              <w:rPr>
                <w:b/>
              </w:rPr>
              <w:t>Item</w:t>
            </w:r>
          </w:p>
        </w:tc>
        <w:tc>
          <w:tcPr>
            <w:tcW w:w="4347" w:type="dxa"/>
            <w:tcBorders>
              <w:top w:val="single" w:sz="4" w:space="0" w:color="auto"/>
              <w:bottom w:val="single" w:sz="4" w:space="0" w:color="auto"/>
            </w:tcBorders>
          </w:tcPr>
          <w:p>
            <w:pPr>
              <w:pStyle w:val="TableNAm"/>
              <w:jc w:val="center"/>
              <w:rPr>
                <w:b/>
              </w:rPr>
            </w:pPr>
            <w:r>
              <w:rPr>
                <w:b/>
              </w:rPr>
              <w:t>Type of application</w:t>
            </w:r>
          </w:p>
        </w:tc>
        <w:tc>
          <w:tcPr>
            <w:tcW w:w="1181" w:type="dxa"/>
            <w:tcBorders>
              <w:top w:val="single" w:sz="4" w:space="0" w:color="auto"/>
              <w:bottom w:val="single" w:sz="4" w:space="0" w:color="auto"/>
            </w:tcBorders>
          </w:tcPr>
          <w:p>
            <w:pPr>
              <w:pStyle w:val="TableNAm"/>
              <w:jc w:val="center"/>
              <w:rPr>
                <w:b/>
              </w:rPr>
            </w:pPr>
            <w:r>
              <w:rPr>
                <w:b/>
              </w:rPr>
              <w:t>Fee</w:t>
            </w:r>
          </w:p>
        </w:tc>
      </w:tr>
      <w:tr>
        <w:trPr>
          <w:cantSplit/>
        </w:trPr>
        <w:tc>
          <w:tcPr>
            <w:tcW w:w="851" w:type="dxa"/>
          </w:tcPr>
          <w:p>
            <w:pPr>
              <w:pStyle w:val="TableNAm"/>
              <w:jc w:val="center"/>
            </w:pPr>
            <w:r>
              <w:t>1.</w:t>
            </w:r>
          </w:p>
        </w:tc>
        <w:tc>
          <w:tcPr>
            <w:tcW w:w="4347" w:type="dxa"/>
          </w:tcPr>
          <w:p>
            <w:pPr>
              <w:pStyle w:val="TableNAm"/>
            </w:pPr>
            <w:r>
              <w:t>An application to amend an area permit other than to increase the area covered by the permit</w:t>
            </w:r>
          </w:p>
        </w:tc>
        <w:tc>
          <w:tcPr>
            <w:tcW w:w="1181" w:type="dxa"/>
          </w:tcPr>
          <w:p>
            <w:pPr>
              <w:pStyle w:val="TableNAm"/>
            </w:pPr>
            <w:r>
              <w:br/>
            </w:r>
            <w:r>
              <w:br/>
              <w:t>$50.00</w:t>
            </w:r>
          </w:p>
        </w:tc>
      </w:tr>
      <w:tr>
        <w:trPr>
          <w:cantSplit/>
        </w:trPr>
        <w:tc>
          <w:tcPr>
            <w:tcW w:w="851" w:type="dxa"/>
          </w:tcPr>
          <w:p>
            <w:pPr>
              <w:pStyle w:val="TableNAm"/>
              <w:jc w:val="center"/>
            </w:pPr>
            <w:r>
              <w:t>2.</w:t>
            </w:r>
          </w:p>
        </w:tc>
        <w:tc>
          <w:tcPr>
            <w:tcW w:w="4347" w:type="dxa"/>
          </w:tcPr>
          <w:p>
            <w:pPr>
              <w:pStyle w:val="TableNAm"/>
            </w:pPr>
            <w:r>
              <w:t>An application to amend an area permit to increase the area covered by the permit by less than 1 ha</w:t>
            </w:r>
          </w:p>
        </w:tc>
        <w:tc>
          <w:tcPr>
            <w:tcW w:w="1181" w:type="dxa"/>
          </w:tcPr>
          <w:p>
            <w:pPr>
              <w:pStyle w:val="TableNAm"/>
            </w:pPr>
            <w:r>
              <w:br/>
            </w:r>
            <w:r>
              <w:br/>
              <w:t>$50.00</w:t>
            </w:r>
          </w:p>
        </w:tc>
      </w:tr>
      <w:tr>
        <w:trPr>
          <w:cantSplit/>
        </w:trPr>
        <w:tc>
          <w:tcPr>
            <w:tcW w:w="851" w:type="dxa"/>
          </w:tcPr>
          <w:p>
            <w:pPr>
              <w:pStyle w:val="TableNAm"/>
              <w:jc w:val="center"/>
            </w:pPr>
            <w:r>
              <w:t>3.</w:t>
            </w:r>
          </w:p>
        </w:tc>
        <w:tc>
          <w:tcPr>
            <w:tcW w:w="4347" w:type="dxa"/>
          </w:tcPr>
          <w:p>
            <w:pPr>
              <w:pStyle w:val="TableNAm"/>
            </w:pPr>
            <w:r>
              <w:t>An application to amend an area permit to increase the area covered by the permit by between 1 ha and 10 ha</w:t>
            </w:r>
          </w:p>
        </w:tc>
        <w:tc>
          <w:tcPr>
            <w:tcW w:w="1181" w:type="dxa"/>
          </w:tcPr>
          <w:p>
            <w:pPr>
              <w:pStyle w:val="TableNAm"/>
            </w:pPr>
            <w:r>
              <w:br/>
            </w:r>
            <w:r>
              <w:br/>
              <w:t>$100.00</w:t>
            </w:r>
          </w:p>
        </w:tc>
      </w:tr>
      <w:tr>
        <w:trPr>
          <w:cantSplit/>
        </w:trPr>
        <w:tc>
          <w:tcPr>
            <w:tcW w:w="851" w:type="dxa"/>
          </w:tcPr>
          <w:p>
            <w:pPr>
              <w:pStyle w:val="TableNAm"/>
              <w:jc w:val="center"/>
            </w:pPr>
            <w:r>
              <w:t>4.</w:t>
            </w:r>
          </w:p>
        </w:tc>
        <w:tc>
          <w:tcPr>
            <w:tcW w:w="4347" w:type="dxa"/>
          </w:tcPr>
          <w:p>
            <w:pPr>
              <w:pStyle w:val="TableNAm"/>
            </w:pPr>
            <w:r>
              <w:t>An application to amend an area permit to increase the area covered by the permit by more than 10 ha</w:t>
            </w:r>
          </w:p>
        </w:tc>
        <w:tc>
          <w:tcPr>
            <w:tcW w:w="1181" w:type="dxa"/>
          </w:tcPr>
          <w:p>
            <w:pPr>
              <w:pStyle w:val="TableNAm"/>
            </w:pPr>
            <w:r>
              <w:br/>
            </w:r>
            <w:r>
              <w:br/>
              <w:t>$200.00</w:t>
            </w:r>
          </w:p>
        </w:tc>
      </w:tr>
      <w:tr>
        <w:trPr>
          <w:cantSplit/>
        </w:trPr>
        <w:tc>
          <w:tcPr>
            <w:tcW w:w="851" w:type="dxa"/>
          </w:tcPr>
          <w:p>
            <w:pPr>
              <w:pStyle w:val="TableNAm"/>
              <w:jc w:val="center"/>
            </w:pPr>
            <w:r>
              <w:t>5.</w:t>
            </w:r>
          </w:p>
        </w:tc>
        <w:tc>
          <w:tcPr>
            <w:tcW w:w="4347" w:type="dxa"/>
          </w:tcPr>
          <w:p>
            <w:pPr>
              <w:pStyle w:val="TableNAm"/>
            </w:pPr>
            <w:r>
              <w:t>An application to amend a purpose permit</w:t>
            </w:r>
          </w:p>
        </w:tc>
        <w:tc>
          <w:tcPr>
            <w:tcW w:w="1181" w:type="dxa"/>
          </w:tcPr>
          <w:p>
            <w:pPr>
              <w:pStyle w:val="TableNAm"/>
            </w:pPr>
            <w:r>
              <w:t>$200.00</w:t>
            </w:r>
          </w:p>
        </w:tc>
      </w:tr>
      <w:tr>
        <w:trPr>
          <w:cantSplit/>
        </w:trPr>
        <w:tc>
          <w:tcPr>
            <w:tcW w:w="851" w:type="dxa"/>
            <w:tcBorders>
              <w:bottom w:val="single" w:sz="4" w:space="0" w:color="auto"/>
            </w:tcBorders>
          </w:tcPr>
          <w:p>
            <w:pPr>
              <w:pStyle w:val="TableNAm"/>
              <w:jc w:val="center"/>
            </w:pPr>
            <w:r>
              <w:t>6.</w:t>
            </w:r>
          </w:p>
        </w:tc>
        <w:tc>
          <w:tcPr>
            <w:tcW w:w="4347" w:type="dxa"/>
            <w:tcBorders>
              <w:bottom w:val="single" w:sz="4" w:space="0" w:color="auto"/>
            </w:tcBorders>
          </w:tcPr>
          <w:p>
            <w:pPr>
              <w:pStyle w:val="TableNAm"/>
            </w:pPr>
            <w:r>
              <w:t>An application to surrender a clearing permit</w:t>
            </w:r>
          </w:p>
        </w:tc>
        <w:tc>
          <w:tcPr>
            <w:tcW w:w="1181" w:type="dxa"/>
            <w:tcBorders>
              <w:bottom w:val="single" w:sz="4" w:space="0" w:color="auto"/>
            </w:tcBorders>
          </w:tcPr>
          <w:p>
            <w:pPr>
              <w:pStyle w:val="TableNAm"/>
            </w:pPr>
            <w:r>
              <w:b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in whole or part, a fee referred to in these regulations.</w:t>
      </w:r>
    </w:p>
    <w:p>
      <w:pPr>
        <w:pStyle w:val="Footnotesection"/>
      </w:pPr>
      <w:r>
        <w:tab/>
        <w:t>[Regulation 7 amended: 3 May 2019 p. 1308</w:t>
      </w:r>
      <w:r>
        <w:noBreakHyphen/>
        <w:t>9.]</w:t>
      </w:r>
    </w:p>
    <w:p>
      <w:pPr>
        <w:pStyle w:val="Heading5"/>
      </w:pPr>
      <w:bookmarkStart w:id="9" w:name="_Toc11856995"/>
      <w:r>
        <w:rPr>
          <w:rStyle w:val="CharSectno"/>
        </w:rPr>
        <w:t>8</w:t>
      </w:r>
      <w:r>
        <w:t>.</w:t>
      </w:r>
      <w:r>
        <w:tab/>
        <w:t>Records to be kept by the CEO — section 51Q</w:t>
      </w:r>
      <w:bookmarkEnd w:id="9"/>
    </w:p>
    <w:p>
      <w:pPr>
        <w:pStyle w:val="Subsection"/>
      </w:pPr>
      <w:r>
        <w:tab/>
        <w:t>(1)</w:t>
      </w:r>
      <w:r>
        <w:tab/>
        <w:t xml:space="preserve">A record of the following particulars is be kept by the CEO for the purposes of section 51Q(1) — </w:t>
      </w:r>
    </w:p>
    <w:p>
      <w:pPr>
        <w:pStyle w:val="Indenta"/>
      </w:pPr>
      <w:r>
        <w:tab/>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keepNext/>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r>
        <w:tab/>
        <w:t>[Regulation 8 amended: Gazette 24 Jun 2005 p. 2757.]</w:t>
      </w:r>
    </w:p>
    <w:p>
      <w:pPr>
        <w:pStyle w:val="Heading5"/>
      </w:pPr>
      <w:bookmarkStart w:id="10" w:name="_Toc11856996"/>
      <w:r>
        <w:rPr>
          <w:rStyle w:val="CharSectno"/>
        </w:rPr>
        <w:t>9</w:t>
      </w:r>
      <w:r>
        <w:t>.</w:t>
      </w:r>
      <w:r>
        <w:tab/>
        <w:t>Expiry of certain provisions</w:t>
      </w:r>
      <w:bookmarkEnd w:id="10"/>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 w:name="_Toc11662854"/>
      <w:bookmarkStart w:id="12" w:name="_Toc11664301"/>
      <w:bookmarkStart w:id="13" w:name="_Toc11856574"/>
      <w:bookmarkStart w:id="14" w:name="_Toc11856800"/>
      <w:bookmarkStart w:id="15" w:name="_Toc11856997"/>
      <w:r>
        <w:rPr>
          <w:rStyle w:val="CharSchNo"/>
        </w:rPr>
        <w:t>Schedule 1</w:t>
      </w:r>
      <w:r>
        <w:t> — </w:t>
      </w:r>
      <w:r>
        <w:rPr>
          <w:rStyle w:val="CharSchText"/>
        </w:rPr>
        <w:t>Low impact or other mineral or petroleum activities</w:t>
      </w:r>
      <w:bookmarkEnd w:id="11"/>
      <w:bookmarkEnd w:id="12"/>
      <w:bookmarkEnd w:id="13"/>
      <w:bookmarkEnd w:id="14"/>
      <w:bookmarkEnd w:id="15"/>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outlineLvl w:val="9"/>
      </w:pPr>
      <w:bookmarkStart w:id="16" w:name="_Toc11856998"/>
      <w:r>
        <w:rPr>
          <w:rStyle w:val="CharSClsNo"/>
        </w:rPr>
        <w:t>1</w:t>
      </w:r>
      <w:r>
        <w:t>.</w:t>
      </w:r>
      <w:r>
        <w:tab/>
        <w:t>Terms used</w:t>
      </w:r>
      <w:bookmarkEnd w:id="16"/>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outlineLvl w:val="9"/>
      </w:pPr>
      <w:bookmarkStart w:id="17" w:name="_Toc11856999"/>
      <w:r>
        <w:rPr>
          <w:rStyle w:val="CharSClsNo"/>
        </w:rPr>
        <w:t>2</w:t>
      </w:r>
      <w:r>
        <w:t>.</w:t>
      </w:r>
      <w:r>
        <w:tab/>
        <w:t>Low impact mineral and petroleum activities</w:t>
      </w:r>
      <w:bookmarkEnd w:id="17"/>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3</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3</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outlineLvl w:val="9"/>
      </w:pPr>
      <w:bookmarkStart w:id="18" w:name="_Toc11857000"/>
      <w:r>
        <w:rPr>
          <w:rStyle w:val="CharSClsNo"/>
        </w:rPr>
        <w:t>3</w:t>
      </w:r>
      <w:r>
        <w:t>.</w:t>
      </w:r>
      <w:r>
        <w:tab/>
        <w:t>How the activity is to be carried out</w:t>
      </w:r>
      <w:bookmarkEnd w:id="18"/>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outlineLvl w:val="9"/>
      </w:pPr>
      <w:bookmarkStart w:id="19" w:name="_Toc11857001"/>
      <w:r>
        <w:rPr>
          <w:rStyle w:val="CharSClsNo"/>
        </w:rPr>
        <w:t>4</w:t>
      </w:r>
      <w:r>
        <w:t>.</w:t>
      </w:r>
      <w:r>
        <w:tab/>
        <w:t>Non</w:t>
      </w:r>
      <w:r>
        <w:noBreakHyphen/>
        <w:t>permitted areas</w:t>
      </w:r>
      <w:bookmarkEnd w:id="19"/>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20" w:name="_Toc11662859"/>
      <w:bookmarkStart w:id="21" w:name="_Toc11664306"/>
      <w:bookmarkStart w:id="22" w:name="_Toc11856579"/>
      <w:bookmarkStart w:id="23" w:name="_Toc11856805"/>
      <w:bookmarkStart w:id="24" w:name="_Toc11857002"/>
      <w:r>
        <w:rPr>
          <w:rStyle w:val="CharSchNo"/>
        </w:rPr>
        <w:t>Schedule 2</w:t>
      </w:r>
      <w:r>
        <w:t> — </w:t>
      </w:r>
      <w:r>
        <w:rPr>
          <w:rStyle w:val="CharSchText"/>
        </w:rPr>
        <w:t>Clearing for maintenance in existing transport corridors</w:t>
      </w:r>
      <w:bookmarkEnd w:id="20"/>
      <w:bookmarkEnd w:id="21"/>
      <w:bookmarkEnd w:id="22"/>
      <w:bookmarkEnd w:id="23"/>
      <w:bookmarkEnd w:id="24"/>
    </w:p>
    <w:p>
      <w:pPr>
        <w:pStyle w:val="yShoulderClause"/>
      </w:pPr>
      <w:r>
        <w:t>[r. 5(1) item 22]</w:t>
      </w:r>
    </w:p>
    <w:p>
      <w:pPr>
        <w:pStyle w:val="yFootnoteheading"/>
      </w:pPr>
      <w:r>
        <w:tab/>
        <w:t>[Heading amended: Gazette 7 Jul 2006 p. 2500.]</w:t>
      </w:r>
    </w:p>
    <w:p>
      <w:pPr>
        <w:pStyle w:val="yHeading5"/>
        <w:spacing w:before="240"/>
        <w:outlineLvl w:val="9"/>
      </w:pPr>
      <w:bookmarkStart w:id="25" w:name="_Toc11857003"/>
      <w:r>
        <w:rPr>
          <w:rStyle w:val="CharSClsNo"/>
        </w:rPr>
        <w:t>1</w:t>
      </w:r>
      <w:r>
        <w:t>.</w:t>
      </w:r>
      <w:r>
        <w:tab/>
        <w:t>Terms used</w:t>
      </w:r>
      <w:bookmarkEnd w:id="25"/>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outlineLvl w:val="9"/>
      </w:pPr>
      <w:bookmarkStart w:id="26" w:name="_Toc11857004"/>
      <w:r>
        <w:rPr>
          <w:rStyle w:val="CharSClsNo"/>
        </w:rPr>
        <w:t>2</w:t>
      </w:r>
      <w:r>
        <w:t>.</w:t>
      </w:r>
      <w:r>
        <w:tab/>
        <w:t>Extent of clearing for an area or purpose in relation to a road or railway</w:t>
      </w:r>
      <w:bookmarkEnd w:id="26"/>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THeadingNAm"/>
      </w:pPr>
      <w: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NAm"/>
              <w:jc w:val="center"/>
              <w:rPr>
                <w:b/>
              </w:rPr>
            </w:pPr>
            <w:r>
              <w:rPr>
                <w:b/>
              </w:rPr>
              <w:t>area or purpose</w:t>
            </w:r>
          </w:p>
        </w:tc>
        <w:tc>
          <w:tcPr>
            <w:tcW w:w="3545" w:type="dxa"/>
            <w:tcBorders>
              <w:top w:val="single" w:sz="4" w:space="0" w:color="auto"/>
              <w:bottom w:val="single" w:sz="4" w:space="0" w:color="auto"/>
            </w:tcBorders>
          </w:tcPr>
          <w:p>
            <w:pPr>
              <w:pStyle w:val="yTableNAm"/>
              <w:jc w:val="center"/>
              <w:rPr>
                <w:b/>
              </w:rPr>
            </w:pPr>
            <w:r>
              <w:rPr>
                <w:b/>
              </w:rPr>
              <w:t>extent of clearing</w:t>
            </w:r>
          </w:p>
        </w:tc>
      </w:tr>
      <w:tr>
        <w:trPr>
          <w:cantSplit/>
          <w:tblHeader/>
        </w:trPr>
        <w:tc>
          <w:tcPr>
            <w:tcW w:w="2692" w:type="dxa"/>
            <w:tcBorders>
              <w:top w:val="single" w:sz="4" w:space="0" w:color="auto"/>
            </w:tcBorders>
          </w:tcPr>
          <w:p>
            <w:pPr>
              <w:pStyle w:val="yTableNAm"/>
            </w:pPr>
            <w:r>
              <w:t>crossover area</w:t>
            </w:r>
          </w:p>
        </w:tc>
        <w:tc>
          <w:tcPr>
            <w:tcW w:w="3545" w:type="dxa"/>
            <w:tcBorders>
              <w:top w:val="single" w:sz="4" w:space="0" w:color="auto"/>
            </w:tcBorders>
          </w:tcPr>
          <w:p>
            <w:pPr>
              <w:pStyle w:val="yTableNAm"/>
            </w:pPr>
            <w:r>
              <w:t>clearing to the extent previously cleared for the area.</w:t>
            </w:r>
          </w:p>
        </w:tc>
      </w:tr>
      <w:tr>
        <w:trPr>
          <w:cantSplit/>
        </w:trPr>
        <w:tc>
          <w:tcPr>
            <w:tcW w:w="2692" w:type="dxa"/>
          </w:tcPr>
          <w:p>
            <w:pPr>
              <w:pStyle w:val="yTableNAm"/>
            </w:pPr>
            <w:r>
              <w:t>lateral clearance area</w:t>
            </w:r>
          </w:p>
        </w:tc>
        <w:tc>
          <w:tcPr>
            <w:tcW w:w="3545" w:type="dxa"/>
          </w:tcPr>
          <w:p>
            <w:pPr>
              <w:pStyle w:val="yTableNAm"/>
            </w:pPr>
            <w:r>
              <w:t>complete clearing to the width and height previously cleared for that stretch of road or railway.</w:t>
            </w:r>
          </w:p>
        </w:tc>
      </w:tr>
      <w:tr>
        <w:trPr>
          <w:cantSplit/>
        </w:trPr>
        <w:tc>
          <w:tcPr>
            <w:tcW w:w="2692" w:type="dxa"/>
          </w:tcPr>
          <w:p>
            <w:pPr>
              <w:pStyle w:val="yTableNAm"/>
            </w:pPr>
            <w:r>
              <w:t>maintenance and protection of transport corridor infrastructure</w:t>
            </w:r>
          </w:p>
        </w:tc>
        <w:tc>
          <w:tcPr>
            <w:tcW w:w="3545" w:type="dxa"/>
          </w:tcPr>
          <w:p>
            <w:pPr>
              <w:pStyle w:val="yTableNAm"/>
            </w:pPr>
            <w:r>
              <w:t xml:space="preserve">clearing to the extent necessary to — </w:t>
            </w:r>
          </w:p>
          <w:p>
            <w:pPr>
              <w:pStyle w:val="yTableNAm"/>
              <w:ind w:left="567" w:hanging="567"/>
            </w:pPr>
            <w:r>
              <w:t>(a)</w:t>
            </w:r>
            <w:r>
              <w:tab/>
              <w:t>maintain the efficacy and safety of the infrastructure;</w:t>
            </w:r>
          </w:p>
          <w:p>
            <w:pPr>
              <w:pStyle w:val="yTableNAm"/>
              <w:ind w:left="567" w:hanging="567"/>
            </w:pPr>
            <w:r>
              <w:t>(b)</w:t>
            </w:r>
            <w:r>
              <w:tab/>
              <w:t>protect the infrastructure (for example, from fire); and</w:t>
            </w:r>
          </w:p>
          <w:p>
            <w:pPr>
              <w:pStyle w:val="yTableNAm"/>
              <w:ind w:left="567" w:hanging="567"/>
            </w:pPr>
            <w:r>
              <w:t>(c)</w:t>
            </w:r>
            <w:r>
              <w:tab/>
              <w:t>provide access to the infrastructure to maintain it.</w:t>
            </w:r>
          </w:p>
        </w:tc>
      </w:tr>
      <w:tr>
        <w:trPr>
          <w:cantSplit/>
        </w:trPr>
        <w:tc>
          <w:tcPr>
            <w:tcW w:w="2692" w:type="dxa"/>
          </w:tcPr>
          <w:p>
            <w:pPr>
              <w:pStyle w:val="yTableNAm"/>
            </w:pPr>
            <w:r>
              <w:t>an area that is a public roadside facility</w:t>
            </w:r>
          </w:p>
        </w:tc>
        <w:tc>
          <w:tcPr>
            <w:tcW w:w="3545" w:type="dxa"/>
          </w:tcPr>
          <w:p>
            <w:pPr>
              <w:pStyle w:val="yTableNAm"/>
            </w:pPr>
            <w:r>
              <w:t>clearing to the extent necessary to maintain (but not extend) the intended use of the area.</w:t>
            </w:r>
          </w:p>
        </w:tc>
      </w:tr>
      <w:tr>
        <w:trPr>
          <w:cantSplit/>
        </w:trPr>
        <w:tc>
          <w:tcPr>
            <w:tcW w:w="2692" w:type="dxa"/>
            <w:tcBorders>
              <w:bottom w:val="single" w:sz="4" w:space="0" w:color="auto"/>
            </w:tcBorders>
          </w:tcPr>
          <w:p>
            <w:pPr>
              <w:pStyle w:val="yTableNAm"/>
            </w:pPr>
            <w:r>
              <w:t>sight line area</w:t>
            </w:r>
          </w:p>
        </w:tc>
        <w:tc>
          <w:tcPr>
            <w:tcW w:w="3545" w:type="dxa"/>
            <w:tcBorders>
              <w:bottom w:val="single" w:sz="4" w:space="0" w:color="auto"/>
            </w:tcBorders>
          </w:tcPr>
          <w:p>
            <w:pPr>
              <w:pStyle w:val="yTableNAm"/>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outlineLvl w:val="9"/>
      </w:pPr>
      <w:bookmarkStart w:id="27" w:name="_Toc11857005"/>
      <w:r>
        <w:rPr>
          <w:rStyle w:val="CharSClsNo"/>
        </w:rPr>
        <w:t>3</w:t>
      </w:r>
      <w:r>
        <w:t>.</w:t>
      </w:r>
      <w:r>
        <w:tab/>
        <w:t>How the clearing is to be carried out</w:t>
      </w:r>
      <w:bookmarkEnd w:id="27"/>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28" w:name="_Toc11662863"/>
      <w:bookmarkStart w:id="29" w:name="_Toc11664310"/>
      <w:bookmarkStart w:id="30" w:name="_Toc11856583"/>
      <w:bookmarkStart w:id="31" w:name="_Toc11856809"/>
      <w:bookmarkStart w:id="32" w:name="_Toc11857006"/>
      <w:r>
        <w:rPr>
          <w:rStyle w:val="CharSchNo"/>
        </w:rPr>
        <w:t>Schedule 3</w:t>
      </w:r>
      <w:r>
        <w:t> — </w:t>
      </w:r>
      <w:r>
        <w:rPr>
          <w:rStyle w:val="CharSchText"/>
        </w:rPr>
        <w:t>Infrastructure maintenance activities</w:t>
      </w:r>
      <w:bookmarkEnd w:id="28"/>
      <w:bookmarkEnd w:id="29"/>
      <w:bookmarkEnd w:id="30"/>
      <w:bookmarkEnd w:id="31"/>
      <w:bookmarkEnd w:id="32"/>
    </w:p>
    <w:p>
      <w:pPr>
        <w:pStyle w:val="yShoulderClause"/>
      </w:pPr>
      <w:r>
        <w:t>[r. 5(1) item 23]</w:t>
      </w:r>
    </w:p>
    <w:p>
      <w:pPr>
        <w:pStyle w:val="yHeading5"/>
        <w:spacing w:before="120"/>
        <w:outlineLvl w:val="9"/>
      </w:pPr>
      <w:bookmarkStart w:id="33" w:name="_Toc11857007"/>
      <w:r>
        <w:rPr>
          <w:rStyle w:val="CharSClsNo"/>
        </w:rPr>
        <w:t>1</w:t>
      </w:r>
      <w:r>
        <w:t>.</w:t>
      </w:r>
      <w:r>
        <w:tab/>
        <w:t>Infrastructure maintenance activities</w:t>
      </w:r>
      <w:bookmarkEnd w:id="33"/>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outlineLvl w:val="9"/>
      </w:pPr>
      <w:bookmarkStart w:id="34" w:name="_Toc11857008"/>
      <w:r>
        <w:rPr>
          <w:rStyle w:val="CharSClsNo"/>
        </w:rPr>
        <w:t>2</w:t>
      </w:r>
      <w:r>
        <w:t>.</w:t>
      </w:r>
      <w:r>
        <w:tab/>
        <w:t>How the activity is to be carried out</w:t>
      </w:r>
      <w:bookmarkEnd w:id="34"/>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6" w:name="_Toc11662866"/>
      <w:bookmarkStart w:id="37" w:name="_Toc11664313"/>
      <w:bookmarkStart w:id="38" w:name="_Toc11856586"/>
      <w:bookmarkStart w:id="39" w:name="_Toc11856812"/>
      <w:bookmarkStart w:id="40" w:name="_Toc11857009"/>
      <w:r>
        <w:t>Notes</w:t>
      </w:r>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41" w:name="_Toc11857010"/>
      <w:r>
        <w:t>Compilation table</w:t>
      </w:r>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rPr>
          <w:cantSplit/>
        </w:trPr>
        <w:tc>
          <w:tcPr>
            <w:tcW w:w="3118" w:type="dxa"/>
          </w:tcPr>
          <w:p>
            <w:pPr>
              <w:pStyle w:val="nTable"/>
              <w:spacing w:after="40"/>
              <w:rPr>
                <w:i/>
              </w:rPr>
            </w:pPr>
            <w:r>
              <w:rPr>
                <w:i/>
              </w:rPr>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cantSplit/>
        </w:trPr>
        <w:tc>
          <w:tcPr>
            <w:tcW w:w="3118" w:type="dxa"/>
          </w:tcPr>
          <w:p>
            <w:pPr>
              <w:pStyle w:val="nTable"/>
              <w:spacing w:after="40"/>
              <w:rPr>
                <w:i/>
              </w:rPr>
            </w:pPr>
            <w:r>
              <w:rPr>
                <w:i/>
              </w:rPr>
              <w:t>Environmental Protection (Clearing of Native Vegetation) Amendment Regulations (No. 2) 2013</w:t>
            </w:r>
          </w:p>
        </w:tc>
        <w:tc>
          <w:tcPr>
            <w:tcW w:w="1276" w:type="dxa"/>
          </w:tcPr>
          <w:p>
            <w:pPr>
              <w:pStyle w:val="nTable"/>
              <w:spacing w:after="40"/>
            </w:pPr>
            <w:r>
              <w:t>3 Dec 2013 p. 5623</w:t>
            </w:r>
            <w:r>
              <w:noBreakHyphen/>
              <w:t>4</w:t>
            </w:r>
          </w:p>
        </w:tc>
        <w:tc>
          <w:tcPr>
            <w:tcW w:w="2693" w:type="dxa"/>
          </w:tcPr>
          <w:p>
            <w:pPr>
              <w:pStyle w:val="nTable"/>
              <w:spacing w:after="40"/>
            </w:pPr>
            <w:r>
              <w:rPr>
                <w:bCs/>
                <w:snapToGrid w:val="0"/>
              </w:rPr>
              <w:t>r. 1 and 2: 3 Dec 2013 (see r. 2(a));</w:t>
            </w:r>
            <w:r>
              <w:rPr>
                <w:bCs/>
                <w:snapToGrid w:val="0"/>
              </w:rPr>
              <w:br/>
              <w:t>Regulations other than r. 1 and 2: 4 Dec 2013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pPr>
            <w:r>
              <w:rPr>
                <w:i/>
              </w:rPr>
              <w:t>Environmental Protection (Clearing of Native Vegetation) Amendment Regulations 2019</w:t>
            </w:r>
          </w:p>
        </w:tc>
        <w:tc>
          <w:tcPr>
            <w:tcW w:w="1276" w:type="dxa"/>
            <w:tcBorders>
              <w:top w:val="nil"/>
              <w:bottom w:val="single" w:sz="4" w:space="0" w:color="auto"/>
            </w:tcBorders>
          </w:tcPr>
          <w:p>
            <w:pPr>
              <w:pStyle w:val="nTable"/>
              <w:spacing w:after="40"/>
            </w:pPr>
            <w:r>
              <w:t>3 May 2019 p. 1307</w:t>
            </w:r>
            <w:r>
              <w:noBreakHyphen/>
              <w:t>9</w:t>
            </w:r>
          </w:p>
        </w:tc>
        <w:tc>
          <w:tcPr>
            <w:tcW w:w="2693" w:type="dxa"/>
            <w:tcBorders>
              <w:top w:val="nil"/>
              <w:bottom w:val="single" w:sz="4" w:space="0" w:color="auto"/>
            </w:tcBorders>
          </w:tcPr>
          <w:p>
            <w:pPr>
              <w:pStyle w:val="nTable"/>
              <w:spacing w:after="40"/>
            </w:pPr>
            <w:r>
              <w:t>r. 1 and 2: 3 May 2019 (see r. 2(a));</w:t>
            </w:r>
            <w:r>
              <w:br/>
              <w:t>Regulations other than r. 1 and 2: 1 Jul 2019 (see r. 2(b))</w:t>
            </w:r>
          </w:p>
        </w:tc>
      </w:tr>
    </w:tbl>
    <w:p>
      <w:pPr>
        <w:pStyle w:val="nSubsection"/>
        <w:rPr>
          <w:vertAlign w:val="superscript"/>
        </w:rPr>
      </w:pPr>
    </w:p>
    <w:p>
      <w:pPr>
        <w:pStyle w:val="nSubsection"/>
      </w:pPr>
      <w:r>
        <w:rPr>
          <w:vertAlign w:val="superscript"/>
        </w:rPr>
        <w:t>2</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keepNext/>
        <w:ind w:left="450" w:hanging="450"/>
        <w:rPr>
          <w:i/>
          <w:snapToGrid w:val="0"/>
        </w:rPr>
      </w:pPr>
      <w:r>
        <w:rPr>
          <w:snapToGrid w:val="0"/>
          <w:vertAlign w:val="superscript"/>
        </w:rPr>
        <w:t>4</w:t>
      </w:r>
      <w:r>
        <w:rPr>
          <w:snapToGrid w:val="0"/>
        </w:rPr>
        <w:tab/>
        <w:t xml:space="preserve">The </w:t>
      </w:r>
      <w:r>
        <w:rPr>
          <w:i/>
          <w:snapToGrid w:val="0"/>
        </w:rPr>
        <w:t>Water Resources Legislation Amendment Act 2007</w:t>
      </w:r>
      <w:r>
        <w:rPr>
          <w:snapToGrid w:val="0"/>
        </w:rPr>
        <w:t xml:space="preserve"> s. 223 reads as follows:</w:t>
      </w:r>
    </w:p>
    <w:p>
      <w:pPr>
        <w:pStyle w:val="nSubsection"/>
        <w:keepNext/>
        <w:rPr>
          <w:i/>
          <w:snapToGrid w:val="0"/>
          <w:sz w:val="24"/>
        </w:rPr>
      </w:pPr>
      <w:r>
        <w:rPr>
          <w:snapToGrid w:val="0"/>
          <w:sz w:val="24"/>
        </w:rPr>
        <w:t>“</w:t>
      </w:r>
    </w:p>
    <w:p>
      <w:pPr>
        <w:pStyle w:val="nzHeading5"/>
      </w:pPr>
      <w:r>
        <w:t>223.</w:t>
      </w:r>
      <w:r>
        <w:tab/>
        <w:t>Agreements and instruments generally</w:t>
      </w:r>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3" w:name="_Toc11856814"/>
      <w:bookmarkStart w:id="44" w:name="_Toc11857011"/>
      <w:r>
        <w:rPr>
          <w:sz w:val="28"/>
        </w:rPr>
        <w:t>Defined terms</w:t>
      </w:r>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3</w:t>
      </w:r>
    </w:p>
    <w:p>
      <w:pPr>
        <w:pStyle w:val="DefinedTerms"/>
      </w:pPr>
      <w:r>
        <w:t>alienated land</w:t>
      </w:r>
      <w:r>
        <w:tab/>
        <w:t>3</w:t>
      </w:r>
    </w:p>
    <w:p>
      <w:pPr>
        <w:pStyle w:val="DefinedTerms"/>
      </w:pPr>
      <w:r>
        <w:t>application area</w:t>
      </w:r>
      <w:r>
        <w:tab/>
        <w:t>7(1)</w:t>
      </w:r>
    </w:p>
    <w:p>
      <w:pPr>
        <w:pStyle w:val="DefinedTerms"/>
      </w:pPr>
      <w:r>
        <w:t>authority area</w:t>
      </w:r>
      <w:r>
        <w:tab/>
        <w:t>Sch. 1 cl. 2(3)</w:t>
      </w:r>
    </w:p>
    <w:p>
      <w:pPr>
        <w:pStyle w:val="DefinedTerms"/>
      </w:pPr>
      <w:r>
        <w:t>biodiversity conservation</w:t>
      </w:r>
      <w:r>
        <w:tab/>
        <w:t>4(2)</w:t>
      </w:r>
    </w:p>
    <w:p>
      <w:pPr>
        <w:pStyle w:val="DefinedTerms"/>
      </w:pPr>
      <w:r>
        <w:t>bioregion</w:t>
      </w:r>
      <w:r>
        <w:tab/>
        <w:t>3</w:t>
      </w:r>
    </w:p>
    <w:p>
      <w:pPr>
        <w:pStyle w:val="DefinedTerms"/>
      </w:pPr>
      <w:r>
        <w:t>building</w:t>
      </w:r>
      <w:r>
        <w:tab/>
        <w:t>3</w:t>
      </w:r>
    </w:p>
    <w:p>
      <w:pPr>
        <w:pStyle w:val="DefinedTerms"/>
      </w:pPr>
      <w:r>
        <w:t>crossover area</w:t>
      </w:r>
      <w:r>
        <w:tab/>
        <w:t>Sch. 2 cl. 1</w:t>
      </w:r>
    </w:p>
    <w:p>
      <w:pPr>
        <w:pStyle w:val="DefinedTerms"/>
      </w:pPr>
      <w:r>
        <w:t>Crown land</w:t>
      </w:r>
      <w:r>
        <w:tab/>
        <w:t>3</w:t>
      </w:r>
    </w:p>
    <w:p>
      <w:pPr>
        <w:pStyle w:val="DefinedTerms"/>
      </w:pPr>
      <w:r>
        <w:t>environmentally sensitive area</w:t>
      </w:r>
      <w:r>
        <w:tab/>
        <w:t>3</w:t>
      </w:r>
    </w:p>
    <w:p>
      <w:pPr>
        <w:pStyle w:val="DefinedTerms"/>
      </w:pPr>
      <w:r>
        <w:t>fence</w:t>
      </w:r>
      <w:r>
        <w:tab/>
        <w:t>3</w:t>
      </w:r>
    </w:p>
    <w:p>
      <w:pPr>
        <w:pStyle w:val="DefinedTerms"/>
      </w:pPr>
      <w:r>
        <w:t>fire hazard reduction burning</w:t>
      </w:r>
      <w:r>
        <w:tab/>
        <w:t>3</w:t>
      </w:r>
    </w:p>
    <w:p>
      <w:pPr>
        <w:pStyle w:val="DefinedTerms"/>
      </w:pPr>
      <w:r>
        <w:t>fire risk reduction area</w:t>
      </w:r>
      <w:r>
        <w:tab/>
        <w:t>3</w:t>
      </w:r>
    </w:p>
    <w:p>
      <w:pPr>
        <w:pStyle w:val="DefinedTerms"/>
      </w:pPr>
      <w:r>
        <w:t>intensive land-use zone</w:t>
      </w:r>
      <w:r>
        <w:tab/>
        <w:t>3</w:t>
      </w:r>
    </w:p>
    <w:p>
      <w:pPr>
        <w:pStyle w:val="DefinedTerms"/>
      </w:pPr>
      <w:r>
        <w:t>land conservation</w:t>
      </w:r>
      <w:r>
        <w:tab/>
        <w:t>4(2)</w:t>
      </w:r>
    </w:p>
    <w:p>
      <w:pPr>
        <w:pStyle w:val="DefinedTerms"/>
      </w:pPr>
      <w:r>
        <w:t>lateral clearance area</w:t>
      </w:r>
      <w:r>
        <w:tab/>
        <w:t>Sch. 2 cl. 1</w:t>
      </w:r>
    </w:p>
    <w:p>
      <w:pPr>
        <w:pStyle w:val="DefinedTerms"/>
      </w:pPr>
      <w:r>
        <w:t>limited clearing</w:t>
      </w:r>
      <w:r>
        <w:tab/>
        <w:t>3</w:t>
      </w:r>
    </w:p>
    <w:p>
      <w:pPr>
        <w:pStyle w:val="DefinedTerms"/>
      </w:pPr>
      <w:r>
        <w:t>plant</w:t>
      </w:r>
      <w:r>
        <w:tab/>
        <w:t>4(2)</w:t>
      </w:r>
    </w:p>
    <w:p>
      <w:pPr>
        <w:pStyle w:val="DefinedTerms"/>
      </w:pPr>
      <w:r>
        <w:t>previously cleared</w:t>
      </w:r>
      <w:r>
        <w:tab/>
        <w:t>Sch. 2 cl. 1</w:t>
      </w:r>
    </w:p>
    <w:p>
      <w:pPr>
        <w:pStyle w:val="DefinedTerms"/>
      </w:pPr>
      <w:r>
        <w:t>property</w:t>
      </w:r>
      <w:r>
        <w:tab/>
        <w:t>3</w:t>
      </w:r>
    </w:p>
    <w:p>
      <w:pPr>
        <w:pStyle w:val="DefinedTerms"/>
      </w:pPr>
      <w:r>
        <w:t>public roadside facility</w:t>
      </w:r>
      <w:r>
        <w:tab/>
        <w:t>Sch. 2 cl. 1</w:t>
      </w:r>
    </w:p>
    <w:p>
      <w:pPr>
        <w:pStyle w:val="DefinedTerms"/>
      </w:pPr>
      <w:r>
        <w:t>riparian vegetation</w:t>
      </w:r>
      <w:r>
        <w:tab/>
        <w:t>3</w:t>
      </w:r>
    </w:p>
    <w:p>
      <w:pPr>
        <w:pStyle w:val="DefinedTerms"/>
      </w:pPr>
      <w:r>
        <w:t>scrape and detect operation</w:t>
      </w:r>
      <w:r>
        <w:tab/>
        <w:t>Sch. 1 cl. 1</w:t>
      </w:r>
    </w:p>
    <w:p>
      <w:pPr>
        <w:pStyle w:val="DefinedTerms"/>
      </w:pPr>
      <w:r>
        <w:t>sight line area</w:t>
      </w:r>
      <w:r>
        <w:tab/>
        <w:t>3, Sch. 3 cl. 1(2)</w:t>
      </w:r>
    </w:p>
    <w:p>
      <w:pPr>
        <w:pStyle w:val="DefinedTerms"/>
      </w:pPr>
      <w:r>
        <w:t>transport corridor infrastructure</w:t>
      </w:r>
      <w:r>
        <w:tab/>
        <w:t>Sch. 2 cl. 1</w:t>
      </w:r>
    </w:p>
    <w:p>
      <w:pPr>
        <w:pStyle w:val="DefinedTerms"/>
      </w:pPr>
      <w:r>
        <w:t>utility</w:t>
      </w:r>
      <w:r>
        <w:tab/>
        <w:t>3</w:t>
      </w:r>
    </w:p>
    <w:p>
      <w:pPr>
        <w:pStyle w:val="DefinedTerms"/>
      </w:pPr>
      <w:r>
        <w:t>water supply area</w:t>
      </w:r>
      <w:r>
        <w:tab/>
        <w:t>Sch. 1 cl. 1</w:t>
      </w:r>
    </w:p>
    <w:p>
      <w:pPr>
        <w:pStyle w:val="DefinedTerms"/>
      </w:pPr>
      <w:r>
        <w:t>watercourse</w:t>
      </w:r>
      <w:r>
        <w:tab/>
        <w:t>3</w:t>
      </w:r>
    </w:p>
    <w:p>
      <w:pPr>
        <w:pStyle w:val="DefinedTerms"/>
      </w:pPr>
      <w:r>
        <w:t>wetland</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87" w:type="dxa"/>
          <w:gridSpan w:val="2"/>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87" w:type="dxa"/>
          <w:gridSpan w:val="2"/>
        </w:tcPr>
        <w:p>
          <w:pPr>
            <w:pStyle w:val="Header"/>
            <w:spacing w:before="40"/>
            <w:ind w:right="17"/>
            <w:jc w:val="right"/>
          </w:pPr>
          <w:r>
            <w:rPr>
              <w:b/>
            </w:rPr>
            <w:fldChar w:fldCharType="begin"/>
          </w:r>
          <w:r>
            <w:rPr>
              <w:b/>
            </w:rPr>
            <w:instrText xml:space="preserve"> styleref CharDivNo </w:instrText>
          </w:r>
          <w:r>
            <w:rPr>
              <w:b/>
            </w:rPr>
            <w:fldChar w:fldCharType="end"/>
          </w:r>
        </w:p>
      </w:tc>
    </w:tr>
    <w:tr>
      <w:trPr>
        <w:gridAfter w:val="1"/>
        <w:wAfter w:w="44" w:type="dxa"/>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7111944"/>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 w:name="WAFER_20190617111944" w:val="RemoveTocBookmarks,RemoveUnusedBookmarks,RemoveLanguageTags,ResetPageSize,RunningHeaders,UpdateStyles,UsedStyles"/>
    <w:docVar w:name="WAFER_20190617111944_GUID" w:val="45747694-6e45-49f7-bac7-da52eb2523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26AD-0C52-411C-AE4C-241BDB6F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7836</Words>
  <Characters>37379</Characters>
  <Application>Microsoft Office Word</Application>
  <DocSecurity>0</DocSecurity>
  <Lines>1625</Lines>
  <Paragraphs>779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44436</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2004 - 02-e0-00</dc:title>
  <dc:subject/>
  <dc:creator/>
  <cp:keywords/>
  <dc:description/>
  <cp:lastModifiedBy>svcMRProcess</cp:lastModifiedBy>
  <cp:revision>4</cp:revision>
  <cp:lastPrinted>2009-05-12T01:47:00Z</cp:lastPrinted>
  <dcterms:created xsi:type="dcterms:W3CDTF">2019-06-28T05:55:00Z</dcterms:created>
  <dcterms:modified xsi:type="dcterms:W3CDTF">2019-06-28T05:55:00Z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OwlsUID">
    <vt:i4>34203</vt:i4>
  </property>
  <property fmtid="{D5CDD505-2E9C-101B-9397-08002B2CF9AE}" pid="4" name="ReprintedAsAt">
    <vt:filetime>2009-04-16T16:00:00Z</vt:filetime>
  </property>
  <property fmtid="{D5CDD505-2E9C-101B-9397-08002B2CF9AE}" pid="5" name="ReprintNo">
    <vt:lpwstr>2</vt:lpwstr>
  </property>
  <property fmtid="{D5CDD505-2E9C-101B-9397-08002B2CF9AE}" pid="6" name="DocumentType">
    <vt:lpwstr>Reg</vt:lpwstr>
  </property>
  <property fmtid="{D5CDD505-2E9C-101B-9397-08002B2CF9AE}" pid="7" name="AsAtDate">
    <vt:lpwstr>01 Jul 2019</vt:lpwstr>
  </property>
  <property fmtid="{D5CDD505-2E9C-101B-9397-08002B2CF9AE}" pid="8" name="Suffix">
    <vt:lpwstr>02-e0-00</vt:lpwstr>
  </property>
  <property fmtid="{D5CDD505-2E9C-101B-9397-08002B2CF9AE}" pid="9" name="CommencementDate">
    <vt:lpwstr>20190701</vt:lpwstr>
  </property>
</Properties>
</file>