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_Toc12344696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_Toc12344697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_Toc12344698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_Toc12344699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_Toc12344700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_Toc12344701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_Toc12344702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_Toc12344703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_Toc12344704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_Toc12344708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Police Act 1892</w:t>
      </w:r>
    </w:p>
    <w:p>
      <w:pPr>
        <w:pStyle w:val="NameofActReg"/>
      </w:pPr>
      <w:r>
        <w:t>Police (Fees and Charges) Regulations 2018</w:t>
      </w:r>
    </w:p>
    <w:p>
      <w:pPr>
        <w:pStyle w:val="Heading5"/>
      </w:pPr>
      <w:bookmarkStart w:id="3" w:name="_Toc499640151"/>
      <w:bookmarkStart w:id="4" w:name="_Toc499648461"/>
      <w:bookmarkStart w:id="5" w:name="_Toc12344696"/>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12344697"/>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0" w:name="_Toc499640153"/>
      <w:bookmarkStart w:id="11" w:name="_Toc499648463"/>
      <w:bookmarkStart w:id="12" w:name="_Toc12344698"/>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3" w:name="_Toc499640154"/>
      <w:bookmarkStart w:id="14" w:name="_Toc499648464"/>
      <w:bookmarkStart w:id="15" w:name="_Toc12344699"/>
      <w:r>
        <w:rPr>
          <w:rStyle w:val="CharSectno"/>
        </w:rPr>
        <w:t>4</w:t>
      </w:r>
      <w:r>
        <w:t>.</w:t>
      </w:r>
      <w:r>
        <w:tab/>
        <w:t>Fees</w:t>
      </w:r>
      <w:bookmarkEnd w:id="13"/>
      <w:bookmarkEnd w:id="14"/>
      <w:bookmarkEnd w:id="15"/>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6" w:name="_Toc499640155"/>
      <w:bookmarkStart w:id="17" w:name="_Toc499648465"/>
      <w:bookmarkStart w:id="18" w:name="_Toc12344700"/>
      <w:r>
        <w:rPr>
          <w:rStyle w:val="CharSectno"/>
        </w:rPr>
        <w:t>5</w:t>
      </w:r>
      <w:r>
        <w:t>.</w:t>
      </w:r>
      <w:r>
        <w:tab/>
        <w:t>Exempt events</w:t>
      </w:r>
      <w:bookmarkEnd w:id="16"/>
      <w:bookmarkEnd w:id="17"/>
      <w:bookmarkEnd w:id="1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9" w:name="_Toc499640156"/>
      <w:bookmarkStart w:id="20" w:name="_Toc499648466"/>
      <w:bookmarkStart w:id="21" w:name="_Toc12344701"/>
      <w:r>
        <w:rPr>
          <w:rStyle w:val="CharSectno"/>
        </w:rPr>
        <w:t>6</w:t>
      </w:r>
      <w:r>
        <w:t>.</w:t>
      </w:r>
      <w:r>
        <w:tab/>
        <w:t>Charges for police services at major event</w:t>
      </w:r>
      <w:bookmarkEnd w:id="19"/>
      <w:bookmarkEnd w:id="20"/>
      <w:bookmarkEnd w:id="21"/>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bookmarkStart w:id="22" w:name="_Toc499640157"/>
      <w:bookmarkStart w:id="23" w:name="_Toc499648467"/>
      <w:r>
        <w:tab/>
        <w:t>[Regulation 6 amended: Gazette 17 Aug 2018 p. 2897</w:t>
      </w:r>
      <w:r>
        <w:noBreakHyphen/>
        <w:t>8.]</w:t>
      </w:r>
    </w:p>
    <w:p>
      <w:pPr>
        <w:pStyle w:val="Heading5"/>
      </w:pPr>
      <w:bookmarkStart w:id="24" w:name="_Toc12344702"/>
      <w:r>
        <w:rPr>
          <w:rStyle w:val="CharSectno"/>
        </w:rPr>
        <w:t>7</w:t>
      </w:r>
      <w:r>
        <w:t>.</w:t>
      </w:r>
      <w:r>
        <w:tab/>
        <w:t>Charges for police services if major event cancelled</w:t>
      </w:r>
      <w:bookmarkEnd w:id="22"/>
      <w:bookmarkEnd w:id="23"/>
      <w:bookmarkEnd w:id="24"/>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25" w:name="_Toc499640158"/>
      <w:bookmarkStart w:id="26" w:name="_Toc499648468"/>
      <w:bookmarkStart w:id="27" w:name="_Toc12344703"/>
      <w:r>
        <w:rPr>
          <w:rStyle w:val="CharSectno"/>
        </w:rPr>
        <w:t>8</w:t>
      </w:r>
      <w:r>
        <w:t>.</w:t>
      </w:r>
      <w:r>
        <w:tab/>
        <w:t>Amounts inclusive of GST</w:t>
      </w:r>
      <w:bookmarkEnd w:id="25"/>
      <w:bookmarkEnd w:id="26"/>
      <w:bookmarkEnd w:id="27"/>
    </w:p>
    <w:p>
      <w:pPr>
        <w:pStyle w:val="Subsection"/>
      </w:pPr>
      <w:r>
        <w:tab/>
      </w:r>
      <w:r>
        <w:tab/>
        <w:t>The amounts specified in Schedule 2 are inclusive of GST.</w:t>
      </w:r>
    </w:p>
    <w:p>
      <w:pPr>
        <w:pStyle w:val="Heading5"/>
      </w:pPr>
      <w:bookmarkStart w:id="28" w:name="_Toc499640159"/>
      <w:bookmarkStart w:id="29" w:name="_Toc499648469"/>
      <w:bookmarkStart w:id="30" w:name="_Toc12344704"/>
      <w:r>
        <w:rPr>
          <w:rStyle w:val="CharSectno"/>
        </w:rPr>
        <w:t>9</w:t>
      </w:r>
      <w:r>
        <w:t>.</w:t>
      </w:r>
      <w:r>
        <w:tab/>
      </w:r>
      <w:r>
        <w:rPr>
          <w:i/>
        </w:rPr>
        <w:t xml:space="preserve">Police (Fees) Regulations 1981 </w:t>
      </w:r>
      <w:r>
        <w:t>repealed</w:t>
      </w:r>
      <w:bookmarkEnd w:id="28"/>
      <w:bookmarkEnd w:id="29"/>
      <w:bookmarkEnd w:id="30"/>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1" w:name="_Toc12344683"/>
      <w:bookmarkStart w:id="32" w:name="_Toc12344705"/>
      <w:bookmarkStart w:id="33" w:name="_Toc513812622"/>
      <w:bookmarkStart w:id="34" w:name="_Toc513812641"/>
      <w:bookmarkStart w:id="35" w:name="_Toc513812707"/>
      <w:bookmarkStart w:id="36" w:name="_Toc513813077"/>
      <w:bookmarkStart w:id="37" w:name="_Toc517941850"/>
      <w:bookmarkStart w:id="38" w:name="_Toc522200190"/>
      <w:bookmarkStart w:id="39" w:name="_Toc11938341"/>
      <w:bookmarkStart w:id="40" w:name="_Toc11938358"/>
      <w:bookmarkStart w:id="41" w:name="_Toc499638462"/>
      <w:bookmarkStart w:id="42" w:name="_Toc499638473"/>
      <w:bookmarkStart w:id="43" w:name="_Toc499638701"/>
      <w:bookmarkStart w:id="44" w:name="_Toc499639588"/>
      <w:bookmarkStart w:id="45" w:name="_Toc499640037"/>
      <w:bookmarkStart w:id="46" w:name="_Toc499640160"/>
      <w:bookmarkStart w:id="47" w:name="_Toc499640436"/>
      <w:bookmarkStart w:id="48" w:name="_Toc499648470"/>
      <w:bookmarkStart w:id="49" w:name="_Toc503423559"/>
      <w:bookmarkStart w:id="50" w:name="_Toc503423775"/>
      <w:bookmarkStart w:id="51" w:name="_Toc503426495"/>
      <w:r>
        <w:rPr>
          <w:rStyle w:val="CharSchNo"/>
        </w:rPr>
        <w:t>Schedule 1</w:t>
      </w:r>
      <w:r>
        <w:rPr>
          <w:rStyle w:val="CharSDivNo"/>
        </w:rPr>
        <w:t> </w:t>
      </w:r>
      <w:r>
        <w:t>—</w:t>
      </w:r>
      <w:r>
        <w:rPr>
          <w:rStyle w:val="CharSDivText"/>
        </w:rPr>
        <w:t> </w:t>
      </w:r>
      <w:r>
        <w:rPr>
          <w:rStyle w:val="CharSchText"/>
        </w:rPr>
        <w:t>Fees</w:t>
      </w:r>
      <w:bookmarkEnd w:id="31"/>
      <w:bookmarkEnd w:id="32"/>
    </w:p>
    <w:p>
      <w:pPr>
        <w:pStyle w:val="yShoulderClause"/>
      </w:pPr>
      <w:r>
        <w:t>[r. 4(1)]</w:t>
      </w:r>
    </w:p>
    <w:p>
      <w:pPr>
        <w:pStyle w:val="yFootnoteheading"/>
        <w:spacing w:after="120"/>
      </w:pPr>
      <w:r>
        <w:tab/>
        <w:t>[Heading inserted: Gazette 21 Jun 2019 p. 2147.]</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zyTableNAm"/>
            </w:pPr>
          </w:p>
        </w:tc>
        <w:tc>
          <w:tcPr>
            <w:tcW w:w="3969" w:type="dxa"/>
          </w:tcPr>
          <w:p>
            <w:pPr>
              <w:pStyle w:val="yTableNAm"/>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$30.90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r>
              <w:t>$124.70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issued to a volunteer organisation</w:t>
            </w:r>
          </w:p>
        </w:tc>
        <w:tc>
          <w:tcPr>
            <w:tcW w:w="1097" w:type="dxa"/>
            <w:tcBorders>
              <w:top w:val="nil"/>
              <w:bottom w:val="nil"/>
            </w:tcBorders>
          </w:tcPr>
          <w:p>
            <w:pPr>
              <w:pStyle w:val="yTableNAm"/>
            </w:pPr>
            <w:r>
              <w:t>$16.40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$55.10</w:t>
            </w:r>
          </w:p>
        </w:tc>
      </w:tr>
      <w:tr>
        <w:trPr>
          <w:cantSplit/>
        </w:trPr>
        <w:tc>
          <w:tcPr>
            <w:tcW w:w="851" w:type="dxa"/>
            <w:tcBorders>
              <w:bottom w:val="nil"/>
            </w:tcBorders>
          </w:tcPr>
          <w:p>
            <w:pPr>
              <w:pStyle w:val="yTableNAm"/>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to those involved or their representatives (outlining certain accident details)</w:t>
            </w:r>
          </w:p>
        </w:tc>
        <w:tc>
          <w:tcPr>
            <w:tcW w:w="1097" w:type="dxa"/>
            <w:tcBorders>
              <w:top w:val="nil"/>
              <w:bottom w:val="nil"/>
            </w:tcBorders>
            <w:vAlign w:val="bottom"/>
          </w:tcPr>
          <w:p>
            <w:pPr>
              <w:pStyle w:val="yTableNAm"/>
            </w:pPr>
            <w:r>
              <w:t>$45.90</w:t>
            </w:r>
          </w:p>
        </w:tc>
      </w:tr>
      <w:tr>
        <w:trPr>
          <w:cantSplit/>
        </w:trPr>
        <w:tc>
          <w:tcPr>
            <w:tcW w:w="851" w:type="dxa"/>
            <w:tcBorders>
              <w:top w:val="nil"/>
              <w:bottom w:val="single" w:sz="4" w:space="0" w:color="auto"/>
            </w:tcBorders>
          </w:tcPr>
          <w:p>
            <w:pPr>
              <w:pStyle w:val="zyTableNAm"/>
            </w:pPr>
          </w:p>
        </w:tc>
        <w:tc>
          <w:tcPr>
            <w:tcW w:w="3969" w:type="dxa"/>
            <w:tcBorders>
              <w:top w:val="nil"/>
              <w:bottom w:val="single" w:sz="4" w:space="0" w:color="auto"/>
            </w:tcBorders>
          </w:tcPr>
          <w:p>
            <w:pPr>
              <w:pStyle w:val="yTableNAm"/>
              <w:ind w:left="572" w:hanging="572"/>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r>
              <w:t>$45.90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r>
              <w:t>$46.40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r>
              <w:t>$98.00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additional copy of documents already disclosed (per hour or part of an hour)</w:t>
            </w:r>
          </w:p>
        </w:tc>
        <w:tc>
          <w:tcPr>
            <w:tcW w:w="1097" w:type="dxa"/>
            <w:tcBorders>
              <w:top w:val="nil"/>
            </w:tcBorders>
            <w:vAlign w:val="bottom"/>
          </w:tcPr>
          <w:p>
            <w:pPr>
              <w:pStyle w:val="yTableNAm"/>
            </w:pPr>
            <w:r>
              <w:t>$98.00</w:t>
            </w:r>
          </w:p>
        </w:tc>
      </w:tr>
    </w:tbl>
    <w:p>
      <w:pPr>
        <w:pStyle w:val="yFootnotesection"/>
      </w:pPr>
      <w:r>
        <w:tab/>
        <w:t>[Schedule 1 inserted: Gazette 21 Jun 2019 p. 2147</w:t>
      </w:r>
      <w:r>
        <w:noBreakHyphen/>
        <w:t>8.]</w:t>
      </w:r>
    </w:p>
    <w:p>
      <w:pPr>
        <w:pStyle w:val="yScheduleHeading"/>
      </w:pPr>
      <w:bookmarkStart w:id="52" w:name="_Toc12344684"/>
      <w:bookmarkStart w:id="53" w:name="_Toc12344706"/>
      <w:bookmarkStart w:id="54" w:name="_Toc499638463"/>
      <w:bookmarkStart w:id="55" w:name="_Toc499638474"/>
      <w:bookmarkStart w:id="56" w:name="_Toc499638702"/>
      <w:bookmarkStart w:id="57" w:name="_Toc499639589"/>
      <w:bookmarkStart w:id="58" w:name="_Toc499640038"/>
      <w:bookmarkStart w:id="59" w:name="_Toc499640161"/>
      <w:bookmarkStart w:id="60" w:name="_Toc499640437"/>
      <w:bookmarkStart w:id="61" w:name="_Toc499648471"/>
      <w:bookmarkStart w:id="62" w:name="_Toc503423560"/>
      <w:bookmarkStart w:id="63" w:name="_Toc503423776"/>
      <w:bookmarkStart w:id="64" w:name="_Toc503426496"/>
      <w:bookmarkStart w:id="65" w:name="_Toc517941851"/>
      <w:bookmarkStart w:id="66" w:name="_Toc522200191"/>
      <w:bookmarkStart w:id="67" w:name="_Toc11938342"/>
      <w:bookmarkStart w:id="68" w:name="_Toc119383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SchNo"/>
        </w:rPr>
        <w:t>Schedule 2</w:t>
      </w:r>
      <w:r>
        <w:rPr>
          <w:rStyle w:val="CharSDivNo"/>
        </w:rPr>
        <w:t> </w:t>
      </w:r>
      <w:r>
        <w:t>—</w:t>
      </w:r>
      <w:r>
        <w:rPr>
          <w:rStyle w:val="CharSDivText"/>
        </w:rPr>
        <w:t> </w:t>
      </w:r>
      <w:r>
        <w:rPr>
          <w:rStyle w:val="CharSchText"/>
        </w:rPr>
        <w:t>Charges for major events</w:t>
      </w:r>
      <w:bookmarkEnd w:id="52"/>
      <w:bookmarkEnd w:id="53"/>
    </w:p>
    <w:p>
      <w:pPr>
        <w:pStyle w:val="yShoulderClause"/>
      </w:pPr>
      <w:r>
        <w:t>[r. 6 and 8]</w:t>
      </w:r>
    </w:p>
    <w:p>
      <w:pPr>
        <w:pStyle w:val="yFootnoteheading"/>
        <w:spacing w:after="120"/>
      </w:pPr>
      <w:r>
        <w:tab/>
        <w:t>[Heading inserted: Gazette 21 Jun 2019 p. 2148.]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zyTableNAm"/>
            </w:pPr>
          </w:p>
        </w:tc>
        <w:tc>
          <w:tcPr>
            <w:tcW w:w="3827" w:type="dxa"/>
          </w:tcPr>
          <w:p>
            <w:pPr>
              <w:pStyle w:val="yTableNAm"/>
            </w:pPr>
            <w:r>
              <w:rPr>
                <w:b/>
              </w:rPr>
              <w:t>Rate/hour</w:t>
            </w:r>
          </w:p>
        </w:tc>
        <w:tc>
          <w:tcPr>
            <w:tcW w:w="1239" w:type="dxa"/>
          </w:tcPr>
          <w:p>
            <w:pPr>
              <w:pStyle w:val="yTableNAm"/>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$60.00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$107.00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vAlign w:val="bottom"/>
          </w:tcPr>
          <w:p>
            <w:pPr>
              <w:pStyle w:val="yTableNAm"/>
            </w:pPr>
            <w:r>
              <w:t>$2 795.00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vAlign w:val="bottom"/>
          </w:tcPr>
          <w:p>
            <w:pPr>
              <w:pStyle w:val="yTableNAm"/>
            </w:pPr>
            <w:r>
              <w:t>$1 684.00</w:t>
            </w:r>
          </w:p>
        </w:tc>
      </w:tr>
    </w:tbl>
    <w:p>
      <w:pPr>
        <w:pStyle w:val="yFootnotesection"/>
        <w:sectPr>
          <w:headerReference w:type="even" r:id="rId25"/>
          <w:headerReference w:type="default" r:id="rId26"/>
          <w:pgSz w:w="11907" w:h="16840" w:code="9"/>
          <w:pgMar w:top="2381" w:right="2410" w:bottom="3544" w:left="2410" w:header="720" w:footer="3544" w:gutter="0"/>
          <w:cols w:space="720"/>
        </w:sectPr>
      </w:pPr>
      <w:r>
        <w:tab/>
        <w:t>[Schedule 2 inserted: Gazette 21 Jun 2019 p. 2148</w:t>
      </w:r>
      <w:r>
        <w:noBreakHyphen/>
        <w:t>9.]</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Heading2"/>
      </w:pPr>
      <w:bookmarkStart w:id="70" w:name="_Toc503423777"/>
      <w:bookmarkStart w:id="71" w:name="_Toc503426497"/>
      <w:bookmarkStart w:id="72" w:name="_Toc517941852"/>
      <w:bookmarkStart w:id="73" w:name="_Toc522200192"/>
      <w:bookmarkStart w:id="74" w:name="_Toc11938343"/>
      <w:bookmarkStart w:id="75" w:name="_Toc11938360"/>
      <w:bookmarkStart w:id="76" w:name="_Toc12344685"/>
      <w:bookmarkStart w:id="77" w:name="_Toc12344707"/>
      <w:bookmarkStart w:id="78" w:name="_Toc499639590"/>
      <w:bookmarkStart w:id="79" w:name="_Toc499640039"/>
      <w:bookmarkStart w:id="80" w:name="_Toc499640162"/>
      <w:bookmarkStart w:id="81" w:name="_Toc499640438"/>
      <w:bookmarkStart w:id="82" w:name="_Toc499648472"/>
      <w:bookmarkStart w:id="83" w:name="_Toc503423561"/>
      <w:r>
        <w:t>Notes</w:t>
      </w:r>
      <w:bookmarkEnd w:id="70"/>
      <w:bookmarkEnd w:id="71"/>
      <w:bookmarkEnd w:id="72"/>
      <w:bookmarkEnd w:id="73"/>
      <w:bookmarkEnd w:id="74"/>
      <w:bookmarkEnd w:id="75"/>
      <w:bookmarkEnd w:id="76"/>
      <w:bookmarkEnd w:id="77"/>
    </w:p>
    <w:p>
      <w:pPr>
        <w:pStyle w:val="nSubsection"/>
      </w:pPr>
      <w:r>
        <w:rPr>
          <w:vertAlign w:val="superscript"/>
        </w:rPr>
        <w:t>1</w:t>
      </w:r>
      <w:r>
        <w:tab/>
        <w:t xml:space="preserve">This is a compilation of the </w:t>
      </w:r>
      <w:r>
        <w:rPr>
          <w:i/>
          <w:noProof/>
        </w:rPr>
        <w:t xml:space="preserve">Police (Fees and Charges) Regulations 2018 </w:t>
      </w:r>
      <w:r>
        <w:t xml:space="preserve">and includes the amendments made by the other written laws referred to in the following table. </w:t>
      </w:r>
    </w:p>
    <w:p>
      <w:pPr>
        <w:pStyle w:val="nHeading3"/>
      </w:pPr>
      <w:bookmarkStart w:id="84" w:name="_Toc12344708"/>
      <w:r>
        <w:t>Compilation table</w:t>
      </w:r>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2019</w:t>
            </w:r>
            <w:r>
              <w:t xml:space="preserve"> Pt. 4</w:t>
            </w:r>
            <w:r>
              <w:rPr>
                <w:vertAlign w:val="superscript"/>
              </w:rPr>
              <w:t> </w:t>
            </w:r>
          </w:p>
        </w:tc>
        <w:tc>
          <w:tcPr>
            <w:tcW w:w="1276" w:type="dxa"/>
            <w:tcBorders>
              <w:top w:val="nil"/>
              <w:bottom w:val="single" w:sz="4" w:space="0" w:color="auto"/>
            </w:tcBorders>
          </w:tcPr>
          <w:p>
            <w:pPr>
              <w:pStyle w:val="nTable"/>
              <w:spacing w:after="40"/>
            </w:pPr>
            <w:r>
              <w:t>21 Jun 2019 p. 2141</w:t>
            </w:r>
            <w:r>
              <w:noBreakHyphen/>
              <w:t>50</w:t>
            </w:r>
          </w:p>
        </w:tc>
        <w:tc>
          <w:tcPr>
            <w:tcW w:w="2693" w:type="dxa"/>
            <w:tcBorders>
              <w:top w:val="nil"/>
              <w:bottom w:val="single" w:sz="4" w:space="0" w:color="auto"/>
            </w:tcBorders>
          </w:tcPr>
          <w:p>
            <w:pPr>
              <w:pStyle w:val="nTable"/>
              <w:spacing w:after="40"/>
            </w:pPr>
            <w:r>
              <w:t>1 Jul 2019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6" w:name="_Toc503423779"/>
      <w:bookmarkStart w:id="87" w:name="_Toc503426499"/>
      <w:bookmarkStart w:id="88" w:name="_Toc517941854"/>
      <w:bookmarkStart w:id="89" w:name="_Toc522200194"/>
      <w:bookmarkStart w:id="90" w:name="_Toc11938346"/>
      <w:bookmarkStart w:id="91" w:name="_Toc11938363"/>
      <w:bookmarkStart w:id="92" w:name="_Toc12344687"/>
      <w:bookmarkStart w:id="93" w:name="_Toc12344709"/>
      <w:bookmarkEnd w:id="78"/>
      <w:bookmarkEnd w:id="79"/>
      <w:bookmarkEnd w:id="80"/>
      <w:bookmarkEnd w:id="81"/>
      <w:bookmarkEnd w:id="82"/>
      <w:bookmarkEnd w:id="83"/>
      <w:r>
        <w:rPr>
          <w:sz w:val="28"/>
        </w:rPr>
        <w:t>Defined terms</w:t>
      </w:r>
      <w:bookmarkEnd w:id="86"/>
      <w:bookmarkEnd w:id="87"/>
      <w:bookmarkEnd w:id="88"/>
      <w:bookmarkEnd w:id="89"/>
      <w:bookmarkEnd w:id="90"/>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D414-D3F2-4C0A-BA8E-1F42F28D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1364</Words>
  <Characters>6783</Characters>
  <Application>Microsoft Office Word</Application>
  <DocSecurity>0</DocSecurity>
  <Lines>294</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2018 - 00-e0-00</dc:title>
  <dc:subject/>
  <dc:creator/>
  <cp:keywords/>
  <dc:description/>
  <cp:lastModifiedBy>svcMRProcess</cp:lastModifiedBy>
  <cp:revision>4</cp:revision>
  <cp:lastPrinted>2019-06-25T00:38:00Z</cp:lastPrinted>
  <dcterms:created xsi:type="dcterms:W3CDTF">2019-06-28T08:55:00Z</dcterms:created>
  <dcterms:modified xsi:type="dcterms:W3CDTF">2019-06-28T08:55:00Z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2019</vt:lpwstr>
  </property>
  <property fmtid="{D5CDD505-2E9C-101B-9397-08002B2CF9AE}" pid="4" name="Suffix">
    <vt:lpwstr>00-e0-00</vt:lpwstr>
  </property>
  <property fmtid="{D5CDD505-2E9C-101B-9397-08002B2CF9AE}" pid="5" name="CommencementDate">
    <vt:lpwstr>20190701</vt:lpwstr>
  </property>
</Properties>
</file>