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_Toc32390807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_Toc32390808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_Toc32390809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_Toc32390810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_Toc32390811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_Toc32390812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_Toc32390813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_Toc32390814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_Toc32390815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_Toc32390816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_Toc32390817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_Toc32390818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_Toc32390819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_Toc32390820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_Toc32390821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_Toc32390822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_Toc32390823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_Toc32390824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_Toc32390825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_Toc32390826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_Toc32390827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_Toc32390828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_Toc32390829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_Toc32390830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Committee, members and procedure of etc.</w:t>
      </w:r>
      <w:r>
        <w:tab/>
      </w:r>
      <w:r>
        <w:fldChar w:fldCharType="begin"/>
      </w:r>
      <w:r>
        <w:instrText xml:space="preserve"> PAGEREF _Toc32390831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_Toc32390832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_Toc32390833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_Toc32390834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_Toc32390835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_Toc32390836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_Toc32390837 \h </w:instrText>
      </w:r>
      <w:r>
        <w:fldChar w:fldCharType="separate"/>
      </w:r>
      <w:r>
        <w:t>27</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_Toc32390838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_Toc32390839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_Toc32390840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_Toc32390841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_Toc32390842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_Toc32390843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_Toc32390844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_Toc32390845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_Toc32390846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_Toc32390847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_Toc32390848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_Toc32390849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officers, who are, functions of etc.</w:t>
      </w:r>
      <w:r>
        <w:tab/>
      </w:r>
      <w:r>
        <w:fldChar w:fldCharType="begin"/>
      </w:r>
      <w:r>
        <w:instrText xml:space="preserve"> PAGEREF _Toc32390850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_Toc32390851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_Toc32390852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_Toc32390853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_Toc32390854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_Toc32390855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_Toc32390856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_Toc32390857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_Toc32390858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_Toc32390859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_Toc32390860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_Toc32390861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_Toc32390862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_Toc32390864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_Toc32390865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_Toc32390866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3239080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3239080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32390809"/>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w:t>
      </w:r>
    </w:p>
    <w:p>
      <w:pPr>
        <w:pStyle w:val="Heading5"/>
        <w:keepNext w:val="0"/>
        <w:keepLines w:val="0"/>
        <w:rPr>
          <w:snapToGrid w:val="0"/>
        </w:rPr>
      </w:pPr>
      <w:bookmarkStart w:id="6" w:name="_Toc32390810"/>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32390811"/>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32390812"/>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32390813"/>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No. 106 of 1981 s. 32 and 34; No. 14 of 1996 s. 4; No. 76 of 1996 s. 27; No. 7 of 2002 s. 6.]</w:t>
      </w:r>
    </w:p>
    <w:p>
      <w:pPr>
        <w:pStyle w:val="Heading5"/>
        <w:rPr>
          <w:snapToGrid w:val="0"/>
        </w:rPr>
      </w:pPr>
      <w:bookmarkStart w:id="10" w:name="_Toc32390814"/>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32390815"/>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32390816"/>
      <w:r>
        <w:rPr>
          <w:rStyle w:val="CharSectno"/>
        </w:rPr>
        <w:t>8</w:t>
      </w:r>
      <w:r>
        <w:rPr>
          <w:snapToGrid w:val="0"/>
        </w:rPr>
        <w:t>.</w:t>
      </w:r>
      <w:r>
        <w:rPr>
          <w:snapToGrid w:val="0"/>
        </w:rPr>
        <w:tab/>
        <w:t>Exceptions to s. 6(1) and (2), 9A, 9B and 9C</w:t>
      </w:r>
      <w:bookmarkEnd w:id="12"/>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w:t>
      </w:r>
    </w:p>
    <w:p>
      <w:pPr>
        <w:pStyle w:val="Heading5"/>
        <w:rPr>
          <w:snapToGrid w:val="0"/>
        </w:rPr>
      </w:pPr>
      <w:bookmarkStart w:id="13" w:name="_Toc32390817"/>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32390818"/>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32390819"/>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32390820"/>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32390821"/>
      <w:r>
        <w:rPr>
          <w:rStyle w:val="CharSectno"/>
        </w:rPr>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32390822"/>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32390823"/>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20" w:name="_Toc32390824"/>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32390825"/>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32390826"/>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23" w:name="_Toc32390827"/>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32390828"/>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32390829"/>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32390830"/>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32390831"/>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32390832"/>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32390833"/>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32390834"/>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32390835"/>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32" w:name="_Toc32390836"/>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32390837"/>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32390838"/>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32390839"/>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32390840"/>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32390841"/>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32390842"/>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32390843"/>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32390844"/>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32390845"/>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32390846"/>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32390847"/>
      <w:r>
        <w:rPr>
          <w:rStyle w:val="CharSectno"/>
        </w:rPr>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32390848"/>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shall be construed as a reference to an authorised officer within the meaning of this Act.</w:t>
      </w:r>
    </w:p>
    <w:p>
      <w:pPr>
        <w:pStyle w:val="Footnotesection"/>
      </w:pPr>
      <w:r>
        <w:tab/>
        <w:t>[Section 36 amended: No. 106 of 1981 s. 33; No. 8 of 2012 s. 67.]</w:t>
      </w:r>
    </w:p>
    <w:p>
      <w:pPr>
        <w:pStyle w:val="Ednotesection"/>
      </w:pPr>
      <w:r>
        <w:t>[</w:t>
      </w:r>
      <w:r>
        <w:rPr>
          <w:b/>
        </w:rPr>
        <w:t>36A.</w:t>
      </w:r>
      <w:r>
        <w:tab/>
        <w:t>Deleted: No. 76 of 1996 s. 25.]</w:t>
      </w:r>
    </w:p>
    <w:p>
      <w:pPr>
        <w:pStyle w:val="Heading5"/>
        <w:keepNext w:val="0"/>
        <w:keepLines w:val="0"/>
        <w:rPr>
          <w:snapToGrid w:val="0"/>
        </w:rPr>
      </w:pPr>
      <w:bookmarkStart w:id="45" w:name="_Toc32390849"/>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w:t>
      </w:r>
    </w:p>
    <w:p>
      <w:pPr>
        <w:pStyle w:val="Heading5"/>
        <w:rPr>
          <w:snapToGrid w:val="0"/>
        </w:rPr>
      </w:pPr>
      <w:bookmarkStart w:id="46" w:name="_Toc32390850"/>
      <w:r>
        <w:rPr>
          <w:rStyle w:val="CharSectno"/>
        </w:rPr>
        <w:t>38</w:t>
      </w:r>
      <w:r>
        <w:rPr>
          <w:snapToGrid w:val="0"/>
        </w:rPr>
        <w:t>.</w:t>
      </w:r>
      <w:r>
        <w:rPr>
          <w:snapToGrid w:val="0"/>
        </w:rPr>
        <w:tab/>
        <w:t>Authorised officers, who are, functions of etc.</w:t>
      </w:r>
      <w:bookmarkEnd w:id="46"/>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w:t>
      </w:r>
    </w:p>
    <w:p>
      <w:pPr>
        <w:pStyle w:val="Heading5"/>
        <w:rPr>
          <w:snapToGrid w:val="0"/>
        </w:rPr>
      </w:pPr>
      <w:bookmarkStart w:id="47" w:name="_Toc32390851"/>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32390852"/>
      <w:r>
        <w:rPr>
          <w:rStyle w:val="CharSectno"/>
        </w:rPr>
        <w:t>40</w:t>
      </w:r>
      <w:r>
        <w:rPr>
          <w:snapToGrid w:val="0"/>
        </w:rPr>
        <w:t>.</w:t>
      </w:r>
      <w:r>
        <w:rPr>
          <w:snapToGrid w:val="0"/>
        </w:rPr>
        <w:tab/>
        <w:t>Prosecutions, who may commence</w:t>
      </w:r>
      <w:bookmarkEnd w:id="48"/>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No. 14 of 1996 s. 4; No. 59 of 2004 s. 141.]</w:t>
      </w:r>
    </w:p>
    <w:p>
      <w:pPr>
        <w:pStyle w:val="Heading5"/>
        <w:spacing w:before="240"/>
        <w:rPr>
          <w:snapToGrid w:val="0"/>
        </w:rPr>
      </w:pPr>
      <w:bookmarkStart w:id="49" w:name="_Toc32390853"/>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32390854"/>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32390855"/>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32390856"/>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32390857"/>
      <w:r>
        <w:rPr>
          <w:rStyle w:val="CharSectno"/>
        </w:rPr>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32390858"/>
      <w:r>
        <w:rPr>
          <w:rStyle w:val="CharSectno"/>
        </w:rPr>
        <w:t>45A</w:t>
      </w:r>
      <w:r>
        <w:rPr>
          <w:snapToGrid w:val="0"/>
        </w:rPr>
        <w:t xml:space="preserve">. </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32390859"/>
      <w:r>
        <w:rPr>
          <w:rStyle w:val="CharSectno"/>
        </w:rPr>
        <w:t>45B</w:t>
      </w:r>
      <w:r>
        <w:rPr>
          <w:snapToGrid w:val="0"/>
        </w:rPr>
        <w:t xml:space="preserve">. </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32390860"/>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32390861"/>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58" w:name="_Toc32390862"/>
      <w:r>
        <w:rPr>
          <w:rStyle w:val="CharSectno"/>
        </w:rPr>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9" w:name="_Toc32390863"/>
      <w:r>
        <w:t>Notes</w:t>
      </w:r>
      <w:bookmarkEnd w:id="59"/>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 w:name="_Toc32390864"/>
      <w:r>
        <w:t>Compilation table</w:t>
      </w:r>
      <w:bookmarkEnd w:id="6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52"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52"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52"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52"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52"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52"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52"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52"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52"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2"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2"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52"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52"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52"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52"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52"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52"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52"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52"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2"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52"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2"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52"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bl>
    <w:p>
      <w:pPr>
        <w:pStyle w:val="nHeading3"/>
      </w:pPr>
      <w:bookmarkStart w:id="61" w:name="_Toc32390865"/>
      <w:r>
        <w:t>Uncommenced provisions table</w:t>
      </w:r>
      <w:bookmarkEnd w:id="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tcBorders>
          </w:tcPr>
          <w:p>
            <w:pPr>
              <w:pStyle w:val="nTable"/>
              <w:spacing w:after="40"/>
            </w:pPr>
            <w:r>
              <w:rPr>
                <w:snapToGrid w:val="0"/>
              </w:rPr>
              <w:t>117 of 1978 (as amended by No. 7 of 2002 s. 7 and No. 8 of 2012 s. 65)</w:t>
            </w:r>
          </w:p>
        </w:tc>
        <w:tc>
          <w:tcPr>
            <w:tcW w:w="1134" w:type="dxa"/>
            <w:tcBorders>
              <w:top w:val="single" w:sz="8" w:space="0" w:color="auto"/>
            </w:tcBorders>
          </w:tcPr>
          <w:p>
            <w:pPr>
              <w:pStyle w:val="nTable"/>
              <w:spacing w:after="40"/>
            </w:pPr>
            <w:r>
              <w:t>12 Dec 1978</w:t>
            </w:r>
          </w:p>
        </w:tc>
        <w:tc>
          <w:tcPr>
            <w:tcW w:w="2552" w:type="dxa"/>
            <w:tcBorders>
              <w:top w:val="single" w:sz="8" w:space="0" w:color="auto"/>
            </w:tcBorders>
          </w:tcPr>
          <w:p>
            <w:pPr>
              <w:pStyle w:val="nTable"/>
              <w:spacing w:after="40"/>
            </w:pPr>
            <w:r>
              <w:t>To be proclaimed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Pr>
          <w:p>
            <w:pPr>
              <w:pStyle w:val="nTable"/>
              <w:spacing w:after="40"/>
              <w:rPr>
                <w:snapToGrid w:val="0"/>
              </w:rPr>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rPr>
            </w:pPr>
            <w:r>
              <w:rPr>
                <w:i/>
                <w:snapToGrid w:val="0"/>
              </w:rPr>
              <w:t>Local Government Legislation Amendment Act 2019</w:t>
            </w:r>
            <w:r>
              <w:rPr>
                <w:snapToGrid w:val="0"/>
              </w:rPr>
              <w:t xml:space="preserve"> Pt. 4 Div. 4</w:t>
            </w:r>
          </w:p>
        </w:tc>
        <w:tc>
          <w:tcPr>
            <w:tcW w:w="1134" w:type="dxa"/>
            <w:tcBorders>
              <w:bottom w:val="single" w:sz="8" w:space="0" w:color="auto"/>
            </w:tcBorders>
          </w:tcPr>
          <w:p>
            <w:pPr>
              <w:pStyle w:val="nTable"/>
              <w:spacing w:after="40"/>
            </w:pPr>
            <w:r>
              <w:t>16 of 2019</w:t>
            </w:r>
          </w:p>
        </w:tc>
        <w:tc>
          <w:tcPr>
            <w:tcW w:w="1134" w:type="dxa"/>
            <w:tcBorders>
              <w:bottom w:val="single" w:sz="8" w:space="0" w:color="auto"/>
            </w:tcBorders>
          </w:tcPr>
          <w:p>
            <w:pPr>
              <w:pStyle w:val="nTable"/>
              <w:spacing w:after="40"/>
            </w:pPr>
            <w:r>
              <w:t>5 Jul 2019</w:t>
            </w:r>
          </w:p>
        </w:tc>
        <w:tc>
          <w:tcPr>
            <w:tcW w:w="2552" w:type="dxa"/>
            <w:tcBorders>
              <w:bottom w:val="single" w:sz="8" w:space="0" w:color="auto"/>
            </w:tcBorders>
          </w:tcPr>
          <w:p>
            <w:pPr>
              <w:pStyle w:val="nTable"/>
              <w:spacing w:after="40"/>
              <w:rPr>
                <w:snapToGrid w:val="0"/>
              </w:rPr>
            </w:pPr>
            <w:r>
              <w:rPr>
                <w:snapToGrid w:val="0"/>
              </w:rPr>
              <w:t>To be proclaimed (see s. 2(b))</w:t>
            </w:r>
          </w:p>
        </w:tc>
      </w:tr>
    </w:tbl>
    <w:p>
      <w:pPr>
        <w:pStyle w:val="nHeading3"/>
      </w:pPr>
      <w:bookmarkStart w:id="62" w:name="_Toc32390866"/>
      <w:r>
        <w:t>Other notes</w:t>
      </w:r>
      <w:bookmarkEnd w:id="62"/>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4" w:name="_Toc32390867"/>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officer</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0252"/>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17570</Words>
  <Characters>80471</Characters>
  <Application>Microsoft Office Word</Application>
  <DocSecurity>0</DocSecurity>
  <Lines>2174</Lines>
  <Paragraphs>1010</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1978 - 05-d0-01</dc:title>
  <dc:subject/>
  <dc:creator/>
  <cp:keywords/>
  <dc:description/>
  <cp:lastModifiedBy>svcMRProcess</cp:lastModifiedBy>
  <cp:revision>4</cp:revision>
  <cp:lastPrinted>2012-09-13T06:31:00Z</cp:lastPrinted>
  <dcterms:created xsi:type="dcterms:W3CDTF">2020-02-24T03:10:00Z</dcterms:created>
  <dcterms:modified xsi:type="dcterms:W3CDTF">2020-02-24T03:10:00Z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20190705</vt:lpwstr>
  </property>
  <property fmtid="{D5CDD505-2E9C-101B-9397-08002B2CF9AE}" pid="8" name="AsAtDate">
    <vt:lpwstr>05 Jul 2019</vt:lpwstr>
  </property>
  <property fmtid="{D5CDD505-2E9C-101B-9397-08002B2CF9AE}" pid="9" name="Suffix">
    <vt:lpwstr>05-d0-01</vt:lpwstr>
  </property>
</Properties>
</file>