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_Toc13491656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_Toc13491657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_Toc13491658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_Toc13491659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_Toc13491660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_Toc13491661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_Toc13491662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_Toc13491663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_Toc13491664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_Toc13491667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_Toc13491668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_Toc13491669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_Toc13491670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_Toc13491672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_Toc13491673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_Toc13491674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_Toc13491675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_Toc13491676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_Toc13491677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_Toc13491679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_Toc13491680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_Toc13491681 \h </w:instrText>
      </w:r>
      <w:r>
        <w:fldChar w:fldCharType="separate"/>
      </w:r>
      <w:r>
        <w:t>18</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_Toc13491682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_Toc13491683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_Toc13491684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_Toc13491685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_Toc13491687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_Toc13491688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 xml:space="preserve">Qualifications for holding office on the </w:t>
      </w:r>
      <w:r>
        <w:rPr>
          <w:snapToGrid w:val="0"/>
        </w:rPr>
        <w:t>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_Toc13491690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_Toc13491691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_Toc13491692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_Toc13491693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_Toc13491694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_Toc13491695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_Toc13491696 \h </w:instrText>
      </w:r>
      <w:r>
        <w:fldChar w:fldCharType="separate"/>
      </w:r>
      <w:r>
        <w:t>25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_Toc13491697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_Toc13491698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_Toc13491700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_Toc13491701 \h </w:instrText>
      </w:r>
      <w:r>
        <w:fldChar w:fldCharType="separate"/>
      </w:r>
      <w:r>
        <w:t>32</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_Toc13491702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_Toc13491703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_Toc13491704 \h </w:instrText>
      </w:r>
      <w:r>
        <w:fldChar w:fldCharType="separate"/>
      </w:r>
      <w:r>
        <w:t>33</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_Toc13491705 \h </w:instrText>
      </w:r>
      <w:r>
        <w:fldChar w:fldCharType="separate"/>
      </w:r>
      <w:r>
        <w:t>34</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_Toc13491706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 or council member</w:t>
      </w:r>
      <w:r>
        <w:tab/>
      </w:r>
      <w:r>
        <w:fldChar w:fldCharType="begin"/>
      </w:r>
      <w:r>
        <w:instrText xml:space="preserve"> PAGEREF _Toc13491707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_Toc13491708 \h </w:instrText>
      </w:r>
      <w:r>
        <w:fldChar w:fldCharType="separate"/>
      </w:r>
      <w:r>
        <w:t>35</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_Toc13491709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_Toc13491710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_Toc13491712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_Toc13491713 \h </w:instrText>
      </w:r>
      <w:r>
        <w:fldChar w:fldCharType="separate"/>
      </w:r>
      <w:r>
        <w:t>37</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_Toc13491714 \h </w:instrText>
      </w:r>
      <w:r>
        <w:fldChar w:fldCharType="separate"/>
      </w:r>
      <w:r>
        <w:t>37</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_Toc13491715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_Toc13491716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_Toc13491717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_Toc13491719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_Toc13491720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_Toc13491723 \h </w:instrText>
      </w:r>
      <w:r>
        <w:fldChar w:fldCharType="separate"/>
      </w:r>
      <w:r>
        <w:t>40</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_Toc13491724 \h </w:instrText>
      </w:r>
      <w:r>
        <w:fldChar w:fldCharType="separate"/>
      </w:r>
      <w:r>
        <w:t>40</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_Toc13491725 \h </w:instrText>
      </w:r>
      <w:r>
        <w:fldChar w:fldCharType="separate"/>
      </w:r>
      <w:r>
        <w:t>41</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_Toc13491726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_Toc13491729 \h </w:instrText>
      </w:r>
      <w:r>
        <w:fldChar w:fldCharType="separate"/>
      </w:r>
      <w:r>
        <w:t>41</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_Toc13491730 \h </w:instrText>
      </w:r>
      <w:r>
        <w:fldChar w:fldCharType="separate"/>
      </w:r>
      <w:r>
        <w:t>42</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_Toc13491731 \h </w:instrText>
      </w:r>
      <w:r>
        <w:fldChar w:fldCharType="separate"/>
      </w:r>
      <w:r>
        <w:t>43</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_Toc13491732 \h </w:instrText>
      </w:r>
      <w:r>
        <w:fldChar w:fldCharType="separate"/>
      </w:r>
      <w:r>
        <w:t>43</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_Toc13491733 \h </w:instrText>
      </w:r>
      <w:r>
        <w:fldChar w:fldCharType="separate"/>
      </w:r>
      <w:r>
        <w:t>43</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_Toc13491734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_Toc13491736 \h </w:instrText>
      </w:r>
      <w:r>
        <w:fldChar w:fldCharType="separate"/>
      </w:r>
      <w:r>
        <w:t>45</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_Toc13491737 \h </w:instrText>
      </w:r>
      <w:r>
        <w:fldChar w:fldCharType="separate"/>
      </w:r>
      <w:r>
        <w:t>45</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_Toc13491738 \h </w:instrText>
      </w:r>
      <w:r>
        <w:fldChar w:fldCharType="separate"/>
      </w:r>
      <w:r>
        <w:t>47</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_Toc13491739 \h </w:instrText>
      </w:r>
      <w:r>
        <w:fldChar w:fldCharType="separate"/>
      </w:r>
      <w:r>
        <w:t>47</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_Toc13491740 \h </w:instrText>
      </w:r>
      <w:r>
        <w:fldChar w:fldCharType="separate"/>
      </w:r>
      <w:r>
        <w:t>47</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_Toc13491741 \h </w:instrText>
      </w:r>
      <w:r>
        <w:fldChar w:fldCharType="separate"/>
      </w:r>
      <w:r>
        <w:t>47</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_Toc13491742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_Toc13491745 \h </w:instrText>
      </w:r>
      <w:r>
        <w:fldChar w:fldCharType="separate"/>
      </w:r>
      <w:r>
        <w:t>49</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_Toc13491746 \h </w:instrText>
      </w:r>
      <w:r>
        <w:fldChar w:fldCharType="separate"/>
      </w:r>
      <w:r>
        <w:t>50</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_Toc13491747 \h </w:instrText>
      </w:r>
      <w:r>
        <w:fldChar w:fldCharType="separate"/>
      </w:r>
      <w:r>
        <w:t>50</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_Toc13491748 \h </w:instrText>
      </w:r>
      <w:r>
        <w:fldChar w:fldCharType="separate"/>
      </w:r>
      <w:r>
        <w:t>51</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_Toc13491749 \h </w:instrText>
      </w:r>
      <w:r>
        <w:fldChar w:fldCharType="separate"/>
      </w:r>
      <w:r>
        <w:t>52</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_Toc13491750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_Toc13491752 \h </w:instrText>
      </w:r>
      <w:r>
        <w:fldChar w:fldCharType="separate"/>
      </w:r>
      <w:r>
        <w:t>53</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_Toc13491753 \h </w:instrText>
      </w:r>
      <w:r>
        <w:fldChar w:fldCharType="separate"/>
      </w:r>
      <w:r>
        <w:t>54</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_Toc13491754 \h </w:instrText>
      </w:r>
      <w:r>
        <w:fldChar w:fldCharType="separate"/>
      </w:r>
      <w:r>
        <w:t>54</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_Toc13491755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_Toc13491757 \h </w:instrText>
      </w:r>
      <w:r>
        <w:fldChar w:fldCharType="separate"/>
      </w:r>
      <w:r>
        <w:t>56</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_Toc13491758 \h </w:instrText>
      </w:r>
      <w:r>
        <w:fldChar w:fldCharType="separate"/>
      </w:r>
      <w:r>
        <w:t>57</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_Toc13491759 \h </w:instrText>
      </w:r>
      <w:r>
        <w:fldChar w:fldCharType="separate"/>
      </w:r>
      <w:r>
        <w:t>57</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_Toc13491760 \h </w:instrText>
      </w:r>
      <w:r>
        <w:fldChar w:fldCharType="separate"/>
      </w:r>
      <w:r>
        <w:t>57</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_Toc13491761 \h </w:instrText>
      </w:r>
      <w:r>
        <w:fldChar w:fldCharType="separate"/>
      </w:r>
      <w:r>
        <w:t>57</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_Toc13491762 \h </w:instrText>
      </w:r>
      <w:r>
        <w:fldChar w:fldCharType="separate"/>
      </w:r>
      <w:r>
        <w:t>58</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_Toc13491763 \h </w:instrText>
      </w:r>
      <w:r>
        <w:fldChar w:fldCharType="separate"/>
      </w:r>
      <w:r>
        <w:t>58</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_Toc13491764 \h </w:instrText>
      </w:r>
      <w:r>
        <w:fldChar w:fldCharType="separate"/>
      </w:r>
      <w:r>
        <w:t>59</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_Toc13491765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_Toc13491767 \h </w:instrText>
      </w:r>
      <w:r>
        <w:fldChar w:fldCharType="separate"/>
      </w:r>
      <w:r>
        <w:t>60</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_Toc13491768 \h </w:instrText>
      </w:r>
      <w:r>
        <w:fldChar w:fldCharType="separate"/>
      </w:r>
      <w:r>
        <w:t>60</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_Toc13491769 \h </w:instrText>
      </w:r>
      <w:r>
        <w:fldChar w:fldCharType="separate"/>
      </w:r>
      <w:r>
        <w:t>61</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_Toc13491770 \h </w:instrText>
      </w:r>
      <w:r>
        <w:fldChar w:fldCharType="separate"/>
      </w:r>
      <w:r>
        <w:t>61</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_Toc13491771 \h </w:instrText>
      </w:r>
      <w:r>
        <w:fldChar w:fldCharType="separate"/>
      </w:r>
      <w:r>
        <w:t>62</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_Toc13491772 \h </w:instrText>
      </w:r>
      <w:r>
        <w:fldChar w:fldCharType="separate"/>
      </w:r>
      <w:r>
        <w:t>63</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_Toc13491773 \h </w:instrText>
      </w:r>
      <w:r>
        <w:fldChar w:fldCharType="separate"/>
      </w:r>
      <w:r>
        <w:t>63</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_Toc13491774 \h </w:instrText>
      </w:r>
      <w:r>
        <w:fldChar w:fldCharType="separate"/>
      </w:r>
      <w:r>
        <w:t>64</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_Toc13491775 \h </w:instrText>
      </w:r>
      <w:r>
        <w:fldChar w:fldCharType="separate"/>
      </w:r>
      <w:r>
        <w:t>64</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_Toc13491776 \h </w:instrText>
      </w:r>
      <w:r>
        <w:fldChar w:fldCharType="separate"/>
      </w:r>
      <w:r>
        <w:t>64</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_Toc13491777 \h </w:instrText>
      </w:r>
      <w:r>
        <w:fldChar w:fldCharType="separate"/>
      </w:r>
      <w:r>
        <w:t>64</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_Toc13491778 \h </w:instrText>
      </w:r>
      <w:r>
        <w:fldChar w:fldCharType="separate"/>
      </w:r>
      <w:r>
        <w:t>65</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_Toc13491779 \h </w:instrText>
      </w:r>
      <w:r>
        <w:fldChar w:fldCharType="separate"/>
      </w:r>
      <w:r>
        <w:t>66</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_Toc13491780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_Toc13491782 \h </w:instrText>
      </w:r>
      <w:r>
        <w:fldChar w:fldCharType="separate"/>
      </w:r>
      <w:r>
        <w:t>67</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_Toc13491783 \h </w:instrText>
      </w:r>
      <w:r>
        <w:fldChar w:fldCharType="separate"/>
      </w:r>
      <w:r>
        <w:t>69</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_Toc13491784 \h </w:instrText>
      </w:r>
      <w:r>
        <w:fldChar w:fldCharType="separate"/>
      </w:r>
      <w:r>
        <w:t>69</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_Toc13491785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_Toc13491787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_Toc13491788 \h </w:instrText>
      </w:r>
      <w:r>
        <w:fldChar w:fldCharType="separate"/>
      </w:r>
      <w:r>
        <w:t>71</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_Toc13491789 \h </w:instrText>
      </w:r>
      <w:r>
        <w:fldChar w:fldCharType="separate"/>
      </w:r>
      <w:r>
        <w:t>72</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_Toc13491790 \h </w:instrText>
      </w:r>
      <w:r>
        <w:fldChar w:fldCharType="separate"/>
      </w:r>
      <w:r>
        <w:t>72</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_Toc13491791 \h </w:instrText>
      </w:r>
      <w:r>
        <w:fldChar w:fldCharType="separate"/>
      </w:r>
      <w:r>
        <w:t>72</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_Toc13491792 \h </w:instrText>
      </w:r>
      <w:r>
        <w:fldChar w:fldCharType="separate"/>
      </w:r>
      <w:r>
        <w:t>72</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_Toc13491793 \h </w:instrText>
      </w:r>
      <w:r>
        <w:fldChar w:fldCharType="separate"/>
      </w:r>
      <w:r>
        <w:t>74</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_Toc13491794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_Toc13491796 \h </w:instrText>
      </w:r>
      <w:r>
        <w:fldChar w:fldCharType="separate"/>
      </w:r>
      <w:r>
        <w:t>78</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_Toc13491797 \h </w:instrText>
      </w:r>
      <w:r>
        <w:fldChar w:fldCharType="separate"/>
      </w:r>
      <w:r>
        <w:t>78</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_Toc13491798 \h </w:instrText>
      </w:r>
      <w:r>
        <w:fldChar w:fldCharType="separate"/>
      </w:r>
      <w:r>
        <w:t>79</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_Toc13491799 \h </w:instrText>
      </w:r>
      <w:r>
        <w:fldChar w:fldCharType="separate"/>
      </w:r>
      <w:r>
        <w:t>79</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_Toc13491800 \h </w:instrText>
      </w:r>
      <w:r>
        <w:fldChar w:fldCharType="separate"/>
      </w:r>
      <w:r>
        <w:t>80</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_Toc13491801 \h </w:instrText>
      </w:r>
      <w:r>
        <w:fldChar w:fldCharType="separate"/>
      </w:r>
      <w:r>
        <w:t>81</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_Toc13491802 \h </w:instrText>
      </w:r>
      <w:r>
        <w:fldChar w:fldCharType="separate"/>
      </w:r>
      <w:r>
        <w:t>81</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_Toc13491803 \h </w:instrText>
      </w:r>
      <w:r>
        <w:fldChar w:fldCharType="separate"/>
      </w:r>
      <w:r>
        <w:t>82</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_Toc13491804 \h </w:instrText>
      </w:r>
      <w:r>
        <w:fldChar w:fldCharType="separate"/>
      </w:r>
      <w:r>
        <w:t>82</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_Toc13491805 \h </w:instrText>
      </w:r>
      <w:r>
        <w:fldChar w:fldCharType="separate"/>
      </w:r>
      <w:r>
        <w:t>83</w:t>
      </w:r>
      <w:r>
        <w:fldChar w:fldCharType="end"/>
      </w:r>
    </w:p>
    <w:p>
      <w:pPr>
        <w:pStyle w:val="TOC8"/>
        <w:rPr>
          <w:rFonts w:asciiTheme="minorHAnsi" w:eastAsiaTheme="minorEastAsia" w:hAnsiTheme="minorHAnsi" w:cstheme="minorBidi"/>
          <w:szCs w:val="22"/>
        </w:rPr>
      </w:pPr>
      <w:r>
        <w:t>3.70A.</w:t>
      </w:r>
      <w:r>
        <w:tab/>
        <w:t>Audit requirements for regional subsidiaries</w:t>
      </w:r>
      <w:r>
        <w:tab/>
      </w:r>
      <w:r>
        <w:fldChar w:fldCharType="begin"/>
      </w:r>
      <w:r>
        <w:instrText xml:space="preserve"> PAGEREF _Toc13491806 \h </w:instrText>
      </w:r>
      <w:r>
        <w:fldChar w:fldCharType="separate"/>
      </w:r>
      <w:r>
        <w:t>84</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_Toc13491807 \h </w:instrText>
      </w:r>
      <w:r>
        <w:fldChar w:fldCharType="separate"/>
      </w:r>
      <w:r>
        <w:t>84</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_Toc13491808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_Toc13491811 \h </w:instrText>
      </w:r>
      <w:r>
        <w:fldChar w:fldCharType="separate"/>
      </w:r>
      <w:r>
        <w:t>86</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_Toc13491812 \h </w:instrText>
      </w:r>
      <w:r>
        <w:fldChar w:fldCharType="separate"/>
      </w:r>
      <w:r>
        <w:t>87</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_Toc13491813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_Toc13491815 \h </w:instrText>
      </w:r>
      <w:r>
        <w:fldChar w:fldCharType="separate"/>
      </w:r>
      <w:r>
        <w:t>88</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_Toc13491816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_Toc13491818 \h </w:instrText>
      </w:r>
      <w:r>
        <w:fldChar w:fldCharType="separate"/>
      </w:r>
      <w:r>
        <w:t>89</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_Toc13491819 \h </w:instrText>
      </w:r>
      <w:r>
        <w:fldChar w:fldCharType="separate"/>
      </w:r>
      <w:r>
        <w:t>89</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_Toc13491820 \h </w:instrText>
      </w:r>
      <w:r>
        <w:fldChar w:fldCharType="separate"/>
      </w:r>
      <w:r>
        <w:t>89</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_Toc13491821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_Toc13491823 \h </w:instrText>
      </w:r>
      <w:r>
        <w:fldChar w:fldCharType="separate"/>
      </w:r>
      <w:r>
        <w:t>90</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_Toc13491824 \h </w:instrText>
      </w:r>
      <w:r>
        <w:fldChar w:fldCharType="separate"/>
      </w:r>
      <w:r>
        <w:t>91</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_Toc13491825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_Toc13491827 \h </w:instrText>
      </w:r>
      <w:r>
        <w:fldChar w:fldCharType="separate"/>
      </w:r>
      <w:r>
        <w:t>92</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_Toc13491828 \h </w:instrText>
      </w:r>
      <w:r>
        <w:fldChar w:fldCharType="separate"/>
      </w:r>
      <w:r>
        <w:t>92</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_Toc13491829 \h </w:instrText>
      </w:r>
      <w:r>
        <w:fldChar w:fldCharType="separate"/>
      </w:r>
      <w:r>
        <w:t>92</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_Toc13491830 \h </w:instrText>
      </w:r>
      <w:r>
        <w:fldChar w:fldCharType="separate"/>
      </w:r>
      <w:r>
        <w:t>92</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_Toc13491831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_Toc13491833 \h </w:instrText>
      </w:r>
      <w:r>
        <w:fldChar w:fldCharType="separate"/>
      </w:r>
      <w:r>
        <w:t>93</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_Toc13491834 \h </w:instrText>
      </w:r>
      <w:r>
        <w:fldChar w:fldCharType="separate"/>
      </w:r>
      <w:r>
        <w:t>94</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_Toc13491835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_Toc13491837 \h </w:instrText>
      </w:r>
      <w:r>
        <w:fldChar w:fldCharType="separate"/>
      </w:r>
      <w:r>
        <w:t>96</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_Toc13491838 \h </w:instrText>
      </w:r>
      <w:r>
        <w:fldChar w:fldCharType="separate"/>
      </w:r>
      <w:r>
        <w:t>96</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_Toc13491839 \h </w:instrText>
      </w:r>
      <w:r>
        <w:fldChar w:fldCharType="separate"/>
      </w:r>
      <w:r>
        <w:t>97</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_Toc13491840 \h </w:instrText>
      </w:r>
      <w:r>
        <w:fldChar w:fldCharType="separate"/>
      </w:r>
      <w:r>
        <w:t>97</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_Toc13491841 \h </w:instrText>
      </w:r>
      <w:r>
        <w:fldChar w:fldCharType="separate"/>
      </w:r>
      <w:r>
        <w:t>97</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_Toc13491842 \h </w:instrText>
      </w:r>
      <w:r>
        <w:fldChar w:fldCharType="separate"/>
      </w:r>
      <w:r>
        <w:t>98</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_Toc13491843 \h </w:instrText>
      </w:r>
      <w:r>
        <w:fldChar w:fldCharType="separate"/>
      </w:r>
      <w:r>
        <w:t>98</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_Toc13491844 \h </w:instrText>
      </w:r>
      <w:r>
        <w:fldChar w:fldCharType="separate"/>
      </w:r>
      <w:r>
        <w:t>98</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_Toc13491845 \h </w:instrText>
      </w:r>
      <w:r>
        <w:fldChar w:fldCharType="separate"/>
      </w:r>
      <w:r>
        <w:t>99</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_Toc13491846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_Toc13491848 \h </w:instrText>
      </w:r>
      <w:r>
        <w:fldChar w:fldCharType="separate"/>
      </w:r>
      <w:r>
        <w:t>99</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_Toc13491849 \h </w:instrText>
      </w:r>
      <w:r>
        <w:fldChar w:fldCharType="separate"/>
      </w:r>
      <w:r>
        <w:t>100</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_Toc13491850 \h </w:instrText>
      </w:r>
      <w:r>
        <w:fldChar w:fldCharType="separate"/>
      </w:r>
      <w:r>
        <w:t>101</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_Toc13491851 \h </w:instrText>
      </w:r>
      <w:r>
        <w:fldChar w:fldCharType="separate"/>
      </w:r>
      <w:r>
        <w:t>102</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_Toc13491852 \h </w:instrText>
      </w:r>
      <w:r>
        <w:fldChar w:fldCharType="separate"/>
      </w:r>
      <w:r>
        <w:t>103</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_Toc13491853 \h </w:instrText>
      </w:r>
      <w:r>
        <w:fldChar w:fldCharType="separate"/>
      </w:r>
      <w:r>
        <w:t>104</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_Toc13491854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_Toc13491857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_Toc13491859 \h </w:instrText>
      </w:r>
      <w:r>
        <w:fldChar w:fldCharType="separate"/>
      </w:r>
      <w:r>
        <w:t>106</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_Toc13491860 \h </w:instrText>
      </w:r>
      <w:r>
        <w:fldChar w:fldCharType="separate"/>
      </w:r>
      <w:r>
        <w:t>106</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_Toc13491861 \h </w:instrText>
      </w:r>
      <w:r>
        <w:fldChar w:fldCharType="separate"/>
      </w:r>
      <w:r>
        <w:t>107</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_Toc13491862 \h </w:instrText>
      </w:r>
      <w:r>
        <w:fldChar w:fldCharType="separate"/>
      </w:r>
      <w:r>
        <w:t>107</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_Toc13491863 \h </w:instrText>
      </w:r>
      <w:r>
        <w:fldChar w:fldCharType="separate"/>
      </w:r>
      <w:r>
        <w:t>108</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_Toc13491864 \h </w:instrText>
      </w:r>
      <w:r>
        <w:fldChar w:fldCharType="separate"/>
      </w:r>
      <w:r>
        <w:t>108</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_Toc13491865 \h </w:instrText>
      </w:r>
      <w:r>
        <w:fldChar w:fldCharType="separate"/>
      </w:r>
      <w:r>
        <w:t>108</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_Toc13491866 \h </w:instrText>
      </w:r>
      <w:r>
        <w:fldChar w:fldCharType="separate"/>
      </w:r>
      <w:r>
        <w:t>109</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_Toc13491867 \h </w:instrText>
      </w:r>
      <w:r>
        <w:fldChar w:fldCharType="separate"/>
      </w:r>
      <w:r>
        <w:t>109</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_Toc13491868 \h </w:instrText>
      </w:r>
      <w:r>
        <w:fldChar w:fldCharType="separate"/>
      </w:r>
      <w:r>
        <w:t>110</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_Toc13491869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_Toc13491871 \h </w:instrText>
      </w:r>
      <w:r>
        <w:fldChar w:fldCharType="separate"/>
      </w:r>
      <w:r>
        <w:t>110</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_Toc13491872 \h </w:instrText>
      </w:r>
      <w:r>
        <w:fldChar w:fldCharType="separate"/>
      </w:r>
      <w:r>
        <w:t>111</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_Toc13491873 \h </w:instrText>
      </w:r>
      <w:r>
        <w:fldChar w:fldCharType="separate"/>
      </w:r>
      <w:r>
        <w:t>112</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_Toc13491874 \h </w:instrText>
      </w:r>
      <w:r>
        <w:fldChar w:fldCharType="separate"/>
      </w:r>
      <w:r>
        <w:t>112</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_Toc13491875 \h </w:instrText>
      </w:r>
      <w:r>
        <w:fldChar w:fldCharType="separate"/>
      </w:r>
      <w:r>
        <w:t>112</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_Toc13491876 \h </w:instrText>
      </w:r>
      <w:r>
        <w:fldChar w:fldCharType="separate"/>
      </w:r>
      <w:r>
        <w:t>113</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_Toc13491877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_Toc13491879 \h </w:instrText>
      </w:r>
      <w:r>
        <w:fldChar w:fldCharType="separate"/>
      </w:r>
      <w:r>
        <w:t>115</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_Toc13491880 \h </w:instrText>
      </w:r>
      <w:r>
        <w:fldChar w:fldCharType="separate"/>
      </w:r>
      <w:r>
        <w:t>115</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_Toc13491881 \h </w:instrText>
      </w:r>
      <w:r>
        <w:fldChar w:fldCharType="separate"/>
      </w:r>
      <w:r>
        <w:t>115</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_Toc13491882 \h </w:instrText>
      </w:r>
      <w:r>
        <w:fldChar w:fldCharType="separate"/>
      </w:r>
      <w:r>
        <w:t>115</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_Toc13491883 \h </w:instrText>
      </w:r>
      <w:r>
        <w:fldChar w:fldCharType="separate"/>
      </w:r>
      <w:r>
        <w:t>116</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_Toc13491884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_Toc13491886 \h </w:instrText>
      </w:r>
      <w:r>
        <w:fldChar w:fldCharType="separate"/>
      </w:r>
      <w:r>
        <w:t>117</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_Toc13491887 \h </w:instrText>
      </w:r>
      <w:r>
        <w:fldChar w:fldCharType="separate"/>
      </w:r>
      <w:r>
        <w:t>117</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_Toc13491888 \h </w:instrText>
      </w:r>
      <w:r>
        <w:fldChar w:fldCharType="separate"/>
      </w:r>
      <w:r>
        <w:t>118</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_Toc13491889 \h </w:instrText>
      </w:r>
      <w:r>
        <w:fldChar w:fldCharType="separate"/>
      </w:r>
      <w:r>
        <w:t>119</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_Toc13491890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_Toc13491892 \h </w:instrText>
      </w:r>
      <w:r>
        <w:fldChar w:fldCharType="separate"/>
      </w:r>
      <w:r>
        <w:t>119</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_Toc13491893 \h </w:instrText>
      </w:r>
      <w:r>
        <w:fldChar w:fldCharType="separate"/>
      </w:r>
      <w:r>
        <w:t>119</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_Toc13491894 \h </w:instrText>
      </w:r>
      <w:r>
        <w:fldChar w:fldCharType="separate"/>
      </w:r>
      <w:r>
        <w:t>120</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_Toc13491895 \h </w:instrText>
      </w:r>
      <w:r>
        <w:fldChar w:fldCharType="separate"/>
      </w:r>
      <w:r>
        <w:t>120</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_Toc13491896 \h </w:instrText>
      </w:r>
      <w:r>
        <w:fldChar w:fldCharType="separate"/>
      </w:r>
      <w:r>
        <w:t>121</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_Toc13491897 \h </w:instrText>
      </w:r>
      <w:r>
        <w:fldChar w:fldCharType="separate"/>
      </w:r>
      <w:r>
        <w:t>121</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_Toc13491898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_Toc13491900 \h </w:instrText>
      </w:r>
      <w:r>
        <w:fldChar w:fldCharType="separate"/>
      </w:r>
      <w:r>
        <w:t>122</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_Toc13491901 \h </w:instrText>
      </w:r>
      <w:r>
        <w:fldChar w:fldCharType="separate"/>
      </w:r>
      <w:r>
        <w:t>123</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_Toc13491902 \h </w:instrText>
      </w:r>
      <w:r>
        <w:fldChar w:fldCharType="separate"/>
      </w:r>
      <w:r>
        <w:t>124</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_Toc13491903 \h </w:instrText>
      </w:r>
      <w:r>
        <w:fldChar w:fldCharType="separate"/>
      </w:r>
      <w:r>
        <w:t>124</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_Toc13491904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_Toc13491906 \h </w:instrText>
      </w:r>
      <w:r>
        <w:fldChar w:fldCharType="separate"/>
      </w:r>
      <w:r>
        <w:t>124</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_Toc13491907 \h </w:instrText>
      </w:r>
      <w:r>
        <w:fldChar w:fldCharType="separate"/>
      </w:r>
      <w:r>
        <w:t>124</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_Toc13491908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_Toc13491910 \h </w:instrText>
      </w:r>
      <w:r>
        <w:fldChar w:fldCharType="separate"/>
      </w:r>
      <w:r>
        <w:t>125</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_Toc13491911 \h </w:instrText>
      </w:r>
      <w:r>
        <w:fldChar w:fldCharType="separate"/>
      </w:r>
      <w:r>
        <w:t>126</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_Toc13491912 \h </w:instrText>
      </w:r>
      <w:r>
        <w:fldChar w:fldCharType="separate"/>
      </w:r>
      <w:r>
        <w:t>126</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_Toc13491913 \h </w:instrText>
      </w:r>
      <w:r>
        <w:fldChar w:fldCharType="separate"/>
      </w:r>
      <w:r>
        <w:t>126</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_Toc13491914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_Toc13491916 \h </w:instrText>
      </w:r>
      <w:r>
        <w:fldChar w:fldCharType="separate"/>
      </w:r>
      <w:r>
        <w:t>127</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_Toc13491917 \h </w:instrText>
      </w:r>
      <w:r>
        <w:fldChar w:fldCharType="separate"/>
      </w:r>
      <w:r>
        <w:t>128</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_Toc13491918 \h </w:instrText>
      </w:r>
      <w:r>
        <w:fldChar w:fldCharType="separate"/>
      </w:r>
      <w:r>
        <w:t>129</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_Toc13491919 \h </w:instrText>
      </w:r>
      <w:r>
        <w:fldChar w:fldCharType="separate"/>
      </w:r>
      <w:r>
        <w:t>129</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_Toc13491920 \h </w:instrText>
      </w:r>
      <w:r>
        <w:fldChar w:fldCharType="separate"/>
      </w:r>
      <w:r>
        <w:t>130</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_Toc13491921 \h </w:instrText>
      </w:r>
      <w:r>
        <w:fldChar w:fldCharType="separate"/>
      </w:r>
      <w:r>
        <w:t>131</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_Toc13491922 \h </w:instrText>
      </w:r>
      <w:r>
        <w:fldChar w:fldCharType="separate"/>
      </w:r>
      <w:r>
        <w:t>131</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_Toc13491923 \h </w:instrText>
      </w:r>
      <w:r>
        <w:fldChar w:fldCharType="separate"/>
      </w:r>
      <w:r>
        <w:t>132</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_Toc13491924 \h </w:instrText>
      </w:r>
      <w:r>
        <w:fldChar w:fldCharType="separate"/>
      </w:r>
      <w:r>
        <w:t>132</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_Toc13491925 \h </w:instrText>
      </w:r>
      <w:r>
        <w:fldChar w:fldCharType="separate"/>
      </w:r>
      <w:r>
        <w:t>133</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_Toc13491926 \h </w:instrText>
      </w:r>
      <w:r>
        <w:fldChar w:fldCharType="separate"/>
      </w:r>
      <w:r>
        <w:t>133</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_Toc13491927 \h </w:instrText>
      </w:r>
      <w:r>
        <w:fldChar w:fldCharType="separate"/>
      </w:r>
      <w:r>
        <w:t>133</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_Toc13491928 \h </w:instrText>
      </w:r>
      <w:r>
        <w:fldChar w:fldCharType="separate"/>
      </w:r>
      <w:r>
        <w:t>134</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_Toc13491929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_Toc13491931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_Toc13491934 \h </w:instrText>
      </w:r>
      <w:r>
        <w:fldChar w:fldCharType="separate"/>
      </w:r>
      <w:r>
        <w:t>136</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_Toc13491935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_Toc13491938 \h </w:instrText>
      </w:r>
      <w:r>
        <w:fldChar w:fldCharType="separate"/>
      </w:r>
      <w:r>
        <w:t>137</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_Toc13491939 \h </w:instrText>
      </w:r>
      <w:r>
        <w:fldChar w:fldCharType="separate"/>
      </w:r>
      <w:r>
        <w:t>137</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_Toc13491940 \h </w:instrText>
      </w:r>
      <w:r>
        <w:fldChar w:fldCharType="separate"/>
      </w:r>
      <w:r>
        <w:t>137</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_Toc13491941 \h </w:instrText>
      </w:r>
      <w:r>
        <w:fldChar w:fldCharType="separate"/>
      </w:r>
      <w:r>
        <w:t>137</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_Toc13491942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_Toc13491944 \h </w:instrText>
      </w:r>
      <w:r>
        <w:fldChar w:fldCharType="separate"/>
      </w:r>
      <w:r>
        <w:t>138</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_Toc13491945 \h </w:instrText>
      </w:r>
      <w:r>
        <w:fldChar w:fldCharType="separate"/>
      </w:r>
      <w:r>
        <w:t>139</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_Toc13491946 \h </w:instrText>
      </w:r>
      <w:r>
        <w:fldChar w:fldCharType="separate"/>
      </w:r>
      <w:r>
        <w:t>139</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_Toc13491947 \h </w:instrText>
      </w:r>
      <w:r>
        <w:fldChar w:fldCharType="separate"/>
      </w:r>
      <w:r>
        <w:t>140</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_Toc13491948 \h </w:instrText>
      </w:r>
      <w:r>
        <w:fldChar w:fldCharType="separate"/>
      </w:r>
      <w:r>
        <w:t>141</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_Toc13491949 \h </w:instrText>
      </w:r>
      <w:r>
        <w:fldChar w:fldCharType="separate"/>
      </w:r>
      <w:r>
        <w:t>142</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_Toc13491950 \h </w:instrText>
      </w:r>
      <w:r>
        <w:fldChar w:fldCharType="separate"/>
      </w:r>
      <w:r>
        <w:t>142</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_Toc13491951 \h </w:instrText>
      </w:r>
      <w:r>
        <w:fldChar w:fldCharType="separate"/>
      </w:r>
      <w:r>
        <w:t>143</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_Toc13491952 \h </w:instrText>
      </w:r>
      <w:r>
        <w:fldChar w:fldCharType="separate"/>
      </w:r>
      <w:r>
        <w:t>143</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_Toc13491953 \h </w:instrText>
      </w:r>
      <w:r>
        <w:fldChar w:fldCharType="separate"/>
      </w:r>
      <w:r>
        <w:t>143</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_Toc13491954 \h </w:instrText>
      </w:r>
      <w:r>
        <w:fldChar w:fldCharType="separate"/>
      </w:r>
      <w:r>
        <w:t>144</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_Toc13491955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_Toc13491957 \h </w:instrText>
      </w:r>
      <w:r>
        <w:fldChar w:fldCharType="separate"/>
      </w:r>
      <w:r>
        <w:t>145</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_Toc13491958 \h </w:instrText>
      </w:r>
      <w:r>
        <w:fldChar w:fldCharType="separate"/>
      </w:r>
      <w:r>
        <w:t>145</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_Toc13491959 \h </w:instrText>
      </w:r>
      <w:r>
        <w:fldChar w:fldCharType="separate"/>
      </w:r>
      <w:r>
        <w:t>145</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_Toc13491960 \h </w:instrText>
      </w:r>
      <w:r>
        <w:fldChar w:fldCharType="separate"/>
      </w:r>
      <w:r>
        <w:t>146</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_Toc13491961 \h </w:instrText>
      </w:r>
      <w:r>
        <w:fldChar w:fldCharType="separate"/>
      </w:r>
      <w:r>
        <w:t>146</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_Toc13491962 \h </w:instrText>
      </w:r>
      <w:r>
        <w:fldChar w:fldCharType="separate"/>
      </w:r>
      <w:r>
        <w:t>148</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_Toc13491963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_Toc13491965 \h </w:instrText>
      </w:r>
      <w:r>
        <w:fldChar w:fldCharType="separate"/>
      </w:r>
      <w:r>
        <w:t>149</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_Toc13491966 \h </w:instrText>
      </w:r>
      <w:r>
        <w:fldChar w:fldCharType="separate"/>
      </w:r>
      <w:r>
        <w:t>150</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_Toc13491967 \h </w:instrText>
      </w:r>
      <w:r>
        <w:fldChar w:fldCharType="separate"/>
      </w:r>
      <w:r>
        <w:t>150</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_Toc13491968 \h </w:instrText>
      </w:r>
      <w:r>
        <w:fldChar w:fldCharType="separate"/>
      </w:r>
      <w:r>
        <w:t>150</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_Toc13491969 \h </w:instrText>
      </w:r>
      <w:r>
        <w:fldChar w:fldCharType="separate"/>
      </w:r>
      <w:r>
        <w:t>151</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_Toc13491970 \h </w:instrText>
      </w:r>
      <w:r>
        <w:fldChar w:fldCharType="separate"/>
      </w:r>
      <w:r>
        <w:t>151</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_Toc13491971 \h </w:instrText>
      </w:r>
      <w:r>
        <w:fldChar w:fldCharType="separate"/>
      </w:r>
      <w:r>
        <w:t>151</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_Toc13491972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_Toc13491974 \h </w:instrText>
      </w:r>
      <w:r>
        <w:fldChar w:fldCharType="separate"/>
      </w:r>
      <w:r>
        <w:t>152</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_Toc13491975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_Toc13491977 \h </w:instrText>
      </w:r>
      <w:r>
        <w:fldChar w:fldCharType="separate"/>
      </w:r>
      <w:r>
        <w:t>153</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_Toc13491978 \h </w:instrText>
      </w:r>
      <w:r>
        <w:fldChar w:fldCharType="separate"/>
      </w:r>
      <w:r>
        <w:t>154</w:t>
      </w:r>
      <w:r>
        <w:fldChar w:fldCharType="end"/>
      </w:r>
    </w:p>
    <w:p>
      <w:pPr>
        <w:pStyle w:val="TOC8"/>
        <w:rPr>
          <w:rFonts w:asciiTheme="minorHAnsi" w:eastAsiaTheme="minorEastAsia" w:hAnsiTheme="minorHAnsi" w:cstheme="minorBidi"/>
          <w:szCs w:val="22"/>
        </w:rPr>
      </w:pPr>
      <w:r>
        <w:t>5.38.</w:t>
      </w:r>
      <w:r>
        <w:tab/>
        <w:t>Annual review of employees’ performance</w:t>
      </w:r>
      <w:r>
        <w:tab/>
      </w:r>
      <w:r>
        <w:fldChar w:fldCharType="begin"/>
      </w:r>
      <w:r>
        <w:instrText xml:space="preserve"> PAGEREF _Toc13491979 \h </w:instrText>
      </w:r>
      <w:r>
        <w:fldChar w:fldCharType="separate"/>
      </w:r>
      <w:r>
        <w:t>155</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_Toc13491980 \h </w:instrText>
      </w:r>
      <w:r>
        <w:fldChar w:fldCharType="separate"/>
      </w:r>
      <w:r>
        <w:t>155</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_Toc13491981 \h </w:instrText>
      </w:r>
      <w:r>
        <w:fldChar w:fldCharType="separate"/>
      </w:r>
      <w:r>
        <w:t>157</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_Toc13491982 \h </w:instrText>
      </w:r>
      <w:r>
        <w:fldChar w:fldCharType="separate"/>
      </w:r>
      <w:r>
        <w:t>157</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_Toc13491983 \h </w:instrText>
      </w:r>
      <w:r>
        <w:fldChar w:fldCharType="separate"/>
      </w:r>
      <w:r>
        <w:t>158</w:t>
      </w:r>
      <w:r>
        <w:fldChar w:fldCharType="end"/>
      </w:r>
    </w:p>
    <w:p>
      <w:pPr>
        <w:pStyle w:val="TOC8"/>
        <w:rPr>
          <w:rFonts w:asciiTheme="minorHAnsi" w:eastAsiaTheme="minorEastAsia" w:hAnsiTheme="minorHAnsi" w:cstheme="minorBidi"/>
          <w:szCs w:val="22"/>
        </w:rPr>
      </w:pPr>
      <w:r>
        <w:t>5.43.</w:t>
      </w:r>
      <w:r>
        <w:tab/>
        <w:t>Limits on delegations to CEO </w:t>
      </w:r>
      <w:r>
        <w:tab/>
      </w:r>
      <w:r>
        <w:fldChar w:fldCharType="begin"/>
      </w:r>
      <w:r>
        <w:instrText xml:space="preserve"> PAGEREF _Toc13491984 \h </w:instrText>
      </w:r>
      <w:r>
        <w:fldChar w:fldCharType="separate"/>
      </w:r>
      <w:r>
        <w:t>158</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_Toc13491985 \h </w:instrText>
      </w:r>
      <w:r>
        <w:fldChar w:fldCharType="separate"/>
      </w:r>
      <w:r>
        <w:t>159</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_Toc13491986 \h </w:instrText>
      </w:r>
      <w:r>
        <w:fldChar w:fldCharType="separate"/>
      </w:r>
      <w:r>
        <w:t>160</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_Toc13491987 \h </w:instrText>
      </w:r>
      <w:r>
        <w:fldChar w:fldCharType="separate"/>
      </w:r>
      <w:r>
        <w:t>160</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_Toc13491988 \h </w:instrText>
      </w:r>
      <w:r>
        <w:fldChar w:fldCharType="separate"/>
      </w:r>
      <w:r>
        <w:t>161</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_Toc13491989 \h </w:instrText>
      </w:r>
      <w:r>
        <w:fldChar w:fldCharType="separate"/>
      </w:r>
      <w:r>
        <w:t>161</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_Toc13491990 \h </w:instrText>
      </w:r>
      <w:r>
        <w:fldChar w:fldCharType="separate"/>
      </w:r>
      <w:r>
        <w:t>161</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_Toc13491991 \h </w:instrText>
      </w:r>
      <w:r>
        <w:fldChar w:fldCharType="separate"/>
      </w:r>
      <w:r>
        <w:t>162</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_Toc13491992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_Toc13491994 \h </w:instrText>
      </w:r>
      <w:r>
        <w:fldChar w:fldCharType="separate"/>
      </w:r>
      <w:r>
        <w:t>164</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_Toc13491995 \h </w:instrText>
      </w:r>
      <w:r>
        <w:fldChar w:fldCharType="separate"/>
      </w:r>
      <w:r>
        <w:t>165</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_Toc13491996 \h </w:instrText>
      </w:r>
      <w:r>
        <w:fldChar w:fldCharType="separate"/>
      </w:r>
      <w:r>
        <w:t>165</w:t>
      </w:r>
      <w:r>
        <w:fldChar w:fldCharType="end"/>
      </w:r>
    </w:p>
    <w:p>
      <w:pPr>
        <w:pStyle w:val="TOC8"/>
        <w:rPr>
          <w:rFonts w:asciiTheme="minorHAnsi" w:eastAsiaTheme="minorEastAsia" w:hAnsiTheme="minorHAnsi" w:cstheme="minorBidi"/>
          <w:szCs w:val="22"/>
        </w:rPr>
      </w:pPr>
      <w:r>
        <w:t>5.55A.</w:t>
      </w:r>
      <w:r>
        <w:tab/>
        <w:t>Publication of annual reports</w:t>
      </w:r>
      <w:r>
        <w:tab/>
      </w:r>
      <w:r>
        <w:fldChar w:fldCharType="begin"/>
      </w:r>
      <w:r>
        <w:instrText xml:space="preserve"> PAGEREF _Toc13491997 \h </w:instrText>
      </w:r>
      <w:r>
        <w:fldChar w:fldCharType="separate"/>
      </w:r>
      <w:r>
        <w:t>165</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_Toc13491998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_Toc13492001 \h </w:instrText>
      </w:r>
      <w:r>
        <w:fldChar w:fldCharType="separate"/>
      </w:r>
      <w:r>
        <w:t>166</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_Toc13492002 \h </w:instrText>
      </w:r>
      <w:r>
        <w:fldChar w:fldCharType="separate"/>
      </w:r>
      <w:r>
        <w:t>166</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_Toc13492003 \h </w:instrText>
      </w:r>
      <w:r>
        <w:fldChar w:fldCharType="separate"/>
      </w:r>
      <w:r>
        <w:t>167</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_Toc13492004 \h </w:instrText>
      </w:r>
      <w:r>
        <w:fldChar w:fldCharType="separate"/>
      </w:r>
      <w:r>
        <w:t>167</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_Toc13492005 \h </w:instrText>
      </w:r>
      <w:r>
        <w:fldChar w:fldCharType="separate"/>
      </w:r>
      <w:r>
        <w:t>168</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_Toc13492006 \h </w:instrText>
      </w:r>
      <w:r>
        <w:fldChar w:fldCharType="separate"/>
      </w:r>
      <w:r>
        <w:t>168</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_Toc13492007 \h </w:instrText>
      </w:r>
      <w:r>
        <w:fldChar w:fldCharType="separate"/>
      </w:r>
      <w:r>
        <w:t>170</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_Toc13492008 \h </w:instrText>
      </w:r>
      <w:r>
        <w:fldChar w:fldCharType="separate"/>
      </w:r>
      <w:r>
        <w:t>172</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_Toc13492009 \h </w:instrText>
      </w:r>
      <w:r>
        <w:fldChar w:fldCharType="separate"/>
      </w:r>
      <w:r>
        <w:t>173</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_Toc13492010 \h </w:instrText>
      </w:r>
      <w:r>
        <w:fldChar w:fldCharType="separate"/>
      </w:r>
      <w:r>
        <w:t>173</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_Toc13492011 \h </w:instrText>
      </w:r>
      <w:r>
        <w:fldChar w:fldCharType="separate"/>
      </w:r>
      <w:r>
        <w:t>173</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_Toc13492012 \h </w:instrText>
      </w:r>
      <w:r>
        <w:fldChar w:fldCharType="separate"/>
      </w:r>
      <w:r>
        <w:t>174</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_Toc13492013 \h </w:instrText>
      </w:r>
      <w:r>
        <w:fldChar w:fldCharType="separate"/>
      </w:r>
      <w:r>
        <w:t>175</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_Toc13492014 \h </w:instrText>
      </w:r>
      <w:r>
        <w:fldChar w:fldCharType="separate"/>
      </w:r>
      <w:r>
        <w:t>176</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_Toc13492015 \h </w:instrText>
      </w:r>
      <w:r>
        <w:fldChar w:fldCharType="separate"/>
      </w:r>
      <w:r>
        <w:t>176</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_Toc13492016 \h </w:instrText>
      </w:r>
      <w:r>
        <w:fldChar w:fldCharType="separate"/>
      </w:r>
      <w:r>
        <w:t>177</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_Toc13492017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_Toc13492019 \h </w:instrText>
      </w:r>
      <w:r>
        <w:fldChar w:fldCharType="separate"/>
      </w:r>
      <w:r>
        <w:t>177</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_Toc13492020 \h </w:instrText>
      </w:r>
      <w:r>
        <w:fldChar w:fldCharType="separate"/>
      </w:r>
      <w:r>
        <w:t>179</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_Toc13492021 \h </w:instrText>
      </w:r>
      <w:r>
        <w:fldChar w:fldCharType="separate"/>
      </w:r>
      <w:r>
        <w:t>180</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_Toc13492022 \h </w:instrText>
      </w:r>
      <w:r>
        <w:fldChar w:fldCharType="separate"/>
      </w:r>
      <w:r>
        <w:t>180</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_Toc13492023 \h </w:instrText>
      </w:r>
      <w:r>
        <w:fldChar w:fldCharType="separate"/>
      </w:r>
      <w:r>
        <w:t>180</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_Toc13492024 \h </w:instrText>
      </w:r>
      <w:r>
        <w:fldChar w:fldCharType="separate"/>
      </w:r>
      <w:r>
        <w:t>181</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_Toc13492025 \h </w:instrText>
      </w:r>
      <w:r>
        <w:fldChar w:fldCharType="separate"/>
      </w:r>
      <w:r>
        <w:t>182</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_Toc13492026 \h </w:instrText>
      </w:r>
      <w:r>
        <w:fldChar w:fldCharType="separate"/>
      </w:r>
      <w:r>
        <w:t>183</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_Toc13492027 \h </w:instrText>
      </w:r>
      <w:r>
        <w:fldChar w:fldCharType="separate"/>
      </w:r>
      <w:r>
        <w:t>183</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_Toc13492028 \h </w:instrText>
      </w:r>
      <w:r>
        <w:fldChar w:fldCharType="separate"/>
      </w:r>
      <w:r>
        <w:t>184</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_Toc13492029 \h </w:instrText>
      </w:r>
      <w:r>
        <w:fldChar w:fldCharType="separate"/>
      </w:r>
      <w:r>
        <w:t>186</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_Toc13492030 \h </w:instrText>
      </w:r>
      <w:r>
        <w:fldChar w:fldCharType="separate"/>
      </w:r>
      <w:r>
        <w:t>187</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_Toc13492031 \h </w:instrText>
      </w:r>
      <w:r>
        <w:fldChar w:fldCharType="separate"/>
      </w:r>
      <w:r>
        <w:t>189</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_Toc13492032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_Toc13492034 \h </w:instrText>
      </w:r>
      <w:r>
        <w:fldChar w:fldCharType="separate"/>
      </w:r>
      <w:r>
        <w:t>190</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_Toc13492035 \h </w:instrText>
      </w:r>
      <w:r>
        <w:fldChar w:fldCharType="separate"/>
      </w:r>
      <w:r>
        <w:t>191</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_Toc13492036 \h </w:instrText>
      </w:r>
      <w:r>
        <w:fldChar w:fldCharType="separate"/>
      </w:r>
      <w:r>
        <w:t>191</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_Toc13492037 \h </w:instrText>
      </w:r>
      <w:r>
        <w:fldChar w:fldCharType="separate"/>
      </w:r>
      <w:r>
        <w:t>192</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_Toc13492038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_Toc13492040 \h </w:instrText>
      </w:r>
      <w:r>
        <w:fldChar w:fldCharType="separate"/>
      </w:r>
      <w:r>
        <w:t>192</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_Toc13492041 \h </w:instrText>
      </w:r>
      <w:r>
        <w:fldChar w:fldCharType="separate"/>
      </w:r>
      <w:r>
        <w:t>193</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_Toc13492042 \h </w:instrText>
      </w:r>
      <w:r>
        <w:fldChar w:fldCharType="separate"/>
      </w:r>
      <w:r>
        <w:t>193</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_Toc13492043 \h </w:instrText>
      </w:r>
      <w:r>
        <w:fldChar w:fldCharType="separate"/>
      </w:r>
      <w:r>
        <w:t>193</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_Toc13492044 \h </w:instrText>
      </w:r>
      <w:r>
        <w:fldChar w:fldCharType="separate"/>
      </w:r>
      <w:r>
        <w:t>195</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_Toc13492045 \h </w:instrText>
      </w:r>
      <w:r>
        <w:fldChar w:fldCharType="separate"/>
      </w:r>
      <w:r>
        <w:t>197</w:t>
      </w:r>
      <w:r>
        <w:fldChar w:fldCharType="end"/>
      </w:r>
    </w:p>
    <w:p>
      <w:pPr>
        <w:pStyle w:val="TOC8"/>
        <w:rPr>
          <w:rFonts w:asciiTheme="minorHAnsi" w:eastAsiaTheme="minorEastAsia" w:hAnsiTheme="minorHAnsi" w:cstheme="minorBidi"/>
          <w:szCs w:val="22"/>
        </w:rPr>
      </w:pPr>
      <w:r>
        <w:t>5.96A.</w:t>
      </w:r>
      <w:r>
        <w:tab/>
        <w:t>Information published on official website</w:t>
      </w:r>
      <w:r>
        <w:tab/>
      </w:r>
      <w:r>
        <w:fldChar w:fldCharType="begin"/>
      </w:r>
      <w:r>
        <w:instrText xml:space="preserve"> PAGEREF _Toc13492046 \h </w:instrText>
      </w:r>
      <w:r>
        <w:fldChar w:fldCharType="separate"/>
      </w:r>
      <w:r>
        <w:t>197</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_Toc13492047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_Toc13492049 \h </w:instrText>
      </w:r>
      <w:r>
        <w:fldChar w:fldCharType="separate"/>
      </w:r>
      <w:r>
        <w:t>199</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_Toc13492050 \h </w:instrText>
      </w:r>
      <w:r>
        <w:fldChar w:fldCharType="separate"/>
      </w:r>
      <w:r>
        <w:t>201</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_Toc13492051 \h </w:instrText>
      </w:r>
      <w:r>
        <w:fldChar w:fldCharType="separate"/>
      </w:r>
      <w:r>
        <w:t>201</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_Toc13492052 \h </w:instrText>
      </w:r>
      <w:r>
        <w:fldChar w:fldCharType="separate"/>
      </w:r>
      <w:r>
        <w:t>202</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_Toc13492053 \h </w:instrText>
      </w:r>
      <w:r>
        <w:fldChar w:fldCharType="separate"/>
      </w:r>
      <w:r>
        <w:t>203</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_Toc13492054 \h </w:instrText>
      </w:r>
      <w:r>
        <w:fldChar w:fldCharType="separate"/>
      </w:r>
      <w:r>
        <w:t>203</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_Toc13492055 \h </w:instrText>
      </w:r>
      <w:r>
        <w:fldChar w:fldCharType="separate"/>
      </w:r>
      <w:r>
        <w:t>203</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_Toc13492056 \h </w:instrText>
      </w:r>
      <w:r>
        <w:fldChar w:fldCharType="separate"/>
      </w:r>
      <w:r>
        <w:t>204</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_Toc13492057 \h </w:instrText>
      </w:r>
      <w:r>
        <w:fldChar w:fldCharType="separate"/>
      </w:r>
      <w:r>
        <w:t>204</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_Toc13492058 \h </w:instrText>
      </w:r>
      <w:r>
        <w:fldChar w:fldCharType="separate"/>
      </w:r>
      <w:r>
        <w:t>204</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_Toc13492059 \h </w:instrText>
      </w:r>
      <w:r>
        <w:fldChar w:fldCharType="separate"/>
      </w:r>
      <w:r>
        <w:t>204</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_Toc13492060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_Toc13492062 \h </w:instrText>
      </w:r>
      <w:r>
        <w:fldChar w:fldCharType="separate"/>
      </w:r>
      <w:r>
        <w:t>205</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_Toc13492063 \h </w:instrText>
      </w:r>
      <w:r>
        <w:fldChar w:fldCharType="separate"/>
      </w:r>
      <w:r>
        <w:t>206</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_Toc13492064 \h </w:instrText>
      </w:r>
      <w:r>
        <w:fldChar w:fldCharType="separate"/>
      </w:r>
      <w:r>
        <w:t>206</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_Toc13492065 \h </w:instrText>
      </w:r>
      <w:r>
        <w:fldChar w:fldCharType="separate"/>
      </w:r>
      <w:r>
        <w:t>207</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_Toc13492066 \h </w:instrText>
      </w:r>
      <w:r>
        <w:fldChar w:fldCharType="separate"/>
      </w:r>
      <w:r>
        <w:t>208</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_Toc13492067 \h </w:instrText>
      </w:r>
      <w:r>
        <w:fldChar w:fldCharType="separate"/>
      </w:r>
      <w:r>
        <w:t>208</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_Toc13492068 \h </w:instrText>
      </w:r>
      <w:r>
        <w:fldChar w:fldCharType="separate"/>
      </w:r>
      <w:r>
        <w:t>209</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_Toc13492069 \h </w:instrText>
      </w:r>
      <w:r>
        <w:fldChar w:fldCharType="separate"/>
      </w:r>
      <w:r>
        <w:t>210</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_Toc13492070 \h </w:instrText>
      </w:r>
      <w:r>
        <w:fldChar w:fldCharType="separate"/>
      </w:r>
      <w:r>
        <w:t>210</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_Toc13492071 \h </w:instrText>
      </w:r>
      <w:r>
        <w:fldChar w:fldCharType="separate"/>
      </w:r>
      <w:r>
        <w:t>212</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_Toc13492072 \h </w:instrText>
      </w:r>
      <w:r>
        <w:fldChar w:fldCharType="separate"/>
      </w:r>
      <w:r>
        <w:t>215</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_Toc13492073 \h </w:instrText>
      </w:r>
      <w:r>
        <w:fldChar w:fldCharType="separate"/>
      </w:r>
      <w:r>
        <w:t>215</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_Toc13492074 \h </w:instrText>
      </w:r>
      <w:r>
        <w:fldChar w:fldCharType="separate"/>
      </w:r>
      <w:r>
        <w:t>216</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_Toc13492075 \h </w:instrText>
      </w:r>
      <w:r>
        <w:fldChar w:fldCharType="separate"/>
      </w:r>
      <w:r>
        <w:t>216</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_Toc13492076 \h </w:instrText>
      </w:r>
      <w:r>
        <w:fldChar w:fldCharType="separate"/>
      </w:r>
      <w:r>
        <w:t>217</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_Toc13492077 \h </w:instrText>
      </w:r>
      <w:r>
        <w:fldChar w:fldCharType="separate"/>
      </w:r>
      <w:r>
        <w:t>217</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_Toc13492078 \h </w:instrText>
      </w:r>
      <w:r>
        <w:fldChar w:fldCharType="separate"/>
      </w:r>
      <w:r>
        <w:t>218</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_Toc13492079 \h </w:instrText>
      </w:r>
      <w:r>
        <w:fldChar w:fldCharType="separate"/>
      </w:r>
      <w:r>
        <w:t>220</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_Toc13492080 \h </w:instrText>
      </w:r>
      <w:r>
        <w:fldChar w:fldCharType="separate"/>
      </w:r>
      <w:r>
        <w:t>221</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_Toc13492081 \h </w:instrText>
      </w:r>
      <w:r>
        <w:fldChar w:fldCharType="separate"/>
      </w:r>
      <w:r>
        <w:t>221</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_Toc13492082 \h </w:instrText>
      </w:r>
      <w:r>
        <w:fldChar w:fldCharType="separate"/>
      </w:r>
      <w:r>
        <w:t>221</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_Toc13492083 \h </w:instrText>
      </w:r>
      <w:r>
        <w:fldChar w:fldCharType="separate"/>
      </w:r>
      <w:r>
        <w:t>222</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_Toc13492084 \h </w:instrText>
      </w:r>
      <w:r>
        <w:fldChar w:fldCharType="separate"/>
      </w:r>
      <w:r>
        <w:t>222</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_Toc13492085 \h </w:instrText>
      </w:r>
      <w:r>
        <w:fldChar w:fldCharType="separate"/>
      </w:r>
      <w:r>
        <w:t>223</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_Toc13492086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_Toc13492089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_Toc13492091 \h </w:instrText>
      </w:r>
      <w:r>
        <w:fldChar w:fldCharType="separate"/>
      </w:r>
      <w:r>
        <w:t>226</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_Toc13492092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_Toc13492094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_Toc13492096 \h </w:instrText>
      </w:r>
      <w:r>
        <w:fldChar w:fldCharType="separate"/>
      </w:r>
      <w:r>
        <w:t>228</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_Toc13492097 \h </w:instrText>
      </w:r>
      <w:r>
        <w:fldChar w:fldCharType="separate"/>
      </w:r>
      <w:r>
        <w:t>229</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_Toc13492098 \h </w:instrText>
      </w:r>
      <w:r>
        <w:fldChar w:fldCharType="separate"/>
      </w:r>
      <w:r>
        <w:t>229</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_Toc13492099 \h </w:instrText>
      </w:r>
      <w:r>
        <w:fldChar w:fldCharType="separate"/>
      </w:r>
      <w:r>
        <w:t>229</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_Toc13492100 \h </w:instrText>
      </w:r>
      <w:r>
        <w:fldChar w:fldCharType="separate"/>
      </w:r>
      <w:r>
        <w:t>230</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_Toc13492101 \h </w:instrText>
      </w:r>
      <w:r>
        <w:fldChar w:fldCharType="separate"/>
      </w:r>
      <w:r>
        <w:t>231</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_Toc13492102 \h </w:instrText>
      </w:r>
      <w:r>
        <w:fldChar w:fldCharType="separate"/>
      </w:r>
      <w:r>
        <w:t>231</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_Toc13492103 \h </w:instrText>
      </w:r>
      <w:r>
        <w:fldChar w:fldCharType="separate"/>
      </w:r>
      <w:r>
        <w:t>232</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_Toc13492104 \h </w:instrText>
      </w:r>
      <w:r>
        <w:fldChar w:fldCharType="separate"/>
      </w:r>
      <w:r>
        <w:t>232</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_Toc13492105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_Toc13492108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_Toc13492110 \h </w:instrText>
      </w:r>
      <w:r>
        <w:fldChar w:fldCharType="separate"/>
      </w:r>
      <w:r>
        <w:t>235</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_Toc13492111 \h </w:instrText>
      </w:r>
      <w:r>
        <w:fldChar w:fldCharType="separate"/>
      </w:r>
      <w:r>
        <w:t>236</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_Toc13492112 \h </w:instrText>
      </w:r>
      <w:r>
        <w:fldChar w:fldCharType="separate"/>
      </w:r>
      <w:r>
        <w:t>236</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_Toc13492113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_Toc13492115 \h </w:instrText>
      </w:r>
      <w:r>
        <w:fldChar w:fldCharType="separate"/>
      </w:r>
      <w:r>
        <w:t>237</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_Toc13492116 \h </w:instrText>
      </w:r>
      <w:r>
        <w:fldChar w:fldCharType="separate"/>
      </w:r>
      <w:r>
        <w:t>238</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_Toc13492117 \h </w:instrText>
      </w:r>
      <w:r>
        <w:fldChar w:fldCharType="separate"/>
      </w:r>
      <w:r>
        <w:t>240</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_Toc13492118 \h </w:instrText>
      </w:r>
      <w:r>
        <w:fldChar w:fldCharType="separate"/>
      </w:r>
      <w:r>
        <w:t>240</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_Toc13492119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_Toc13492122 \h </w:instrText>
      </w:r>
      <w:r>
        <w:fldChar w:fldCharType="separate"/>
      </w:r>
      <w:r>
        <w:t>242</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_Toc13492123 \h </w:instrText>
      </w:r>
      <w:r>
        <w:fldChar w:fldCharType="separate"/>
      </w:r>
      <w:r>
        <w:t>242</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_Toc13492124 \h </w:instrText>
      </w:r>
      <w:r>
        <w:fldChar w:fldCharType="separate"/>
      </w:r>
      <w:r>
        <w:t>245</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_Toc13492125 \h </w:instrText>
      </w:r>
      <w:r>
        <w:fldChar w:fldCharType="separate"/>
      </w:r>
      <w:r>
        <w:t>245</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_Toc13492126 \h </w:instrText>
      </w:r>
      <w:r>
        <w:fldChar w:fldCharType="separate"/>
      </w:r>
      <w:r>
        <w:t>246</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_Toc13492127 \h </w:instrText>
      </w:r>
      <w:r>
        <w:fldChar w:fldCharType="separate"/>
      </w:r>
      <w:r>
        <w:t>248</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_Toc13492128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_Toc13492130 \h </w:instrText>
      </w:r>
      <w:r>
        <w:fldChar w:fldCharType="separate"/>
      </w:r>
      <w:r>
        <w:t>249</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_Toc13492131 \h </w:instrText>
      </w:r>
      <w:r>
        <w:fldChar w:fldCharType="separate"/>
      </w:r>
      <w:r>
        <w:t>250</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_Toc13492132 \h </w:instrText>
      </w:r>
      <w:r>
        <w:fldChar w:fldCharType="separate"/>
      </w:r>
      <w:r>
        <w:t>251</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_Toc13492133 \h </w:instrText>
      </w:r>
      <w:r>
        <w:fldChar w:fldCharType="separate"/>
      </w:r>
      <w:r>
        <w:t>251</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_Toc13492134 \h </w:instrText>
      </w:r>
      <w:r>
        <w:fldChar w:fldCharType="separate"/>
      </w:r>
      <w:r>
        <w:t>253</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_Toc13492135 \h </w:instrText>
      </w:r>
      <w:r>
        <w:fldChar w:fldCharType="separate"/>
      </w:r>
      <w:r>
        <w:t>254</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_Toc13492136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_Toc13492138 \h </w:instrText>
      </w:r>
      <w:r>
        <w:fldChar w:fldCharType="separate"/>
      </w:r>
      <w:r>
        <w:t>258</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_Toc13492139 \h </w:instrText>
      </w:r>
      <w:r>
        <w:fldChar w:fldCharType="separate"/>
      </w:r>
      <w:r>
        <w:t>259</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_Toc13492140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_Toc13492142 \h </w:instrText>
      </w:r>
      <w:r>
        <w:fldChar w:fldCharType="separate"/>
      </w:r>
      <w:r>
        <w:t>261</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_Toc13492143 \h </w:instrText>
      </w:r>
      <w:r>
        <w:fldChar w:fldCharType="separate"/>
      </w:r>
      <w:r>
        <w:t>262</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_Toc13492144 \h </w:instrText>
      </w:r>
      <w:r>
        <w:fldChar w:fldCharType="separate"/>
      </w:r>
      <w:r>
        <w:t>262</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_Toc13492145 \h </w:instrText>
      </w:r>
      <w:r>
        <w:fldChar w:fldCharType="separate"/>
      </w:r>
      <w:r>
        <w:t>262</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_Toc13492146 \h </w:instrText>
      </w:r>
      <w:r>
        <w:fldChar w:fldCharType="separate"/>
      </w:r>
      <w:r>
        <w:t>263</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_Toc13492147 \h </w:instrText>
      </w:r>
      <w:r>
        <w:fldChar w:fldCharType="separate"/>
      </w:r>
      <w:r>
        <w:t>263</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_Toc13492148 \h </w:instrText>
      </w:r>
      <w:r>
        <w:fldChar w:fldCharType="separate"/>
      </w:r>
      <w:r>
        <w:t>264</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_Toc13492149 \h </w:instrText>
      </w:r>
      <w:r>
        <w:fldChar w:fldCharType="separate"/>
      </w:r>
      <w:r>
        <w:t>264</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_Toc13492150 \h </w:instrText>
      </w:r>
      <w:r>
        <w:fldChar w:fldCharType="separate"/>
      </w:r>
      <w:r>
        <w:t>264</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_Toc13492151 \h </w:instrText>
      </w:r>
      <w:r>
        <w:fldChar w:fldCharType="separate"/>
      </w:r>
      <w:r>
        <w:t>264</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_Toc13492152 \h </w:instrText>
      </w:r>
      <w:r>
        <w:fldChar w:fldCharType="separate"/>
      </w:r>
      <w:r>
        <w:t>265</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_Toc13492153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_Toc13492155 \h </w:instrText>
      </w:r>
      <w:r>
        <w:fldChar w:fldCharType="separate"/>
      </w:r>
      <w:r>
        <w:t>266</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_Toc13492156 \h </w:instrText>
      </w:r>
      <w:r>
        <w:fldChar w:fldCharType="separate"/>
      </w:r>
      <w:r>
        <w:t>267</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_Toc13492157 \h </w:instrText>
      </w:r>
      <w:r>
        <w:fldChar w:fldCharType="separate"/>
      </w:r>
      <w:r>
        <w:t>267</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_Toc13492158 \h </w:instrText>
      </w:r>
      <w:r>
        <w:fldChar w:fldCharType="separate"/>
      </w:r>
      <w:r>
        <w:t>267</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_Toc13492159 \h </w:instrText>
      </w:r>
      <w:r>
        <w:fldChar w:fldCharType="separate"/>
      </w:r>
      <w:r>
        <w:t>268</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_Toc13492160 \h </w:instrText>
      </w:r>
      <w:r>
        <w:fldChar w:fldCharType="separate"/>
      </w:r>
      <w:r>
        <w:t>268</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_Toc13492161 \h </w:instrText>
      </w:r>
      <w:r>
        <w:fldChar w:fldCharType="separate"/>
      </w:r>
      <w:r>
        <w:t>268</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_Toc13492162 \h </w:instrText>
      </w:r>
      <w:r>
        <w:fldChar w:fldCharType="separate"/>
      </w:r>
      <w:r>
        <w:t>269</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_Toc13492163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_Toc13492165 \h </w:instrText>
      </w:r>
      <w:r>
        <w:fldChar w:fldCharType="separate"/>
      </w:r>
      <w:r>
        <w:t>270</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_Toc13492166 \h </w:instrText>
      </w:r>
      <w:r>
        <w:fldChar w:fldCharType="separate"/>
      </w:r>
      <w:r>
        <w:t>270</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_Toc13492167 \h </w:instrText>
      </w:r>
      <w:r>
        <w:fldChar w:fldCharType="separate"/>
      </w:r>
      <w:r>
        <w:t>271</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_Toc13492168 \h </w:instrText>
      </w:r>
      <w:r>
        <w:fldChar w:fldCharType="separate"/>
      </w:r>
      <w:r>
        <w:t>271</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_Toc13492169 \h </w:instrText>
      </w:r>
      <w:r>
        <w:fldChar w:fldCharType="separate"/>
      </w:r>
      <w:r>
        <w:t>272</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_Toc13492170 \h </w:instrText>
      </w:r>
      <w:r>
        <w:fldChar w:fldCharType="separate"/>
      </w:r>
      <w:r>
        <w:t>272</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_Toc13492171 \h </w:instrText>
      </w:r>
      <w:r>
        <w:fldChar w:fldCharType="separate"/>
      </w:r>
      <w:r>
        <w:t>273</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_Toc13492172 \h </w:instrText>
      </w:r>
      <w:r>
        <w:fldChar w:fldCharType="separate"/>
      </w:r>
      <w:r>
        <w:t>274</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_Toc13492173 \h </w:instrText>
      </w:r>
      <w:r>
        <w:fldChar w:fldCharType="separate"/>
      </w:r>
      <w:r>
        <w:t>274</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_Toc13492174 \h </w:instrText>
      </w:r>
      <w:r>
        <w:fldChar w:fldCharType="separate"/>
      </w:r>
      <w:r>
        <w:t>275</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_Toc13492175 \h </w:instrText>
      </w:r>
      <w:r>
        <w:fldChar w:fldCharType="separate"/>
      </w:r>
      <w:r>
        <w:t>275</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_Toc13492176 \h </w:instrText>
      </w:r>
      <w:r>
        <w:fldChar w:fldCharType="separate"/>
      </w:r>
      <w:r>
        <w:t>276</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_Toc13492177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_Toc13492179 \h </w:instrText>
      </w:r>
      <w:r>
        <w:fldChar w:fldCharType="separate"/>
      </w:r>
      <w:r>
        <w:t>277</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_Toc13492180 \h </w:instrText>
      </w:r>
      <w:r>
        <w:fldChar w:fldCharType="separate"/>
      </w:r>
      <w:r>
        <w:t>278</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_Toc13492181 \h </w:instrText>
      </w:r>
      <w:r>
        <w:fldChar w:fldCharType="separate"/>
      </w:r>
      <w:r>
        <w:t>279</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_Toc13492182 \h </w:instrText>
      </w:r>
      <w:r>
        <w:fldChar w:fldCharType="separate"/>
      </w:r>
      <w:r>
        <w:t>279</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_Toc13492183 \h </w:instrText>
      </w:r>
      <w:r>
        <w:fldChar w:fldCharType="separate"/>
      </w:r>
      <w:r>
        <w:t>279</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_Toc13492184 \h </w:instrText>
      </w:r>
      <w:r>
        <w:fldChar w:fldCharType="separate"/>
      </w:r>
      <w:r>
        <w:t>280</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_Toc13492185 \h </w:instrText>
      </w:r>
      <w:r>
        <w:fldChar w:fldCharType="separate"/>
      </w:r>
      <w:r>
        <w:t>280</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_Toc13492186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 </w:t>
      </w:r>
      <w:r>
        <w:tab/>
      </w:r>
      <w:r>
        <w:fldChar w:fldCharType="begin"/>
      </w:r>
      <w:r>
        <w:instrText xml:space="preserve"> PAGEREF _Toc13492189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_Toc13492191 \h </w:instrText>
      </w:r>
      <w:r>
        <w:fldChar w:fldCharType="separate"/>
      </w:r>
      <w:r>
        <w:t>282</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_Toc13492192 \h </w:instrText>
      </w:r>
      <w:r>
        <w:fldChar w:fldCharType="separate"/>
      </w:r>
      <w:r>
        <w:t>283</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_Toc13492193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 </w:t>
      </w:r>
    </w:p>
    <w:p>
      <w:pPr>
        <w:pStyle w:val="TOC8"/>
        <w:rPr>
          <w:rFonts w:asciiTheme="minorHAnsi" w:eastAsiaTheme="minorEastAsia" w:hAnsiTheme="minorHAnsi" w:cstheme="minorBidi"/>
          <w:szCs w:val="22"/>
        </w:rPr>
      </w:pPr>
      <w:r>
        <w:t>7.1D.</w:t>
      </w:r>
      <w:r>
        <w:tab/>
        <w:t>Application</w:t>
      </w:r>
      <w:r>
        <w:tab/>
      </w:r>
      <w:r>
        <w:fldChar w:fldCharType="begin"/>
      </w:r>
      <w:r>
        <w:instrText xml:space="preserve"> PAGEREF _Toc13492195 \h </w:instrText>
      </w:r>
      <w:r>
        <w:fldChar w:fldCharType="separate"/>
      </w:r>
      <w:r>
        <w:t>283</w:t>
      </w:r>
      <w:r>
        <w:fldChar w:fldCharType="end"/>
      </w:r>
    </w:p>
    <w:p>
      <w:pPr>
        <w:pStyle w:val="TOC8"/>
        <w:rPr>
          <w:rFonts w:asciiTheme="minorHAnsi" w:eastAsiaTheme="minorEastAsia" w:hAnsiTheme="minorHAnsi" w:cstheme="minorBidi"/>
          <w:szCs w:val="22"/>
        </w:rPr>
      </w:pPr>
      <w:r>
        <w:t>7.2.</w:t>
      </w:r>
      <w:r>
        <w:tab/>
        <w:t>Audit</w:t>
      </w:r>
      <w:r>
        <w:tab/>
      </w:r>
      <w:r>
        <w:fldChar w:fldCharType="begin"/>
      </w:r>
      <w:r>
        <w:instrText xml:space="preserve"> PAGEREF _Toc13492196 \h </w:instrText>
      </w:r>
      <w:r>
        <w:fldChar w:fldCharType="separate"/>
      </w:r>
      <w:r>
        <w:t>283</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_Toc13492197 \h </w:instrText>
      </w:r>
      <w:r>
        <w:fldChar w:fldCharType="separate"/>
      </w:r>
      <w:r>
        <w:t>284</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_Toc13492198 \h </w:instrText>
      </w:r>
      <w:r>
        <w:fldChar w:fldCharType="separate"/>
      </w:r>
      <w:r>
        <w:t>284</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_Toc13492199 \h </w:instrText>
      </w:r>
      <w:r>
        <w:fldChar w:fldCharType="separate"/>
      </w:r>
      <w:r>
        <w:t>285</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_Toc13492200 \h </w:instrText>
      </w:r>
      <w:r>
        <w:fldChar w:fldCharType="separate"/>
      </w:r>
      <w:r>
        <w:t>285</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_Toc13492201 \h </w:instrText>
      </w:r>
      <w:r>
        <w:fldChar w:fldCharType="separate"/>
      </w:r>
      <w:r>
        <w:t>286</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_Toc13492202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 </w:t>
      </w:r>
    </w:p>
    <w:p>
      <w:pPr>
        <w:pStyle w:val="TOC8"/>
        <w:rPr>
          <w:rFonts w:asciiTheme="minorHAnsi" w:eastAsiaTheme="minorEastAsia" w:hAnsiTheme="minorHAnsi" w:cstheme="minorBidi"/>
          <w:szCs w:val="22"/>
        </w:rPr>
      </w:pPr>
      <w:r>
        <w:t>7.8A.</w:t>
      </w:r>
      <w:r>
        <w:tab/>
        <w:t>Application</w:t>
      </w:r>
      <w:r>
        <w:tab/>
      </w:r>
      <w:r>
        <w:fldChar w:fldCharType="begin"/>
      </w:r>
      <w:r>
        <w:instrText xml:space="preserve"> PAGEREF _Toc13492204 \h </w:instrText>
      </w:r>
      <w:r>
        <w:fldChar w:fldCharType="separate"/>
      </w:r>
      <w:r>
        <w:t>287</w:t>
      </w:r>
      <w:r>
        <w:fldChar w:fldCharType="end"/>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_Toc13492205 \h </w:instrText>
      </w:r>
      <w:r>
        <w:fldChar w:fldCharType="separate"/>
      </w:r>
      <w:r>
        <w:t>287</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_Toc13492206 \h </w:instrText>
      </w:r>
      <w:r>
        <w:fldChar w:fldCharType="separate"/>
      </w:r>
      <w:r>
        <w:t>288</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_Toc13492207 \h </w:instrText>
      </w:r>
      <w:r>
        <w:fldChar w:fldCharType="separate"/>
      </w:r>
      <w:r>
        <w:t>289</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_Toc13492208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3A — Financial audit</w:t>
      </w:r>
    </w:p>
    <w:p>
      <w:pPr>
        <w:pStyle w:val="TOC8"/>
        <w:rPr>
          <w:rFonts w:asciiTheme="minorHAnsi" w:eastAsiaTheme="minorEastAsia" w:hAnsiTheme="minorHAnsi" w:cstheme="minorBidi"/>
          <w:szCs w:val="22"/>
        </w:rPr>
      </w:pPr>
      <w:r>
        <w:t>7.12AA.</w:t>
      </w:r>
      <w:r>
        <w:tab/>
        <w:t>Application </w:t>
      </w:r>
      <w:r>
        <w:tab/>
      </w:r>
      <w:r>
        <w:fldChar w:fldCharType="begin"/>
      </w:r>
      <w:r>
        <w:instrText xml:space="preserve"> PAGEREF _Toc13492210 \h </w:instrText>
      </w:r>
      <w:r>
        <w:fldChar w:fldCharType="separate"/>
      </w:r>
      <w:r>
        <w:t>289</w:t>
      </w:r>
      <w:r>
        <w:fldChar w:fldCharType="end"/>
      </w:r>
    </w:p>
    <w:p>
      <w:pPr>
        <w:pStyle w:val="TOC8"/>
        <w:rPr>
          <w:rFonts w:asciiTheme="minorHAnsi" w:eastAsiaTheme="minorEastAsia" w:hAnsiTheme="minorHAnsi" w:cstheme="minorBidi"/>
          <w:szCs w:val="22"/>
        </w:rPr>
      </w:pPr>
      <w:r>
        <w:t>7.12AB.</w:t>
      </w:r>
      <w:r>
        <w:tab/>
        <w:t>Conducting a financial audit</w:t>
      </w:r>
      <w:r>
        <w:tab/>
      </w:r>
      <w:r>
        <w:fldChar w:fldCharType="begin"/>
      </w:r>
      <w:r>
        <w:instrText xml:space="preserve"> PAGEREF _Toc13492211 \h </w:instrText>
      </w:r>
      <w:r>
        <w:fldChar w:fldCharType="separate"/>
      </w:r>
      <w:r>
        <w:t>290</w:t>
      </w:r>
      <w:r>
        <w:fldChar w:fldCharType="end"/>
      </w:r>
    </w:p>
    <w:p>
      <w:pPr>
        <w:pStyle w:val="TOC8"/>
        <w:rPr>
          <w:rFonts w:asciiTheme="minorHAnsi" w:eastAsiaTheme="minorEastAsia" w:hAnsiTheme="minorHAnsi" w:cstheme="minorBidi"/>
          <w:szCs w:val="22"/>
        </w:rPr>
      </w:pPr>
      <w:r>
        <w:t>7.12AC.</w:t>
      </w:r>
      <w:r>
        <w:tab/>
        <w:t>Dispensing with a financial audit</w:t>
      </w:r>
      <w:r>
        <w:tab/>
      </w:r>
      <w:r>
        <w:fldChar w:fldCharType="begin"/>
      </w:r>
      <w:r>
        <w:instrText xml:space="preserve"> PAGEREF _Toc13492212 \h </w:instrText>
      </w:r>
      <w:r>
        <w:fldChar w:fldCharType="separate"/>
      </w:r>
      <w:r>
        <w:t>290</w:t>
      </w:r>
      <w:r>
        <w:fldChar w:fldCharType="end"/>
      </w:r>
    </w:p>
    <w:p>
      <w:pPr>
        <w:pStyle w:val="TOC8"/>
        <w:rPr>
          <w:rFonts w:asciiTheme="minorHAnsi" w:eastAsiaTheme="minorEastAsia" w:hAnsiTheme="minorHAnsi" w:cstheme="minorBidi"/>
          <w:szCs w:val="22"/>
        </w:rPr>
      </w:pPr>
      <w:r>
        <w:t>7.12AD.</w:t>
      </w:r>
      <w:r>
        <w:tab/>
        <w:t>Reporting on a financial audit</w:t>
      </w:r>
      <w:r>
        <w:tab/>
      </w:r>
      <w:r>
        <w:fldChar w:fldCharType="begin"/>
      </w:r>
      <w:r>
        <w:instrText xml:space="preserve"> PAGEREF _Toc13492213 \h </w:instrText>
      </w:r>
      <w:r>
        <w:fldChar w:fldCharType="separate"/>
      </w:r>
      <w:r>
        <w:t>290</w:t>
      </w:r>
      <w:r>
        <w:fldChar w:fldCharType="end"/>
      </w:r>
    </w:p>
    <w:p>
      <w:pPr>
        <w:pStyle w:val="TOC8"/>
        <w:rPr>
          <w:rFonts w:asciiTheme="minorHAnsi" w:eastAsiaTheme="minorEastAsia" w:hAnsiTheme="minorHAnsi" w:cstheme="minorBidi"/>
          <w:szCs w:val="22"/>
        </w:rPr>
      </w:pPr>
      <w:r>
        <w:t>7.12AE.</w:t>
      </w:r>
      <w:r>
        <w:tab/>
        <w:t>Fees for a financial audit</w:t>
      </w:r>
      <w:r>
        <w:tab/>
      </w:r>
      <w:r>
        <w:fldChar w:fldCharType="begin"/>
      </w:r>
      <w:r>
        <w:instrText xml:space="preserve"> PAGEREF _Toc13492214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3B — Supplementary audit</w:t>
      </w:r>
    </w:p>
    <w:p>
      <w:pPr>
        <w:pStyle w:val="TOC8"/>
        <w:rPr>
          <w:rFonts w:asciiTheme="minorHAnsi" w:eastAsiaTheme="minorEastAsia" w:hAnsiTheme="minorHAnsi" w:cstheme="minorBidi"/>
          <w:szCs w:val="22"/>
        </w:rPr>
      </w:pPr>
      <w:r>
        <w:t>7.12AF.</w:t>
      </w:r>
      <w:r>
        <w:tab/>
        <w:t>Application </w:t>
      </w:r>
      <w:r>
        <w:tab/>
      </w:r>
      <w:r>
        <w:fldChar w:fldCharType="begin"/>
      </w:r>
      <w:r>
        <w:instrText xml:space="preserve"> PAGEREF _Toc13492216 \h </w:instrText>
      </w:r>
      <w:r>
        <w:fldChar w:fldCharType="separate"/>
      </w:r>
      <w:r>
        <w:t>291</w:t>
      </w:r>
      <w:r>
        <w:fldChar w:fldCharType="end"/>
      </w:r>
    </w:p>
    <w:p>
      <w:pPr>
        <w:pStyle w:val="TOC8"/>
        <w:rPr>
          <w:rFonts w:asciiTheme="minorHAnsi" w:eastAsiaTheme="minorEastAsia" w:hAnsiTheme="minorHAnsi" w:cstheme="minorBidi"/>
          <w:szCs w:val="22"/>
        </w:rPr>
      </w:pPr>
      <w:r>
        <w:t>7.12AG.</w:t>
      </w:r>
      <w:r>
        <w:tab/>
        <w:t>Conducting a supplementary audit</w:t>
      </w:r>
      <w:r>
        <w:tab/>
      </w:r>
      <w:r>
        <w:fldChar w:fldCharType="begin"/>
      </w:r>
      <w:r>
        <w:instrText xml:space="preserve"> PAGEREF _Toc13492217 \h </w:instrText>
      </w:r>
      <w:r>
        <w:fldChar w:fldCharType="separate"/>
      </w:r>
      <w:r>
        <w:t>291</w:t>
      </w:r>
      <w:r>
        <w:fldChar w:fldCharType="end"/>
      </w:r>
    </w:p>
    <w:p>
      <w:pPr>
        <w:pStyle w:val="TOC8"/>
        <w:rPr>
          <w:rFonts w:asciiTheme="minorHAnsi" w:eastAsiaTheme="minorEastAsia" w:hAnsiTheme="minorHAnsi" w:cstheme="minorBidi"/>
          <w:szCs w:val="22"/>
        </w:rPr>
      </w:pPr>
      <w:r>
        <w:t>7.12AH.</w:t>
      </w:r>
      <w:r>
        <w:tab/>
        <w:t>Reporting on a supplementary audit</w:t>
      </w:r>
      <w:r>
        <w:tab/>
      </w:r>
      <w:r>
        <w:fldChar w:fldCharType="begin"/>
      </w:r>
      <w:r>
        <w:instrText xml:space="preserve"> PAGEREF _Toc13492218 \h </w:instrText>
      </w:r>
      <w:r>
        <w:fldChar w:fldCharType="separate"/>
      </w:r>
      <w:r>
        <w:t>291</w:t>
      </w:r>
      <w:r>
        <w:fldChar w:fldCharType="end"/>
      </w:r>
    </w:p>
    <w:p>
      <w:pPr>
        <w:pStyle w:val="TOC8"/>
        <w:rPr>
          <w:rFonts w:asciiTheme="minorHAnsi" w:eastAsiaTheme="minorEastAsia" w:hAnsiTheme="minorHAnsi" w:cstheme="minorBidi"/>
          <w:szCs w:val="22"/>
        </w:rPr>
      </w:pPr>
      <w:r>
        <w:t>7.12AI.</w:t>
      </w:r>
      <w:r>
        <w:tab/>
        <w:t>Fees for a supplementary audit</w:t>
      </w:r>
      <w:r>
        <w:tab/>
      </w:r>
      <w:r>
        <w:fldChar w:fldCharType="begin"/>
      </w:r>
      <w:r>
        <w:instrText xml:space="preserve"> PAGEREF _Toc13492219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3C — Performance audit</w:t>
      </w:r>
    </w:p>
    <w:p>
      <w:pPr>
        <w:pStyle w:val="TOC8"/>
        <w:rPr>
          <w:rFonts w:asciiTheme="minorHAnsi" w:eastAsiaTheme="minorEastAsia" w:hAnsiTheme="minorHAnsi" w:cstheme="minorBidi"/>
          <w:szCs w:val="22"/>
        </w:rPr>
      </w:pPr>
      <w:r>
        <w:t>7.12AJ.</w:t>
      </w:r>
      <w:r>
        <w:tab/>
        <w:t>Conducting a performance audit</w:t>
      </w:r>
      <w:r>
        <w:tab/>
      </w:r>
      <w:r>
        <w:fldChar w:fldCharType="begin"/>
      </w:r>
      <w:r>
        <w:instrText xml:space="preserve"> PAGEREF _Toc13492221 \h </w:instrText>
      </w:r>
      <w:r>
        <w:fldChar w:fldCharType="separate"/>
      </w:r>
      <w:r>
        <w:t>292</w:t>
      </w:r>
      <w:r>
        <w:fldChar w:fldCharType="end"/>
      </w:r>
    </w:p>
    <w:p>
      <w:pPr>
        <w:pStyle w:val="TOC8"/>
        <w:rPr>
          <w:rFonts w:asciiTheme="minorHAnsi" w:eastAsiaTheme="minorEastAsia" w:hAnsiTheme="minorHAnsi" w:cstheme="minorBidi"/>
          <w:szCs w:val="22"/>
        </w:rPr>
      </w:pPr>
      <w:r>
        <w:t>7.12AK.</w:t>
      </w:r>
      <w:r>
        <w:tab/>
        <w:t>Reporting on a performance audit</w:t>
      </w:r>
      <w:r>
        <w:tab/>
      </w:r>
      <w:r>
        <w:fldChar w:fldCharType="begin"/>
      </w:r>
      <w:r>
        <w:instrText xml:space="preserve"> PAGEREF _Toc13492222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3D — Other audits</w:t>
      </w:r>
    </w:p>
    <w:p>
      <w:pPr>
        <w:pStyle w:val="TOC8"/>
        <w:rPr>
          <w:rFonts w:asciiTheme="minorHAnsi" w:eastAsiaTheme="minorEastAsia" w:hAnsiTheme="minorHAnsi" w:cstheme="minorBidi"/>
          <w:szCs w:val="22"/>
        </w:rPr>
      </w:pPr>
      <w:r>
        <w:t>7.12AL.</w:t>
      </w:r>
      <w:r>
        <w:tab/>
        <w:t>Audits of accounts of related entities and certain subsidiary bodies</w:t>
      </w:r>
      <w:r>
        <w:tab/>
      </w:r>
      <w:r>
        <w:fldChar w:fldCharType="begin"/>
      </w:r>
      <w:r>
        <w:instrText xml:space="preserve"> PAGEREF _Toc13492224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_Toc13492226 \h </w:instrText>
      </w:r>
      <w:r>
        <w:fldChar w:fldCharType="separate"/>
      </w:r>
      <w:r>
        <w:t>294</w:t>
      </w:r>
      <w:r>
        <w:fldChar w:fldCharType="end"/>
      </w:r>
    </w:p>
    <w:p>
      <w:pPr>
        <w:pStyle w:val="TOC8"/>
        <w:rPr>
          <w:rFonts w:asciiTheme="minorHAnsi" w:eastAsiaTheme="minorEastAsia" w:hAnsiTheme="minorHAnsi" w:cstheme="minorBidi"/>
          <w:szCs w:val="22"/>
        </w:rPr>
      </w:pPr>
      <w:r>
        <w:t>7.13.</w:t>
      </w:r>
      <w:r>
        <w:tab/>
        <w:t>Regulations as to audits </w:t>
      </w:r>
      <w:r>
        <w:tab/>
      </w:r>
      <w:r>
        <w:fldChar w:fldCharType="begin"/>
      </w:r>
      <w:r>
        <w:instrText xml:space="preserve"> PAGEREF _Toc13492227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_Toc13492230 \h </w:instrText>
      </w:r>
      <w:r>
        <w:fldChar w:fldCharType="separate"/>
      </w:r>
      <w:r>
        <w:t>297</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_Toc13492231 \h </w:instrText>
      </w:r>
      <w:r>
        <w:fldChar w:fldCharType="separate"/>
      </w:r>
      <w:r>
        <w:t>297</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_Toc13492232 \h </w:instrText>
      </w:r>
      <w:r>
        <w:fldChar w:fldCharType="separate"/>
      </w:r>
      <w:r>
        <w:t>298</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_Toc13492233 \h </w:instrText>
      </w:r>
      <w:r>
        <w:fldChar w:fldCharType="separate"/>
      </w:r>
      <w:r>
        <w:t>298</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_Toc13492234 \h </w:instrText>
      </w:r>
      <w:r>
        <w:fldChar w:fldCharType="separate"/>
      </w:r>
      <w:r>
        <w:t>299</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_Toc13492235 \h </w:instrText>
      </w:r>
      <w:r>
        <w:fldChar w:fldCharType="separate"/>
      </w:r>
      <w:r>
        <w:t>300</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_Toc13492236 \h </w:instrText>
      </w:r>
      <w:r>
        <w:fldChar w:fldCharType="separate"/>
      </w:r>
      <w:r>
        <w:t>300</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_Toc13492237 \h </w:instrText>
      </w:r>
      <w:r>
        <w:fldChar w:fldCharType="separate"/>
      </w:r>
      <w:r>
        <w:t>301</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_Toc13492238 \h </w:instrText>
      </w:r>
      <w:r>
        <w:fldChar w:fldCharType="separate"/>
      </w:r>
      <w:r>
        <w:t>301</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_Toc13492239 \h </w:instrText>
      </w:r>
      <w:r>
        <w:fldChar w:fldCharType="separate"/>
      </w:r>
      <w:r>
        <w:t>302</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_Toc13492240 \h </w:instrText>
      </w:r>
      <w:r>
        <w:fldChar w:fldCharType="separate"/>
      </w:r>
      <w:r>
        <w:t>302</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_Toc13492241 \h </w:instrText>
      </w:r>
      <w:r>
        <w:fldChar w:fldCharType="separate"/>
      </w:r>
      <w:r>
        <w:t>302</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_Toc13492242 \h </w:instrText>
      </w:r>
      <w:r>
        <w:fldChar w:fldCharType="separate"/>
      </w:r>
      <w:r>
        <w:t>302</w:t>
      </w:r>
      <w:r>
        <w:fldChar w:fldCharType="end"/>
      </w:r>
    </w:p>
    <w:p>
      <w:pPr>
        <w:pStyle w:val="TOC8"/>
        <w:rPr>
          <w:rFonts w:asciiTheme="minorHAnsi" w:eastAsiaTheme="minorEastAsia" w:hAnsiTheme="minorHAnsi" w:cstheme="minorBidi"/>
          <w:szCs w:val="22"/>
        </w:rPr>
      </w:pPr>
      <w:r>
        <w:t>8.14.</w:t>
      </w:r>
      <w:r>
        <w:tab/>
        <w:t>Copies to be given to local government and suspended council members</w:t>
      </w:r>
      <w:r>
        <w:tab/>
      </w:r>
      <w:r>
        <w:fldChar w:fldCharType="begin"/>
      </w:r>
      <w:r>
        <w:instrText xml:space="preserve"> PAGEREF _Toc13492243 \h </w:instrText>
      </w:r>
      <w:r>
        <w:fldChar w:fldCharType="separate"/>
      </w:r>
      <w:r>
        <w:t>303</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_Toc13492244 \h </w:instrText>
      </w:r>
      <w:r>
        <w:fldChar w:fldCharType="separate"/>
      </w:r>
      <w:r>
        <w:t>304</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_Toc13492245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1A — Intervention by the Minister in certain circumstances</w:t>
      </w:r>
    </w:p>
    <w:p>
      <w:pPr>
        <w:pStyle w:val="TOC6"/>
        <w:tabs>
          <w:tab w:val="right" w:leader="dot" w:pos="7077"/>
        </w:tabs>
        <w:rPr>
          <w:rFonts w:asciiTheme="minorHAnsi" w:eastAsiaTheme="minorEastAsia" w:hAnsiTheme="minorHAnsi" w:cstheme="minorBidi"/>
          <w:b w:val="0"/>
          <w:sz w:val="22"/>
          <w:szCs w:val="22"/>
        </w:rPr>
      </w:pPr>
      <w:r>
        <w:t>Subdivision 1 — Council may be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_Toc13492248 \h </w:instrText>
      </w:r>
      <w:r>
        <w:fldChar w:fldCharType="separate"/>
      </w:r>
      <w:r>
        <w:t>305</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_Toc13492249 \h </w:instrText>
      </w:r>
      <w:r>
        <w:fldChar w:fldCharType="separate"/>
      </w:r>
      <w:r>
        <w:t>305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Council member may be suspended or required to undertake remedial action</w:t>
      </w:r>
    </w:p>
    <w:p>
      <w:pPr>
        <w:pStyle w:val="TOC8"/>
        <w:rPr>
          <w:rFonts w:asciiTheme="minorHAnsi" w:eastAsiaTheme="minorEastAsia" w:hAnsiTheme="minorHAnsi" w:cstheme="minorBidi"/>
          <w:szCs w:val="22"/>
        </w:rPr>
      </w:pPr>
      <w:r>
        <w:t>8.15D.</w:t>
      </w:r>
      <w:r>
        <w:tab/>
        <w:t>Terms used</w:t>
      </w:r>
      <w:r>
        <w:tab/>
      </w:r>
      <w:r>
        <w:fldChar w:fldCharType="begin"/>
      </w:r>
      <w:r>
        <w:instrText xml:space="preserve"> PAGEREF _Toc13492251 \h </w:instrText>
      </w:r>
      <w:r>
        <w:fldChar w:fldCharType="separate"/>
      </w:r>
      <w:r>
        <w:t>306</w:t>
      </w:r>
      <w:r>
        <w:fldChar w:fldCharType="end"/>
      </w:r>
    </w:p>
    <w:p>
      <w:pPr>
        <w:pStyle w:val="TOC8"/>
        <w:rPr>
          <w:rFonts w:asciiTheme="minorHAnsi" w:eastAsiaTheme="minorEastAsia" w:hAnsiTheme="minorHAnsi" w:cstheme="minorBidi"/>
          <w:szCs w:val="22"/>
        </w:rPr>
      </w:pPr>
      <w:r>
        <w:t>8.15E.</w:t>
      </w:r>
      <w:r>
        <w:tab/>
        <w:t>Minister may suspend council member or require member to undertake remedial action</w:t>
      </w:r>
      <w:r>
        <w:tab/>
      </w:r>
      <w:r>
        <w:fldChar w:fldCharType="begin"/>
      </w:r>
      <w:r>
        <w:instrText xml:space="preserve"> PAGEREF _Toc13492252 \h </w:instrText>
      </w:r>
      <w:r>
        <w:fldChar w:fldCharType="separate"/>
      </w:r>
      <w:r>
        <w:t>307</w:t>
      </w:r>
      <w:r>
        <w:fldChar w:fldCharType="end"/>
      </w:r>
    </w:p>
    <w:p>
      <w:pPr>
        <w:pStyle w:val="TOC8"/>
        <w:rPr>
          <w:rFonts w:asciiTheme="minorHAnsi" w:eastAsiaTheme="minorEastAsia" w:hAnsiTheme="minorHAnsi" w:cstheme="minorBidi"/>
          <w:szCs w:val="22"/>
        </w:rPr>
      </w:pPr>
      <w:r>
        <w:t>8.15F.</w:t>
      </w:r>
      <w:r>
        <w:tab/>
        <w:t>Period of suspension: order under section 8.15E</w:t>
      </w:r>
      <w:r>
        <w:tab/>
      </w:r>
      <w:r>
        <w:fldChar w:fldCharType="begin"/>
      </w:r>
      <w:r>
        <w:instrText xml:space="preserve"> PAGEREF _Toc13492253 \h </w:instrText>
      </w:r>
      <w:r>
        <w:fldChar w:fldCharType="separate"/>
      </w:r>
      <w:r>
        <w:t>309</w:t>
      </w:r>
      <w:r>
        <w:fldChar w:fldCharType="end"/>
      </w:r>
    </w:p>
    <w:p>
      <w:pPr>
        <w:pStyle w:val="TOC8"/>
        <w:rPr>
          <w:rFonts w:asciiTheme="minorHAnsi" w:eastAsiaTheme="minorEastAsia" w:hAnsiTheme="minorHAnsi" w:cstheme="minorBidi"/>
          <w:szCs w:val="22"/>
        </w:rPr>
      </w:pPr>
      <w:r>
        <w:t>8.15G.</w:t>
      </w:r>
      <w:r>
        <w:tab/>
        <w:t>Suspension of certain council members may be extended while inquiry conducted</w:t>
      </w:r>
      <w:r>
        <w:tab/>
      </w:r>
      <w:r>
        <w:fldChar w:fldCharType="begin"/>
      </w:r>
      <w:r>
        <w:instrText xml:space="preserve"> PAGEREF _Toc13492254 \h </w:instrText>
      </w:r>
      <w:r>
        <w:fldChar w:fldCharType="separate"/>
      </w:r>
      <w:r>
        <w:t>311</w:t>
      </w:r>
      <w:r>
        <w:fldChar w:fldCharType="end"/>
      </w:r>
    </w:p>
    <w:p>
      <w:pPr>
        <w:pStyle w:val="TOC8"/>
        <w:rPr>
          <w:rFonts w:asciiTheme="minorHAnsi" w:eastAsiaTheme="minorEastAsia" w:hAnsiTheme="minorHAnsi" w:cstheme="minorBidi"/>
          <w:szCs w:val="22"/>
        </w:rPr>
      </w:pPr>
      <w:r>
        <w:t>8.15H.</w:t>
      </w:r>
      <w:r>
        <w:tab/>
        <w:t>Reinstatement of council member whose suspension was extended under section 8.15G</w:t>
      </w:r>
      <w:r>
        <w:tab/>
      </w:r>
      <w:r>
        <w:fldChar w:fldCharType="begin"/>
      </w:r>
      <w:r>
        <w:instrText xml:space="preserve"> PAGEREF _Toc13492255 \h </w:instrText>
      </w:r>
      <w:r>
        <w:fldChar w:fldCharType="separate"/>
      </w:r>
      <w:r>
        <w:t>311</w:t>
      </w:r>
      <w:r>
        <w:fldChar w:fldCharType="end"/>
      </w:r>
    </w:p>
    <w:p>
      <w:pPr>
        <w:pStyle w:val="TOC8"/>
        <w:rPr>
          <w:rFonts w:asciiTheme="minorHAnsi" w:eastAsiaTheme="minorEastAsia" w:hAnsiTheme="minorHAnsi" w:cstheme="minorBidi"/>
          <w:szCs w:val="22"/>
        </w:rPr>
      </w:pPr>
      <w:r>
        <w:t>8.15I.</w:t>
      </w:r>
      <w:r>
        <w:tab/>
        <w:t>Minister may suspend council member if member fails to undertake remedial action as ordered</w:t>
      </w:r>
      <w:r>
        <w:tab/>
      </w:r>
      <w:r>
        <w:fldChar w:fldCharType="begin"/>
      </w:r>
      <w:r>
        <w:instrText xml:space="preserve"> PAGEREF _Toc13492256 \h </w:instrText>
      </w:r>
      <w:r>
        <w:fldChar w:fldCharType="separate"/>
      </w:r>
      <w:r>
        <w:t>312</w:t>
      </w:r>
      <w:r>
        <w:fldChar w:fldCharType="end"/>
      </w:r>
    </w:p>
    <w:p>
      <w:pPr>
        <w:pStyle w:val="TOC8"/>
        <w:rPr>
          <w:rFonts w:asciiTheme="minorHAnsi" w:eastAsiaTheme="minorEastAsia" w:hAnsiTheme="minorHAnsi" w:cstheme="minorBidi"/>
          <w:szCs w:val="22"/>
        </w:rPr>
      </w:pPr>
      <w:r>
        <w:t>8.15J.</w:t>
      </w:r>
      <w:r>
        <w:tab/>
        <w:t>Council member must inform CEO if charged with disqualification offence</w:t>
      </w:r>
      <w:r>
        <w:tab/>
      </w:r>
      <w:r>
        <w:fldChar w:fldCharType="begin"/>
      </w:r>
      <w:r>
        <w:instrText xml:space="preserve"> PAGEREF _Toc13492257 \h </w:instrText>
      </w:r>
      <w:r>
        <w:fldChar w:fldCharType="separate"/>
      </w:r>
      <w:r>
        <w:t>312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Council member may be dismissed</w:t>
      </w:r>
    </w:p>
    <w:p>
      <w:pPr>
        <w:pStyle w:val="TOC8"/>
        <w:rPr>
          <w:rFonts w:asciiTheme="minorHAnsi" w:eastAsiaTheme="minorEastAsia" w:hAnsiTheme="minorHAnsi" w:cstheme="minorBidi"/>
          <w:szCs w:val="22"/>
        </w:rPr>
      </w:pPr>
      <w:r>
        <w:t>8.15K.</w:t>
      </w:r>
      <w:r>
        <w:tab/>
        <w:t>Minister may recommend that council member be dismissed</w:t>
      </w:r>
      <w:r>
        <w:tab/>
      </w:r>
      <w:r>
        <w:fldChar w:fldCharType="begin"/>
      </w:r>
      <w:r>
        <w:instrText xml:space="preserve"> PAGEREF _Toc13492259 \h </w:instrText>
      </w:r>
      <w:r>
        <w:fldChar w:fldCharType="separate"/>
      </w:r>
      <w:r>
        <w:t>313</w:t>
      </w:r>
      <w:r>
        <w:fldChar w:fldCharType="end"/>
      </w:r>
    </w:p>
    <w:p>
      <w:pPr>
        <w:pStyle w:val="TOC8"/>
        <w:rPr>
          <w:rFonts w:asciiTheme="minorHAnsi" w:eastAsiaTheme="minorEastAsia" w:hAnsiTheme="minorHAnsi" w:cstheme="minorBidi"/>
          <w:szCs w:val="22"/>
        </w:rPr>
      </w:pPr>
      <w:r>
        <w:t>8.15L.</w:t>
      </w:r>
      <w:r>
        <w:tab/>
        <w:t>Governor may dismiss council member on recommendation of the Minister</w:t>
      </w:r>
      <w:r>
        <w:tab/>
      </w:r>
      <w:r>
        <w:fldChar w:fldCharType="begin"/>
      </w:r>
      <w:r>
        <w:instrText xml:space="preserve"> PAGEREF _Toc13492260 \h </w:instrText>
      </w:r>
      <w:r>
        <w:fldChar w:fldCharType="separate"/>
      </w:r>
      <w:r>
        <w:t>314</w:t>
      </w:r>
      <w:r>
        <w:fldChar w:fldCharType="end"/>
      </w:r>
    </w:p>
    <w:p>
      <w:pPr>
        <w:pStyle w:val="TOC8"/>
        <w:rPr>
          <w:rFonts w:asciiTheme="minorHAnsi" w:eastAsiaTheme="minorEastAsia" w:hAnsiTheme="minorHAnsi" w:cstheme="minorBidi"/>
          <w:szCs w:val="22"/>
        </w:rPr>
      </w:pPr>
      <w:r>
        <w:t>8.15M.</w:t>
      </w:r>
      <w:r>
        <w:tab/>
        <w:t>Report setting out grounds to be made available to the public</w:t>
      </w:r>
      <w:r>
        <w:tab/>
      </w:r>
      <w:r>
        <w:fldChar w:fldCharType="begin"/>
      </w:r>
      <w:r>
        <w:instrText xml:space="preserve"> PAGEREF _Toc13492261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_Toc13492263 \h </w:instrText>
      </w:r>
      <w:r>
        <w:fldChar w:fldCharType="separate"/>
      </w:r>
      <w:r>
        <w:t>315</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_Toc13492264 \h </w:instrText>
      </w:r>
      <w:r>
        <w:fldChar w:fldCharType="separate"/>
      </w:r>
      <w:r>
        <w:t>315</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_Toc13492265 \h </w:instrText>
      </w:r>
      <w:r>
        <w:fldChar w:fldCharType="separate"/>
      </w:r>
      <w:r>
        <w:t>315</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_Toc13492266 \h </w:instrText>
      </w:r>
      <w:r>
        <w:fldChar w:fldCharType="separate"/>
      </w:r>
      <w:r>
        <w:t>315</w:t>
      </w:r>
      <w:r>
        <w:fldChar w:fldCharType="end"/>
      </w:r>
    </w:p>
    <w:p>
      <w:pPr>
        <w:pStyle w:val="TOC8"/>
        <w:rPr>
          <w:rFonts w:asciiTheme="minorHAnsi" w:eastAsiaTheme="minorEastAsia" w:hAnsiTheme="minorHAnsi" w:cstheme="minorBidi"/>
          <w:szCs w:val="22"/>
        </w:rPr>
      </w:pPr>
      <w:r>
        <w:t>8.19A.</w:t>
      </w:r>
      <w:r>
        <w:tab/>
        <w:t>Suspension of council member while inquiry is held</w:t>
      </w:r>
      <w:r>
        <w:tab/>
      </w:r>
      <w:r>
        <w:fldChar w:fldCharType="begin"/>
      </w:r>
      <w:r>
        <w:instrText xml:space="preserve"> PAGEREF _Toc13492267 \h </w:instrText>
      </w:r>
      <w:r>
        <w:fldChar w:fldCharType="separate"/>
      </w:r>
      <w:r>
        <w:t>316</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_Toc13492268 \h </w:instrText>
      </w:r>
      <w:r>
        <w:fldChar w:fldCharType="separate"/>
      </w:r>
      <w:r>
        <w:t>317</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_Toc13492269 \h </w:instrText>
      </w:r>
      <w:r>
        <w:fldChar w:fldCharType="separate"/>
      </w:r>
      <w:r>
        <w:t>317</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_Toc13492270 \h </w:instrText>
      </w:r>
      <w:r>
        <w:fldChar w:fldCharType="separate"/>
      </w:r>
      <w:r>
        <w:t>318</w:t>
      </w:r>
      <w:r>
        <w:fldChar w:fldCharType="end"/>
      </w:r>
    </w:p>
    <w:p>
      <w:pPr>
        <w:pStyle w:val="TOC8"/>
        <w:rPr>
          <w:rFonts w:asciiTheme="minorHAnsi" w:eastAsiaTheme="minorEastAsia" w:hAnsiTheme="minorHAnsi" w:cstheme="minorBidi"/>
          <w:szCs w:val="22"/>
        </w:rPr>
      </w:pPr>
      <w:r>
        <w:t>8.23.</w:t>
      </w:r>
      <w:r>
        <w:tab/>
        <w:t>Copies to be given to local government and suspended council members, and made available to public</w:t>
      </w:r>
      <w:r>
        <w:tab/>
      </w:r>
      <w:r>
        <w:fldChar w:fldCharType="begin"/>
      </w:r>
      <w:r>
        <w:instrText xml:space="preserve"> PAGEREF _Toc13492271 \h </w:instrText>
      </w:r>
      <w:r>
        <w:fldChar w:fldCharType="separate"/>
      </w:r>
      <w:r>
        <w:t>319</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_Toc13492272 \h </w:instrText>
      </w:r>
      <w:r>
        <w:fldChar w:fldCharType="separate"/>
      </w:r>
      <w:r>
        <w:t>320</w:t>
      </w:r>
      <w:r>
        <w:fldChar w:fldCharType="end"/>
      </w:r>
    </w:p>
    <w:p>
      <w:pPr>
        <w:pStyle w:val="TOC8"/>
        <w:rPr>
          <w:rFonts w:asciiTheme="minorHAnsi" w:eastAsiaTheme="minorEastAsia" w:hAnsiTheme="minorHAnsi" w:cstheme="minorBidi"/>
          <w:szCs w:val="22"/>
        </w:rPr>
      </w:pPr>
      <w:r>
        <w:t>8.25.</w:t>
      </w:r>
      <w:r>
        <w:tab/>
        <w:t>Dismissal of council or council member by Governor</w:t>
      </w:r>
      <w:r>
        <w:tab/>
      </w:r>
      <w:r>
        <w:fldChar w:fldCharType="begin"/>
      </w:r>
      <w:r>
        <w:instrText xml:space="preserve"> PAGEREF _Toc13492273 \h </w:instrText>
      </w:r>
      <w:r>
        <w:fldChar w:fldCharType="separate"/>
      </w:r>
      <w:r>
        <w:t>321</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_Toc13492274 \h </w:instrText>
      </w:r>
      <w:r>
        <w:fldChar w:fldCharType="separate"/>
      </w:r>
      <w:r>
        <w:t>321</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_Toc13492275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 and council members</w:t>
      </w:r>
    </w:p>
    <w:p>
      <w:pPr>
        <w:pStyle w:val="TOC6"/>
        <w:tabs>
          <w:tab w:val="right" w:leader="dot" w:pos="7077"/>
        </w:tabs>
        <w:rPr>
          <w:rFonts w:asciiTheme="minorHAnsi" w:eastAsiaTheme="minorEastAsia" w:hAnsiTheme="minorHAnsi" w:cstheme="minorBidi"/>
          <w:b w:val="0"/>
          <w:sz w:val="22"/>
          <w:szCs w:val="22"/>
        </w:rPr>
      </w:pPr>
      <w:r>
        <w:t>Subdivision 1 — Provisions about suspension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_Toc13492278 \h </w:instrText>
      </w:r>
      <w:r>
        <w:fldChar w:fldCharType="separate"/>
      </w:r>
      <w:r>
        <w:t>322</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_Toc13492279 \h </w:instrText>
      </w:r>
      <w:r>
        <w:fldChar w:fldCharType="separate"/>
      </w:r>
      <w:r>
        <w:t>323</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_Toc13492280 \h </w:instrText>
      </w:r>
      <w:r>
        <w:fldChar w:fldCharType="separate"/>
      </w:r>
      <w:r>
        <w:t>323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suspension of council members</w:t>
      </w:r>
    </w:p>
    <w:p>
      <w:pPr>
        <w:pStyle w:val="TOC8"/>
        <w:rPr>
          <w:rFonts w:asciiTheme="minorHAnsi" w:eastAsiaTheme="minorEastAsia" w:hAnsiTheme="minorHAnsi" w:cstheme="minorBidi"/>
          <w:szCs w:val="22"/>
        </w:rPr>
      </w:pPr>
      <w:r>
        <w:t>8.30A.</w:t>
      </w:r>
      <w:r>
        <w:tab/>
        <w:t>Period of suspension: orders under sections 8.15I and 8.19A</w:t>
      </w:r>
      <w:r>
        <w:tab/>
      </w:r>
      <w:r>
        <w:fldChar w:fldCharType="begin"/>
      </w:r>
      <w:r>
        <w:instrText xml:space="preserve"> PAGEREF _Toc13492282 \h </w:instrText>
      </w:r>
      <w:r>
        <w:fldChar w:fldCharType="separate"/>
      </w:r>
      <w:r>
        <w:t>324</w:t>
      </w:r>
      <w:r>
        <w:fldChar w:fldCharType="end"/>
      </w:r>
    </w:p>
    <w:p>
      <w:pPr>
        <w:pStyle w:val="TOC8"/>
        <w:rPr>
          <w:rFonts w:asciiTheme="minorHAnsi" w:eastAsiaTheme="minorEastAsia" w:hAnsiTheme="minorHAnsi" w:cstheme="minorBidi"/>
          <w:szCs w:val="22"/>
        </w:rPr>
      </w:pPr>
      <w:r>
        <w:t>8.30B.</w:t>
      </w:r>
      <w:r>
        <w:tab/>
        <w:t>Effect of suspension of council member</w:t>
      </w:r>
      <w:r>
        <w:tab/>
      </w:r>
      <w:r>
        <w:fldChar w:fldCharType="begin"/>
      </w:r>
      <w:r>
        <w:instrText xml:space="preserve"> PAGEREF _Toc13492283 \h </w:instrText>
      </w:r>
      <w:r>
        <w:fldChar w:fldCharType="separate"/>
      </w:r>
      <w:r>
        <w:t>324</w:t>
      </w:r>
      <w:r>
        <w:fldChar w:fldCharType="end"/>
      </w:r>
    </w:p>
    <w:p>
      <w:pPr>
        <w:pStyle w:val="TOC8"/>
        <w:rPr>
          <w:rFonts w:asciiTheme="minorHAnsi" w:eastAsiaTheme="minorEastAsia" w:hAnsiTheme="minorHAnsi" w:cstheme="minorBidi"/>
          <w:szCs w:val="22"/>
        </w:rPr>
      </w:pPr>
      <w:r>
        <w:t>8.30C.</w:t>
      </w:r>
      <w:r>
        <w:tab/>
        <w:t>Continuing effect of suspension</w:t>
      </w:r>
      <w:r>
        <w:tab/>
      </w:r>
      <w:r>
        <w:fldChar w:fldCharType="begin"/>
      </w:r>
      <w:r>
        <w:instrText xml:space="preserve"> PAGEREF _Toc13492284 \h </w:instrText>
      </w:r>
      <w:r>
        <w:fldChar w:fldCharType="separate"/>
      </w:r>
      <w:r>
        <w:t>325</w:t>
      </w:r>
      <w:r>
        <w:fldChar w:fldCharType="end"/>
      </w:r>
    </w:p>
    <w:p>
      <w:pPr>
        <w:pStyle w:val="TOC8"/>
        <w:rPr>
          <w:rFonts w:asciiTheme="minorHAnsi" w:eastAsiaTheme="minorEastAsia" w:hAnsiTheme="minorHAnsi" w:cstheme="minorBidi"/>
          <w:szCs w:val="22"/>
        </w:rPr>
      </w:pPr>
      <w:r>
        <w:t>8.30D.</w:t>
      </w:r>
      <w:r>
        <w:tab/>
        <w:t>Reinstatement of suspended council member</w:t>
      </w:r>
      <w:r>
        <w:tab/>
      </w:r>
      <w:r>
        <w:fldChar w:fldCharType="begin"/>
      </w:r>
      <w:r>
        <w:instrText xml:space="preserve"> PAGEREF _Toc13492285 \h </w:instrText>
      </w:r>
      <w:r>
        <w:fldChar w:fldCharType="separate"/>
      </w:r>
      <w:r>
        <w:t>326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dismissal of councils</w:t>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_Toc13492287 \h </w:instrText>
      </w:r>
      <w:r>
        <w:fldChar w:fldCharType="separate"/>
      </w:r>
      <w:r>
        <w:t>326</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_Toc13492288 \h </w:instrText>
      </w:r>
      <w:r>
        <w:fldChar w:fldCharType="separate"/>
      </w:r>
      <w:r>
        <w:t>326</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_Toc13492289 \h </w:instrText>
      </w:r>
      <w:r>
        <w:fldChar w:fldCharType="separate"/>
      </w:r>
      <w:r>
        <w:t>326</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_Toc13492290 \h </w:instrText>
      </w:r>
      <w:r>
        <w:fldChar w:fldCharType="separate"/>
      </w:r>
      <w:r>
        <w:t>327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about dismissal of council members</w:t>
      </w:r>
    </w:p>
    <w:p>
      <w:pPr>
        <w:pStyle w:val="TOC8"/>
        <w:rPr>
          <w:rFonts w:asciiTheme="minorHAnsi" w:eastAsiaTheme="minorEastAsia" w:hAnsiTheme="minorHAnsi" w:cstheme="minorBidi"/>
          <w:szCs w:val="22"/>
        </w:rPr>
      </w:pPr>
      <w:r>
        <w:t>8.34A.</w:t>
      </w:r>
      <w:r>
        <w:tab/>
        <w:t>No dismissal of council member except on recommendation of Minister or Inquiry Panel</w:t>
      </w:r>
      <w:r>
        <w:tab/>
      </w:r>
      <w:r>
        <w:fldChar w:fldCharType="begin"/>
      </w:r>
      <w:r>
        <w:instrText xml:space="preserve"> PAGEREF _Toc13492292 \h </w:instrText>
      </w:r>
      <w:r>
        <w:fldChar w:fldCharType="separate"/>
      </w:r>
      <w:r>
        <w:t>327</w:t>
      </w:r>
      <w:r>
        <w:fldChar w:fldCharType="end"/>
      </w:r>
    </w:p>
    <w:p>
      <w:pPr>
        <w:pStyle w:val="TOC8"/>
        <w:rPr>
          <w:rFonts w:asciiTheme="minorHAnsi" w:eastAsiaTheme="minorEastAsia" w:hAnsiTheme="minorHAnsi" w:cstheme="minorBidi"/>
          <w:szCs w:val="22"/>
        </w:rPr>
      </w:pPr>
      <w:r>
        <w:t>8.34B.</w:t>
      </w:r>
      <w:r>
        <w:tab/>
        <w:t>When dismissal of council member takes effect</w:t>
      </w:r>
      <w:r>
        <w:tab/>
      </w:r>
      <w:r>
        <w:fldChar w:fldCharType="begin"/>
      </w:r>
      <w:r>
        <w:instrText xml:space="preserve"> PAGEREF _Toc13492293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_Toc13492295 \h </w:instrText>
      </w:r>
      <w:r>
        <w:fldChar w:fldCharType="separate"/>
      </w:r>
      <w:r>
        <w:t>327</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_Toc13492296 \h </w:instrText>
      </w:r>
      <w:r>
        <w:fldChar w:fldCharType="separate"/>
      </w:r>
      <w:r>
        <w:t>328</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_Toc13492297 \h </w:instrText>
      </w:r>
      <w:r>
        <w:fldChar w:fldCharType="separate"/>
      </w:r>
      <w:r>
        <w:t>328</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_Toc13492298 \h </w:instrText>
      </w:r>
      <w:r>
        <w:fldChar w:fldCharType="separate"/>
      </w:r>
      <w:r>
        <w:t>329</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_Toc13492299 \h </w:instrText>
      </w:r>
      <w:r>
        <w:fldChar w:fldCharType="separate"/>
      </w:r>
      <w:r>
        <w:t>329</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_Toc13492300 \h </w:instrText>
      </w:r>
      <w:r>
        <w:fldChar w:fldCharType="separate"/>
      </w:r>
      <w:r>
        <w:t>329</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_Toc13492301 \h </w:instrText>
      </w:r>
      <w:r>
        <w:fldChar w:fldCharType="separate"/>
      </w:r>
      <w:r>
        <w:t>330</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_Toc13492302 \h </w:instrText>
      </w:r>
      <w:r>
        <w:fldChar w:fldCharType="separate"/>
      </w:r>
      <w:r>
        <w:t>330</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_Toc13492303 \h </w:instrText>
      </w:r>
      <w:r>
        <w:fldChar w:fldCharType="separate"/>
      </w:r>
      <w:r>
        <w:t>331</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_Toc13492304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_Toc13492307 \h </w:instrText>
      </w:r>
      <w:r>
        <w:fldChar w:fldCharType="separate"/>
      </w:r>
      <w:r>
        <w:t>332</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_Toc13492308 \h </w:instrText>
      </w:r>
      <w:r>
        <w:fldChar w:fldCharType="separate"/>
      </w:r>
      <w:r>
        <w:t>333</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_Toc13492309 \h </w:instrText>
      </w:r>
      <w:r>
        <w:fldChar w:fldCharType="separate"/>
      </w:r>
      <w:r>
        <w:t>333</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_Toc13492310 \h </w:instrText>
      </w:r>
      <w:r>
        <w:fldChar w:fldCharType="separate"/>
      </w:r>
      <w:r>
        <w:t>333</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_Toc13492311 \h </w:instrText>
      </w:r>
      <w:r>
        <w:fldChar w:fldCharType="separate"/>
      </w:r>
      <w:r>
        <w:t>334</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_Toc13492312 \h </w:instrText>
      </w:r>
      <w:r>
        <w:fldChar w:fldCharType="separate"/>
      </w:r>
      <w:r>
        <w:t>334</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_Toc13492313 \h </w:instrText>
      </w:r>
      <w:r>
        <w:fldChar w:fldCharType="separate"/>
      </w:r>
      <w:r>
        <w:t>335</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_Toc13492314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_Toc13492317 \h </w:instrText>
      </w:r>
      <w:r>
        <w:fldChar w:fldCharType="separate"/>
      </w:r>
      <w:r>
        <w:t>336</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_Toc13492318 \h </w:instrText>
      </w:r>
      <w:r>
        <w:fldChar w:fldCharType="separate"/>
      </w:r>
      <w:r>
        <w:t>337</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_Toc13492319 \h </w:instrText>
      </w:r>
      <w:r>
        <w:fldChar w:fldCharType="separate"/>
      </w:r>
      <w:r>
        <w:t>338</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_Toc13492320 \h </w:instrText>
      </w:r>
      <w:r>
        <w:fldChar w:fldCharType="separate"/>
      </w:r>
      <w:r>
        <w:t>338</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_Toc13492321 \h </w:instrText>
      </w:r>
      <w:r>
        <w:fldChar w:fldCharType="separate"/>
      </w:r>
      <w:r>
        <w:t>339</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_Toc13492322 \h </w:instrText>
      </w:r>
      <w:r>
        <w:fldChar w:fldCharType="separate"/>
      </w:r>
      <w:r>
        <w:t>340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_Toc13492324 \h </w:instrText>
      </w:r>
      <w:r>
        <w:fldChar w:fldCharType="separate"/>
      </w:r>
      <w:r>
        <w:t>340</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_Toc13492325 \h </w:instrText>
      </w:r>
      <w:r>
        <w:fldChar w:fldCharType="separate"/>
      </w:r>
      <w:r>
        <w:t>340</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_Toc13492326 \h </w:instrText>
      </w:r>
      <w:r>
        <w:fldChar w:fldCharType="separate"/>
      </w:r>
      <w:r>
        <w:t>341</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_Toc13492327 \h </w:instrText>
      </w:r>
      <w:r>
        <w:fldChar w:fldCharType="separate"/>
      </w:r>
      <w:r>
        <w:t>342</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_Toc13492328 \h </w:instrText>
      </w:r>
      <w:r>
        <w:fldChar w:fldCharType="separate"/>
      </w:r>
      <w:r>
        <w:t>343</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_Toc13492329 \h </w:instrText>
      </w:r>
      <w:r>
        <w:fldChar w:fldCharType="separate"/>
      </w:r>
      <w:r>
        <w:t>343</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_Toc13492330 \h </w:instrText>
      </w:r>
      <w:r>
        <w:fldChar w:fldCharType="separate"/>
      </w:r>
      <w:r>
        <w:t>343</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_Toc13492331 \h </w:instrText>
      </w:r>
      <w:r>
        <w:fldChar w:fldCharType="separate"/>
      </w:r>
      <w:r>
        <w:t>344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_Toc13492333 \h </w:instrText>
      </w:r>
      <w:r>
        <w:fldChar w:fldCharType="separate"/>
      </w:r>
      <w:r>
        <w:t>344</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_Toc13492334 \h </w:instrText>
      </w:r>
      <w:r>
        <w:fldChar w:fldCharType="separate"/>
      </w:r>
      <w:r>
        <w:t>344</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_Toc13492335 \h </w:instrText>
      </w:r>
      <w:r>
        <w:fldChar w:fldCharType="separate"/>
      </w:r>
      <w:r>
        <w:t>345</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_Toc13492336 \h </w:instrText>
      </w:r>
      <w:r>
        <w:fldChar w:fldCharType="separate"/>
      </w:r>
      <w:r>
        <w:t>345</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_Toc13492337 \h </w:instrText>
      </w:r>
      <w:r>
        <w:fldChar w:fldCharType="separate"/>
      </w:r>
      <w:r>
        <w:t>345</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_Toc13492338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_Toc13492340 \h </w:instrText>
      </w:r>
      <w:r>
        <w:fldChar w:fldCharType="separate"/>
      </w:r>
      <w:r>
        <w:t>346</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_Toc13492341 \h </w:instrText>
      </w:r>
      <w:r>
        <w:fldChar w:fldCharType="separate"/>
      </w:r>
      <w:r>
        <w:t>347</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_Toc13492342 \h </w:instrText>
      </w:r>
      <w:r>
        <w:fldChar w:fldCharType="separate"/>
      </w:r>
      <w:r>
        <w:t>347</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_Toc13492343 \h </w:instrText>
      </w:r>
      <w:r>
        <w:fldChar w:fldCharType="separate"/>
      </w:r>
      <w:r>
        <w:t>347</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_Toc13492344 \h </w:instrText>
      </w:r>
      <w:r>
        <w:fldChar w:fldCharType="separate"/>
      </w:r>
      <w:r>
        <w:t>347</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_Toc13492345 \h </w:instrText>
      </w:r>
      <w:r>
        <w:fldChar w:fldCharType="separate"/>
      </w:r>
      <w:r>
        <w:t>348</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_Toc13492346 \h </w:instrText>
      </w:r>
      <w:r>
        <w:fldChar w:fldCharType="separate"/>
      </w:r>
      <w:r>
        <w:t>348</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_Toc13492347 \h </w:instrText>
      </w:r>
      <w:r>
        <w:fldChar w:fldCharType="separate"/>
      </w:r>
      <w:r>
        <w:t>348</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_Toc13492348 \h </w:instrText>
      </w:r>
      <w:r>
        <w:fldChar w:fldCharType="separate"/>
      </w:r>
      <w:r>
        <w:t>348</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_Toc13492349 \h </w:instrText>
      </w:r>
      <w:r>
        <w:fldChar w:fldCharType="separate"/>
      </w:r>
      <w:r>
        <w:t>349</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_Toc13492350 \h </w:instrText>
      </w:r>
      <w:r>
        <w:fldChar w:fldCharType="separate"/>
      </w:r>
      <w:r>
        <w:t>349</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_Toc13492351 \h </w:instrText>
      </w:r>
      <w:r>
        <w:fldChar w:fldCharType="separate"/>
      </w:r>
      <w:r>
        <w:t>350</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_Toc13492352 \h </w:instrText>
      </w:r>
      <w:r>
        <w:fldChar w:fldCharType="separate"/>
      </w:r>
      <w:r>
        <w:t>351</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_Toc13492353 \h </w:instrText>
      </w:r>
      <w:r>
        <w:fldChar w:fldCharType="separate"/>
      </w:r>
      <w:r>
        <w:t>351</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_Toc13492354 \h </w:instrText>
      </w:r>
      <w:r>
        <w:fldChar w:fldCharType="separate"/>
      </w:r>
      <w:r>
        <w:t>351</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_Toc13492355 \h </w:instrText>
      </w:r>
      <w:r>
        <w:fldChar w:fldCharType="separate"/>
      </w:r>
      <w:r>
        <w:t>351</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_Toc13492356 \h </w:instrText>
      </w:r>
      <w:r>
        <w:fldChar w:fldCharType="separate"/>
      </w:r>
      <w:r>
        <w:t>352</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_Toc13492357 \h </w:instrText>
      </w:r>
      <w:r>
        <w:fldChar w:fldCharType="separate"/>
      </w:r>
      <w:r>
        <w:t>352</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_Toc13492358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_Toc13492360 \h </w:instrText>
      </w:r>
      <w:r>
        <w:fldChar w:fldCharType="separate"/>
      </w:r>
      <w:r>
        <w:t>354</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_Toc13492361 \h </w:instrText>
      </w:r>
      <w:r>
        <w:fldChar w:fldCharType="separate"/>
      </w:r>
      <w:r>
        <w:t>355</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_Toc13492362 \h </w:instrText>
      </w:r>
      <w:r>
        <w:fldChar w:fldCharType="separate"/>
      </w:r>
      <w:r>
        <w:t>355</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_Toc13492363 \h </w:instrText>
      </w:r>
      <w:r>
        <w:fldChar w:fldCharType="separate"/>
      </w:r>
      <w:r>
        <w:t>355</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_Toc13492364 \h </w:instrText>
      </w:r>
      <w:r>
        <w:fldChar w:fldCharType="separate"/>
      </w:r>
      <w:r>
        <w:t>355</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_Toc13492365 \h </w:instrText>
      </w:r>
      <w:r>
        <w:fldChar w:fldCharType="separate"/>
      </w:r>
      <w:r>
        <w:t>356</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_Toc13492366 \h </w:instrText>
      </w:r>
      <w:r>
        <w:fldChar w:fldCharType="separate"/>
      </w:r>
      <w:r>
        <w:t>356</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_Toc13492367 \h </w:instrText>
      </w:r>
      <w:r>
        <w:fldChar w:fldCharType="separate"/>
      </w:r>
      <w:r>
        <w:t>357</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_Toc13492368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_Toc13492370 \h </w:instrText>
      </w:r>
      <w:r>
        <w:fldChar w:fldCharType="separate"/>
      </w:r>
      <w:r>
        <w:t>357</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_Toc13492371 \h </w:instrText>
      </w:r>
      <w:r>
        <w:fldChar w:fldCharType="separate"/>
      </w:r>
      <w:r>
        <w:t>358</w:t>
      </w:r>
      <w:r>
        <w:fldChar w:fldCharType="end"/>
      </w:r>
    </w:p>
    <w:p>
      <w:pPr>
        <w:pStyle w:val="TOC8"/>
        <w:rPr>
          <w:rFonts w:asciiTheme="minorHAnsi" w:eastAsiaTheme="minorEastAsia" w:hAnsiTheme="minorHAnsi" w:cstheme="minorBidi"/>
          <w:szCs w:val="22"/>
        </w:rPr>
      </w:pPr>
      <w:r>
        <w:t>9.57A.</w:t>
      </w:r>
      <w:r>
        <w:tab/>
        <w:t>Local government protected from liability for defamation: council proceedings on website</w:t>
      </w:r>
      <w:r>
        <w:tab/>
      </w:r>
      <w:r>
        <w:fldChar w:fldCharType="begin"/>
      </w:r>
      <w:r>
        <w:instrText xml:space="preserve"> PAGEREF _Toc13492372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_Toc13492374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_Toc13492376 \h </w:instrText>
      </w:r>
      <w:r>
        <w:fldChar w:fldCharType="separate"/>
      </w:r>
      <w:r>
        <w:t>360</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_Toc13492377 \h </w:instrText>
      </w:r>
      <w:r>
        <w:fldChar w:fldCharType="separate"/>
      </w:r>
      <w:r>
        <w:t>361</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_Toc13492378 \h </w:instrText>
      </w:r>
      <w:r>
        <w:fldChar w:fldCharType="separate"/>
      </w:r>
      <w:r>
        <w:t>361</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_Toc13492379 \h </w:instrText>
      </w:r>
      <w:r>
        <w:fldChar w:fldCharType="separate"/>
      </w:r>
      <w:r>
        <w:t>362</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_Toc13492380 \h </w:instrText>
      </w:r>
      <w:r>
        <w:fldChar w:fldCharType="separate"/>
      </w:r>
      <w:r>
        <w:t>363</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_Toc13492381 \h </w:instrText>
      </w:r>
      <w:r>
        <w:fldChar w:fldCharType="separate"/>
      </w:r>
      <w:r>
        <w:t>363</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_Toc13492382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_Toc13492384 \h </w:instrText>
      </w:r>
      <w:r>
        <w:fldChar w:fldCharType="separate"/>
      </w:r>
      <w:r>
        <w:t>364</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_Toc13492385 \h </w:instrText>
      </w:r>
      <w:r>
        <w:fldChar w:fldCharType="separate"/>
      </w:r>
      <w:r>
        <w:t>364</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_Toc13492386 \h </w:instrText>
      </w:r>
      <w:r>
        <w:fldChar w:fldCharType="separate"/>
      </w:r>
      <w:r>
        <w:t>365</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_Toc13492387 \h </w:instrText>
      </w:r>
      <w:r>
        <w:fldChar w:fldCharType="separate"/>
      </w:r>
      <w:r>
        <w:t>365</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_Toc13492388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_Toc13492390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_Toc13492392 \h </w:instrText>
      </w:r>
      <w:r>
        <w:fldChar w:fldCharType="separate"/>
      </w:r>
      <w:r>
        <w:t>369</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_Toc13492393 \h </w:instrText>
      </w:r>
      <w:r>
        <w:fldChar w:fldCharType="separate"/>
      </w:r>
      <w:r>
        <w:t>369</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_Toc13492394 \h </w:instrText>
      </w:r>
      <w:r>
        <w:fldChar w:fldCharType="separate"/>
      </w:r>
      <w:r>
        <w:t>370</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_Toc13492395 \h </w:instrText>
      </w:r>
      <w:r>
        <w:fldChar w:fldCharType="separate"/>
      </w:r>
      <w:r>
        <w:t>371</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_Toc13492396 \h </w:instrText>
      </w:r>
      <w:r>
        <w:fldChar w:fldCharType="separate"/>
      </w:r>
      <w:r>
        <w:t>372</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_Toc13492397 \h </w:instrText>
      </w:r>
      <w:r>
        <w:fldChar w:fldCharType="separate"/>
      </w:r>
      <w:r>
        <w:t>372</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_Toc13492398 \h </w:instrText>
      </w:r>
      <w:r>
        <w:fldChar w:fldCharType="separate"/>
      </w:r>
      <w:r>
        <w:t>373</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_Toc13492399 \h </w:instrText>
      </w:r>
      <w:r>
        <w:fldChar w:fldCharType="separate"/>
      </w:r>
      <w:r>
        <w:t>373</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_Toc13492400 \h </w:instrText>
      </w:r>
      <w:r>
        <w:fldChar w:fldCharType="separate"/>
      </w:r>
      <w:r>
        <w:t>373</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_Toc13492401 \h </w:instrText>
      </w:r>
      <w:r>
        <w:fldChar w:fldCharType="separate"/>
      </w:r>
      <w:r>
        <w:t>374</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_Toc13492402 \h </w:instrText>
      </w:r>
      <w:r>
        <w:fldChar w:fldCharType="separate"/>
      </w:r>
      <w:r>
        <w:t>374</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_Toc13492403 \h </w:instrText>
      </w:r>
      <w:r>
        <w:fldChar w:fldCharType="separate"/>
      </w:r>
      <w:r>
        <w:t>375</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_Toc13492404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_Toc13492406 \h </w:instrText>
      </w:r>
      <w:r>
        <w:fldChar w:fldCharType="separate"/>
      </w:r>
      <w:r>
        <w:t>379</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_Toc13492407 \h </w:instrText>
      </w:r>
      <w:r>
        <w:fldChar w:fldCharType="separate"/>
      </w:r>
      <w:r>
        <w:t>379</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_Toc13492408 \h </w:instrText>
      </w:r>
      <w:r>
        <w:fldChar w:fldCharType="separate"/>
      </w:r>
      <w:r>
        <w:t>379</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_Toc13492409 \h </w:instrText>
      </w:r>
      <w:r>
        <w:fldChar w:fldCharType="separate"/>
      </w:r>
      <w:r>
        <w:t>380</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_Toc13492410 \h </w:instrText>
      </w:r>
      <w:r>
        <w:fldChar w:fldCharType="separate"/>
      </w:r>
      <w:r>
        <w:t>380</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_Toc13492411 \h </w:instrText>
      </w:r>
      <w:r>
        <w:fldChar w:fldCharType="separate"/>
      </w:r>
      <w:r>
        <w:t>381</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_Toc13492412 \h </w:instrText>
      </w:r>
      <w:r>
        <w:fldChar w:fldCharType="separate"/>
      </w:r>
      <w:r>
        <w:t>382</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_Toc13492413 \h </w:instrText>
      </w:r>
      <w:r>
        <w:fldChar w:fldCharType="separate"/>
      </w:r>
      <w:r>
        <w:t>382</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_Toc13492414 \h </w:instrText>
      </w:r>
      <w:r>
        <w:fldChar w:fldCharType="separate"/>
      </w:r>
      <w:r>
        <w:t>382</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_Toc13492415 \h </w:instrText>
      </w:r>
      <w:r>
        <w:fldChar w:fldCharType="separate"/>
      </w:r>
      <w:r>
        <w:t>383</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_Toc13492416 \h </w:instrText>
      </w:r>
      <w:r>
        <w:fldChar w:fldCharType="separate"/>
      </w:r>
      <w:r>
        <w:t>384</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_Toc13492417 \h </w:instrText>
      </w:r>
      <w:r>
        <w:fldChar w:fldCharType="separate"/>
      </w:r>
      <w:r>
        <w:t>384</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_Toc13492420 \h </w:instrText>
      </w:r>
      <w:r>
        <w:fldChar w:fldCharType="separate"/>
      </w:r>
      <w:r>
        <w:t>385</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_Toc13492421 \h </w:instrText>
      </w:r>
      <w:r>
        <w:fldChar w:fldCharType="separate"/>
      </w:r>
      <w:r>
        <w:t>385</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_Toc13492422 \h </w:instrText>
      </w:r>
      <w:r>
        <w:fldChar w:fldCharType="separate"/>
      </w:r>
      <w:r>
        <w:t>385</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_Toc13492423 \h </w:instrText>
      </w:r>
      <w:r>
        <w:fldChar w:fldCharType="separate"/>
      </w:r>
      <w:r>
        <w:t>385</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_Toc13492424 \h </w:instrText>
      </w:r>
      <w:r>
        <w:fldChar w:fldCharType="separate"/>
      </w:r>
      <w:r>
        <w:t>386</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_Toc13492426 \h </w:instrText>
      </w:r>
      <w:r>
        <w:fldChar w:fldCharType="separate"/>
      </w:r>
      <w:r>
        <w:t>387</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_Toc13492427 \h </w:instrText>
      </w:r>
      <w:r>
        <w:fldChar w:fldCharType="separate"/>
      </w:r>
      <w:r>
        <w:t>387</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_Toc13492428 \h </w:instrText>
      </w:r>
      <w:r>
        <w:fldChar w:fldCharType="separate"/>
      </w:r>
      <w:r>
        <w:t>387</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_Toc13492429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_Toc13492431 \h </w:instrText>
      </w:r>
      <w:r>
        <w:fldChar w:fldCharType="separate"/>
      </w:r>
      <w:r>
        <w:t>389</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_Toc13492432 \h </w:instrText>
      </w:r>
      <w:r>
        <w:fldChar w:fldCharType="separate"/>
      </w:r>
      <w:r>
        <w:t>389</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_Toc13492433 \h </w:instrText>
      </w:r>
      <w:r>
        <w:fldChar w:fldCharType="separate"/>
      </w:r>
      <w:r>
        <w:t>389</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_Toc13492434 \h </w:instrText>
      </w:r>
      <w:r>
        <w:fldChar w:fldCharType="separate"/>
      </w:r>
      <w:r>
        <w:t>390</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_Toc13492435 \h </w:instrText>
      </w:r>
      <w:r>
        <w:fldChar w:fldCharType="separate"/>
      </w:r>
      <w:r>
        <w:t>390</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_Toc13492436 \h </w:instrText>
      </w:r>
      <w:r>
        <w:fldChar w:fldCharType="separate"/>
      </w:r>
      <w:r>
        <w:t>390</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_Toc13492438 \h </w:instrText>
      </w:r>
      <w:r>
        <w:fldChar w:fldCharType="separate"/>
      </w:r>
      <w:r>
        <w:t>391</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_Toc13492439 \h </w:instrText>
      </w:r>
      <w:r>
        <w:fldChar w:fldCharType="separate"/>
      </w:r>
      <w:r>
        <w:t>391</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_Toc13492440 \h </w:instrText>
      </w:r>
      <w:r>
        <w:fldChar w:fldCharType="separate"/>
      </w:r>
      <w:r>
        <w:t>391</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_Toc13492441 \h </w:instrText>
      </w:r>
      <w:r>
        <w:fldChar w:fldCharType="separate"/>
      </w:r>
      <w:r>
        <w:t>391</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_Toc13492442 \h </w:instrText>
      </w:r>
      <w:r>
        <w:fldChar w:fldCharType="separate"/>
      </w:r>
      <w:r>
        <w:t>392</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_Toc13492443 \h </w:instrText>
      </w:r>
      <w:r>
        <w:fldChar w:fldCharType="separate"/>
      </w:r>
      <w:r>
        <w:t>392</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_Toc13492445 \h </w:instrText>
      </w:r>
      <w:r>
        <w:fldChar w:fldCharType="separate"/>
      </w:r>
      <w:r>
        <w:t>393</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_Toc13492446 \h </w:instrText>
      </w:r>
      <w:r>
        <w:fldChar w:fldCharType="separate"/>
      </w:r>
      <w:r>
        <w:t>393</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_Toc13492447 \h </w:instrText>
      </w:r>
      <w:r>
        <w:fldChar w:fldCharType="separate"/>
      </w:r>
      <w:r>
        <w:t>393</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_Toc13492448 \h </w:instrText>
      </w:r>
      <w:r>
        <w:fldChar w:fldCharType="separate"/>
      </w:r>
      <w:r>
        <w:t>394</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_Toc13492449 \h </w:instrText>
      </w:r>
      <w:r>
        <w:fldChar w:fldCharType="separate"/>
      </w:r>
      <w:r>
        <w:t>395</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_Toc13492450 \h </w:instrText>
      </w:r>
      <w:r>
        <w:fldChar w:fldCharType="separate"/>
      </w:r>
      <w:r>
        <w:t>395</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_Toc13492451 \h </w:instrText>
      </w:r>
      <w:r>
        <w:fldChar w:fldCharType="separate"/>
      </w:r>
      <w:r>
        <w:t>395</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_Toc13492452 \h </w:instrText>
      </w:r>
      <w:r>
        <w:fldChar w:fldCharType="separate"/>
      </w:r>
      <w:r>
        <w:t>396</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_Toc13492453 \h </w:instrText>
      </w:r>
      <w:r>
        <w:fldChar w:fldCharType="separate"/>
      </w:r>
      <w:r>
        <w:t>396</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_Toc13492454 \h </w:instrText>
      </w:r>
      <w:r>
        <w:fldChar w:fldCharType="separate"/>
      </w:r>
      <w:r>
        <w:t>397</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_Toc13492455 \h </w:instrText>
      </w:r>
      <w:r>
        <w:fldChar w:fldCharType="separate"/>
      </w:r>
      <w:r>
        <w:t>397</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_Toc13492456 \h </w:instrText>
      </w:r>
      <w:r>
        <w:fldChar w:fldCharType="separate"/>
      </w:r>
      <w:r>
        <w:t>398</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_Toc13492457 \h </w:instrText>
      </w:r>
      <w:r>
        <w:fldChar w:fldCharType="separate"/>
      </w:r>
      <w:r>
        <w:t>399</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_Toc13492458 \h </w:instrText>
      </w:r>
      <w:r>
        <w:fldChar w:fldCharType="separate"/>
      </w:r>
      <w:r>
        <w:t>399</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_Toc13492459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_Toc13492467 \h </w:instrText>
      </w:r>
      <w:r>
        <w:fldChar w:fldCharType="separate"/>
      </w:r>
      <w:r>
        <w:t>407</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_Toc13492468 \h </w:instrText>
      </w:r>
      <w:r>
        <w:fldChar w:fldCharType="separate"/>
      </w:r>
      <w:r>
        <w:t>407</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_Toc13492469 \h </w:instrText>
      </w:r>
      <w:r>
        <w:fldChar w:fldCharType="separate"/>
      </w:r>
      <w:r>
        <w:t>407</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_Toc13492470 \h </w:instrText>
      </w:r>
      <w:r>
        <w:fldChar w:fldCharType="separate"/>
      </w:r>
      <w:r>
        <w:t>408</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_Toc13492471 \h </w:instrText>
      </w:r>
      <w:r>
        <w:fldChar w:fldCharType="separate"/>
      </w:r>
      <w:r>
        <w:t>408</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_Toc13492472 \h </w:instrText>
      </w:r>
      <w:r>
        <w:fldChar w:fldCharType="separate"/>
      </w:r>
      <w:r>
        <w:t>408</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_Toc13492473 \h </w:instrText>
      </w:r>
      <w:r>
        <w:fldChar w:fldCharType="separate"/>
      </w:r>
      <w:r>
        <w:t>409</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_Toc13492474 \h </w:instrText>
      </w:r>
      <w:r>
        <w:fldChar w:fldCharType="separate"/>
      </w:r>
      <w:r>
        <w:t>409</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_Toc13492475 \h </w:instrText>
      </w:r>
      <w:r>
        <w:fldChar w:fldCharType="separate"/>
      </w:r>
      <w:r>
        <w:t>410</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_Toc13492476 \h </w:instrText>
      </w:r>
      <w:r>
        <w:fldChar w:fldCharType="separate"/>
      </w:r>
      <w:r>
        <w:t>410</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_Toc13492477 \h </w:instrText>
      </w:r>
      <w:r>
        <w:fldChar w:fldCharType="separate"/>
      </w:r>
      <w:r>
        <w:t>411</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_Toc13492479 \h </w:instrText>
      </w:r>
      <w:r>
        <w:fldChar w:fldCharType="separate"/>
      </w:r>
      <w:r>
        <w:t>412</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_Toc13492480 \h </w:instrText>
      </w:r>
      <w:r>
        <w:fldChar w:fldCharType="separate"/>
      </w:r>
      <w:r>
        <w:t>413</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_Toc13492482 \h </w:instrText>
      </w:r>
      <w:r>
        <w:fldChar w:fldCharType="separate"/>
      </w:r>
      <w:r>
        <w:t>416</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_Toc13492483 \h </w:instrText>
      </w:r>
      <w:r>
        <w:fldChar w:fldCharType="separate"/>
      </w:r>
      <w:r>
        <w:t>416</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_Toc13492485 \h </w:instrText>
      </w:r>
      <w:r>
        <w:fldChar w:fldCharType="separate"/>
      </w:r>
      <w:r>
        <w:t>418</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_Toc13492486 \h </w:instrText>
      </w:r>
      <w:r>
        <w:fldChar w:fldCharType="separate"/>
      </w:r>
      <w:r>
        <w:t>419</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_Toc13492487 \h </w:instrText>
      </w:r>
      <w:r>
        <w:fldChar w:fldCharType="separate"/>
      </w:r>
      <w:r>
        <w:t>420</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_Toc13492488 \h </w:instrText>
      </w:r>
      <w:r>
        <w:fldChar w:fldCharType="separate"/>
      </w:r>
      <w:r>
        <w:t>420</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_Toc13492489 \h </w:instrText>
      </w:r>
      <w:r>
        <w:fldChar w:fldCharType="separate"/>
      </w:r>
      <w:r>
        <w:t>421</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_Toc13492490 \h </w:instrText>
      </w:r>
      <w:r>
        <w:fldChar w:fldCharType="separate"/>
      </w:r>
      <w:r>
        <w:t>422</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_Toc13492491 \h </w:instrText>
      </w:r>
      <w:r>
        <w:fldChar w:fldCharType="separate"/>
      </w:r>
      <w:r>
        <w:t>423</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_Toc13492492 \h </w:instrText>
      </w:r>
      <w:r>
        <w:fldChar w:fldCharType="separate"/>
      </w:r>
      <w:r>
        <w:t>423</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_Toc13492494 \h </w:instrText>
      </w:r>
      <w:r>
        <w:fldChar w:fldCharType="separate"/>
      </w:r>
      <w:r>
        <w:t>425</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_Toc13492495 \h </w:instrText>
      </w:r>
      <w:r>
        <w:fldChar w:fldCharType="separate"/>
      </w:r>
      <w:r>
        <w:t>426</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_Toc13492496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_Toc13492498 \h </w:instrText>
      </w:r>
      <w:r>
        <w:fldChar w:fldCharType="separate"/>
      </w:r>
      <w:r>
        <w:t>427</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_Toc13492499 \h </w:instrText>
      </w:r>
      <w:r>
        <w:fldChar w:fldCharType="separate"/>
      </w:r>
      <w:r>
        <w:t>428</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_Toc13492500 \h </w:instrText>
      </w:r>
      <w:r>
        <w:fldChar w:fldCharType="separate"/>
      </w:r>
      <w:r>
        <w:t>428</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_Toc13492501 \h </w:instrText>
      </w:r>
      <w:r>
        <w:fldChar w:fldCharType="separate"/>
      </w:r>
      <w:r>
        <w:t>428</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_Toc13492502 \h </w:instrText>
      </w:r>
      <w:r>
        <w:fldChar w:fldCharType="separate"/>
      </w:r>
      <w:r>
        <w:t>428</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_Toc13492503 \h </w:instrText>
      </w:r>
      <w:r>
        <w:fldChar w:fldCharType="separate"/>
      </w:r>
      <w:r>
        <w:t>428</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_Toc13492504 \h </w:instrText>
      </w:r>
      <w:r>
        <w:fldChar w:fldCharType="separate"/>
      </w:r>
      <w:r>
        <w:t>429</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_Toc13492505 \h </w:instrText>
      </w:r>
      <w:r>
        <w:fldChar w:fldCharType="separate"/>
      </w:r>
      <w:r>
        <w:t>429</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_Toc13492506 \h </w:instrText>
      </w:r>
      <w:r>
        <w:fldChar w:fldCharType="separate"/>
      </w:r>
      <w:r>
        <w:t>430</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_Toc13492507 \h </w:instrText>
      </w:r>
      <w:r>
        <w:fldChar w:fldCharType="separate"/>
      </w:r>
      <w:r>
        <w:t>430</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_Toc13492508 \h </w:instrText>
      </w:r>
      <w:r>
        <w:fldChar w:fldCharType="separate"/>
      </w:r>
      <w:r>
        <w:t>430</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_Toc13492509 \h </w:instrText>
      </w:r>
      <w:r>
        <w:fldChar w:fldCharType="separate"/>
      </w:r>
      <w:r>
        <w:t>431</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_Toc13492513 \h </w:instrText>
      </w:r>
      <w:r>
        <w:fldChar w:fldCharType="separate"/>
      </w:r>
      <w:r>
        <w:t>432</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_Toc13492514 \h </w:instrText>
      </w:r>
      <w:r>
        <w:fldChar w:fldCharType="separate"/>
      </w:r>
      <w:r>
        <w:t>432</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_Toc13492515 \h </w:instrText>
      </w:r>
      <w:r>
        <w:fldChar w:fldCharType="separate"/>
      </w:r>
      <w:r>
        <w:t>432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_Toc13492517 \h </w:instrText>
      </w:r>
      <w:r>
        <w:fldChar w:fldCharType="separate"/>
      </w:r>
      <w:r>
        <w:t>433</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_Toc13492518 \h </w:instrText>
      </w:r>
      <w:r>
        <w:fldChar w:fldCharType="separate"/>
      </w:r>
      <w:r>
        <w:t>434</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_Toc13492519 \h </w:instrText>
      </w:r>
      <w:r>
        <w:fldChar w:fldCharType="separate"/>
      </w:r>
      <w:r>
        <w:t>434</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_Toc13492520 \h </w:instrText>
      </w:r>
      <w:r>
        <w:fldChar w:fldCharType="separate"/>
      </w:r>
      <w:r>
        <w:t>434</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_Toc13492521 \h </w:instrText>
      </w:r>
      <w:r>
        <w:fldChar w:fldCharType="separate"/>
      </w:r>
      <w:r>
        <w:t>435</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_Toc13492522 \h </w:instrText>
      </w:r>
      <w:r>
        <w:fldChar w:fldCharType="separate"/>
      </w:r>
      <w:r>
        <w:t>435</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_Toc13492523 \h </w:instrText>
      </w:r>
      <w:r>
        <w:fldChar w:fldCharType="separate"/>
      </w:r>
      <w:r>
        <w:t>435</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_Toc13492524 \h </w:instrText>
      </w:r>
      <w:r>
        <w:fldChar w:fldCharType="separate"/>
      </w:r>
      <w:r>
        <w:t>435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_Toc13492526 \h </w:instrText>
      </w:r>
      <w:r>
        <w:fldChar w:fldCharType="separate"/>
      </w:r>
      <w:r>
        <w:t>436</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_Toc13492527 \h </w:instrText>
      </w:r>
      <w:r>
        <w:fldChar w:fldCharType="separate"/>
      </w:r>
      <w:r>
        <w:t>436</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_Toc13492528 \h </w:instrText>
      </w:r>
      <w:r>
        <w:fldChar w:fldCharType="separate"/>
      </w:r>
      <w:r>
        <w:t>437</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_Toc13492529 \h </w:instrText>
      </w:r>
      <w:r>
        <w:fldChar w:fldCharType="separate"/>
      </w:r>
      <w:r>
        <w:t>438</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_Toc13492531 \h </w:instrText>
      </w:r>
      <w:r>
        <w:fldChar w:fldCharType="separate"/>
      </w:r>
      <w:r>
        <w:t>439</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_Toc13492532 \h </w:instrText>
      </w:r>
      <w:r>
        <w:fldChar w:fldCharType="separate"/>
      </w:r>
      <w:r>
        <w:t>439</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_Toc13492533 \h </w:instrText>
      </w:r>
      <w:r>
        <w:fldChar w:fldCharType="separate"/>
      </w:r>
      <w:r>
        <w:t>439</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_Toc13492534 \h </w:instrText>
      </w:r>
      <w:r>
        <w:fldChar w:fldCharType="separate"/>
      </w:r>
      <w:r>
        <w:t>440</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_Toc13492535 \h </w:instrText>
      </w:r>
      <w:r>
        <w:fldChar w:fldCharType="separate"/>
      </w:r>
      <w:r>
        <w:t>440</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_Toc13492536 \h </w:instrText>
      </w:r>
      <w:r>
        <w:fldChar w:fldCharType="separate"/>
      </w:r>
      <w:r>
        <w:t>440</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_Toc13492537 \h </w:instrText>
      </w:r>
      <w:r>
        <w:fldChar w:fldCharType="separate"/>
      </w:r>
      <w:r>
        <w:t>440</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_Toc13492538 \h </w:instrText>
      </w:r>
      <w:r>
        <w:fldChar w:fldCharType="separate"/>
      </w:r>
      <w:r>
        <w:t>441</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_Toc13492539 \h </w:instrText>
      </w:r>
      <w:r>
        <w:fldChar w:fldCharType="separate"/>
      </w:r>
      <w:r>
        <w:t>441</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_Toc13492540 \h </w:instrText>
      </w:r>
      <w:r>
        <w:fldChar w:fldCharType="separate"/>
      </w:r>
      <w:r>
        <w:t>441</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_Toc13492542 \h </w:instrText>
      </w:r>
      <w:r>
        <w:fldChar w:fldCharType="separate"/>
      </w:r>
      <w:r>
        <w:t>441</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_Toc13492543 \h </w:instrText>
      </w:r>
      <w:r>
        <w:fldChar w:fldCharType="separate"/>
      </w:r>
      <w:r>
        <w:t>441</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_Toc13492544 \h </w:instrText>
      </w:r>
      <w:r>
        <w:fldChar w:fldCharType="separate"/>
      </w:r>
      <w:r>
        <w:t>442</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_Toc13492545 \h </w:instrText>
      </w:r>
      <w:r>
        <w:fldChar w:fldCharType="separate"/>
      </w:r>
      <w:r>
        <w:t>442</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_Toc13492546 \h </w:instrText>
      </w:r>
      <w:r>
        <w:fldChar w:fldCharType="separate"/>
      </w:r>
      <w:r>
        <w:t>442</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_Toc13492547 \h </w:instrText>
      </w:r>
      <w:r>
        <w:fldChar w:fldCharType="separate"/>
      </w:r>
      <w:r>
        <w:t>443</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_Toc13492548 \h </w:instrText>
      </w:r>
      <w:r>
        <w:fldChar w:fldCharType="separate"/>
      </w:r>
      <w:r>
        <w:t>443</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_Toc13492550 \h </w:instrText>
      </w:r>
      <w:r>
        <w:fldChar w:fldCharType="separate"/>
      </w:r>
      <w:r>
        <w:t>444</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_Toc13492551 \h </w:instrText>
      </w:r>
      <w:r>
        <w:fldChar w:fldCharType="separate"/>
      </w:r>
      <w:r>
        <w:t>445</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_Toc13492552 \h </w:instrText>
      </w:r>
      <w:r>
        <w:fldChar w:fldCharType="separate"/>
      </w:r>
      <w:r>
        <w:t>445</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_Toc13492553 \h </w:instrText>
      </w:r>
      <w:r>
        <w:fldChar w:fldCharType="separate"/>
      </w:r>
      <w:r>
        <w:t>446</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_Toc13492555 \h </w:instrText>
      </w:r>
      <w:r>
        <w:fldChar w:fldCharType="separate"/>
      </w:r>
      <w:r>
        <w:t>446</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_Toc13492556 \h </w:instrText>
      </w:r>
      <w:r>
        <w:fldChar w:fldCharType="separate"/>
      </w:r>
      <w:r>
        <w:t>446</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_Toc13492557 \h </w:instrText>
      </w:r>
      <w:r>
        <w:fldChar w:fldCharType="separate"/>
      </w:r>
      <w:r>
        <w:t>446</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_Toc13492558 \h </w:instrText>
      </w:r>
      <w:r>
        <w:fldChar w:fldCharType="separate"/>
      </w:r>
      <w:r>
        <w:t>446</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_Toc13492559 \h </w:instrText>
      </w:r>
      <w:r>
        <w:fldChar w:fldCharType="separate"/>
      </w:r>
      <w:r>
        <w:t>447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_Toc13492561 \h </w:instrText>
      </w:r>
      <w:r>
        <w:fldChar w:fldCharType="separate"/>
      </w:r>
      <w:r>
        <w:t>447</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_Toc13492562 \h </w:instrText>
      </w:r>
      <w:r>
        <w:fldChar w:fldCharType="separate"/>
      </w:r>
      <w:r>
        <w:t>448</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_Toc13492563 \h </w:instrText>
      </w:r>
      <w:r>
        <w:fldChar w:fldCharType="separate"/>
      </w:r>
      <w:r>
        <w:t>449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_Toc13492565 \h </w:instrText>
      </w:r>
      <w:r>
        <w:fldChar w:fldCharType="separate"/>
      </w:r>
      <w:r>
        <w:t>449</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_Toc13492566 \h </w:instrText>
      </w:r>
      <w:r>
        <w:fldChar w:fldCharType="separate"/>
      </w:r>
      <w:r>
        <w:t>449</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_Toc13492567 \h </w:instrText>
      </w:r>
      <w:r>
        <w:fldChar w:fldCharType="separate"/>
      </w:r>
      <w:r>
        <w:t>449</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_Toc13492568 \h </w:instrText>
      </w:r>
      <w:r>
        <w:fldChar w:fldCharType="separate"/>
      </w:r>
      <w:r>
        <w:t>450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Local Government Amendment (Auditing) Act 2017</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_Toc13492570 \h </w:instrText>
      </w:r>
      <w:r>
        <w:fldChar w:fldCharType="separate"/>
      </w:r>
      <w:r>
        <w:t>450</w:t>
      </w:r>
      <w:r>
        <w:fldChar w:fldCharType="end"/>
      </w:r>
    </w:p>
    <w:p>
      <w:pPr>
        <w:pStyle w:val="TOC8"/>
        <w:rPr>
          <w:rFonts w:asciiTheme="minorHAnsi" w:eastAsiaTheme="minorEastAsia" w:hAnsiTheme="minorHAnsi" w:cstheme="minorBidi"/>
          <w:szCs w:val="22"/>
        </w:rPr>
      </w:pPr>
      <w:r>
        <w:t>50.</w:t>
      </w:r>
      <w:r>
        <w:tab/>
        <w:t>Minister to publish status of audit contracts</w:t>
      </w:r>
      <w:r>
        <w:tab/>
      </w:r>
      <w:r>
        <w:fldChar w:fldCharType="begin"/>
      </w:r>
      <w:r>
        <w:instrText xml:space="preserve"> PAGEREF _Toc13492571 \h </w:instrText>
      </w:r>
      <w:r>
        <w:fldChar w:fldCharType="separate"/>
      </w:r>
      <w:r>
        <w:t>450</w:t>
      </w:r>
      <w:r>
        <w:fldChar w:fldCharType="end"/>
      </w:r>
    </w:p>
    <w:p>
      <w:pPr>
        <w:pStyle w:val="TOC8"/>
        <w:rPr>
          <w:rFonts w:asciiTheme="minorHAnsi" w:eastAsiaTheme="minorEastAsia" w:hAnsiTheme="minorHAnsi" w:cstheme="minorBidi"/>
          <w:szCs w:val="22"/>
        </w:rPr>
      </w:pPr>
      <w:r>
        <w:t>51.</w:t>
      </w:r>
      <w:r>
        <w:tab/>
        <w:t>Audit contracts may be terminated after completion of FY17/18 audit</w:t>
      </w:r>
      <w:r>
        <w:tab/>
      </w:r>
      <w:r>
        <w:fldChar w:fldCharType="begin"/>
      </w:r>
      <w:r>
        <w:instrText xml:space="preserve"> PAGEREF _Toc13492572 \h </w:instrText>
      </w:r>
      <w:r>
        <w:fldChar w:fldCharType="separate"/>
      </w:r>
      <w:r>
        <w:t>451</w:t>
      </w:r>
      <w:r>
        <w:fldChar w:fldCharType="end"/>
      </w:r>
    </w:p>
    <w:p>
      <w:pPr>
        <w:pStyle w:val="TOC8"/>
        <w:rPr>
          <w:rFonts w:asciiTheme="minorHAnsi" w:eastAsiaTheme="minorEastAsia" w:hAnsiTheme="minorHAnsi" w:cstheme="minorBidi"/>
          <w:szCs w:val="22"/>
        </w:rPr>
      </w:pPr>
      <w:r>
        <w:t>52.</w:t>
      </w:r>
      <w:r>
        <w:tab/>
        <w:t>Audit contracts are terminated after completion of FY19/20 audit</w:t>
      </w:r>
      <w:r>
        <w:tab/>
      </w:r>
      <w:r>
        <w:fldChar w:fldCharType="begin"/>
      </w:r>
      <w:r>
        <w:instrText xml:space="preserve"> PAGEREF _Toc13492573 \h </w:instrText>
      </w:r>
      <w:r>
        <w:fldChar w:fldCharType="separate"/>
      </w:r>
      <w:r>
        <w:t>451</w:t>
      </w:r>
      <w:r>
        <w:fldChar w:fldCharType="end"/>
      </w:r>
    </w:p>
    <w:p>
      <w:pPr>
        <w:pStyle w:val="TOC8"/>
        <w:rPr>
          <w:rFonts w:asciiTheme="minorHAnsi" w:eastAsiaTheme="minorEastAsia" w:hAnsiTheme="minorHAnsi" w:cstheme="minorBidi"/>
          <w:szCs w:val="22"/>
        </w:rPr>
      </w:pPr>
      <w:r>
        <w:t>53.</w:t>
      </w:r>
      <w:r>
        <w:tab/>
        <w:t>No breach of contract</w:t>
      </w:r>
      <w:r>
        <w:tab/>
      </w:r>
      <w:r>
        <w:fldChar w:fldCharType="begin"/>
      </w:r>
      <w:r>
        <w:instrText xml:space="preserve"> PAGEREF _Toc13492574 \h </w:instrText>
      </w:r>
      <w:r>
        <w:fldChar w:fldCharType="separate"/>
      </w:r>
      <w:r>
        <w:t>452</w:t>
      </w:r>
      <w:r>
        <w:fldChar w:fldCharType="end"/>
      </w:r>
    </w:p>
    <w:p>
      <w:pPr>
        <w:pStyle w:val="TOC8"/>
        <w:rPr>
          <w:rFonts w:asciiTheme="minorHAnsi" w:eastAsiaTheme="minorEastAsia" w:hAnsiTheme="minorHAnsi" w:cstheme="minorBidi"/>
          <w:szCs w:val="22"/>
        </w:rPr>
      </w:pPr>
      <w:r>
        <w:t>54.</w:t>
      </w:r>
      <w:r>
        <w:tab/>
        <w:t>Transitional regulations</w:t>
      </w:r>
      <w:r>
        <w:tab/>
      </w:r>
      <w:r>
        <w:fldChar w:fldCharType="begin"/>
      </w:r>
      <w:r>
        <w:instrText xml:space="preserve"> PAGEREF _Toc13492575 \h </w:instrText>
      </w:r>
      <w:r>
        <w:fldChar w:fldCharType="separate"/>
      </w:r>
      <w:r>
        <w:t>452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_Toc13492577 \h </w:instrText>
      </w:r>
      <w:r>
        <w:fldChar w:fldCharType="separate"/>
      </w:r>
      <w:r>
        <w:t>454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_Toc13492578 \h </w:instrText>
      </w:r>
      <w:r>
        <w:fldChar w:fldCharType="separate"/>
      </w:r>
      <w:r>
        <w:t>460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96861313"/>
      <w:bookmarkStart w:id="4" w:name="_Toc496868162"/>
      <w:bookmarkStart w:id="5" w:name="_Toc496869062"/>
      <w:bookmarkStart w:id="6" w:name="_Toc496881359"/>
      <w:bookmarkStart w:id="7" w:name="_Toc530474136"/>
      <w:bookmarkStart w:id="8" w:name="_Toc530488616"/>
      <w:bookmarkStart w:id="9" w:name="_Toc530489617"/>
      <w:bookmarkStart w:id="10" w:name="_Toc13478250"/>
      <w:bookmarkStart w:id="11" w:name="_Toc13490100"/>
      <w:bookmarkStart w:id="12" w:name="_Toc13491655"/>
      <w:r>
        <w:rPr>
          <w:rStyle w:val="CharPartNo"/>
        </w:rPr>
        <w:t>Part 1</w:t>
      </w:r>
      <w:r>
        <w:rPr>
          <w:rStyle w:val="CharDivNo"/>
        </w:rPr>
        <w:t> </w:t>
      </w:r>
      <w:r>
        <w:t>—</w:t>
      </w:r>
      <w:r>
        <w:rPr>
          <w:rStyle w:val="CharDivText"/>
        </w:rPr>
        <w:t> </w:t>
      </w:r>
      <w:r>
        <w:rPr>
          <w:rStyle w:val="CharPartText"/>
        </w:rPr>
        <w:t>Introductory matters</w:t>
      </w:r>
      <w:bookmarkEnd w:id="3"/>
      <w:bookmarkEnd w:id="4"/>
      <w:bookmarkEnd w:id="5"/>
      <w:bookmarkEnd w:id="6"/>
      <w:bookmarkEnd w:id="7"/>
      <w:bookmarkEnd w:id="8"/>
      <w:bookmarkEnd w:id="9"/>
      <w:bookmarkEnd w:id="10"/>
      <w:bookmarkEnd w:id="11"/>
      <w:bookmarkEnd w:id="12"/>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13" w:name="_Toc13491656"/>
      <w:r>
        <w:rPr>
          <w:rStyle w:val="CharSectno"/>
        </w:rPr>
        <w:t>1.1</w:t>
      </w:r>
      <w:r>
        <w:rPr>
          <w:snapToGrid w:val="0"/>
        </w:rPr>
        <w:t>.</w:t>
      </w:r>
      <w:r>
        <w:rPr>
          <w:snapToGrid w:val="0"/>
        </w:rPr>
        <w:tab/>
        <w:t>Short title</w:t>
      </w:r>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4" w:name="_Toc13491657"/>
      <w:r>
        <w:rPr>
          <w:rStyle w:val="CharSectno"/>
        </w:rPr>
        <w:t>1.2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5" w:name="_Toc13491658"/>
      <w:r>
        <w:rPr>
          <w:rStyle w:val="CharSectno"/>
        </w:rPr>
        <w:t>1.3</w:t>
      </w:r>
      <w:r>
        <w:rPr>
          <w:snapToGrid w:val="0"/>
        </w:rPr>
        <w:t>.</w:t>
      </w:r>
      <w:r>
        <w:rPr>
          <w:snapToGrid w:val="0"/>
        </w:rPr>
        <w:tab/>
        <w:t>Content and intent</w:t>
      </w:r>
      <w:bookmarkEnd w:id="1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6" w:name="_Toc13491659"/>
      <w:r>
        <w:rPr>
          <w:rStyle w:val="CharSectno"/>
        </w:rPr>
        <w:t>1.4</w:t>
      </w:r>
      <w:r>
        <w:rPr>
          <w:snapToGrid w:val="0"/>
        </w:rPr>
        <w:t>.</w:t>
      </w:r>
      <w:r>
        <w:rPr>
          <w:snapToGrid w:val="0"/>
        </w:rPr>
        <w:tab/>
        <w:t>Terms used</w:t>
      </w:r>
      <w:bookmarkEnd w:id="16"/>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w:t>
      </w:r>
    </w:p>
    <w:p>
      <w:pPr>
        <w:pStyle w:val="Heading5"/>
        <w:rPr>
          <w:snapToGrid w:val="0"/>
        </w:rPr>
      </w:pPr>
      <w:bookmarkStart w:id="17" w:name="_Toc13491660"/>
      <w:r>
        <w:rPr>
          <w:rStyle w:val="CharSectno"/>
        </w:rPr>
        <w:t>1.5</w:t>
      </w:r>
      <w:r>
        <w:rPr>
          <w:snapToGrid w:val="0"/>
        </w:rPr>
        <w:t>.</w:t>
      </w:r>
      <w:r>
        <w:rPr>
          <w:snapToGrid w:val="0"/>
        </w:rPr>
        <w:tab/>
        <w:t>Descriptions in italics not part of the law</w:t>
      </w:r>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13491661"/>
      <w:r>
        <w:rPr>
          <w:rStyle w:val="CharSectno"/>
        </w:rPr>
        <w:t>1.6</w:t>
      </w:r>
      <w:r>
        <w:rPr>
          <w:snapToGrid w:val="0"/>
        </w:rPr>
        <w:t>.</w:t>
      </w:r>
      <w:r>
        <w:rPr>
          <w:snapToGrid w:val="0"/>
        </w:rPr>
        <w:tab/>
        <w:t>Crown not generally bound</w:t>
      </w:r>
      <w:bookmarkEnd w:id="1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9" w:name="_Toc13491662"/>
      <w:r>
        <w:rPr>
          <w:rStyle w:val="CharSectno"/>
        </w:rPr>
        <w:t>1.7</w:t>
      </w:r>
      <w:r>
        <w:rPr>
          <w:snapToGrid w:val="0"/>
        </w:rPr>
        <w:t>.</w:t>
      </w:r>
      <w:r>
        <w:rPr>
          <w:snapToGrid w:val="0"/>
        </w:rPr>
        <w:tab/>
        <w:t>Local public notice</w:t>
      </w:r>
      <w:bookmarkEnd w:id="19"/>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No. 64 of 1998 s. 18(3).]</w:t>
      </w:r>
    </w:p>
    <w:p>
      <w:pPr>
        <w:pStyle w:val="Heading5"/>
        <w:rPr>
          <w:snapToGrid w:val="0"/>
        </w:rPr>
      </w:pPr>
      <w:bookmarkStart w:id="20" w:name="_Toc13491663"/>
      <w:r>
        <w:rPr>
          <w:rStyle w:val="CharSectno"/>
        </w:rPr>
        <w:t>1.8</w:t>
      </w:r>
      <w:r>
        <w:rPr>
          <w:snapToGrid w:val="0"/>
        </w:rPr>
        <w:t>.</w:t>
      </w:r>
      <w:r>
        <w:rPr>
          <w:snapToGrid w:val="0"/>
        </w:rPr>
        <w:tab/>
        <w:t>Statewide public notice</w:t>
      </w:r>
      <w:bookmarkEnd w:id="2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21" w:name="_Toc13491664"/>
      <w:r>
        <w:rPr>
          <w:rStyle w:val="CharSectno"/>
        </w:rPr>
        <w:t>1.9</w:t>
      </w:r>
      <w:r>
        <w:rPr>
          <w:snapToGrid w:val="0"/>
        </w:rPr>
        <w:t>.</w:t>
      </w:r>
      <w:r>
        <w:rPr>
          <w:snapToGrid w:val="0"/>
        </w:rPr>
        <w:tab/>
        <w:t>Decisions by absolute majority</w:t>
      </w:r>
      <w:bookmarkEnd w:id="21"/>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2" w:name="_Toc496861324"/>
      <w:bookmarkStart w:id="23" w:name="_Toc496868173"/>
      <w:bookmarkStart w:id="24" w:name="_Toc496869073"/>
      <w:bookmarkStart w:id="25" w:name="_Toc496881370"/>
      <w:bookmarkStart w:id="26" w:name="_Toc530474147"/>
      <w:bookmarkStart w:id="27" w:name="_Toc530488627"/>
      <w:bookmarkStart w:id="28" w:name="_Toc530489628"/>
      <w:bookmarkStart w:id="29" w:name="_Toc13478260"/>
      <w:bookmarkStart w:id="30" w:name="_Toc13490110"/>
      <w:bookmarkStart w:id="31" w:name="_Toc13491665"/>
      <w:r>
        <w:rPr>
          <w:rStyle w:val="CharPartNo"/>
        </w:rPr>
        <w:t>Part 2</w:t>
      </w:r>
      <w:r>
        <w:t> — </w:t>
      </w:r>
      <w:r>
        <w:rPr>
          <w:rStyle w:val="CharPartText"/>
        </w:rPr>
        <w:t>Constitution of local government</w:t>
      </w:r>
      <w:bookmarkEnd w:id="22"/>
      <w:bookmarkEnd w:id="23"/>
      <w:bookmarkEnd w:id="24"/>
      <w:bookmarkEnd w:id="25"/>
      <w:bookmarkEnd w:id="26"/>
      <w:bookmarkEnd w:id="27"/>
      <w:bookmarkEnd w:id="28"/>
      <w:bookmarkEnd w:id="29"/>
      <w:bookmarkEnd w:id="30"/>
      <w:bookmarkEnd w:id="3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2" w:name="_Toc496861325"/>
      <w:bookmarkStart w:id="33" w:name="_Toc496868174"/>
      <w:bookmarkStart w:id="34" w:name="_Toc496869074"/>
      <w:bookmarkStart w:id="35" w:name="_Toc496881371"/>
      <w:bookmarkStart w:id="36" w:name="_Toc530474148"/>
      <w:bookmarkStart w:id="37" w:name="_Toc530488628"/>
      <w:bookmarkStart w:id="38" w:name="_Toc530489629"/>
      <w:bookmarkStart w:id="39" w:name="_Toc13478261"/>
      <w:bookmarkStart w:id="40" w:name="_Toc13490111"/>
      <w:bookmarkStart w:id="41" w:name="_Toc13491666"/>
      <w:r>
        <w:rPr>
          <w:rStyle w:val="CharDivNo"/>
        </w:rPr>
        <w:t>Division 1</w:t>
      </w:r>
      <w:r>
        <w:rPr>
          <w:snapToGrid w:val="0"/>
        </w:rPr>
        <w:t> — </w:t>
      </w:r>
      <w:r>
        <w:rPr>
          <w:rStyle w:val="CharDivText"/>
        </w:rPr>
        <w:t>Districts and wards</w:t>
      </w:r>
      <w:bookmarkEnd w:id="32"/>
      <w:bookmarkEnd w:id="33"/>
      <w:bookmarkEnd w:id="34"/>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13491667"/>
      <w:r>
        <w:rPr>
          <w:rStyle w:val="CharSectno"/>
        </w:rPr>
        <w:t>2.1</w:t>
      </w:r>
      <w:r>
        <w:rPr>
          <w:snapToGrid w:val="0"/>
        </w:rPr>
        <w:t>.</w:t>
      </w:r>
      <w:r>
        <w:rPr>
          <w:snapToGrid w:val="0"/>
        </w:rPr>
        <w:tab/>
        <w:t>State divided into districts</w:t>
      </w:r>
      <w:bookmarkEnd w:id="4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3" w:name="_Toc13491668"/>
      <w:r>
        <w:rPr>
          <w:rStyle w:val="CharSectno"/>
        </w:rPr>
        <w:t>2.2</w:t>
      </w:r>
      <w:r>
        <w:rPr>
          <w:snapToGrid w:val="0"/>
        </w:rPr>
        <w:t>.</w:t>
      </w:r>
      <w:r>
        <w:rPr>
          <w:snapToGrid w:val="0"/>
        </w:rPr>
        <w:tab/>
        <w:t>Districts may be divided into wards</w:t>
      </w:r>
      <w:bookmarkEnd w:id="4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4" w:name="_Toc13491669"/>
      <w:r>
        <w:rPr>
          <w:rStyle w:val="CharSectno"/>
        </w:rPr>
        <w:t>2.3</w:t>
      </w:r>
      <w:r>
        <w:rPr>
          <w:snapToGrid w:val="0"/>
        </w:rPr>
        <w:t>.</w:t>
      </w:r>
      <w:r>
        <w:rPr>
          <w:snapToGrid w:val="0"/>
        </w:rPr>
        <w:tab/>
        <w:t>Names of districts and wards</w:t>
      </w:r>
      <w:bookmarkEnd w:id="4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5" w:name="_Toc13491670"/>
      <w:r>
        <w:rPr>
          <w:rStyle w:val="CharSectno"/>
        </w:rPr>
        <w:t>2.4</w:t>
      </w:r>
      <w:r>
        <w:rPr>
          <w:snapToGrid w:val="0"/>
        </w:rPr>
        <w:t>.</w:t>
      </w:r>
      <w:r>
        <w:rPr>
          <w:snapToGrid w:val="0"/>
        </w:rPr>
        <w:tab/>
        <w:t>District to be designated city, town or shire</w:t>
      </w:r>
      <w:bookmarkEnd w:id="4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6" w:name="_Toc496861330"/>
      <w:bookmarkStart w:id="47" w:name="_Toc496868179"/>
      <w:bookmarkStart w:id="48" w:name="_Toc496869079"/>
      <w:bookmarkStart w:id="49" w:name="_Toc496881376"/>
      <w:bookmarkStart w:id="50" w:name="_Toc530474153"/>
      <w:bookmarkStart w:id="51" w:name="_Toc530488633"/>
      <w:bookmarkStart w:id="52" w:name="_Toc530489634"/>
      <w:bookmarkStart w:id="53" w:name="_Toc13478266"/>
      <w:bookmarkStart w:id="54" w:name="_Toc13490116"/>
      <w:bookmarkStart w:id="55" w:name="_Toc13491671"/>
      <w:r>
        <w:rPr>
          <w:rStyle w:val="CharDivNo"/>
        </w:rPr>
        <w:t>Division 2</w:t>
      </w:r>
      <w:r>
        <w:t> — </w:t>
      </w:r>
      <w:r>
        <w:rPr>
          <w:rStyle w:val="CharDivText"/>
        </w:rPr>
        <w:t>Local governments and councils of local governments</w:t>
      </w:r>
      <w:bookmarkEnd w:id="46"/>
      <w:bookmarkEnd w:id="47"/>
      <w:bookmarkEnd w:id="48"/>
      <w:bookmarkEnd w:id="49"/>
      <w:bookmarkEnd w:id="50"/>
      <w:bookmarkEnd w:id="51"/>
      <w:bookmarkEnd w:id="52"/>
      <w:bookmarkEnd w:id="53"/>
      <w:bookmarkEnd w:id="54"/>
      <w:bookmarkEnd w:id="55"/>
      <w:r>
        <w:rPr>
          <w:rStyle w:val="CharDivText"/>
        </w:rPr>
        <w:t xml:space="preserve"> </w:t>
      </w:r>
    </w:p>
    <w:p>
      <w:pPr>
        <w:pStyle w:val="Heading5"/>
        <w:spacing w:before="180"/>
        <w:rPr>
          <w:snapToGrid w:val="0"/>
        </w:rPr>
      </w:pPr>
      <w:bookmarkStart w:id="56" w:name="_Toc13491672"/>
      <w:r>
        <w:rPr>
          <w:rStyle w:val="CharSectno"/>
        </w:rPr>
        <w:t>2.5</w:t>
      </w:r>
      <w:r>
        <w:rPr>
          <w:snapToGrid w:val="0"/>
        </w:rPr>
        <w:t>.</w:t>
      </w:r>
      <w:r>
        <w:rPr>
          <w:snapToGrid w:val="0"/>
        </w:rPr>
        <w:tab/>
        <w:t>Local governments created as bodies corporate</w:t>
      </w:r>
      <w:bookmarkEnd w:id="56"/>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7" w:name="_Toc13491673"/>
      <w:r>
        <w:rPr>
          <w:rStyle w:val="CharSectno"/>
        </w:rPr>
        <w:t>2.6</w:t>
      </w:r>
      <w:r>
        <w:rPr>
          <w:snapToGrid w:val="0"/>
        </w:rPr>
        <w:t>.</w:t>
      </w:r>
      <w:r>
        <w:rPr>
          <w:snapToGrid w:val="0"/>
        </w:rPr>
        <w:tab/>
        <w:t>Local governments to be run by elected councils</w:t>
      </w:r>
      <w:bookmarkEnd w:id="57"/>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8" w:name="_Toc13491674"/>
      <w:r>
        <w:rPr>
          <w:rStyle w:val="CharSectno"/>
        </w:rPr>
        <w:t>2.7</w:t>
      </w:r>
      <w:r>
        <w:rPr>
          <w:snapToGrid w:val="0"/>
        </w:rPr>
        <w:t>.</w:t>
      </w:r>
      <w:r>
        <w:rPr>
          <w:snapToGrid w:val="0"/>
        </w:rPr>
        <w:tab/>
        <w:t>Role of council</w:t>
      </w:r>
      <w:bookmarkEnd w:id="58"/>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9" w:name="_Toc13491675"/>
      <w:r>
        <w:rPr>
          <w:rStyle w:val="CharSectno"/>
        </w:rPr>
        <w:t>2.8</w:t>
      </w:r>
      <w:r>
        <w:rPr>
          <w:snapToGrid w:val="0"/>
        </w:rPr>
        <w:t>.</w:t>
      </w:r>
      <w:r>
        <w:rPr>
          <w:snapToGrid w:val="0"/>
        </w:rPr>
        <w:tab/>
        <w:t>Role of mayor or president</w:t>
      </w:r>
      <w:bookmarkEnd w:id="5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0" w:name="_Toc13491676"/>
      <w:r>
        <w:rPr>
          <w:rStyle w:val="CharSectno"/>
        </w:rPr>
        <w:t>2.9</w:t>
      </w:r>
      <w:r>
        <w:rPr>
          <w:snapToGrid w:val="0"/>
        </w:rPr>
        <w:t>.</w:t>
      </w:r>
      <w:r>
        <w:rPr>
          <w:snapToGrid w:val="0"/>
        </w:rPr>
        <w:tab/>
        <w:t>Role of deputy mayor or deputy president</w:t>
      </w:r>
      <w:bookmarkEnd w:id="60"/>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1" w:name="_Toc13491677"/>
      <w:r>
        <w:rPr>
          <w:rStyle w:val="CharSectno"/>
        </w:rPr>
        <w:t>2.10</w:t>
      </w:r>
      <w:r>
        <w:rPr>
          <w:snapToGrid w:val="0"/>
        </w:rPr>
        <w:t>.</w:t>
      </w:r>
      <w:r>
        <w:rPr>
          <w:snapToGrid w:val="0"/>
        </w:rPr>
        <w:tab/>
        <w:t>Role of councillors</w:t>
      </w:r>
      <w:bookmarkEnd w:id="61"/>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2" w:name="_Toc496861337"/>
      <w:bookmarkStart w:id="63" w:name="_Toc496868186"/>
      <w:bookmarkStart w:id="64" w:name="_Toc496869086"/>
      <w:bookmarkStart w:id="65" w:name="_Toc496881383"/>
      <w:bookmarkStart w:id="66" w:name="_Toc530474160"/>
      <w:bookmarkStart w:id="67" w:name="_Toc530488640"/>
      <w:bookmarkStart w:id="68" w:name="_Toc530489641"/>
      <w:bookmarkStart w:id="69" w:name="_Toc13478273"/>
      <w:bookmarkStart w:id="70" w:name="_Toc13490123"/>
      <w:bookmarkStart w:id="71" w:name="_Toc13491678"/>
      <w:r>
        <w:rPr>
          <w:rStyle w:val="CharDivNo"/>
        </w:rPr>
        <w:t>Division 3</w:t>
      </w:r>
      <w:r>
        <w:rPr>
          <w:snapToGrid w:val="0"/>
        </w:rPr>
        <w:t> — </w:t>
      </w:r>
      <w:r>
        <w:rPr>
          <w:rStyle w:val="CharDivText"/>
        </w:rPr>
        <w:t>How offices on the council are filled</w:t>
      </w:r>
      <w:bookmarkEnd w:id="62"/>
      <w:bookmarkEnd w:id="63"/>
      <w:bookmarkEnd w:id="64"/>
      <w:bookmarkEnd w:id="65"/>
      <w:bookmarkEnd w:id="66"/>
      <w:bookmarkEnd w:id="67"/>
      <w:bookmarkEnd w:id="68"/>
      <w:bookmarkEnd w:id="69"/>
      <w:bookmarkEnd w:id="70"/>
      <w:bookmarkEnd w:id="71"/>
      <w:r>
        <w:rPr>
          <w:rStyle w:val="CharDivText"/>
        </w:rPr>
        <w:t xml:space="preserve"> </w:t>
      </w:r>
    </w:p>
    <w:p>
      <w:pPr>
        <w:pStyle w:val="Heading5"/>
        <w:spacing w:before="180"/>
        <w:rPr>
          <w:snapToGrid w:val="0"/>
        </w:rPr>
      </w:pPr>
      <w:bookmarkStart w:id="72" w:name="_Toc13491679"/>
      <w:r>
        <w:rPr>
          <w:rStyle w:val="CharSectno"/>
        </w:rPr>
        <w:t>2.11</w:t>
      </w:r>
      <w:r>
        <w:rPr>
          <w:snapToGrid w:val="0"/>
        </w:rPr>
        <w:t>.</w:t>
      </w:r>
      <w:r>
        <w:rPr>
          <w:snapToGrid w:val="0"/>
        </w:rPr>
        <w:tab/>
        <w:t>Alternative methods of filling office of mayor or president</w:t>
      </w:r>
      <w:bookmarkEnd w:id="72"/>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73" w:name="_Toc13491680"/>
      <w:r>
        <w:rPr>
          <w:rStyle w:val="CharSectno"/>
        </w:rPr>
        <w:t>2.12</w:t>
      </w:r>
      <w:r>
        <w:rPr>
          <w:snapToGrid w:val="0"/>
        </w:rPr>
        <w:t>.</w:t>
      </w:r>
      <w:r>
        <w:rPr>
          <w:snapToGrid w:val="0"/>
        </w:rPr>
        <w:tab/>
        <w:t>Electors may propose change of method</w:t>
      </w:r>
      <w:bookmarkEnd w:id="7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4" w:name="_Toc13491681"/>
      <w:r>
        <w:rPr>
          <w:rStyle w:val="CharSectno"/>
        </w:rPr>
        <w:t>2.12A</w:t>
      </w:r>
      <w:r>
        <w:t>.</w:t>
      </w:r>
      <w:r>
        <w:tab/>
        <w:t>Procedure to change method to election by council</w:t>
      </w:r>
      <w:bookmarkEnd w:id="74"/>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5" w:name="_Toc13491682"/>
      <w:r>
        <w:rPr>
          <w:rStyle w:val="CharSectno"/>
        </w:rPr>
        <w:t>2.13</w:t>
      </w:r>
      <w:r>
        <w:rPr>
          <w:snapToGrid w:val="0"/>
        </w:rPr>
        <w:t>.</w:t>
      </w:r>
      <w:r>
        <w:rPr>
          <w:snapToGrid w:val="0"/>
        </w:rPr>
        <w:tab/>
        <w:t>When new method takes effect</w:t>
      </w:r>
      <w:bookmarkEnd w:id="75"/>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6" w:name="_Toc13491683"/>
      <w:r>
        <w:rPr>
          <w:rStyle w:val="CharSectno"/>
        </w:rPr>
        <w:t>2.14</w:t>
      </w:r>
      <w:r>
        <w:rPr>
          <w:snapToGrid w:val="0"/>
        </w:rPr>
        <w:t>.</w:t>
      </w:r>
      <w:r>
        <w:rPr>
          <w:snapToGrid w:val="0"/>
        </w:rPr>
        <w:tab/>
        <w:t>Extension of term in certain cases</w:t>
      </w:r>
      <w:bookmarkEnd w:id="76"/>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77" w:name="_Toc13491684"/>
      <w:r>
        <w:rPr>
          <w:rStyle w:val="CharSectno"/>
        </w:rPr>
        <w:t>2.15</w:t>
      </w:r>
      <w:r>
        <w:rPr>
          <w:snapToGrid w:val="0"/>
        </w:rPr>
        <w:t>.</w:t>
      </w:r>
      <w:r>
        <w:rPr>
          <w:snapToGrid w:val="0"/>
        </w:rPr>
        <w:tab/>
        <w:t>Filling office of deputy mayor or deputy president</w:t>
      </w:r>
      <w:bookmarkEnd w:id="7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78" w:name="_Toc13491685"/>
      <w:r>
        <w:rPr>
          <w:rStyle w:val="CharSectno"/>
        </w:rPr>
        <w:t>2.16</w:t>
      </w:r>
      <w:r>
        <w:rPr>
          <w:snapToGrid w:val="0"/>
        </w:rPr>
        <w:t>.</w:t>
      </w:r>
      <w:r>
        <w:rPr>
          <w:snapToGrid w:val="0"/>
        </w:rPr>
        <w:tab/>
        <w:t>Filling offices of councillors</w:t>
      </w:r>
      <w:bookmarkEnd w:id="78"/>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79" w:name="_Toc496861345"/>
      <w:bookmarkStart w:id="80" w:name="_Toc496868194"/>
      <w:bookmarkStart w:id="81" w:name="_Toc496869094"/>
      <w:bookmarkStart w:id="82" w:name="_Toc496881391"/>
      <w:bookmarkStart w:id="83" w:name="_Toc530474168"/>
      <w:bookmarkStart w:id="84" w:name="_Toc530488648"/>
      <w:bookmarkStart w:id="85" w:name="_Toc530489649"/>
      <w:bookmarkStart w:id="86" w:name="_Toc13478281"/>
      <w:bookmarkStart w:id="87" w:name="_Toc13490131"/>
      <w:bookmarkStart w:id="88" w:name="_Toc13491686"/>
      <w:r>
        <w:rPr>
          <w:rStyle w:val="CharDivNo"/>
        </w:rPr>
        <w:t>Division 4</w:t>
      </w:r>
      <w:r>
        <w:rPr>
          <w:snapToGrid w:val="0"/>
        </w:rPr>
        <w:t> — </w:t>
      </w:r>
      <w:r>
        <w:rPr>
          <w:rStyle w:val="CharDivText"/>
        </w:rPr>
        <w:t>Membership and size of the council</w:t>
      </w:r>
      <w:bookmarkEnd w:id="79"/>
      <w:bookmarkEnd w:id="80"/>
      <w:bookmarkEnd w:id="81"/>
      <w:bookmarkEnd w:id="82"/>
      <w:bookmarkEnd w:id="83"/>
      <w:bookmarkEnd w:id="84"/>
      <w:bookmarkEnd w:id="85"/>
      <w:bookmarkEnd w:id="86"/>
      <w:bookmarkEnd w:id="87"/>
      <w:bookmarkEnd w:id="88"/>
      <w:r>
        <w:rPr>
          <w:rStyle w:val="CharDivText"/>
        </w:rPr>
        <w:t xml:space="preserve"> </w:t>
      </w:r>
    </w:p>
    <w:p>
      <w:pPr>
        <w:pStyle w:val="Heading5"/>
        <w:rPr>
          <w:snapToGrid w:val="0"/>
        </w:rPr>
      </w:pPr>
      <w:bookmarkStart w:id="89" w:name="_Toc13491687"/>
      <w:r>
        <w:rPr>
          <w:rStyle w:val="CharSectno"/>
        </w:rPr>
        <w:t>2.17</w:t>
      </w:r>
      <w:r>
        <w:rPr>
          <w:snapToGrid w:val="0"/>
        </w:rPr>
        <w:t>.</w:t>
      </w:r>
      <w:r>
        <w:rPr>
          <w:snapToGrid w:val="0"/>
        </w:rPr>
        <w:tab/>
        <w:t>Members of council</w:t>
      </w:r>
      <w:bookmarkEnd w:id="89"/>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0" w:name="_Toc13491688"/>
      <w:r>
        <w:rPr>
          <w:rStyle w:val="CharSectno"/>
        </w:rPr>
        <w:t>2.18</w:t>
      </w:r>
      <w:r>
        <w:rPr>
          <w:snapToGrid w:val="0"/>
        </w:rPr>
        <w:t>.</w:t>
      </w:r>
      <w:r>
        <w:rPr>
          <w:snapToGrid w:val="0"/>
        </w:rPr>
        <w:tab/>
        <w:t>Fixing and changing number of councillors</w:t>
      </w:r>
      <w:bookmarkEnd w:id="9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91" w:name="_Toc496861348"/>
      <w:bookmarkStart w:id="92" w:name="_Toc496868197"/>
      <w:bookmarkStart w:id="93" w:name="_Toc496869097"/>
      <w:bookmarkStart w:id="94" w:name="_Toc496881394"/>
      <w:bookmarkStart w:id="95" w:name="_Toc530474171"/>
      <w:bookmarkStart w:id="96" w:name="_Toc530488651"/>
      <w:bookmarkStart w:id="97" w:name="_Toc530489652"/>
      <w:bookmarkStart w:id="98" w:name="_Toc13478284"/>
      <w:bookmarkStart w:id="99" w:name="_Toc13490134"/>
      <w:bookmarkStart w:id="100" w:name="_Toc13491689"/>
      <w:r>
        <w:rPr>
          <w:rStyle w:val="CharDivNo"/>
        </w:rPr>
        <w:t>Division 5</w:t>
      </w:r>
      <w:r>
        <w:rPr>
          <w:snapToGrid w:val="0"/>
        </w:rPr>
        <w:t> — </w:t>
      </w:r>
      <w:r>
        <w:rPr>
          <w:rStyle w:val="CharDivText"/>
        </w:rPr>
        <w:t xml:space="preserve">Qualifications for holding office on the </w:t>
      </w:r>
      <w:r>
        <w:rPr>
          <w:snapToGrid w:val="0"/>
        </w:rPr>
        <w:t>council</w:t>
      </w:r>
      <w:bookmarkEnd w:id="91"/>
      <w:bookmarkEnd w:id="92"/>
      <w:bookmarkEnd w:id="93"/>
      <w:bookmarkEnd w:id="94"/>
      <w:bookmarkEnd w:id="95"/>
      <w:bookmarkEnd w:id="96"/>
      <w:bookmarkEnd w:id="97"/>
      <w:bookmarkEnd w:id="98"/>
      <w:bookmarkEnd w:id="99"/>
      <w:bookmarkEnd w:id="100"/>
      <w:r>
        <w:rPr>
          <w:snapToGrid w:val="0"/>
        </w:rPr>
        <w:t xml:space="preserve"> </w:t>
      </w:r>
    </w:p>
    <w:p>
      <w:pPr>
        <w:pStyle w:val="Heading5"/>
        <w:spacing w:before="240"/>
        <w:rPr>
          <w:snapToGrid w:val="0"/>
        </w:rPr>
      </w:pPr>
      <w:bookmarkStart w:id="101" w:name="_Toc13491690"/>
      <w:r>
        <w:rPr>
          <w:rStyle w:val="CharSectno"/>
        </w:rPr>
        <w:t>2.19</w:t>
      </w:r>
      <w:r>
        <w:rPr>
          <w:snapToGrid w:val="0"/>
        </w:rPr>
        <w:t>.</w:t>
      </w:r>
      <w:r>
        <w:rPr>
          <w:snapToGrid w:val="0"/>
        </w:rPr>
        <w:tab/>
        <w:t>Qualifications for election to council</w:t>
      </w:r>
      <w:bookmarkEnd w:id="10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02" w:name="_Toc13491691"/>
      <w:r>
        <w:rPr>
          <w:rStyle w:val="CharSectno"/>
        </w:rPr>
        <w:t>2.20</w:t>
      </w:r>
      <w:r>
        <w:rPr>
          <w:snapToGrid w:val="0"/>
        </w:rPr>
        <w:t>.</w:t>
      </w:r>
      <w:r>
        <w:rPr>
          <w:snapToGrid w:val="0"/>
        </w:rPr>
        <w:tab/>
        <w:t>Members of parliament disqualified</w:t>
      </w:r>
      <w:bookmarkEnd w:id="102"/>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03" w:name="_Toc13491692"/>
      <w:r>
        <w:rPr>
          <w:rStyle w:val="CharSectno"/>
        </w:rPr>
        <w:t>2.21</w:t>
      </w:r>
      <w:r>
        <w:rPr>
          <w:snapToGrid w:val="0"/>
        </w:rPr>
        <w:t>.</w:t>
      </w:r>
      <w:r>
        <w:rPr>
          <w:snapToGrid w:val="0"/>
        </w:rPr>
        <w:tab/>
        <w:t>Disqualification because of insolvency</w:t>
      </w:r>
      <w:bookmarkEnd w:id="10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04" w:name="_Toc13491693"/>
      <w:r>
        <w:rPr>
          <w:rStyle w:val="CharSectno"/>
        </w:rPr>
        <w:t>2.22</w:t>
      </w:r>
      <w:r>
        <w:rPr>
          <w:snapToGrid w:val="0"/>
        </w:rPr>
        <w:t>.</w:t>
      </w:r>
      <w:r>
        <w:rPr>
          <w:snapToGrid w:val="0"/>
        </w:rPr>
        <w:tab/>
        <w:t>Disqualification because of convictions</w:t>
      </w:r>
      <w:bookmarkEnd w:id="104"/>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5" w:name="_Toc13491694"/>
      <w:r>
        <w:rPr>
          <w:rStyle w:val="CharSectno"/>
        </w:rPr>
        <w:t>2.23</w:t>
      </w:r>
      <w:r>
        <w:rPr>
          <w:snapToGrid w:val="0"/>
        </w:rPr>
        <w:t>.</w:t>
      </w:r>
      <w:r>
        <w:rPr>
          <w:snapToGrid w:val="0"/>
        </w:rPr>
        <w:tab/>
        <w:t>Disqualification because of membership of another council</w:t>
      </w:r>
      <w:bookmarkEnd w:id="10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06" w:name="_Toc13491695"/>
      <w:r>
        <w:rPr>
          <w:rStyle w:val="CharSectno"/>
        </w:rPr>
        <w:t>2.24</w:t>
      </w:r>
      <w:r>
        <w:rPr>
          <w:snapToGrid w:val="0"/>
        </w:rPr>
        <w:t>.</w:t>
      </w:r>
      <w:r>
        <w:rPr>
          <w:snapToGrid w:val="0"/>
        </w:rPr>
        <w:tab/>
        <w:t>Disqualification because of misapplication of funds or property</w:t>
      </w:r>
      <w:bookmarkEnd w:id="106"/>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07" w:name="_Toc13491696"/>
      <w:r>
        <w:rPr>
          <w:rStyle w:val="CharSectno"/>
        </w:rPr>
        <w:t>2.25</w:t>
      </w:r>
      <w:r>
        <w:rPr>
          <w:snapToGrid w:val="0"/>
        </w:rPr>
        <w:t>.</w:t>
      </w:r>
      <w:r>
        <w:rPr>
          <w:snapToGrid w:val="0"/>
        </w:rPr>
        <w:tab/>
        <w:t>Disqualification for failure to attend meetings</w:t>
      </w:r>
      <w:bookmarkEnd w:id="107"/>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08" w:name="_Toc13491697"/>
      <w:r>
        <w:rPr>
          <w:rStyle w:val="CharSectno"/>
        </w:rPr>
        <w:t>2.26</w:t>
      </w:r>
      <w:r>
        <w:rPr>
          <w:snapToGrid w:val="0"/>
        </w:rPr>
        <w:t>.</w:t>
      </w:r>
      <w:r>
        <w:rPr>
          <w:snapToGrid w:val="0"/>
        </w:rPr>
        <w:tab/>
        <w:t>Election to council terminates employment with local government</w:t>
      </w:r>
      <w:bookmarkEnd w:id="10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09" w:name="_Toc13491698"/>
      <w:r>
        <w:rPr>
          <w:rStyle w:val="CharSectno"/>
        </w:rPr>
        <w:t>2.27</w:t>
      </w:r>
      <w:r>
        <w:rPr>
          <w:snapToGrid w:val="0"/>
        </w:rPr>
        <w:t>.</w:t>
      </w:r>
      <w:r>
        <w:rPr>
          <w:snapToGrid w:val="0"/>
        </w:rPr>
        <w:tab/>
        <w:t>Procedure to determine qualification to retain membership of council</w:t>
      </w:r>
      <w:bookmarkEnd w:id="1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0" w:name="_Toc496861358"/>
      <w:bookmarkStart w:id="111" w:name="_Toc496868207"/>
      <w:bookmarkStart w:id="112" w:name="_Toc496869107"/>
      <w:bookmarkStart w:id="113" w:name="_Toc496881404"/>
      <w:bookmarkStart w:id="114" w:name="_Toc530474181"/>
      <w:bookmarkStart w:id="115" w:name="_Toc530488661"/>
      <w:bookmarkStart w:id="116" w:name="_Toc530489662"/>
      <w:bookmarkStart w:id="117" w:name="_Toc13478294"/>
      <w:bookmarkStart w:id="118" w:name="_Toc13490144"/>
      <w:bookmarkStart w:id="119" w:name="_Toc13491699"/>
      <w:r>
        <w:rPr>
          <w:rStyle w:val="CharDivNo"/>
        </w:rPr>
        <w:t>Division 6</w:t>
      </w:r>
      <w:r>
        <w:rPr>
          <w:snapToGrid w:val="0"/>
        </w:rPr>
        <w:t> — </w:t>
      </w:r>
      <w:r>
        <w:rPr>
          <w:rStyle w:val="CharDivText"/>
        </w:rPr>
        <w:t>Terms of office on the council and vacation of office</w:t>
      </w:r>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13491700"/>
      <w:r>
        <w:rPr>
          <w:rStyle w:val="CharSectno"/>
        </w:rPr>
        <w:t>2.28</w:t>
      </w:r>
      <w:r>
        <w:rPr>
          <w:snapToGrid w:val="0"/>
        </w:rPr>
        <w:t>.</w:t>
      </w:r>
      <w:r>
        <w:rPr>
          <w:snapToGrid w:val="0"/>
        </w:rPr>
        <w:tab/>
        <w:t>Days on which terms begin and end</w:t>
      </w:r>
      <w:bookmarkEnd w:id="120"/>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Pr>
      <w:bookmarkStart w:id="121" w:name="_Toc13491701"/>
      <w:r>
        <w:rPr>
          <w:rStyle w:val="CharSectno"/>
        </w:rPr>
        <w:t>2.29</w:t>
      </w:r>
      <w:r>
        <w:rPr>
          <w:snapToGrid w:val="0"/>
        </w:rPr>
        <w:t>.</w:t>
      </w:r>
      <w:r>
        <w:tab/>
        <w:t>Declaration</w:t>
      </w:r>
      <w:bookmarkEnd w:id="12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2" w:name="_Toc13491702"/>
      <w:r>
        <w:rPr>
          <w:rStyle w:val="CharSectno"/>
        </w:rPr>
        <w:t>2.30</w:t>
      </w:r>
      <w:r>
        <w:rPr>
          <w:snapToGrid w:val="0"/>
        </w:rPr>
        <w:t>.</w:t>
      </w:r>
      <w:r>
        <w:tab/>
        <w:t>Terms extended if ordinary elections delayed</w:t>
      </w:r>
      <w:bookmarkEnd w:id="12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23" w:name="_Toc13491703"/>
      <w:r>
        <w:rPr>
          <w:rStyle w:val="CharSectno"/>
        </w:rPr>
        <w:t>2.31</w:t>
      </w:r>
      <w:r>
        <w:rPr>
          <w:snapToGrid w:val="0"/>
        </w:rPr>
        <w:t>.</w:t>
      </w:r>
      <w:r>
        <w:tab/>
        <w:t>Resignation</w:t>
      </w:r>
      <w:bookmarkEnd w:id="123"/>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24" w:name="_Toc13491704"/>
      <w:r>
        <w:rPr>
          <w:rStyle w:val="CharSectno"/>
        </w:rPr>
        <w:t>2.32</w:t>
      </w:r>
      <w:r>
        <w:rPr>
          <w:snapToGrid w:val="0"/>
        </w:rPr>
        <w:t>.</w:t>
      </w:r>
      <w:r>
        <w:tab/>
        <w:t>How extraordinary vacancies occur in offices elected by electors</w:t>
      </w:r>
      <w:bookmarkEnd w:id="124"/>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25" w:name="_Toc13491705"/>
      <w:r>
        <w:rPr>
          <w:rStyle w:val="CharSectno"/>
        </w:rPr>
        <w:t>2.34</w:t>
      </w:r>
      <w:r>
        <w:rPr>
          <w:snapToGrid w:val="0"/>
        </w:rPr>
        <w:t>.</w:t>
      </w:r>
      <w:r>
        <w:tab/>
        <w:t>How extraordinary vacancies occur in offices elected by council</w:t>
      </w:r>
      <w:bookmarkEnd w:id="12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26" w:name="_Toc13491706"/>
      <w:r>
        <w:rPr>
          <w:rStyle w:val="CharSectno"/>
        </w:rPr>
        <w:t>2.35</w:t>
      </w:r>
      <w:r>
        <w:rPr>
          <w:snapToGrid w:val="0"/>
        </w:rPr>
        <w:t>.</w:t>
      </w:r>
      <w:r>
        <w:tab/>
        <w:t>Vacancies on restructure of districts, wards or membership</w:t>
      </w:r>
      <w:bookmarkEnd w:id="126"/>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27" w:name="_Toc13491707"/>
      <w:r>
        <w:rPr>
          <w:rStyle w:val="CharSectno"/>
        </w:rPr>
        <w:t>2.36</w:t>
      </w:r>
      <w:r>
        <w:rPr>
          <w:snapToGrid w:val="0"/>
        </w:rPr>
        <w:t>.</w:t>
      </w:r>
      <w:r>
        <w:tab/>
        <w:t>Vacancies on dismissal of council or council member</w:t>
      </w:r>
      <w:bookmarkEnd w:id="127"/>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28" w:name="_Toc13491708"/>
      <w:r>
        <w:rPr>
          <w:rStyle w:val="CharSectno"/>
        </w:rPr>
        <w:t>2.36A</w:t>
      </w:r>
      <w:r>
        <w:rPr>
          <w:snapToGrid w:val="0"/>
        </w:rPr>
        <w:t>.</w:t>
      </w:r>
      <w:r>
        <w:tab/>
        <w:t>Power to declare offices vacant if district to be abolished</w:t>
      </w:r>
      <w:bookmarkEnd w:id="128"/>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29" w:name="_Toc13491709"/>
      <w:r>
        <w:rPr>
          <w:rStyle w:val="CharSectno"/>
        </w:rPr>
        <w:t>2.37</w:t>
      </w:r>
      <w:r>
        <w:t>.</w:t>
      </w:r>
      <w:r>
        <w:tab/>
        <w:t>Power to declare offices vacant</w:t>
      </w:r>
      <w:bookmarkEnd w:id="129"/>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30" w:name="_Toc13491710"/>
      <w:r>
        <w:rPr>
          <w:rStyle w:val="CharSectno"/>
        </w:rPr>
        <w:t>2.37A</w:t>
      </w:r>
      <w:r>
        <w:t>.</w:t>
      </w:r>
      <w:r>
        <w:tab/>
        <w:t>Vacancies in all offices for any other reason</w:t>
      </w:r>
      <w:bookmarkEnd w:id="130"/>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31" w:name="_Toc496861370"/>
      <w:bookmarkStart w:id="132" w:name="_Toc496868219"/>
      <w:bookmarkStart w:id="133" w:name="_Toc496869119"/>
      <w:bookmarkStart w:id="134" w:name="_Toc496881416"/>
      <w:bookmarkStart w:id="135" w:name="_Toc530474193"/>
      <w:bookmarkStart w:id="136" w:name="_Toc530488673"/>
      <w:bookmarkStart w:id="137" w:name="_Toc530489674"/>
      <w:bookmarkStart w:id="138" w:name="_Toc13478306"/>
      <w:bookmarkStart w:id="139" w:name="_Toc13490156"/>
      <w:bookmarkStart w:id="140" w:name="_Toc13491711"/>
      <w:r>
        <w:rPr>
          <w:rStyle w:val="CharDivNo"/>
        </w:rPr>
        <w:t>Division 7</w:t>
      </w:r>
      <w:r>
        <w:t> — </w:t>
      </w:r>
      <w:r>
        <w:rPr>
          <w:rStyle w:val="CharDivText"/>
        </w:rPr>
        <w:t>Commissioners</w:t>
      </w:r>
      <w:bookmarkEnd w:id="131"/>
      <w:bookmarkEnd w:id="132"/>
      <w:bookmarkEnd w:id="133"/>
      <w:bookmarkEnd w:id="134"/>
      <w:bookmarkEnd w:id="135"/>
      <w:bookmarkEnd w:id="136"/>
      <w:bookmarkEnd w:id="137"/>
      <w:bookmarkEnd w:id="138"/>
      <w:bookmarkEnd w:id="139"/>
      <w:bookmarkEnd w:id="140"/>
    </w:p>
    <w:p>
      <w:pPr>
        <w:pStyle w:val="Heading5"/>
      </w:pPr>
      <w:bookmarkStart w:id="141" w:name="_Toc13491712"/>
      <w:r>
        <w:rPr>
          <w:rStyle w:val="CharSectno"/>
        </w:rPr>
        <w:t>2.38</w:t>
      </w:r>
      <w:r>
        <w:t>.</w:t>
      </w:r>
      <w:r>
        <w:tab/>
        <w:t>Function of commissioner</w:t>
      </w:r>
      <w:bookmarkEnd w:id="141"/>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42" w:name="_Toc13491713"/>
      <w:r>
        <w:rPr>
          <w:rStyle w:val="CharSectno"/>
        </w:rPr>
        <w:t>2.39</w:t>
      </w:r>
      <w:r>
        <w:t>.</w:t>
      </w:r>
      <w:r>
        <w:tab/>
        <w:t>Appointment of commissioner</w:t>
      </w:r>
      <w:bookmarkEnd w:id="142"/>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43" w:name="_Toc13491714"/>
      <w:r>
        <w:rPr>
          <w:rStyle w:val="CharSectno"/>
        </w:rPr>
        <w:t>2.40</w:t>
      </w:r>
      <w:r>
        <w:t>.</w:t>
      </w:r>
      <w:r>
        <w:tab/>
        <w:t>Joint commissioners</w:t>
      </w:r>
      <w:bookmarkEnd w:id="143"/>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44" w:name="_Toc13491715"/>
      <w:r>
        <w:rPr>
          <w:rStyle w:val="CharSectno"/>
        </w:rPr>
        <w:t>2.41</w:t>
      </w:r>
      <w:r>
        <w:t>.</w:t>
      </w:r>
      <w:r>
        <w:tab/>
        <w:t>Appointment, tenure, meetings etc.</w:t>
      </w:r>
      <w:bookmarkEnd w:id="144"/>
    </w:p>
    <w:p>
      <w:pPr>
        <w:pStyle w:val="Subsection"/>
        <w:spacing w:before="120"/>
      </w:pPr>
      <w:r>
        <w:tab/>
      </w:r>
      <w:r>
        <w:tab/>
        <w:t>Schedule 2.4 (which contains provisions about commissioners) has effect.</w:t>
      </w:r>
    </w:p>
    <w:p>
      <w:pPr>
        <w:pStyle w:val="Heading5"/>
      </w:pPr>
      <w:bookmarkStart w:id="145" w:name="_Toc13491716"/>
      <w:r>
        <w:rPr>
          <w:rStyle w:val="CharSectno"/>
        </w:rPr>
        <w:t>2.42</w:t>
      </w:r>
      <w:r>
        <w:t>.</w:t>
      </w:r>
      <w:r>
        <w:tab/>
        <w:t>Commissioner to make declaration</w:t>
      </w:r>
      <w:bookmarkEnd w:id="145"/>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46" w:name="_Toc13491717"/>
      <w:r>
        <w:rPr>
          <w:rStyle w:val="CharSectno"/>
        </w:rPr>
        <w:t>2.43</w:t>
      </w:r>
      <w:r>
        <w:t>.</w:t>
      </w:r>
      <w:r>
        <w:tab/>
        <w:t>Applicability of certain provisions of this Act</w:t>
      </w:r>
      <w:bookmarkEnd w:id="146"/>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47" w:name="_Toc496861377"/>
      <w:bookmarkStart w:id="148" w:name="_Toc496868226"/>
      <w:bookmarkStart w:id="149" w:name="_Toc496869126"/>
      <w:bookmarkStart w:id="150" w:name="_Toc496881423"/>
      <w:bookmarkStart w:id="151" w:name="_Toc530474200"/>
      <w:bookmarkStart w:id="152" w:name="_Toc530488680"/>
      <w:bookmarkStart w:id="153" w:name="_Toc530489681"/>
      <w:bookmarkStart w:id="154" w:name="_Toc13478313"/>
      <w:bookmarkStart w:id="155" w:name="_Toc13490163"/>
      <w:bookmarkStart w:id="156" w:name="_Toc13491718"/>
      <w:r>
        <w:rPr>
          <w:rStyle w:val="CharDivNo"/>
        </w:rPr>
        <w:t>Division 8</w:t>
      </w:r>
      <w:r>
        <w:t> — </w:t>
      </w:r>
      <w:r>
        <w:rPr>
          <w:rStyle w:val="CharDivText"/>
        </w:rPr>
        <w:t>Local Government Advisory Board</w:t>
      </w:r>
      <w:bookmarkEnd w:id="147"/>
      <w:bookmarkEnd w:id="148"/>
      <w:bookmarkEnd w:id="149"/>
      <w:bookmarkEnd w:id="150"/>
      <w:bookmarkEnd w:id="151"/>
      <w:bookmarkEnd w:id="152"/>
      <w:bookmarkEnd w:id="153"/>
      <w:bookmarkEnd w:id="154"/>
      <w:bookmarkEnd w:id="155"/>
      <w:bookmarkEnd w:id="156"/>
    </w:p>
    <w:p>
      <w:pPr>
        <w:pStyle w:val="Heading5"/>
      </w:pPr>
      <w:bookmarkStart w:id="157" w:name="_Toc13491719"/>
      <w:r>
        <w:rPr>
          <w:rStyle w:val="CharSectno"/>
        </w:rPr>
        <w:t>2.44</w:t>
      </w:r>
      <w:r>
        <w:t>.</w:t>
      </w:r>
      <w:r>
        <w:tab/>
        <w:t>Advisory Board, establishment of</w:t>
      </w:r>
      <w:bookmarkEnd w:id="15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58" w:name="_Toc13491720"/>
      <w:r>
        <w:rPr>
          <w:rStyle w:val="CharSectno"/>
        </w:rPr>
        <w:t>2.45</w:t>
      </w:r>
      <w:r>
        <w:t>.</w:t>
      </w:r>
      <w:r>
        <w:tab/>
        <w:t>Advisory Board, functions of</w:t>
      </w:r>
      <w:bookmarkEnd w:id="15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59" w:name="_Toc496861380"/>
      <w:bookmarkStart w:id="160" w:name="_Toc496868229"/>
      <w:bookmarkStart w:id="161" w:name="_Toc496869129"/>
      <w:bookmarkStart w:id="162" w:name="_Toc496881426"/>
      <w:bookmarkStart w:id="163" w:name="_Toc530474203"/>
      <w:bookmarkStart w:id="164" w:name="_Toc530488683"/>
      <w:bookmarkStart w:id="165" w:name="_Toc530489684"/>
      <w:bookmarkStart w:id="166" w:name="_Toc13478316"/>
      <w:bookmarkStart w:id="167" w:name="_Toc13490166"/>
      <w:bookmarkStart w:id="168" w:name="_Toc13491721"/>
      <w:r>
        <w:rPr>
          <w:rStyle w:val="CharPartNo"/>
        </w:rPr>
        <w:t>Part 3</w:t>
      </w:r>
      <w:r>
        <w:t> — </w:t>
      </w:r>
      <w:r>
        <w:rPr>
          <w:rStyle w:val="CharPartText"/>
        </w:rPr>
        <w:t>Functions of local governments</w:t>
      </w:r>
      <w:bookmarkEnd w:id="159"/>
      <w:bookmarkEnd w:id="160"/>
      <w:bookmarkEnd w:id="161"/>
      <w:bookmarkEnd w:id="162"/>
      <w:bookmarkEnd w:id="163"/>
      <w:bookmarkEnd w:id="164"/>
      <w:bookmarkEnd w:id="165"/>
      <w:bookmarkEnd w:id="166"/>
      <w:bookmarkEnd w:id="167"/>
      <w:bookmarkEnd w:id="16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69" w:name="_Toc496861381"/>
      <w:bookmarkStart w:id="170" w:name="_Toc496868230"/>
      <w:bookmarkStart w:id="171" w:name="_Toc496869130"/>
      <w:bookmarkStart w:id="172" w:name="_Toc496881427"/>
      <w:bookmarkStart w:id="173" w:name="_Toc530474204"/>
      <w:bookmarkStart w:id="174" w:name="_Toc530488684"/>
      <w:bookmarkStart w:id="175" w:name="_Toc530489685"/>
      <w:bookmarkStart w:id="176" w:name="_Toc13478317"/>
      <w:bookmarkStart w:id="177" w:name="_Toc13490167"/>
      <w:bookmarkStart w:id="178" w:name="_Toc13491722"/>
      <w:r>
        <w:rPr>
          <w:rStyle w:val="CharDivNo"/>
        </w:rPr>
        <w:t>Division 1</w:t>
      </w:r>
      <w:r>
        <w:t> — </w:t>
      </w:r>
      <w:r>
        <w:rPr>
          <w:rStyle w:val="CharDivText"/>
        </w:rPr>
        <w:t>General</w:t>
      </w:r>
      <w:bookmarkEnd w:id="169"/>
      <w:bookmarkEnd w:id="170"/>
      <w:bookmarkEnd w:id="171"/>
      <w:bookmarkEnd w:id="172"/>
      <w:bookmarkEnd w:id="173"/>
      <w:bookmarkEnd w:id="174"/>
      <w:bookmarkEnd w:id="175"/>
      <w:bookmarkEnd w:id="176"/>
      <w:bookmarkEnd w:id="177"/>
      <w:bookmarkEnd w:id="178"/>
    </w:p>
    <w:p>
      <w:pPr>
        <w:pStyle w:val="Heading5"/>
      </w:pPr>
      <w:bookmarkStart w:id="179" w:name="_Toc13491723"/>
      <w:r>
        <w:rPr>
          <w:rStyle w:val="CharSectno"/>
        </w:rPr>
        <w:t>3.1</w:t>
      </w:r>
      <w:r>
        <w:t>.</w:t>
      </w:r>
      <w:r>
        <w:tab/>
        <w:t>General function</w:t>
      </w:r>
      <w:bookmarkEnd w:id="179"/>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80" w:name="_Toc13491724"/>
      <w:r>
        <w:rPr>
          <w:rStyle w:val="CharSectno"/>
        </w:rPr>
        <w:t>3.2</w:t>
      </w:r>
      <w:r>
        <w:t>.</w:t>
      </w:r>
      <w:r>
        <w:tab/>
        <w:t>Relationship to State Government</w:t>
      </w:r>
      <w:bookmarkEnd w:id="180"/>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81" w:name="_Toc13491725"/>
      <w:r>
        <w:rPr>
          <w:rStyle w:val="CharSectno"/>
        </w:rPr>
        <w:t>3.3</w:t>
      </w:r>
      <w:r>
        <w:t>.</w:t>
      </w:r>
      <w:r>
        <w:tab/>
        <w:t>Act not to affect Crown’s rights concerning alienated land</w:t>
      </w:r>
      <w:bookmarkEnd w:id="18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82" w:name="_Toc13491726"/>
      <w:r>
        <w:rPr>
          <w:rStyle w:val="CharSectno"/>
        </w:rPr>
        <w:t>3.4</w:t>
      </w:r>
      <w:r>
        <w:t>.</w:t>
      </w:r>
      <w:r>
        <w:tab/>
        <w:t>Functions may be legislative or executive</w:t>
      </w:r>
      <w:bookmarkEnd w:id="182"/>
    </w:p>
    <w:p>
      <w:pPr>
        <w:pStyle w:val="Subsection"/>
      </w:pPr>
      <w:r>
        <w:tab/>
      </w:r>
      <w:r>
        <w:tab/>
        <w:t>The general function of a local government includes legislative and executive functions.</w:t>
      </w:r>
    </w:p>
    <w:p>
      <w:pPr>
        <w:pStyle w:val="Heading3"/>
      </w:pPr>
      <w:bookmarkStart w:id="183" w:name="_Toc496861386"/>
      <w:bookmarkStart w:id="184" w:name="_Toc496868235"/>
      <w:bookmarkStart w:id="185" w:name="_Toc496869135"/>
      <w:bookmarkStart w:id="186" w:name="_Toc496881432"/>
      <w:bookmarkStart w:id="187" w:name="_Toc530474209"/>
      <w:bookmarkStart w:id="188" w:name="_Toc530488689"/>
      <w:bookmarkStart w:id="189" w:name="_Toc530489690"/>
      <w:bookmarkStart w:id="190" w:name="_Toc13478322"/>
      <w:bookmarkStart w:id="191" w:name="_Toc13490172"/>
      <w:bookmarkStart w:id="192" w:name="_Toc13491727"/>
      <w:r>
        <w:rPr>
          <w:rStyle w:val="CharDivNo"/>
        </w:rPr>
        <w:t>Division 2</w:t>
      </w:r>
      <w:r>
        <w:t> — </w:t>
      </w:r>
      <w:r>
        <w:rPr>
          <w:rStyle w:val="CharDivText"/>
        </w:rPr>
        <w:t>Legislative functions of local governments</w:t>
      </w:r>
      <w:bookmarkEnd w:id="183"/>
      <w:bookmarkEnd w:id="184"/>
      <w:bookmarkEnd w:id="185"/>
      <w:bookmarkEnd w:id="186"/>
      <w:bookmarkEnd w:id="187"/>
      <w:bookmarkEnd w:id="188"/>
      <w:bookmarkEnd w:id="189"/>
      <w:bookmarkEnd w:id="190"/>
      <w:bookmarkEnd w:id="191"/>
      <w:bookmarkEnd w:id="192"/>
    </w:p>
    <w:p>
      <w:pPr>
        <w:pStyle w:val="Heading4"/>
      </w:pPr>
      <w:bookmarkStart w:id="193" w:name="_Toc496861387"/>
      <w:bookmarkStart w:id="194" w:name="_Toc496868236"/>
      <w:bookmarkStart w:id="195" w:name="_Toc496869136"/>
      <w:bookmarkStart w:id="196" w:name="_Toc496881433"/>
      <w:bookmarkStart w:id="197" w:name="_Toc530474210"/>
      <w:bookmarkStart w:id="198" w:name="_Toc530488690"/>
      <w:bookmarkStart w:id="199" w:name="_Toc530489691"/>
      <w:bookmarkStart w:id="200" w:name="_Toc13478323"/>
      <w:bookmarkStart w:id="201" w:name="_Toc13490173"/>
      <w:bookmarkStart w:id="202" w:name="_Toc13491728"/>
      <w:r>
        <w:t>Subdivision 1 — Local laws made under this Act</w:t>
      </w:r>
      <w:bookmarkEnd w:id="193"/>
      <w:bookmarkEnd w:id="194"/>
      <w:bookmarkEnd w:id="195"/>
      <w:bookmarkEnd w:id="196"/>
      <w:bookmarkEnd w:id="197"/>
      <w:bookmarkEnd w:id="198"/>
      <w:bookmarkEnd w:id="199"/>
      <w:bookmarkEnd w:id="200"/>
      <w:bookmarkEnd w:id="201"/>
      <w:bookmarkEnd w:id="202"/>
    </w:p>
    <w:p>
      <w:pPr>
        <w:pStyle w:val="Heading5"/>
      </w:pPr>
      <w:bookmarkStart w:id="203" w:name="_Toc13491729"/>
      <w:r>
        <w:rPr>
          <w:rStyle w:val="CharSectno"/>
        </w:rPr>
        <w:t>3</w:t>
      </w:r>
      <w:r>
        <w:t>.5.</w:t>
      </w:r>
      <w:r>
        <w:tab/>
        <w:t>Legislative power of local governments</w:t>
      </w:r>
      <w:bookmarkEnd w:id="203"/>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04" w:name="_Toc13491730"/>
      <w:r>
        <w:rPr>
          <w:rStyle w:val="CharSectno"/>
        </w:rPr>
        <w:t>3.6</w:t>
      </w:r>
      <w:r>
        <w:t>.</w:t>
      </w:r>
      <w:r>
        <w:tab/>
        <w:t>Places outside district</w:t>
      </w:r>
      <w:bookmarkEnd w:id="204"/>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05" w:name="_Toc13491731"/>
      <w:r>
        <w:rPr>
          <w:rStyle w:val="CharSectno"/>
        </w:rPr>
        <w:t>3.7</w:t>
      </w:r>
      <w:r>
        <w:t>.</w:t>
      </w:r>
      <w:r>
        <w:tab/>
        <w:t>Inconsistency with written laws</w:t>
      </w:r>
      <w:bookmarkEnd w:id="205"/>
    </w:p>
    <w:p>
      <w:pPr>
        <w:pStyle w:val="Subsection"/>
      </w:pPr>
      <w:r>
        <w:tab/>
      </w:r>
      <w:r>
        <w:tab/>
        <w:t>A local law made under this Act is inoperative to the extent that it is inconsistent with this Act or any other written law.</w:t>
      </w:r>
    </w:p>
    <w:p>
      <w:pPr>
        <w:pStyle w:val="Heading5"/>
      </w:pPr>
      <w:bookmarkStart w:id="206" w:name="_Toc13491732"/>
      <w:r>
        <w:rPr>
          <w:rStyle w:val="CharSectno"/>
        </w:rPr>
        <w:t>3.8</w:t>
      </w:r>
      <w:r>
        <w:t>.</w:t>
      </w:r>
      <w:r>
        <w:tab/>
        <w:t>Local laws may adopt codes etc.</w:t>
      </w:r>
      <w:bookmarkEnd w:id="206"/>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07" w:name="_Toc13491733"/>
      <w:r>
        <w:rPr>
          <w:rStyle w:val="CharSectno"/>
        </w:rPr>
        <w:t>3.9</w:t>
      </w:r>
      <w:r>
        <w:t>.</w:t>
      </w:r>
      <w:r>
        <w:tab/>
        <w:t>Model local laws</w:t>
      </w:r>
      <w:bookmarkEnd w:id="207"/>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08" w:name="_Toc13491734"/>
      <w:r>
        <w:rPr>
          <w:rStyle w:val="CharSectno"/>
        </w:rPr>
        <w:t>3.10</w:t>
      </w:r>
      <w:r>
        <w:t>.</w:t>
      </w:r>
      <w:r>
        <w:tab/>
        <w:t>Creating offences and prescribing penalties</w:t>
      </w:r>
      <w:bookmarkEnd w:id="208"/>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09" w:name="_Toc496861394"/>
      <w:bookmarkStart w:id="210" w:name="_Toc496868243"/>
      <w:bookmarkStart w:id="211" w:name="_Toc496869143"/>
      <w:bookmarkStart w:id="212" w:name="_Toc496881440"/>
      <w:bookmarkStart w:id="213" w:name="_Toc530474217"/>
      <w:bookmarkStart w:id="214" w:name="_Toc530488697"/>
      <w:bookmarkStart w:id="215" w:name="_Toc530489698"/>
      <w:bookmarkStart w:id="216" w:name="_Toc13478330"/>
      <w:bookmarkStart w:id="217" w:name="_Toc13490180"/>
      <w:bookmarkStart w:id="218" w:name="_Toc13491735"/>
      <w:r>
        <w:t>Subdivision 2 — Local laws made under any Act</w:t>
      </w:r>
      <w:bookmarkEnd w:id="209"/>
      <w:bookmarkEnd w:id="210"/>
      <w:bookmarkEnd w:id="211"/>
      <w:bookmarkEnd w:id="212"/>
      <w:bookmarkEnd w:id="213"/>
      <w:bookmarkEnd w:id="214"/>
      <w:bookmarkEnd w:id="215"/>
      <w:bookmarkEnd w:id="216"/>
      <w:bookmarkEnd w:id="217"/>
      <w:bookmarkEnd w:id="218"/>
    </w:p>
    <w:p>
      <w:pPr>
        <w:pStyle w:val="Heading5"/>
        <w:keepNext w:val="0"/>
        <w:keepLines w:val="0"/>
        <w:spacing w:before="180"/>
      </w:pPr>
      <w:bookmarkStart w:id="219" w:name="_Toc13491736"/>
      <w:r>
        <w:rPr>
          <w:rStyle w:val="CharSectno"/>
        </w:rPr>
        <w:t>3.11</w:t>
      </w:r>
      <w:r>
        <w:t>.</w:t>
      </w:r>
      <w:r>
        <w:tab/>
        <w:t>Subdivision applies to local laws made under any Act</w:t>
      </w:r>
      <w:bookmarkEnd w:id="21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20" w:name="_Toc13491737"/>
      <w:r>
        <w:rPr>
          <w:rStyle w:val="CharSectno"/>
        </w:rPr>
        <w:t>3.12</w:t>
      </w:r>
      <w:r>
        <w:t>.</w:t>
      </w:r>
      <w:r>
        <w:tab/>
        <w:t>Procedure for making local laws</w:t>
      </w:r>
      <w:bookmarkEnd w:id="220"/>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No. 1 of 1998 s. 8; No. 64 of 1998 s. 6; No. 49 of 2004 s. 16(4) and 23; No. 26 of 2016 s. 5; No. 16 of 2019 s. 8.]</w:t>
      </w:r>
    </w:p>
    <w:p>
      <w:pPr>
        <w:pStyle w:val="Heading5"/>
      </w:pPr>
      <w:bookmarkStart w:id="221" w:name="_Toc13491738"/>
      <w:r>
        <w:rPr>
          <w:rStyle w:val="CharSectno"/>
        </w:rPr>
        <w:t>3.13</w:t>
      </w:r>
      <w:r>
        <w:t>.</w:t>
      </w:r>
      <w:r>
        <w:tab/>
        <w:t>Procedure where significant change in proposal</w:t>
      </w:r>
      <w:bookmarkEnd w:id="221"/>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22" w:name="_Toc13491739"/>
      <w:r>
        <w:rPr>
          <w:rStyle w:val="CharSectno"/>
        </w:rPr>
        <w:t>3.14</w:t>
      </w:r>
      <w:r>
        <w:t>.</w:t>
      </w:r>
      <w:r>
        <w:tab/>
        <w:t>Commencement of local laws</w:t>
      </w:r>
      <w:bookmarkEnd w:id="222"/>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23" w:name="_Toc13491740"/>
      <w:r>
        <w:rPr>
          <w:rStyle w:val="CharSectno"/>
        </w:rPr>
        <w:t>3.15</w:t>
      </w:r>
      <w:r>
        <w:t>.</w:t>
      </w:r>
      <w:r>
        <w:tab/>
        <w:t>Local laws to be publicised</w:t>
      </w:r>
      <w:bookmarkEnd w:id="22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24" w:name="_Toc13491741"/>
      <w:r>
        <w:rPr>
          <w:rStyle w:val="CharSectno"/>
        </w:rPr>
        <w:t>3.16</w:t>
      </w:r>
      <w:r>
        <w:t>.</w:t>
      </w:r>
      <w:r>
        <w:tab/>
        <w:t>Periodic review of local laws</w:t>
      </w:r>
      <w:bookmarkEnd w:id="224"/>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25" w:name="_Toc13491742"/>
      <w:r>
        <w:rPr>
          <w:rStyle w:val="CharSectno"/>
        </w:rPr>
        <w:t>3.17</w:t>
      </w:r>
      <w:r>
        <w:t>.</w:t>
      </w:r>
      <w:r>
        <w:tab/>
        <w:t>Governor may amend or repeal local laws</w:t>
      </w:r>
      <w:bookmarkEnd w:id="22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bookmarkStart w:id="226" w:name="_Toc496861402"/>
      <w:bookmarkStart w:id="227" w:name="_Toc496868251"/>
      <w:bookmarkStart w:id="228" w:name="_Toc496869151"/>
      <w:bookmarkStart w:id="229" w:name="_Toc496881448"/>
      <w:bookmarkStart w:id="230" w:name="_Toc530474225"/>
      <w:bookmarkStart w:id="231" w:name="_Toc530488705"/>
      <w:bookmarkStart w:id="232" w:name="_Toc530489706"/>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33" w:name="_Toc13478338"/>
      <w:bookmarkStart w:id="234" w:name="_Toc13490188"/>
      <w:bookmarkStart w:id="235" w:name="_Toc13491743"/>
      <w:r>
        <w:rPr>
          <w:rStyle w:val="CharDivNo"/>
        </w:rPr>
        <w:t>Division 3</w:t>
      </w:r>
      <w:r>
        <w:t> — </w:t>
      </w:r>
      <w:r>
        <w:rPr>
          <w:rStyle w:val="CharDivText"/>
        </w:rPr>
        <w:t>Executive functions of local governments</w:t>
      </w:r>
      <w:bookmarkEnd w:id="226"/>
      <w:bookmarkEnd w:id="227"/>
      <w:bookmarkEnd w:id="228"/>
      <w:bookmarkEnd w:id="229"/>
      <w:bookmarkEnd w:id="230"/>
      <w:bookmarkEnd w:id="231"/>
      <w:bookmarkEnd w:id="232"/>
      <w:bookmarkEnd w:id="233"/>
      <w:bookmarkEnd w:id="234"/>
      <w:bookmarkEnd w:id="235"/>
    </w:p>
    <w:p>
      <w:pPr>
        <w:pStyle w:val="Heading4"/>
      </w:pPr>
      <w:bookmarkStart w:id="236" w:name="_Toc496861403"/>
      <w:bookmarkStart w:id="237" w:name="_Toc496868252"/>
      <w:bookmarkStart w:id="238" w:name="_Toc496869152"/>
      <w:bookmarkStart w:id="239" w:name="_Toc496881449"/>
      <w:bookmarkStart w:id="240" w:name="_Toc530474226"/>
      <w:bookmarkStart w:id="241" w:name="_Toc530488706"/>
      <w:bookmarkStart w:id="242" w:name="_Toc530489707"/>
      <w:bookmarkStart w:id="243" w:name="_Toc13478339"/>
      <w:bookmarkStart w:id="244" w:name="_Toc13490189"/>
      <w:bookmarkStart w:id="245" w:name="_Toc13491744"/>
      <w:r>
        <w:t>Subdivision 1 — Performing executive functions</w:t>
      </w:r>
      <w:bookmarkEnd w:id="236"/>
      <w:bookmarkEnd w:id="237"/>
      <w:bookmarkEnd w:id="238"/>
      <w:bookmarkEnd w:id="239"/>
      <w:bookmarkEnd w:id="240"/>
      <w:bookmarkEnd w:id="241"/>
      <w:bookmarkEnd w:id="242"/>
      <w:bookmarkEnd w:id="243"/>
      <w:bookmarkEnd w:id="244"/>
      <w:bookmarkEnd w:id="245"/>
    </w:p>
    <w:p>
      <w:pPr>
        <w:pStyle w:val="Heading5"/>
      </w:pPr>
      <w:bookmarkStart w:id="246" w:name="_Toc13491745"/>
      <w:r>
        <w:rPr>
          <w:rStyle w:val="CharSectno"/>
        </w:rPr>
        <w:t>3.18</w:t>
      </w:r>
      <w:r>
        <w:t>.</w:t>
      </w:r>
      <w:r>
        <w:tab/>
        <w:t>Performing executive functions</w:t>
      </w:r>
      <w:bookmarkEnd w:id="246"/>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47" w:name="_Toc13491746"/>
      <w:r>
        <w:rPr>
          <w:rStyle w:val="CharSectno"/>
        </w:rPr>
        <w:t>3.19</w:t>
      </w:r>
      <w:r>
        <w:t>.</w:t>
      </w:r>
      <w:r>
        <w:tab/>
        <w:t>Places to be regarded as within district</w:t>
      </w:r>
      <w:bookmarkEnd w:id="247"/>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48" w:name="_Toc13491747"/>
      <w:r>
        <w:rPr>
          <w:rStyle w:val="CharSectno"/>
        </w:rPr>
        <w:t>3.20</w:t>
      </w:r>
      <w:r>
        <w:t>.</w:t>
      </w:r>
      <w:r>
        <w:tab/>
        <w:t>Performing functions outside district</w:t>
      </w:r>
      <w:bookmarkEnd w:id="248"/>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49" w:name="_Toc13491748"/>
      <w:r>
        <w:rPr>
          <w:rStyle w:val="CharSectno"/>
        </w:rPr>
        <w:t>3.21</w:t>
      </w:r>
      <w:r>
        <w:t>.</w:t>
      </w:r>
      <w:r>
        <w:tab/>
        <w:t>Duties when performing functions</w:t>
      </w:r>
      <w:bookmarkEnd w:id="249"/>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50" w:name="_Toc13491749"/>
      <w:r>
        <w:rPr>
          <w:rStyle w:val="CharSectno"/>
        </w:rPr>
        <w:t>3.22</w:t>
      </w:r>
      <w:r>
        <w:t>.</w:t>
      </w:r>
      <w:r>
        <w:tab/>
        <w:t>Compensation</w:t>
      </w:r>
      <w:bookmarkEnd w:id="250"/>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51" w:name="_Toc13491750"/>
      <w:r>
        <w:rPr>
          <w:rStyle w:val="CharSectno"/>
        </w:rPr>
        <w:t>3.23</w:t>
      </w:r>
      <w:r>
        <w:t>.</w:t>
      </w:r>
      <w:r>
        <w:tab/>
        <w:t>Arbitration</w:t>
      </w:r>
      <w:bookmarkEnd w:id="25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52" w:name="_Toc496861410"/>
      <w:bookmarkStart w:id="253" w:name="_Toc496868259"/>
      <w:bookmarkStart w:id="254" w:name="_Toc496869159"/>
      <w:bookmarkStart w:id="255" w:name="_Toc496881456"/>
      <w:bookmarkStart w:id="256" w:name="_Toc530474233"/>
      <w:bookmarkStart w:id="257" w:name="_Toc530488713"/>
      <w:bookmarkStart w:id="258" w:name="_Toc530489714"/>
      <w:bookmarkStart w:id="259" w:name="_Toc13478346"/>
      <w:bookmarkStart w:id="260" w:name="_Toc13490196"/>
      <w:bookmarkStart w:id="261" w:name="_Toc13491751"/>
      <w:r>
        <w:t>Subdivision 2 — Certain provisions about land</w:t>
      </w:r>
      <w:bookmarkEnd w:id="252"/>
      <w:bookmarkEnd w:id="253"/>
      <w:bookmarkEnd w:id="254"/>
      <w:bookmarkEnd w:id="255"/>
      <w:bookmarkEnd w:id="256"/>
      <w:bookmarkEnd w:id="257"/>
      <w:bookmarkEnd w:id="258"/>
      <w:bookmarkEnd w:id="259"/>
      <w:bookmarkEnd w:id="260"/>
      <w:bookmarkEnd w:id="261"/>
    </w:p>
    <w:p>
      <w:pPr>
        <w:pStyle w:val="Heading5"/>
      </w:pPr>
      <w:bookmarkStart w:id="262" w:name="_Toc13491752"/>
      <w:r>
        <w:rPr>
          <w:rStyle w:val="CharSectno"/>
        </w:rPr>
        <w:t>3.24</w:t>
      </w:r>
      <w:r>
        <w:t>.</w:t>
      </w:r>
      <w:r>
        <w:tab/>
        <w:t>Authorising persons under this Subdivision</w:t>
      </w:r>
      <w:bookmarkEnd w:id="262"/>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63" w:name="_Toc13491753"/>
      <w:r>
        <w:rPr>
          <w:rStyle w:val="CharSectno"/>
        </w:rPr>
        <w:t>3.25</w:t>
      </w:r>
      <w:r>
        <w:t>.</w:t>
      </w:r>
      <w:r>
        <w:tab/>
        <w:t>Notices requiring certain things to be done by owner or occupier of land</w:t>
      </w:r>
      <w:bookmarkEnd w:id="263"/>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64" w:name="_Toc13491754"/>
      <w:r>
        <w:rPr>
          <w:rStyle w:val="CharSectno"/>
        </w:rPr>
        <w:t>3.26</w:t>
      </w:r>
      <w:r>
        <w:t>.</w:t>
      </w:r>
      <w:r>
        <w:tab/>
        <w:t>Additional powers when notices given</w:t>
      </w:r>
      <w:bookmarkEnd w:id="264"/>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65" w:name="_Toc13491755"/>
      <w:r>
        <w:rPr>
          <w:rStyle w:val="CharSectno"/>
        </w:rPr>
        <w:t>3.27</w:t>
      </w:r>
      <w:r>
        <w:t>.</w:t>
      </w:r>
      <w:r>
        <w:tab/>
        <w:t>Particular things local governments can do on land that is not local government property</w:t>
      </w:r>
      <w:bookmarkEnd w:id="26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66" w:name="_Toc496861415"/>
      <w:bookmarkStart w:id="267" w:name="_Toc496868264"/>
      <w:bookmarkStart w:id="268" w:name="_Toc496869164"/>
      <w:bookmarkStart w:id="269" w:name="_Toc496881461"/>
      <w:bookmarkStart w:id="270" w:name="_Toc530474238"/>
      <w:bookmarkStart w:id="271" w:name="_Toc530488718"/>
      <w:bookmarkStart w:id="272" w:name="_Toc530489719"/>
      <w:bookmarkStart w:id="273" w:name="_Toc13478351"/>
      <w:bookmarkStart w:id="274" w:name="_Toc13490201"/>
      <w:bookmarkStart w:id="275" w:name="_Toc13491756"/>
      <w:r>
        <w:t>Subdivision 3 — Powers of entry</w:t>
      </w:r>
      <w:bookmarkEnd w:id="266"/>
      <w:bookmarkEnd w:id="267"/>
      <w:bookmarkEnd w:id="268"/>
      <w:bookmarkEnd w:id="269"/>
      <w:bookmarkEnd w:id="270"/>
      <w:bookmarkEnd w:id="271"/>
      <w:bookmarkEnd w:id="272"/>
      <w:bookmarkEnd w:id="273"/>
      <w:bookmarkEnd w:id="274"/>
      <w:bookmarkEnd w:id="275"/>
    </w:p>
    <w:p>
      <w:pPr>
        <w:pStyle w:val="Heading5"/>
      </w:pPr>
      <w:bookmarkStart w:id="276" w:name="_Toc13491757"/>
      <w:r>
        <w:rPr>
          <w:rStyle w:val="CharSectno"/>
        </w:rPr>
        <w:t>3.28</w:t>
      </w:r>
      <w:r>
        <w:t>.</w:t>
      </w:r>
      <w:r>
        <w:tab/>
        <w:t>When this Subdivision applies</w:t>
      </w:r>
      <w:bookmarkEnd w:id="276"/>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77" w:name="_Toc13491758"/>
      <w:r>
        <w:rPr>
          <w:rStyle w:val="CharSectno"/>
        </w:rPr>
        <w:t>3.29</w:t>
      </w:r>
      <w:r>
        <w:t>.</w:t>
      </w:r>
      <w:r>
        <w:tab/>
        <w:t>Powers of entry are additional</w:t>
      </w:r>
      <w:bookmarkEnd w:id="277"/>
    </w:p>
    <w:p>
      <w:pPr>
        <w:pStyle w:val="Subsection"/>
      </w:pPr>
      <w:r>
        <w:tab/>
      </w:r>
      <w:r>
        <w:tab/>
        <w:t>The powers of entry upon land conferred by this Subdivision are in addition to and not in derogation of any power of entry conferred by any other law.</w:t>
      </w:r>
    </w:p>
    <w:p>
      <w:pPr>
        <w:pStyle w:val="Heading5"/>
      </w:pPr>
      <w:bookmarkStart w:id="278" w:name="_Toc13491759"/>
      <w:r>
        <w:rPr>
          <w:rStyle w:val="CharSectno"/>
        </w:rPr>
        <w:t>3.30</w:t>
      </w:r>
      <w:r>
        <w:t>.</w:t>
      </w:r>
      <w:r>
        <w:tab/>
        <w:t>Assistants and equipment</w:t>
      </w:r>
      <w:bookmarkEnd w:id="278"/>
    </w:p>
    <w:p>
      <w:pPr>
        <w:pStyle w:val="Subsection"/>
      </w:pPr>
      <w:r>
        <w:tab/>
      </w:r>
      <w:r>
        <w:tab/>
        <w:t>Entry under this Subdivision may be made with such assistants and equipment as are considered necessary for the purpose for which entry is required.</w:t>
      </w:r>
    </w:p>
    <w:p>
      <w:pPr>
        <w:pStyle w:val="Heading5"/>
      </w:pPr>
      <w:bookmarkStart w:id="279" w:name="_Toc13491760"/>
      <w:r>
        <w:rPr>
          <w:rStyle w:val="CharSectno"/>
        </w:rPr>
        <w:t>3.31</w:t>
      </w:r>
      <w:r>
        <w:t>.</w:t>
      </w:r>
      <w:r>
        <w:tab/>
        <w:t>General procedure for entering property</w:t>
      </w:r>
      <w:bookmarkEnd w:id="27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80" w:name="_Toc13491761"/>
      <w:r>
        <w:rPr>
          <w:rStyle w:val="CharSectno"/>
        </w:rPr>
        <w:t>3.32</w:t>
      </w:r>
      <w:r>
        <w:t>.</w:t>
      </w:r>
      <w:r>
        <w:tab/>
        <w:t>Notice of entry</w:t>
      </w:r>
      <w:bookmarkEnd w:id="280"/>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81" w:name="_Toc13491762"/>
      <w:r>
        <w:rPr>
          <w:rStyle w:val="CharSectno"/>
        </w:rPr>
        <w:t>3.33</w:t>
      </w:r>
      <w:r>
        <w:t>.</w:t>
      </w:r>
      <w:r>
        <w:tab/>
        <w:t>Entry under warrant</w:t>
      </w:r>
      <w:bookmarkEnd w:id="281"/>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82" w:name="_Toc13491763"/>
      <w:r>
        <w:rPr>
          <w:rStyle w:val="CharSectno"/>
        </w:rPr>
        <w:t>3.34</w:t>
      </w:r>
      <w:r>
        <w:t>.</w:t>
      </w:r>
      <w:r>
        <w:tab/>
        <w:t>Entry in emergency</w:t>
      </w:r>
      <w:bookmarkEnd w:id="282"/>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83" w:name="_Toc13491764"/>
      <w:r>
        <w:rPr>
          <w:rStyle w:val="CharSectno"/>
        </w:rPr>
        <w:t>3.35</w:t>
      </w:r>
      <w:r>
        <w:t>.</w:t>
      </w:r>
      <w:r>
        <w:tab/>
        <w:t>Purpose of entry to be given on request</w:t>
      </w:r>
      <w:bookmarkEnd w:id="283"/>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84" w:name="_Toc13491765"/>
      <w:r>
        <w:rPr>
          <w:rStyle w:val="CharSectno"/>
        </w:rPr>
        <w:t>3.36</w:t>
      </w:r>
      <w:r>
        <w:t>.</w:t>
      </w:r>
      <w:r>
        <w:tab/>
        <w:t>Opening fences</w:t>
      </w:r>
      <w:bookmarkEnd w:id="284"/>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85" w:name="_Toc496861425"/>
      <w:bookmarkStart w:id="286" w:name="_Toc496868274"/>
      <w:bookmarkStart w:id="287" w:name="_Toc496869174"/>
      <w:bookmarkStart w:id="288" w:name="_Toc496881471"/>
      <w:bookmarkStart w:id="289" w:name="_Toc530474248"/>
      <w:bookmarkStart w:id="290" w:name="_Toc530488728"/>
      <w:bookmarkStart w:id="291" w:name="_Toc530489729"/>
      <w:bookmarkStart w:id="292" w:name="_Toc13478361"/>
      <w:bookmarkStart w:id="293" w:name="_Toc13490211"/>
      <w:bookmarkStart w:id="294" w:name="_Toc13491766"/>
      <w:r>
        <w:t xml:space="preserve">Subdivision 4 — Impounding </w:t>
      </w:r>
      <w:r>
        <w:rPr>
          <w:rFonts w:eastAsia="MS Mincho"/>
          <w:bCs/>
        </w:rPr>
        <w:t>abandoned vehicle wrecks and</w:t>
      </w:r>
      <w:r>
        <w:t xml:space="preserve"> goods involved in certain contraventions</w:t>
      </w:r>
      <w:bookmarkEnd w:id="285"/>
      <w:bookmarkEnd w:id="286"/>
      <w:bookmarkEnd w:id="287"/>
      <w:bookmarkEnd w:id="288"/>
      <w:bookmarkEnd w:id="289"/>
      <w:bookmarkEnd w:id="290"/>
      <w:bookmarkEnd w:id="291"/>
      <w:bookmarkEnd w:id="292"/>
      <w:bookmarkEnd w:id="293"/>
      <w:bookmarkEnd w:id="294"/>
    </w:p>
    <w:p>
      <w:pPr>
        <w:pStyle w:val="Footnoteheading"/>
      </w:pPr>
      <w:r>
        <w:tab/>
        <w:t>[Heading amended: No. 8 of 2009 s. 87.]</w:t>
      </w:r>
    </w:p>
    <w:p>
      <w:pPr>
        <w:pStyle w:val="Heading5"/>
        <w:keepNext w:val="0"/>
        <w:keepLines w:val="0"/>
        <w:spacing w:before="180"/>
      </w:pPr>
      <w:bookmarkStart w:id="295" w:name="_Toc13491767"/>
      <w:r>
        <w:rPr>
          <w:rStyle w:val="CharSectno"/>
        </w:rPr>
        <w:t>3.37</w:t>
      </w:r>
      <w:r>
        <w:t>.</w:t>
      </w:r>
      <w:r>
        <w:tab/>
        <w:t>Contraventions that can lead to impounding</w:t>
      </w:r>
      <w:bookmarkEnd w:id="29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96" w:name="_Toc13491768"/>
      <w:r>
        <w:rPr>
          <w:rStyle w:val="CharSectno"/>
        </w:rPr>
        <w:t>3.38</w:t>
      </w:r>
      <w:r>
        <w:t>.</w:t>
      </w:r>
      <w:r>
        <w:tab/>
        <w:t>Terms used</w:t>
      </w:r>
      <w:bookmarkEnd w:id="29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297" w:name="_Toc13491769"/>
      <w:r>
        <w:rPr>
          <w:rStyle w:val="CharSectno"/>
        </w:rPr>
        <w:t>3.39</w:t>
      </w:r>
      <w:r>
        <w:t>.</w:t>
      </w:r>
      <w:r>
        <w:tab/>
        <w:t>Power to remove and impound</w:t>
      </w:r>
      <w:bookmarkEnd w:id="29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98" w:name="_Toc13491770"/>
      <w:r>
        <w:rPr>
          <w:rStyle w:val="CharSectno"/>
        </w:rPr>
        <w:t>3.40</w:t>
      </w:r>
      <w:r>
        <w:t>.</w:t>
      </w:r>
      <w:r>
        <w:tab/>
        <w:t>Vehicle may be removed if goods to be impounded are in or on vehicle</w:t>
      </w:r>
      <w:bookmarkEnd w:id="29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299" w:name="_Toc13491771"/>
      <w:r>
        <w:rPr>
          <w:rStyle w:val="CharSectno"/>
        </w:rPr>
        <w:t>3.40A</w:t>
      </w:r>
      <w:r>
        <w:t>.</w:t>
      </w:r>
      <w:r>
        <w:tab/>
        <w:t>Abandoned vehicle wreck may be taken</w:t>
      </w:r>
      <w:bookmarkEnd w:id="29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00" w:name="_Toc13491772"/>
      <w:r>
        <w:rPr>
          <w:rStyle w:val="CharSectno"/>
        </w:rPr>
        <w:t>3.41</w:t>
      </w:r>
      <w:r>
        <w:t>.</w:t>
      </w:r>
      <w:r>
        <w:tab/>
        <w:t>Impounded perishable goods, notice to collect</w:t>
      </w:r>
      <w:bookmarkEnd w:id="30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01" w:name="_Toc13491773"/>
      <w:r>
        <w:rPr>
          <w:rStyle w:val="CharSectno"/>
        </w:rPr>
        <w:t>3.42</w:t>
      </w:r>
      <w:r>
        <w:t>.</w:t>
      </w:r>
      <w:r>
        <w:tab/>
        <w:t>Impounded non</w:t>
      </w:r>
      <w:r>
        <w:noBreakHyphen/>
        <w:t>perishable goods</w:t>
      </w:r>
      <w:bookmarkEnd w:id="30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02" w:name="_Toc13491774"/>
      <w:r>
        <w:rPr>
          <w:rStyle w:val="CharSectno"/>
        </w:rPr>
        <w:t>3.43</w:t>
      </w:r>
      <w:r>
        <w:t>.</w:t>
      </w:r>
      <w:r>
        <w:tab/>
        <w:t>Impounded non</w:t>
      </w:r>
      <w:r>
        <w:noBreakHyphen/>
        <w:t>perishable goods, court may confiscate</w:t>
      </w:r>
      <w:bookmarkEnd w:id="30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03" w:name="_Toc13491775"/>
      <w:r>
        <w:rPr>
          <w:rStyle w:val="CharSectno"/>
        </w:rPr>
        <w:t>3.44</w:t>
      </w:r>
      <w:r>
        <w:t>.</w:t>
      </w:r>
      <w:r>
        <w:tab/>
        <w:t>Notice to collect goods if not confiscated</w:t>
      </w:r>
      <w:bookmarkEnd w:id="30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04" w:name="_Toc13491776"/>
      <w:r>
        <w:rPr>
          <w:rStyle w:val="CharSectno"/>
        </w:rPr>
        <w:t>3.45</w:t>
      </w:r>
      <w:r>
        <w:t>.</w:t>
      </w:r>
      <w:r>
        <w:tab/>
        <w:t>Notice to include warning</w:t>
      </w:r>
      <w:bookmarkEnd w:id="304"/>
    </w:p>
    <w:p>
      <w:pPr>
        <w:pStyle w:val="Subsection"/>
      </w:pPr>
      <w:r>
        <w:tab/>
      </w:r>
      <w:r>
        <w:tab/>
        <w:t>A notice is to include a short statement of the effect of the relevant provisions of sections 3.46, 3.47 and 3.48.</w:t>
      </w:r>
    </w:p>
    <w:p>
      <w:pPr>
        <w:pStyle w:val="Heading5"/>
      </w:pPr>
      <w:bookmarkStart w:id="305" w:name="_Toc13491777"/>
      <w:r>
        <w:rPr>
          <w:rStyle w:val="CharSectno"/>
        </w:rPr>
        <w:t>3.46</w:t>
      </w:r>
      <w:r>
        <w:t>.</w:t>
      </w:r>
      <w:r>
        <w:tab/>
        <w:t>Goods may be withheld until costs paid</w:t>
      </w:r>
      <w:bookmarkEnd w:id="30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06" w:name="_Toc13491778"/>
      <w:r>
        <w:rPr>
          <w:rStyle w:val="CharSectno"/>
        </w:rPr>
        <w:t>3.47</w:t>
      </w:r>
      <w:r>
        <w:t>.</w:t>
      </w:r>
      <w:r>
        <w:tab/>
        <w:t>Confiscated or uncollected goods, disposal of</w:t>
      </w:r>
      <w:bookmarkEnd w:id="30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07" w:name="_Toc13491779"/>
      <w:r>
        <w:rPr>
          <w:rStyle w:val="CharSectno"/>
        </w:rPr>
        <w:t>3.47A</w:t>
      </w:r>
      <w:r>
        <w:t>.</w:t>
      </w:r>
      <w:r>
        <w:tab/>
        <w:t>Sick or injured animals, disposal of</w:t>
      </w:r>
      <w:bookmarkEnd w:id="30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08" w:name="_Toc13491780"/>
      <w:r>
        <w:rPr>
          <w:rStyle w:val="CharSectno"/>
        </w:rPr>
        <w:t>3.48</w:t>
      </w:r>
      <w:r>
        <w:t>.</w:t>
      </w:r>
      <w:r>
        <w:tab/>
        <w:t>Impounding expenses, recovery of</w:t>
      </w:r>
      <w:bookmarkEnd w:id="308"/>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09" w:name="_Toc496861440"/>
      <w:bookmarkStart w:id="310" w:name="_Toc496868289"/>
      <w:bookmarkStart w:id="311" w:name="_Toc496869189"/>
      <w:bookmarkStart w:id="312" w:name="_Toc496881486"/>
      <w:bookmarkStart w:id="313" w:name="_Toc530474263"/>
      <w:bookmarkStart w:id="314" w:name="_Toc530488743"/>
      <w:bookmarkStart w:id="315" w:name="_Toc530489744"/>
      <w:bookmarkStart w:id="316" w:name="_Toc13478376"/>
      <w:bookmarkStart w:id="317" w:name="_Toc13490226"/>
      <w:bookmarkStart w:id="318" w:name="_Toc13491781"/>
      <w:r>
        <w:t>Subdivision 5 — Certain provisions about thoroughfares</w:t>
      </w:r>
      <w:bookmarkEnd w:id="309"/>
      <w:bookmarkEnd w:id="310"/>
      <w:bookmarkEnd w:id="311"/>
      <w:bookmarkEnd w:id="312"/>
      <w:bookmarkEnd w:id="313"/>
      <w:bookmarkEnd w:id="314"/>
      <w:bookmarkEnd w:id="315"/>
      <w:bookmarkEnd w:id="316"/>
      <w:bookmarkEnd w:id="317"/>
      <w:bookmarkEnd w:id="318"/>
    </w:p>
    <w:p>
      <w:pPr>
        <w:pStyle w:val="Ednotesection"/>
      </w:pPr>
      <w:r>
        <w:t>[</w:t>
      </w:r>
      <w:r>
        <w:rPr>
          <w:b/>
        </w:rPr>
        <w:t>3.49.</w:t>
      </w:r>
      <w:r>
        <w:tab/>
        <w:t>Deleted: No. 64 of 1998 s. 14(1).]</w:t>
      </w:r>
    </w:p>
    <w:p>
      <w:pPr>
        <w:pStyle w:val="Heading5"/>
      </w:pPr>
      <w:bookmarkStart w:id="319" w:name="_Toc13491782"/>
      <w:r>
        <w:rPr>
          <w:rStyle w:val="CharSectno"/>
        </w:rPr>
        <w:t>3.50</w:t>
      </w:r>
      <w:r>
        <w:t>.</w:t>
      </w:r>
      <w:r>
        <w:tab/>
        <w:t>Closing certain thoroughfares to vehicles</w:t>
      </w:r>
      <w:bookmarkEnd w:id="31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20" w:name="_Toc13491783"/>
      <w:r>
        <w:rPr>
          <w:rStyle w:val="CharSectno"/>
        </w:rPr>
        <w:t>3.50A</w:t>
      </w:r>
      <w:r>
        <w:t>.</w:t>
      </w:r>
      <w:r>
        <w:tab/>
        <w:t>Partial closure of thoroughfare for repairs or maintenance</w:t>
      </w:r>
      <w:bookmarkEnd w:id="32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21" w:name="_Toc13491784"/>
      <w:r>
        <w:rPr>
          <w:rStyle w:val="CharSectno"/>
        </w:rPr>
        <w:t>3.51</w:t>
      </w:r>
      <w:r>
        <w:t>.</w:t>
      </w:r>
      <w:r>
        <w:tab/>
        <w:t>Affected owners to be notified of certain proposals</w:t>
      </w:r>
      <w:bookmarkEnd w:id="321"/>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22" w:name="_Toc13491785"/>
      <w:r>
        <w:rPr>
          <w:rStyle w:val="CharSectno"/>
        </w:rPr>
        <w:t>3.52</w:t>
      </w:r>
      <w:r>
        <w:t>.</w:t>
      </w:r>
      <w:r>
        <w:tab/>
        <w:t>Public access to be maintained and plans kept</w:t>
      </w:r>
      <w:bookmarkEnd w:id="32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23" w:name="_Toc496861445"/>
      <w:bookmarkStart w:id="324" w:name="_Toc496868294"/>
      <w:bookmarkStart w:id="325" w:name="_Toc496869194"/>
      <w:bookmarkStart w:id="326" w:name="_Toc496881491"/>
      <w:bookmarkStart w:id="327" w:name="_Toc530474268"/>
      <w:bookmarkStart w:id="328" w:name="_Toc530488748"/>
      <w:bookmarkStart w:id="329" w:name="_Toc530489749"/>
      <w:bookmarkStart w:id="330" w:name="_Toc13478381"/>
      <w:bookmarkStart w:id="331" w:name="_Toc13490231"/>
      <w:bookmarkStart w:id="332" w:name="_Toc13491786"/>
      <w:r>
        <w:t>Subdivision 6 — Various executive functions</w:t>
      </w:r>
      <w:bookmarkEnd w:id="323"/>
      <w:bookmarkEnd w:id="324"/>
      <w:bookmarkEnd w:id="325"/>
      <w:bookmarkEnd w:id="326"/>
      <w:bookmarkEnd w:id="327"/>
      <w:bookmarkEnd w:id="328"/>
      <w:bookmarkEnd w:id="329"/>
      <w:bookmarkEnd w:id="330"/>
      <w:bookmarkEnd w:id="331"/>
      <w:bookmarkEnd w:id="332"/>
    </w:p>
    <w:p>
      <w:pPr>
        <w:pStyle w:val="Heading5"/>
      </w:pPr>
      <w:bookmarkStart w:id="333" w:name="_Toc13491787"/>
      <w:r>
        <w:rPr>
          <w:rStyle w:val="CharSectno"/>
        </w:rPr>
        <w:t>3.53</w:t>
      </w:r>
      <w:r>
        <w:t>.</w:t>
      </w:r>
      <w:r>
        <w:tab/>
        <w:t>Control of certain unvested facilities</w:t>
      </w:r>
      <w:bookmarkEnd w:id="333"/>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34" w:name="_Toc13491788"/>
      <w:r>
        <w:rPr>
          <w:rStyle w:val="CharSectno"/>
        </w:rPr>
        <w:t>3.54</w:t>
      </w:r>
      <w:r>
        <w:t>.</w:t>
      </w:r>
      <w:r>
        <w:tab/>
        <w:t>Reserves under control of local government</w:t>
      </w:r>
      <w:bookmarkEnd w:id="33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35" w:name="_Toc13491789"/>
      <w:r>
        <w:rPr>
          <w:rStyle w:val="CharSectno"/>
        </w:rPr>
        <w:t>3.55</w:t>
      </w:r>
      <w:r>
        <w:t>.</w:t>
      </w:r>
      <w:r>
        <w:tab/>
        <w:t>Acquisition</w:t>
      </w:r>
      <w:r>
        <w:rPr>
          <w:spacing w:val="-2"/>
        </w:rPr>
        <w:t xml:space="preserve"> of land</w:t>
      </w:r>
      <w:bookmarkEnd w:id="33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36" w:name="_Toc13491790"/>
      <w:r>
        <w:rPr>
          <w:rStyle w:val="CharSectno"/>
        </w:rPr>
        <w:t>3.56</w:t>
      </w:r>
      <w:r>
        <w:t>.</w:t>
      </w:r>
      <w:r>
        <w:tab/>
        <w:t>Tidal waters</w:t>
      </w:r>
      <w:bookmarkEnd w:id="336"/>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37" w:name="_Toc13491791"/>
      <w:r>
        <w:rPr>
          <w:rStyle w:val="CharSectno"/>
        </w:rPr>
        <w:t>3.57</w:t>
      </w:r>
      <w:r>
        <w:t>.</w:t>
      </w:r>
      <w:r>
        <w:tab/>
        <w:t>Tenders for providing goods or services</w:t>
      </w:r>
      <w:bookmarkEnd w:id="337"/>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38" w:name="_Toc13491792"/>
      <w:r>
        <w:rPr>
          <w:rStyle w:val="CharSectno"/>
        </w:rPr>
        <w:t>3.58</w:t>
      </w:r>
      <w:r>
        <w:t>.</w:t>
      </w:r>
      <w:r>
        <w:tab/>
        <w:t>Disposing of property</w:t>
      </w:r>
      <w:bookmarkEnd w:id="338"/>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39" w:name="_Toc13491793"/>
      <w:r>
        <w:rPr>
          <w:rStyle w:val="CharSectno"/>
        </w:rPr>
        <w:t>3.59</w:t>
      </w:r>
      <w:r>
        <w:t>.</w:t>
      </w:r>
      <w:r>
        <w:tab/>
        <w:t>Commercial enterprises by local governments</w:t>
      </w:r>
      <w:bookmarkEnd w:id="339"/>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40" w:name="_Toc13491794"/>
      <w:r>
        <w:rPr>
          <w:rStyle w:val="CharSectno"/>
        </w:rPr>
        <w:t>3.60</w:t>
      </w:r>
      <w:r>
        <w:t>.</w:t>
      </w:r>
      <w:r>
        <w:tab/>
        <w:t>No capacity to form or acquire control of body corporate</w:t>
      </w:r>
      <w:bookmarkEnd w:id="340"/>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41" w:name="_Toc496861454"/>
      <w:bookmarkStart w:id="342" w:name="_Toc496868303"/>
      <w:bookmarkStart w:id="343" w:name="_Toc496869203"/>
      <w:bookmarkStart w:id="344" w:name="_Toc496881500"/>
      <w:bookmarkStart w:id="345" w:name="_Toc530474277"/>
      <w:bookmarkStart w:id="346" w:name="_Toc530488757"/>
      <w:bookmarkStart w:id="347" w:name="_Toc530489758"/>
      <w:bookmarkStart w:id="348" w:name="_Toc13478390"/>
      <w:bookmarkStart w:id="349" w:name="_Toc13490240"/>
      <w:bookmarkStart w:id="350" w:name="_Toc13491795"/>
      <w:r>
        <w:rPr>
          <w:rStyle w:val="CharDivNo"/>
        </w:rPr>
        <w:t>Division 4</w:t>
      </w:r>
      <w:r>
        <w:t> — </w:t>
      </w:r>
      <w:r>
        <w:rPr>
          <w:rStyle w:val="CharDivText"/>
        </w:rPr>
        <w:t>Regional local governments and regional subsidiaries</w:t>
      </w:r>
      <w:bookmarkEnd w:id="341"/>
      <w:bookmarkEnd w:id="342"/>
      <w:bookmarkEnd w:id="343"/>
      <w:bookmarkEnd w:id="344"/>
      <w:bookmarkEnd w:id="345"/>
      <w:bookmarkEnd w:id="346"/>
      <w:bookmarkEnd w:id="347"/>
      <w:bookmarkEnd w:id="348"/>
      <w:bookmarkEnd w:id="349"/>
      <w:bookmarkEnd w:id="350"/>
    </w:p>
    <w:p>
      <w:pPr>
        <w:pStyle w:val="Footnoteheading"/>
        <w:keepNext/>
      </w:pPr>
      <w:r>
        <w:tab/>
        <w:t>[Heading amended: No. 26 of 2016 s. 7.]</w:t>
      </w:r>
    </w:p>
    <w:p>
      <w:pPr>
        <w:pStyle w:val="Heading5"/>
      </w:pPr>
      <w:bookmarkStart w:id="351" w:name="_Toc13491796"/>
      <w:r>
        <w:rPr>
          <w:rStyle w:val="CharSectno"/>
        </w:rPr>
        <w:t>3.61</w:t>
      </w:r>
      <w:r>
        <w:t>.</w:t>
      </w:r>
      <w:r>
        <w:tab/>
        <w:t>Establishing regional local government</w:t>
      </w:r>
      <w:bookmarkEnd w:id="351"/>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52" w:name="_Toc13491797"/>
      <w:r>
        <w:rPr>
          <w:rStyle w:val="CharSectno"/>
        </w:rPr>
        <w:t>3.62</w:t>
      </w:r>
      <w:r>
        <w:t>.</w:t>
      </w:r>
      <w:r>
        <w:tab/>
        <w:t>Constitution and purpose of regional local government</w:t>
      </w:r>
      <w:bookmarkEnd w:id="35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53" w:name="_Toc13491798"/>
      <w:r>
        <w:rPr>
          <w:rStyle w:val="CharSectno"/>
        </w:rPr>
        <w:t>3.63</w:t>
      </w:r>
      <w:r>
        <w:t>.</w:t>
      </w:r>
      <w:r>
        <w:tab/>
        <w:t>Dissolution or partial dissolution of regional local government</w:t>
      </w:r>
      <w:bookmarkEnd w:id="353"/>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54" w:name="_Toc13491799"/>
      <w:r>
        <w:rPr>
          <w:rStyle w:val="CharSectno"/>
        </w:rPr>
        <w:t>3.64</w:t>
      </w:r>
      <w:r>
        <w:t>.</w:t>
      </w:r>
      <w:r>
        <w:tab/>
        <w:t>Establishment agreement, what it must contain</w:t>
      </w:r>
      <w:bookmarkEnd w:id="35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55" w:name="_Toc13491800"/>
      <w:r>
        <w:rPr>
          <w:rStyle w:val="CharSectno"/>
        </w:rPr>
        <w:t>3.65</w:t>
      </w:r>
      <w:r>
        <w:t>.</w:t>
      </w:r>
      <w:r>
        <w:tab/>
        <w:t>Establishment agreement, amendment of</w:t>
      </w:r>
      <w:bookmarkEnd w:id="35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56" w:name="_Toc13491801"/>
      <w:r>
        <w:rPr>
          <w:rStyle w:val="CharSectno"/>
        </w:rPr>
        <w:t>3.66</w:t>
      </w:r>
      <w:r>
        <w:t>.</w:t>
      </w:r>
      <w:r>
        <w:tab/>
        <w:t>Application of enabling Acts to regional local government</w:t>
      </w:r>
      <w:bookmarkEnd w:id="356"/>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57" w:name="_Toc13491802"/>
      <w:r>
        <w:rPr>
          <w:rStyle w:val="CharSectno"/>
        </w:rPr>
        <w:t>3.67</w:t>
      </w:r>
      <w:r>
        <w:t>.</w:t>
      </w:r>
      <w:r>
        <w:tab/>
        <w:t>Inconsistency between regional and other local laws</w:t>
      </w:r>
      <w:bookmarkEnd w:id="35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358" w:name="_Toc13491803"/>
      <w:r>
        <w:rPr>
          <w:rStyle w:val="CharSectno"/>
        </w:rPr>
        <w:t>3.68</w:t>
      </w:r>
      <w:r>
        <w:t>.</w:t>
      </w:r>
      <w:r>
        <w:tab/>
        <w:t>Other arrangements not affected</w:t>
      </w:r>
      <w:bookmarkEnd w:id="358"/>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59" w:name="_Toc13491804"/>
      <w:r>
        <w:rPr>
          <w:rStyle w:val="CharSectno"/>
        </w:rPr>
        <w:t>3.69</w:t>
      </w:r>
      <w:r>
        <w:t>.</w:t>
      </w:r>
      <w:r>
        <w:tab/>
        <w:t>Regional subsidiaries</w:t>
      </w:r>
      <w:bookmarkEnd w:id="359"/>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60" w:name="_Toc13491805"/>
      <w:r>
        <w:rPr>
          <w:rStyle w:val="CharSectno"/>
        </w:rPr>
        <w:t>3.70</w:t>
      </w:r>
      <w:r>
        <w:t>.</w:t>
      </w:r>
      <w:r>
        <w:tab/>
        <w:t>Regional subsidiaries to have charter</w:t>
      </w:r>
      <w:bookmarkEnd w:id="360"/>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61" w:name="_Toc492284326"/>
      <w:bookmarkStart w:id="362" w:name="_Toc13491806"/>
      <w:r>
        <w:rPr>
          <w:rStyle w:val="CharSectno"/>
        </w:rPr>
        <w:t>3.70A</w:t>
      </w:r>
      <w:r>
        <w:t>.</w:t>
      </w:r>
      <w:r>
        <w:tab/>
        <w:t>Audit requirements for regional subsidiaries</w:t>
      </w:r>
      <w:bookmarkEnd w:id="361"/>
      <w:bookmarkEnd w:id="362"/>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63" w:name="_Toc13491807"/>
      <w:r>
        <w:rPr>
          <w:rStyle w:val="CharSectno"/>
        </w:rPr>
        <w:t>3.71</w:t>
      </w:r>
      <w:r>
        <w:t>.</w:t>
      </w:r>
      <w:r>
        <w:tab/>
        <w:t>Regulations about regional subsidiaries</w:t>
      </w:r>
      <w:bookmarkEnd w:id="363"/>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364" w:name="_Toc13491808"/>
      <w:r>
        <w:rPr>
          <w:rStyle w:val="CharSectno"/>
        </w:rPr>
        <w:t>3.72</w:t>
      </w:r>
      <w:r>
        <w:t>.</w:t>
      </w:r>
      <w:r>
        <w:tab/>
        <w:t>Other provisions and arrangements not affected</w:t>
      </w:r>
      <w:bookmarkEnd w:id="364"/>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365" w:name="_Toc496861468"/>
      <w:bookmarkStart w:id="366" w:name="_Toc496868317"/>
      <w:bookmarkStart w:id="367" w:name="_Toc496869217"/>
      <w:bookmarkStart w:id="368" w:name="_Toc496881514"/>
      <w:bookmarkStart w:id="369" w:name="_Toc530474291"/>
      <w:bookmarkStart w:id="370" w:name="_Toc530488771"/>
      <w:bookmarkStart w:id="371" w:name="_Toc530489772"/>
      <w:bookmarkStart w:id="372" w:name="_Toc13478404"/>
      <w:bookmarkStart w:id="373" w:name="_Toc13490254"/>
      <w:bookmarkStart w:id="374" w:name="_Toc13491809"/>
      <w:r>
        <w:rPr>
          <w:rStyle w:val="CharPartNo"/>
        </w:rPr>
        <w:t>Part 4</w:t>
      </w:r>
      <w:r>
        <w:t> — </w:t>
      </w:r>
      <w:r>
        <w:rPr>
          <w:rStyle w:val="CharPartText"/>
        </w:rPr>
        <w:t>Elections and other polls</w:t>
      </w:r>
      <w:bookmarkEnd w:id="365"/>
      <w:bookmarkEnd w:id="366"/>
      <w:bookmarkEnd w:id="367"/>
      <w:bookmarkEnd w:id="368"/>
      <w:bookmarkEnd w:id="369"/>
      <w:bookmarkEnd w:id="370"/>
      <w:bookmarkEnd w:id="371"/>
      <w:bookmarkEnd w:id="372"/>
      <w:bookmarkEnd w:id="373"/>
      <w:bookmarkEnd w:id="374"/>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375" w:name="_Toc496861469"/>
      <w:bookmarkStart w:id="376" w:name="_Toc496868318"/>
      <w:bookmarkStart w:id="377" w:name="_Toc496869218"/>
      <w:bookmarkStart w:id="378" w:name="_Toc496881515"/>
      <w:bookmarkStart w:id="379" w:name="_Toc530474292"/>
      <w:bookmarkStart w:id="380" w:name="_Toc530488772"/>
      <w:bookmarkStart w:id="381" w:name="_Toc530489773"/>
      <w:bookmarkStart w:id="382" w:name="_Toc13478405"/>
      <w:bookmarkStart w:id="383" w:name="_Toc13490255"/>
      <w:bookmarkStart w:id="384" w:name="_Toc13491810"/>
      <w:r>
        <w:rPr>
          <w:rStyle w:val="CharDivNo"/>
        </w:rPr>
        <w:t>Division 1</w:t>
      </w:r>
      <w:r>
        <w:t> — </w:t>
      </w:r>
      <w:r>
        <w:rPr>
          <w:rStyle w:val="CharDivText"/>
        </w:rPr>
        <w:t>Preliminary</w:t>
      </w:r>
      <w:bookmarkEnd w:id="375"/>
      <w:bookmarkEnd w:id="376"/>
      <w:bookmarkEnd w:id="377"/>
      <w:bookmarkEnd w:id="378"/>
      <w:bookmarkEnd w:id="379"/>
      <w:bookmarkEnd w:id="380"/>
      <w:bookmarkEnd w:id="381"/>
      <w:bookmarkEnd w:id="382"/>
      <w:bookmarkEnd w:id="383"/>
      <w:bookmarkEnd w:id="384"/>
    </w:p>
    <w:p>
      <w:pPr>
        <w:pStyle w:val="Heading5"/>
      </w:pPr>
      <w:bookmarkStart w:id="385" w:name="_Toc13491811"/>
      <w:r>
        <w:rPr>
          <w:rStyle w:val="CharSectno"/>
        </w:rPr>
        <w:t>4.1</w:t>
      </w:r>
      <w:r>
        <w:t>.</w:t>
      </w:r>
      <w:r>
        <w:tab/>
        <w:t>Terms used</w:t>
      </w:r>
      <w:bookmarkEnd w:id="38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86" w:name="_Toc13491812"/>
      <w:r>
        <w:rPr>
          <w:rStyle w:val="CharSectno"/>
        </w:rPr>
        <w:t>4.1A</w:t>
      </w:r>
      <w:r>
        <w:t>.</w:t>
      </w:r>
      <w:r>
        <w:tab/>
        <w:t>Conflict with Commonwealth or State election or referendum</w:t>
      </w:r>
      <w:bookmarkEnd w:id="38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387" w:name="_Toc13491813"/>
      <w:r>
        <w:rPr>
          <w:rStyle w:val="CharSectno"/>
        </w:rPr>
        <w:t>4.1B</w:t>
      </w:r>
      <w:r>
        <w:t>.</w:t>
      </w:r>
      <w:r>
        <w:tab/>
        <w:t>Polling day may be changed where conflict with Commonwealth or State election or referendum</w:t>
      </w:r>
      <w:bookmarkEnd w:id="38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388" w:name="_Toc496861473"/>
      <w:bookmarkStart w:id="389" w:name="_Toc496868322"/>
      <w:bookmarkStart w:id="390" w:name="_Toc496869222"/>
      <w:bookmarkStart w:id="391" w:name="_Toc496881519"/>
      <w:bookmarkStart w:id="392" w:name="_Toc530474296"/>
      <w:bookmarkStart w:id="393" w:name="_Toc530488776"/>
      <w:bookmarkStart w:id="394" w:name="_Toc530489777"/>
      <w:bookmarkStart w:id="395" w:name="_Toc13478409"/>
      <w:bookmarkStart w:id="396" w:name="_Toc13490259"/>
      <w:bookmarkStart w:id="397" w:name="_Toc13491814"/>
      <w:r>
        <w:rPr>
          <w:rStyle w:val="CharDivNo"/>
        </w:rPr>
        <w:t>Division 2</w:t>
      </w:r>
      <w:r>
        <w:t> — </w:t>
      </w:r>
      <w:r>
        <w:rPr>
          <w:rStyle w:val="CharDivText"/>
        </w:rPr>
        <w:t>Inaugural elections</w:t>
      </w:r>
      <w:bookmarkEnd w:id="388"/>
      <w:bookmarkEnd w:id="389"/>
      <w:bookmarkEnd w:id="390"/>
      <w:bookmarkEnd w:id="391"/>
      <w:bookmarkEnd w:id="392"/>
      <w:bookmarkEnd w:id="393"/>
      <w:bookmarkEnd w:id="394"/>
      <w:bookmarkEnd w:id="395"/>
      <w:bookmarkEnd w:id="396"/>
      <w:bookmarkEnd w:id="397"/>
    </w:p>
    <w:p>
      <w:pPr>
        <w:pStyle w:val="Heading5"/>
      </w:pPr>
      <w:bookmarkStart w:id="398" w:name="_Toc13491815"/>
      <w:r>
        <w:rPr>
          <w:rStyle w:val="CharSectno"/>
        </w:rPr>
        <w:t>4.2</w:t>
      </w:r>
      <w:r>
        <w:t>.</w:t>
      </w:r>
      <w:r>
        <w:tab/>
        <w:t>Inaugural elections</w:t>
      </w:r>
      <w:bookmarkEnd w:id="39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99" w:name="_Toc13491816"/>
      <w:r>
        <w:rPr>
          <w:rStyle w:val="CharSectno"/>
        </w:rPr>
        <w:t>4.3</w:t>
      </w:r>
      <w:r>
        <w:t>.</w:t>
      </w:r>
      <w:r>
        <w:tab/>
        <w:t>Polling day for inaugural election</w:t>
      </w:r>
      <w:bookmarkEnd w:id="39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00" w:name="_Toc496861476"/>
      <w:bookmarkStart w:id="401" w:name="_Toc496868325"/>
      <w:bookmarkStart w:id="402" w:name="_Toc496869225"/>
      <w:bookmarkStart w:id="403" w:name="_Toc496881522"/>
      <w:bookmarkStart w:id="404" w:name="_Toc530474299"/>
      <w:bookmarkStart w:id="405" w:name="_Toc530488779"/>
      <w:bookmarkStart w:id="406" w:name="_Toc530489780"/>
      <w:bookmarkStart w:id="407" w:name="_Toc13478412"/>
      <w:bookmarkStart w:id="408" w:name="_Toc13490262"/>
      <w:bookmarkStart w:id="409" w:name="_Toc13491817"/>
      <w:r>
        <w:rPr>
          <w:rStyle w:val="CharDivNo"/>
        </w:rPr>
        <w:t>Division 3</w:t>
      </w:r>
      <w:r>
        <w:t> — </w:t>
      </w:r>
      <w:r>
        <w:rPr>
          <w:rStyle w:val="CharDivText"/>
        </w:rPr>
        <w:t>Ordinary elections</w:t>
      </w:r>
      <w:bookmarkEnd w:id="400"/>
      <w:bookmarkEnd w:id="401"/>
      <w:bookmarkEnd w:id="402"/>
      <w:bookmarkEnd w:id="403"/>
      <w:bookmarkEnd w:id="404"/>
      <w:bookmarkEnd w:id="405"/>
      <w:bookmarkEnd w:id="406"/>
      <w:bookmarkEnd w:id="407"/>
      <w:bookmarkEnd w:id="408"/>
      <w:bookmarkEnd w:id="409"/>
    </w:p>
    <w:p>
      <w:pPr>
        <w:pStyle w:val="Heading5"/>
      </w:pPr>
      <w:bookmarkStart w:id="410" w:name="_Toc13491818"/>
      <w:r>
        <w:rPr>
          <w:rStyle w:val="CharSectno"/>
        </w:rPr>
        <w:t>4.4</w:t>
      </w:r>
      <w:r>
        <w:t>.</w:t>
      </w:r>
      <w:r>
        <w:tab/>
        <w:t>Ordinary elections</w:t>
      </w:r>
      <w:bookmarkEnd w:id="410"/>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11" w:name="_Toc13491819"/>
      <w:r>
        <w:rPr>
          <w:rStyle w:val="CharSectno"/>
        </w:rPr>
        <w:t>4.5</w:t>
      </w:r>
      <w:r>
        <w:t>.</w:t>
      </w:r>
      <w:r>
        <w:tab/>
        <w:t>Frequency of ordinary elections</w:t>
      </w:r>
      <w:bookmarkEnd w:id="411"/>
    </w:p>
    <w:p>
      <w:pPr>
        <w:pStyle w:val="Subsection"/>
      </w:pPr>
      <w:r>
        <w:tab/>
      </w:r>
      <w:r>
        <w:tab/>
        <w:t>A local government is to hold ordinary elections every 2 years.</w:t>
      </w:r>
    </w:p>
    <w:p>
      <w:pPr>
        <w:pStyle w:val="Heading5"/>
      </w:pPr>
      <w:bookmarkStart w:id="412" w:name="_Toc13491820"/>
      <w:r>
        <w:rPr>
          <w:rStyle w:val="CharSectno"/>
        </w:rPr>
        <w:t>4.6</w:t>
      </w:r>
      <w:r>
        <w:t>.</w:t>
      </w:r>
      <w:r>
        <w:tab/>
        <w:t>Election day for ordinary elections</w:t>
      </w:r>
      <w:bookmarkEnd w:id="412"/>
    </w:p>
    <w:p>
      <w:pPr>
        <w:pStyle w:val="Subsection"/>
      </w:pPr>
      <w:r>
        <w:tab/>
      </w:r>
      <w:r>
        <w:tab/>
        <w:t>Any poll needed for an ordinary election is to be held on the day on which the previous term of office referred to in section 4.4(1) ends.</w:t>
      </w:r>
    </w:p>
    <w:p>
      <w:pPr>
        <w:pStyle w:val="Heading5"/>
      </w:pPr>
      <w:bookmarkStart w:id="413" w:name="_Toc13491821"/>
      <w:r>
        <w:rPr>
          <w:rStyle w:val="CharSectno"/>
        </w:rPr>
        <w:t>4.7</w:t>
      </w:r>
      <w:r>
        <w:t>.</w:t>
      </w:r>
      <w:r>
        <w:tab/>
        <w:t>Ordinary elections day usually third Saturday in October</w:t>
      </w:r>
      <w:bookmarkEnd w:id="41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414" w:name="_Toc496861481"/>
      <w:bookmarkStart w:id="415" w:name="_Toc496868330"/>
      <w:bookmarkStart w:id="416" w:name="_Toc496869230"/>
      <w:bookmarkStart w:id="417" w:name="_Toc496881527"/>
      <w:bookmarkStart w:id="418" w:name="_Toc530474304"/>
      <w:bookmarkStart w:id="419" w:name="_Toc530488784"/>
      <w:bookmarkStart w:id="420" w:name="_Toc530489785"/>
      <w:bookmarkStart w:id="421" w:name="_Toc13478417"/>
      <w:bookmarkStart w:id="422" w:name="_Toc13490267"/>
      <w:bookmarkStart w:id="423" w:name="_Toc13491822"/>
      <w:r>
        <w:rPr>
          <w:rStyle w:val="CharDivNo"/>
        </w:rPr>
        <w:t>Division 4</w:t>
      </w:r>
      <w:r>
        <w:t> — </w:t>
      </w:r>
      <w:r>
        <w:rPr>
          <w:rStyle w:val="CharDivText"/>
        </w:rPr>
        <w:t>Extraordinary elections</w:t>
      </w:r>
      <w:bookmarkEnd w:id="414"/>
      <w:bookmarkEnd w:id="415"/>
      <w:bookmarkEnd w:id="416"/>
      <w:bookmarkEnd w:id="417"/>
      <w:bookmarkEnd w:id="418"/>
      <w:bookmarkEnd w:id="419"/>
      <w:bookmarkEnd w:id="420"/>
      <w:bookmarkEnd w:id="421"/>
      <w:bookmarkEnd w:id="422"/>
      <w:bookmarkEnd w:id="423"/>
    </w:p>
    <w:p>
      <w:pPr>
        <w:pStyle w:val="Heading5"/>
        <w:keepNext w:val="0"/>
        <w:keepLines w:val="0"/>
        <w:spacing w:before="180"/>
      </w:pPr>
      <w:bookmarkStart w:id="424" w:name="_Toc13491823"/>
      <w:r>
        <w:rPr>
          <w:rStyle w:val="CharSectno"/>
        </w:rPr>
        <w:t>4.8</w:t>
      </w:r>
      <w:r>
        <w:t>.</w:t>
      </w:r>
      <w:r>
        <w:tab/>
        <w:t>Extraordinary elections</w:t>
      </w:r>
      <w:bookmarkEnd w:id="424"/>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25" w:name="_Toc13491824"/>
      <w:r>
        <w:rPr>
          <w:rStyle w:val="CharSectno"/>
        </w:rPr>
        <w:t>4.9</w:t>
      </w:r>
      <w:r>
        <w:t>.</w:t>
      </w:r>
      <w:r>
        <w:tab/>
        <w:t>Election day for extraordinary election</w:t>
      </w:r>
      <w:bookmarkEnd w:id="42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26" w:name="_Toc13491825"/>
      <w:r>
        <w:rPr>
          <w:rStyle w:val="CharSectno"/>
        </w:rPr>
        <w:t>4.10</w:t>
      </w:r>
      <w:r>
        <w:t>.</w:t>
      </w:r>
      <w:r>
        <w:tab/>
        <w:t>Extraordinary election can be held before resignation has taken effect</w:t>
      </w:r>
      <w:bookmarkEnd w:id="42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27" w:name="_Toc496861485"/>
      <w:bookmarkStart w:id="428" w:name="_Toc496868334"/>
      <w:bookmarkStart w:id="429" w:name="_Toc496869234"/>
      <w:bookmarkStart w:id="430" w:name="_Toc496881531"/>
      <w:bookmarkStart w:id="431" w:name="_Toc530474308"/>
      <w:bookmarkStart w:id="432" w:name="_Toc530488788"/>
      <w:bookmarkStart w:id="433" w:name="_Toc530489789"/>
      <w:bookmarkStart w:id="434" w:name="_Toc13478421"/>
      <w:bookmarkStart w:id="435" w:name="_Toc13490271"/>
      <w:bookmarkStart w:id="436" w:name="_Toc13491826"/>
      <w:r>
        <w:rPr>
          <w:rStyle w:val="CharDivNo"/>
        </w:rPr>
        <w:t>Division 5</w:t>
      </w:r>
      <w:r>
        <w:t> — </w:t>
      </w:r>
      <w:r>
        <w:rPr>
          <w:rStyle w:val="CharDivText"/>
        </w:rPr>
        <w:t>Other elections</w:t>
      </w:r>
      <w:bookmarkEnd w:id="427"/>
      <w:bookmarkEnd w:id="428"/>
      <w:bookmarkEnd w:id="429"/>
      <w:bookmarkEnd w:id="430"/>
      <w:bookmarkEnd w:id="431"/>
      <w:bookmarkEnd w:id="432"/>
      <w:bookmarkEnd w:id="433"/>
      <w:bookmarkEnd w:id="434"/>
      <w:bookmarkEnd w:id="435"/>
      <w:bookmarkEnd w:id="436"/>
    </w:p>
    <w:p>
      <w:pPr>
        <w:pStyle w:val="Heading5"/>
      </w:pPr>
      <w:bookmarkStart w:id="437" w:name="_Toc13491827"/>
      <w:r>
        <w:rPr>
          <w:rStyle w:val="CharSectno"/>
        </w:rPr>
        <w:t>4.11</w:t>
      </w:r>
      <w:r>
        <w:t>.</w:t>
      </w:r>
      <w:r>
        <w:tab/>
        <w:t>Elections after restructure of districts, wards or membership</w:t>
      </w:r>
      <w:bookmarkEnd w:id="437"/>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38" w:name="_Toc13491828"/>
      <w:r>
        <w:rPr>
          <w:rStyle w:val="CharSectno"/>
        </w:rPr>
        <w:t>4.12</w:t>
      </w:r>
      <w:r>
        <w:t>.</w:t>
      </w:r>
      <w:r>
        <w:tab/>
        <w:t>Elections after reinstatement of council</w:t>
      </w:r>
      <w:bookmarkEnd w:id="438"/>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39" w:name="_Toc13491829"/>
      <w:r>
        <w:rPr>
          <w:rStyle w:val="CharSectno"/>
        </w:rPr>
        <w:t>4.13</w:t>
      </w:r>
      <w:r>
        <w:t>.</w:t>
      </w:r>
      <w:r>
        <w:tab/>
        <w:t>Elections after all members’ offices become vacant</w:t>
      </w:r>
      <w:bookmarkEnd w:id="439"/>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40" w:name="_Toc13491830"/>
      <w:r>
        <w:rPr>
          <w:rStyle w:val="CharSectno"/>
        </w:rPr>
        <w:t>4.14</w:t>
      </w:r>
      <w:r>
        <w:t>.</w:t>
      </w:r>
      <w:r>
        <w:tab/>
        <w:t>Elections after council is dismissed</w:t>
      </w:r>
      <w:bookmarkEnd w:id="440"/>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41" w:name="_Toc13491831"/>
      <w:r>
        <w:rPr>
          <w:rStyle w:val="CharSectno"/>
        </w:rPr>
        <w:t>4.15</w:t>
      </w:r>
      <w:r>
        <w:t>.</w:t>
      </w:r>
      <w:r>
        <w:tab/>
        <w:t>Fresh election after election declared invalid</w:t>
      </w:r>
      <w:bookmarkEnd w:id="44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42" w:name="_Toc496861491"/>
      <w:bookmarkStart w:id="443" w:name="_Toc496868340"/>
      <w:bookmarkStart w:id="444" w:name="_Toc496869240"/>
      <w:bookmarkStart w:id="445" w:name="_Toc496881537"/>
      <w:bookmarkStart w:id="446" w:name="_Toc530474314"/>
      <w:bookmarkStart w:id="447" w:name="_Toc530488794"/>
      <w:bookmarkStart w:id="448" w:name="_Toc530489795"/>
      <w:bookmarkStart w:id="449" w:name="_Toc13478427"/>
      <w:bookmarkStart w:id="450" w:name="_Toc13490277"/>
      <w:bookmarkStart w:id="451" w:name="_Toc13491832"/>
      <w:r>
        <w:rPr>
          <w:rStyle w:val="CharDivNo"/>
        </w:rPr>
        <w:t>Division 6</w:t>
      </w:r>
      <w:r>
        <w:t> — </w:t>
      </w:r>
      <w:r>
        <w:rPr>
          <w:rStyle w:val="CharDivText"/>
        </w:rPr>
        <w:t>Postponement and consolidation of elections</w:t>
      </w:r>
      <w:bookmarkEnd w:id="442"/>
      <w:bookmarkEnd w:id="443"/>
      <w:bookmarkEnd w:id="444"/>
      <w:bookmarkEnd w:id="445"/>
      <w:bookmarkEnd w:id="446"/>
      <w:bookmarkEnd w:id="447"/>
      <w:bookmarkEnd w:id="448"/>
      <w:bookmarkEnd w:id="449"/>
      <w:bookmarkEnd w:id="450"/>
      <w:bookmarkEnd w:id="451"/>
    </w:p>
    <w:p>
      <w:pPr>
        <w:pStyle w:val="Heading5"/>
        <w:spacing w:before="180"/>
      </w:pPr>
      <w:bookmarkStart w:id="452" w:name="_Toc13491833"/>
      <w:r>
        <w:rPr>
          <w:rStyle w:val="CharSectno"/>
        </w:rPr>
        <w:t>4.16</w:t>
      </w:r>
      <w:r>
        <w:t>.</w:t>
      </w:r>
      <w:r>
        <w:tab/>
        <w:t>Postponement of elections to allow consolidation</w:t>
      </w:r>
      <w:bookmarkEnd w:id="45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53" w:name="_Toc13491834"/>
      <w:r>
        <w:rPr>
          <w:rStyle w:val="CharSectno"/>
        </w:rPr>
        <w:t>4.17</w:t>
      </w:r>
      <w:r>
        <w:t>.</w:t>
      </w:r>
      <w:r>
        <w:tab/>
        <w:t>Cases in which vacant offices can remain unfilled</w:t>
      </w:r>
      <w:bookmarkEnd w:id="45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54" w:name="_Toc13491835"/>
      <w:r>
        <w:rPr>
          <w:rStyle w:val="CharSectno"/>
        </w:rPr>
        <w:t>4.18</w:t>
      </w:r>
      <w:r>
        <w:t>.</w:t>
      </w:r>
      <w:r>
        <w:tab/>
        <w:t>Certain elections to be held as one</w:t>
      </w:r>
      <w:bookmarkEnd w:id="45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55" w:name="_Toc496861495"/>
      <w:bookmarkStart w:id="456" w:name="_Toc496868344"/>
      <w:bookmarkStart w:id="457" w:name="_Toc496869244"/>
      <w:bookmarkStart w:id="458" w:name="_Toc496881541"/>
      <w:bookmarkStart w:id="459" w:name="_Toc530474318"/>
      <w:bookmarkStart w:id="460" w:name="_Toc530488798"/>
      <w:bookmarkStart w:id="461" w:name="_Toc530489799"/>
      <w:bookmarkStart w:id="462" w:name="_Toc13478431"/>
      <w:bookmarkStart w:id="463" w:name="_Toc13490281"/>
      <w:bookmarkStart w:id="464" w:name="_Toc13491836"/>
      <w:r>
        <w:rPr>
          <w:rStyle w:val="CharDivNo"/>
        </w:rPr>
        <w:t>Division 7</w:t>
      </w:r>
      <w:r>
        <w:t> — </w:t>
      </w:r>
      <w:r>
        <w:rPr>
          <w:rStyle w:val="CharDivText"/>
        </w:rPr>
        <w:t>Provisions about electoral officers and the conduct of elections</w:t>
      </w:r>
      <w:bookmarkEnd w:id="455"/>
      <w:bookmarkEnd w:id="456"/>
      <w:bookmarkEnd w:id="457"/>
      <w:bookmarkEnd w:id="458"/>
      <w:bookmarkEnd w:id="459"/>
      <w:bookmarkEnd w:id="460"/>
      <w:bookmarkEnd w:id="461"/>
      <w:bookmarkEnd w:id="462"/>
      <w:bookmarkEnd w:id="463"/>
      <w:bookmarkEnd w:id="464"/>
    </w:p>
    <w:p>
      <w:pPr>
        <w:pStyle w:val="Heading5"/>
      </w:pPr>
      <w:bookmarkStart w:id="465" w:name="_Toc13491837"/>
      <w:r>
        <w:rPr>
          <w:rStyle w:val="CharSectno"/>
        </w:rPr>
        <w:t>4.19</w:t>
      </w:r>
      <w:r>
        <w:t>.</w:t>
      </w:r>
      <w:r>
        <w:tab/>
        <w:t>Returning officer</w:t>
      </w:r>
      <w:bookmarkEnd w:id="465"/>
    </w:p>
    <w:p>
      <w:pPr>
        <w:pStyle w:val="Subsection"/>
      </w:pPr>
      <w:r>
        <w:tab/>
      </w:r>
      <w:r>
        <w:tab/>
        <w:t>The principal electoral office of a local government is that of returning officer.</w:t>
      </w:r>
    </w:p>
    <w:p>
      <w:pPr>
        <w:pStyle w:val="Heading5"/>
      </w:pPr>
      <w:bookmarkStart w:id="466" w:name="_Toc13491838"/>
      <w:r>
        <w:rPr>
          <w:rStyle w:val="CharSectno"/>
        </w:rPr>
        <w:t>4.20</w:t>
      </w:r>
      <w:r>
        <w:t>.</w:t>
      </w:r>
      <w:r>
        <w:tab/>
        <w:t>CEO to be returning officer unless other arrangements made</w:t>
      </w:r>
      <w:bookmarkEnd w:id="466"/>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67" w:name="_Toc13491839"/>
      <w:r>
        <w:rPr>
          <w:rStyle w:val="CharSectno"/>
        </w:rPr>
        <w:t>4.21</w:t>
      </w:r>
      <w:r>
        <w:t>.</w:t>
      </w:r>
      <w:r>
        <w:tab/>
        <w:t>Deputy returning officers</w:t>
      </w:r>
      <w:bookmarkEnd w:id="467"/>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68" w:name="_Toc13491840"/>
      <w:r>
        <w:rPr>
          <w:rStyle w:val="CharSectno"/>
        </w:rPr>
        <w:t>4.22</w:t>
      </w:r>
      <w:r>
        <w:t>.</w:t>
      </w:r>
      <w:r>
        <w:tab/>
        <w:t>Returning officer to conduct elections</w:t>
      </w:r>
      <w:bookmarkEnd w:id="46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69" w:name="_Toc13491841"/>
      <w:r>
        <w:rPr>
          <w:rStyle w:val="CharSectno"/>
        </w:rPr>
        <w:t>4.23</w:t>
      </w:r>
      <w:r>
        <w:t>.</w:t>
      </w:r>
      <w:r>
        <w:tab/>
        <w:t>Returning officer’s functions</w:t>
      </w:r>
      <w:bookmarkEnd w:id="469"/>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470" w:name="_Toc13491842"/>
      <w:r>
        <w:rPr>
          <w:rStyle w:val="CharSectno"/>
        </w:rPr>
        <w:t>4.24</w:t>
      </w:r>
      <w:r>
        <w:t>.</w:t>
      </w:r>
      <w:r>
        <w:tab/>
        <w:t>Electoral Commissioner’s functions</w:t>
      </w:r>
      <w:bookmarkEnd w:id="470"/>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471" w:name="_Toc13491843"/>
      <w:r>
        <w:rPr>
          <w:rStyle w:val="CharSectno"/>
        </w:rPr>
        <w:t>4.25</w:t>
      </w:r>
      <w:r>
        <w:t>.</w:t>
      </w:r>
      <w:r>
        <w:tab/>
        <w:t>Access to information</w:t>
      </w:r>
      <w:bookmarkEnd w:id="471"/>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472" w:name="_Toc13491844"/>
      <w:r>
        <w:rPr>
          <w:rStyle w:val="CharSectno"/>
        </w:rPr>
        <w:t>4.26</w:t>
      </w:r>
      <w:r>
        <w:t>.</w:t>
      </w:r>
      <w:r>
        <w:tab/>
        <w:t>Delegation</w:t>
      </w:r>
      <w:bookmarkEnd w:id="472"/>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473" w:name="_Toc13491845"/>
      <w:r>
        <w:rPr>
          <w:rStyle w:val="CharSectno"/>
        </w:rPr>
        <w:t>4.27</w:t>
      </w:r>
      <w:r>
        <w:t>.</w:t>
      </w:r>
      <w:r>
        <w:tab/>
        <w:t>Regulations about electoral officers and conduct of elections</w:t>
      </w:r>
      <w:bookmarkEnd w:id="473"/>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474" w:name="_Toc13491846"/>
      <w:r>
        <w:rPr>
          <w:rStyle w:val="CharSectno"/>
        </w:rPr>
        <w:t>4.28</w:t>
      </w:r>
      <w:r>
        <w:t>.</w:t>
      </w:r>
      <w:r>
        <w:tab/>
        <w:t>Fees and expenses</w:t>
      </w:r>
      <w:bookmarkEnd w:id="474"/>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475" w:name="_Toc496861506"/>
      <w:bookmarkStart w:id="476" w:name="_Toc496868355"/>
      <w:bookmarkStart w:id="477" w:name="_Toc496869255"/>
      <w:bookmarkStart w:id="478" w:name="_Toc496881552"/>
      <w:bookmarkStart w:id="479" w:name="_Toc530474329"/>
      <w:bookmarkStart w:id="480" w:name="_Toc530488809"/>
      <w:bookmarkStart w:id="481" w:name="_Toc530489810"/>
      <w:bookmarkStart w:id="482" w:name="_Toc13478442"/>
      <w:bookmarkStart w:id="483" w:name="_Toc13490292"/>
      <w:bookmarkStart w:id="484" w:name="_Toc13491847"/>
      <w:r>
        <w:rPr>
          <w:rStyle w:val="CharDivNo"/>
        </w:rPr>
        <w:t>Division 8</w:t>
      </w:r>
      <w:r>
        <w:t> — </w:t>
      </w:r>
      <w:r>
        <w:rPr>
          <w:rStyle w:val="CharDivText"/>
        </w:rPr>
        <w:t>Eligibility for enrolment</w:t>
      </w:r>
      <w:bookmarkEnd w:id="475"/>
      <w:bookmarkEnd w:id="476"/>
      <w:bookmarkEnd w:id="477"/>
      <w:bookmarkEnd w:id="478"/>
      <w:bookmarkEnd w:id="479"/>
      <w:bookmarkEnd w:id="480"/>
      <w:bookmarkEnd w:id="481"/>
      <w:bookmarkEnd w:id="482"/>
      <w:bookmarkEnd w:id="483"/>
      <w:bookmarkEnd w:id="484"/>
    </w:p>
    <w:p>
      <w:pPr>
        <w:pStyle w:val="Heading5"/>
      </w:pPr>
      <w:bookmarkStart w:id="485" w:name="_Toc13491848"/>
      <w:r>
        <w:rPr>
          <w:rStyle w:val="CharSectno"/>
        </w:rPr>
        <w:t>4.29</w:t>
      </w:r>
      <w:r>
        <w:t>.</w:t>
      </w:r>
      <w:r>
        <w:tab/>
        <w:t>Eligibility of residents to be enrolled</w:t>
      </w:r>
      <w:bookmarkEnd w:id="485"/>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486" w:name="_Toc13491849"/>
      <w:r>
        <w:rPr>
          <w:rStyle w:val="CharSectno"/>
        </w:rPr>
        <w:t>4.30</w:t>
      </w:r>
      <w:r>
        <w:t>.</w:t>
      </w:r>
      <w:r>
        <w:tab/>
        <w:t>Eligibility of non</w:t>
      </w:r>
      <w:r>
        <w:noBreakHyphen/>
        <w:t>resident owners and occupiers to be enrolled</w:t>
      </w:r>
      <w:bookmarkEnd w:id="486"/>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487" w:name="_Toc13491850"/>
      <w:r>
        <w:rPr>
          <w:rStyle w:val="CharSectno"/>
        </w:rPr>
        <w:t>4.31</w:t>
      </w:r>
      <w:r>
        <w:t>.</w:t>
      </w:r>
      <w:r>
        <w:tab/>
        <w:t>Rateable property: ownership and occupation</w:t>
      </w:r>
      <w:bookmarkEnd w:id="487"/>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488" w:name="_Toc13491851"/>
      <w:r>
        <w:rPr>
          <w:rStyle w:val="CharSectno"/>
        </w:rPr>
        <w:t>4.32</w:t>
      </w:r>
      <w:r>
        <w:t>.</w:t>
      </w:r>
      <w:r>
        <w:tab/>
        <w:t>Eligibility to enrol under s. 4.30, how to claim</w:t>
      </w:r>
      <w:bookmarkEnd w:id="48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489" w:name="_Toc13491852"/>
      <w:r>
        <w:rPr>
          <w:rStyle w:val="CharSectno"/>
        </w:rPr>
        <w:t>4.33</w:t>
      </w:r>
      <w:r>
        <w:t>.</w:t>
      </w:r>
      <w:r>
        <w:tab/>
        <w:t>Claim of eligibility to enrol under s. 4.30, expiry of</w:t>
      </w:r>
      <w:bookmarkEnd w:id="48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490" w:name="_Toc13491853"/>
      <w:r>
        <w:rPr>
          <w:rStyle w:val="CharSectno"/>
        </w:rPr>
        <w:t>4.34</w:t>
      </w:r>
      <w:r>
        <w:t>.</w:t>
      </w:r>
      <w:r>
        <w:tab/>
        <w:t>Accuracy of enrolment details to be maintained</w:t>
      </w:r>
      <w:bookmarkEnd w:id="490"/>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491" w:name="_Toc13491854"/>
      <w:r>
        <w:rPr>
          <w:rStyle w:val="CharSectno"/>
        </w:rPr>
        <w:t>4.35</w:t>
      </w:r>
      <w:r>
        <w:t>.</w:t>
      </w:r>
      <w:r>
        <w:tab/>
        <w:t>Decision that eligibility to enrol under s. 4.30 has ended</w:t>
      </w:r>
      <w:bookmarkEnd w:id="491"/>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492" w:name="_Toc496861514"/>
      <w:bookmarkStart w:id="493" w:name="_Toc496868363"/>
      <w:bookmarkStart w:id="494" w:name="_Toc496869263"/>
      <w:bookmarkStart w:id="495" w:name="_Toc496881560"/>
      <w:bookmarkStart w:id="496" w:name="_Toc530474337"/>
      <w:bookmarkStart w:id="497" w:name="_Toc530488817"/>
      <w:bookmarkStart w:id="498" w:name="_Toc530489818"/>
      <w:bookmarkStart w:id="499" w:name="_Toc13478450"/>
      <w:bookmarkStart w:id="500" w:name="_Toc13490300"/>
      <w:bookmarkStart w:id="501" w:name="_Toc13491855"/>
      <w:r>
        <w:rPr>
          <w:rStyle w:val="CharDivNo"/>
        </w:rPr>
        <w:t>Division 9</w:t>
      </w:r>
      <w:r>
        <w:t> — </w:t>
      </w:r>
      <w:r>
        <w:rPr>
          <w:rStyle w:val="CharDivText"/>
        </w:rPr>
        <w:t>Electoral process</w:t>
      </w:r>
      <w:bookmarkEnd w:id="492"/>
      <w:bookmarkEnd w:id="493"/>
      <w:bookmarkEnd w:id="494"/>
      <w:bookmarkEnd w:id="495"/>
      <w:bookmarkEnd w:id="496"/>
      <w:bookmarkEnd w:id="497"/>
      <w:bookmarkEnd w:id="498"/>
      <w:bookmarkEnd w:id="499"/>
      <w:bookmarkEnd w:id="500"/>
      <w:bookmarkEnd w:id="501"/>
    </w:p>
    <w:p>
      <w:pPr>
        <w:pStyle w:val="Footnoteheading"/>
      </w:pPr>
      <w:r>
        <w:tab/>
        <w:t>[Heading inserted: No. 19 of 2010 s. 44(2).]</w:t>
      </w:r>
    </w:p>
    <w:p>
      <w:pPr>
        <w:pStyle w:val="Heading4"/>
      </w:pPr>
      <w:bookmarkStart w:id="502" w:name="_Toc496861515"/>
      <w:bookmarkStart w:id="503" w:name="_Toc496868364"/>
      <w:bookmarkStart w:id="504" w:name="_Toc496869264"/>
      <w:bookmarkStart w:id="505" w:name="_Toc496881561"/>
      <w:bookmarkStart w:id="506" w:name="_Toc530474338"/>
      <w:bookmarkStart w:id="507" w:name="_Toc530488818"/>
      <w:bookmarkStart w:id="508" w:name="_Toc530489819"/>
      <w:bookmarkStart w:id="509" w:name="_Toc13478451"/>
      <w:bookmarkStart w:id="510" w:name="_Toc13490301"/>
      <w:bookmarkStart w:id="511" w:name="_Toc13491856"/>
      <w:r>
        <w:t>Subdivision 1 — Stages of electoral process</w:t>
      </w:r>
      <w:bookmarkEnd w:id="502"/>
      <w:bookmarkEnd w:id="503"/>
      <w:bookmarkEnd w:id="504"/>
      <w:bookmarkEnd w:id="505"/>
      <w:bookmarkEnd w:id="506"/>
      <w:bookmarkEnd w:id="507"/>
      <w:bookmarkEnd w:id="508"/>
      <w:bookmarkEnd w:id="509"/>
      <w:bookmarkEnd w:id="510"/>
      <w:bookmarkEnd w:id="511"/>
      <w:r>
        <w:t xml:space="preserve"> </w:t>
      </w:r>
    </w:p>
    <w:p>
      <w:pPr>
        <w:pStyle w:val="Footnoteheading"/>
      </w:pPr>
      <w:r>
        <w:tab/>
        <w:t>[Heading inserted: No. 19 of 2010 s. 44(2).]</w:t>
      </w:r>
    </w:p>
    <w:p>
      <w:pPr>
        <w:pStyle w:val="Heading5"/>
      </w:pPr>
      <w:bookmarkStart w:id="512" w:name="_Toc13491857"/>
      <w:r>
        <w:rPr>
          <w:rStyle w:val="CharSectno"/>
        </w:rPr>
        <w:t>4.36</w:t>
      </w:r>
      <w:r>
        <w:t>.</w:t>
      </w:r>
      <w:r>
        <w:tab/>
        <w:t>Application and term used: election</w:t>
      </w:r>
      <w:bookmarkEnd w:id="512"/>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13" w:name="_Toc496861517"/>
      <w:bookmarkStart w:id="514" w:name="_Toc496868366"/>
      <w:bookmarkStart w:id="515" w:name="_Toc496869266"/>
      <w:bookmarkStart w:id="516" w:name="_Toc496881563"/>
      <w:bookmarkStart w:id="517" w:name="_Toc530474340"/>
      <w:bookmarkStart w:id="518" w:name="_Toc530488820"/>
      <w:bookmarkStart w:id="519" w:name="_Toc530489821"/>
      <w:bookmarkStart w:id="520" w:name="_Toc13478453"/>
      <w:bookmarkStart w:id="521" w:name="_Toc13490303"/>
      <w:bookmarkStart w:id="522" w:name="_Toc13491858"/>
      <w:r>
        <w:t>Subdivision 2 — Stage 1: Preparing the electoral roll</w:t>
      </w:r>
      <w:bookmarkEnd w:id="513"/>
      <w:bookmarkEnd w:id="514"/>
      <w:bookmarkEnd w:id="515"/>
      <w:bookmarkEnd w:id="516"/>
      <w:bookmarkEnd w:id="517"/>
      <w:bookmarkEnd w:id="518"/>
      <w:bookmarkEnd w:id="519"/>
      <w:bookmarkEnd w:id="520"/>
      <w:bookmarkEnd w:id="521"/>
      <w:bookmarkEnd w:id="522"/>
    </w:p>
    <w:p>
      <w:pPr>
        <w:pStyle w:val="Footnoteheading"/>
      </w:pPr>
      <w:r>
        <w:tab/>
        <w:t>[Heading inserted: No. 19 of 2010 s. 44(2).]</w:t>
      </w:r>
    </w:p>
    <w:p>
      <w:pPr>
        <w:pStyle w:val="Heading5"/>
      </w:pPr>
      <w:bookmarkStart w:id="523" w:name="_Toc13491859"/>
      <w:r>
        <w:rPr>
          <w:rStyle w:val="CharSectno"/>
        </w:rPr>
        <w:t>4.37</w:t>
      </w:r>
      <w:r>
        <w:t>.</w:t>
      </w:r>
      <w:r>
        <w:tab/>
        <w:t>New roll for each election</w:t>
      </w:r>
      <w:bookmarkEnd w:id="52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24" w:name="_Toc13491860"/>
      <w:r>
        <w:rPr>
          <w:rStyle w:val="CharSectno"/>
        </w:rPr>
        <w:t>4.38</w:t>
      </w:r>
      <w:r>
        <w:t>.</w:t>
      </w:r>
      <w:r>
        <w:tab/>
        <w:t>What roll consists of</w:t>
      </w:r>
      <w:bookmarkEnd w:id="52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25" w:name="_Toc13491861"/>
      <w:r>
        <w:rPr>
          <w:rStyle w:val="CharSectno"/>
        </w:rPr>
        <w:t>4.39</w:t>
      </w:r>
      <w:r>
        <w:t>.</w:t>
      </w:r>
      <w:r>
        <w:tab/>
        <w:t>Close of enrolments</w:t>
      </w:r>
      <w:bookmarkEnd w:id="52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w:t>
      </w:r>
    </w:p>
    <w:p>
      <w:pPr>
        <w:pStyle w:val="Heading5"/>
      </w:pPr>
      <w:bookmarkStart w:id="526" w:name="_Toc13491862"/>
      <w:r>
        <w:rPr>
          <w:rStyle w:val="CharSectno"/>
        </w:rPr>
        <w:t>4.40</w:t>
      </w:r>
      <w:r>
        <w:t>.</w:t>
      </w:r>
      <w:r>
        <w:tab/>
        <w:t>Residents roll</w:t>
      </w:r>
      <w:bookmarkEnd w:id="526"/>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27" w:name="_Toc13491863"/>
      <w:r>
        <w:rPr>
          <w:rStyle w:val="CharSectno"/>
        </w:rPr>
        <w:t>4.41</w:t>
      </w:r>
      <w:r>
        <w:t>.</w:t>
      </w:r>
      <w:r>
        <w:tab/>
        <w:t>Owners and occupiers roll</w:t>
      </w:r>
      <w:bookmarkEnd w:id="527"/>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28" w:name="_Toc13491864"/>
      <w:r>
        <w:rPr>
          <w:rStyle w:val="CharSectno"/>
        </w:rPr>
        <w:t>4.42</w:t>
      </w:r>
      <w:r>
        <w:t>.</w:t>
      </w:r>
      <w:r>
        <w:tab/>
        <w:t>Supply of rolls to returning officer, members and candidates</w:t>
      </w:r>
      <w:bookmarkEnd w:id="52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29" w:name="_Toc13491865"/>
      <w:r>
        <w:rPr>
          <w:rStyle w:val="CharSectno"/>
        </w:rPr>
        <w:t>4.43</w:t>
      </w:r>
      <w:r>
        <w:t>.</w:t>
      </w:r>
      <w:r>
        <w:tab/>
        <w:t>Correction of rolls</w:t>
      </w:r>
      <w:bookmarkEnd w:id="529"/>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30" w:name="_Toc13491866"/>
      <w:r>
        <w:rPr>
          <w:rStyle w:val="CharSectno"/>
        </w:rPr>
        <w:t>4.44A</w:t>
      </w:r>
      <w:r>
        <w:t>.</w:t>
      </w:r>
      <w:r>
        <w:tab/>
        <w:t>Alteration of rolls</w:t>
      </w:r>
      <w:bookmarkEnd w:id="53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31" w:name="_Toc13491867"/>
      <w:r>
        <w:rPr>
          <w:rStyle w:val="CharSectno"/>
        </w:rPr>
        <w:t>4.44</w:t>
      </w:r>
      <w:r>
        <w:t>.</w:t>
      </w:r>
      <w:r>
        <w:tab/>
        <w:t>One enrolment per roll</w:t>
      </w:r>
      <w:bookmarkEnd w:id="531"/>
    </w:p>
    <w:p>
      <w:pPr>
        <w:pStyle w:val="Subsection"/>
      </w:pPr>
      <w:r>
        <w:tab/>
      </w:r>
      <w:r>
        <w:tab/>
        <w:t>An elector’s name is not to appear more than once on the same electoral roll.</w:t>
      </w:r>
    </w:p>
    <w:p>
      <w:pPr>
        <w:pStyle w:val="Heading5"/>
        <w:rPr>
          <w:rStyle w:val="CharSectno"/>
        </w:rPr>
      </w:pPr>
      <w:bookmarkStart w:id="532" w:name="_Toc13491868"/>
      <w:r>
        <w:rPr>
          <w:rStyle w:val="CharSectno"/>
        </w:rPr>
        <w:t>4.45</w:t>
      </w:r>
      <w:r>
        <w:t>.</w:t>
      </w:r>
      <w:r>
        <w:rPr>
          <w:rStyle w:val="CharSectno"/>
        </w:rPr>
        <w:tab/>
      </w:r>
      <w:r>
        <w:t>Failure to comply with time limits as to preparation of rolls</w:t>
      </w:r>
      <w:bookmarkEnd w:id="53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33" w:name="_Toc13491869"/>
      <w:r>
        <w:rPr>
          <w:rStyle w:val="CharSectno"/>
        </w:rPr>
        <w:t>4.46</w:t>
      </w:r>
      <w:r>
        <w:t>.</w:t>
      </w:r>
      <w:r>
        <w:tab/>
        <w:t>Fresh roll may be required</w:t>
      </w:r>
      <w:bookmarkEnd w:id="53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34" w:name="_Toc496861529"/>
      <w:bookmarkStart w:id="535" w:name="_Toc496868378"/>
      <w:bookmarkStart w:id="536" w:name="_Toc496869278"/>
      <w:bookmarkStart w:id="537" w:name="_Toc496881575"/>
      <w:bookmarkStart w:id="538" w:name="_Toc530474352"/>
      <w:bookmarkStart w:id="539" w:name="_Toc530488832"/>
      <w:bookmarkStart w:id="540" w:name="_Toc530489833"/>
      <w:bookmarkStart w:id="541" w:name="_Toc13478465"/>
      <w:bookmarkStart w:id="542" w:name="_Toc13490315"/>
      <w:bookmarkStart w:id="543" w:name="_Toc13491870"/>
      <w:r>
        <w:t>Subdivision 3 — Stage 2: Nomination of candidates</w:t>
      </w:r>
      <w:bookmarkEnd w:id="534"/>
      <w:bookmarkEnd w:id="535"/>
      <w:bookmarkEnd w:id="536"/>
      <w:bookmarkEnd w:id="537"/>
      <w:bookmarkEnd w:id="538"/>
      <w:bookmarkEnd w:id="539"/>
      <w:bookmarkEnd w:id="540"/>
      <w:bookmarkEnd w:id="541"/>
      <w:bookmarkEnd w:id="542"/>
      <w:bookmarkEnd w:id="543"/>
    </w:p>
    <w:p>
      <w:pPr>
        <w:pStyle w:val="Footnoteheading"/>
      </w:pPr>
      <w:r>
        <w:tab/>
        <w:t>[Heading inserted: No. 19 of 2010 s. 44(2).]</w:t>
      </w:r>
    </w:p>
    <w:p>
      <w:pPr>
        <w:pStyle w:val="Heading5"/>
        <w:spacing w:before="180"/>
      </w:pPr>
      <w:bookmarkStart w:id="544" w:name="_Toc13491871"/>
      <w:r>
        <w:rPr>
          <w:rStyle w:val="CharSectno"/>
        </w:rPr>
        <w:t>4.47</w:t>
      </w:r>
      <w:r>
        <w:t>.</w:t>
      </w:r>
      <w:r>
        <w:tab/>
        <w:t>Nominations, call for</w:t>
      </w:r>
      <w:bookmarkEnd w:id="544"/>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545" w:name="_Toc13491872"/>
      <w:r>
        <w:rPr>
          <w:rStyle w:val="CharSectno"/>
        </w:rPr>
        <w:t>4.48</w:t>
      </w:r>
      <w:r>
        <w:t>.</w:t>
      </w:r>
      <w:r>
        <w:tab/>
        <w:t>Candidate, eligibility of</w:t>
      </w:r>
      <w:bookmarkEnd w:id="545"/>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No. 49 of 2004 s. 38(1) and (2); No. 17 of 2009 s. 18.]</w:t>
      </w:r>
    </w:p>
    <w:p>
      <w:pPr>
        <w:pStyle w:val="Heading5"/>
      </w:pPr>
      <w:bookmarkStart w:id="546" w:name="_Toc13491873"/>
      <w:r>
        <w:rPr>
          <w:rStyle w:val="CharSectno"/>
        </w:rPr>
        <w:t>4.49</w:t>
      </w:r>
      <w:r>
        <w:t>.</w:t>
      </w:r>
      <w:r>
        <w:tab/>
        <w:t>How to make an effective nomination</w:t>
      </w:r>
      <w:bookmarkEnd w:id="546"/>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47" w:name="_Toc13491874"/>
      <w:r>
        <w:rPr>
          <w:rStyle w:val="CharSectno"/>
        </w:rPr>
        <w:t>4.50</w:t>
      </w:r>
      <w:r>
        <w:t>.</w:t>
      </w:r>
      <w:r>
        <w:tab/>
        <w:t>Deposits, how dealt with</w:t>
      </w:r>
      <w:bookmarkEnd w:id="547"/>
    </w:p>
    <w:p>
      <w:pPr>
        <w:pStyle w:val="Subsection"/>
      </w:pPr>
      <w:r>
        <w:tab/>
      </w:r>
      <w:r>
        <w:tab/>
        <w:t>A deposit is to be dealt with in accordance with regulations and is refundable in such circumstances as are set out in regulations.</w:t>
      </w:r>
    </w:p>
    <w:p>
      <w:pPr>
        <w:pStyle w:val="Heading5"/>
      </w:pPr>
      <w:bookmarkStart w:id="548" w:name="_Toc13491875"/>
      <w:r>
        <w:rPr>
          <w:rStyle w:val="CharSectno"/>
        </w:rPr>
        <w:t>4.51</w:t>
      </w:r>
      <w:r>
        <w:t>.</w:t>
      </w:r>
      <w:r>
        <w:tab/>
        <w:t>Nominations, rejection of</w:t>
      </w:r>
      <w:bookmarkEnd w:id="548"/>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49" w:name="_Toc13491876"/>
      <w:r>
        <w:rPr>
          <w:rStyle w:val="CharSectno"/>
        </w:rPr>
        <w:t>4.52</w:t>
      </w:r>
      <w:r>
        <w:t>.</w:t>
      </w:r>
      <w:r>
        <w:tab/>
        <w:t>Candidates’ details etc., exhibition of</w:t>
      </w:r>
      <w:bookmarkEnd w:id="549"/>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w:t>
      </w:r>
    </w:p>
    <w:p>
      <w:pPr>
        <w:pStyle w:val="Heading5"/>
      </w:pPr>
      <w:bookmarkStart w:id="550" w:name="_Toc13491877"/>
      <w:r>
        <w:rPr>
          <w:rStyle w:val="CharSectno"/>
        </w:rPr>
        <w:t>4.53</w:t>
      </w:r>
      <w:r>
        <w:t>.</w:t>
      </w:r>
      <w:r>
        <w:tab/>
        <w:t>Nominations, cancellation of</w:t>
      </w:r>
      <w:bookmarkEnd w:id="550"/>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51" w:name="_Toc496861537"/>
      <w:bookmarkStart w:id="552" w:name="_Toc496868386"/>
      <w:bookmarkStart w:id="553" w:name="_Toc496869286"/>
      <w:bookmarkStart w:id="554" w:name="_Toc496881583"/>
      <w:bookmarkStart w:id="555" w:name="_Toc530474360"/>
      <w:bookmarkStart w:id="556" w:name="_Toc530488840"/>
      <w:bookmarkStart w:id="557" w:name="_Toc530489841"/>
      <w:bookmarkStart w:id="558" w:name="_Toc13478473"/>
      <w:bookmarkStart w:id="559" w:name="_Toc13490323"/>
      <w:bookmarkStart w:id="560" w:name="_Toc13491878"/>
      <w:r>
        <w:t>Subdivision 4 — Stage 3: After nominations close</w:t>
      </w:r>
      <w:bookmarkEnd w:id="551"/>
      <w:bookmarkEnd w:id="552"/>
      <w:bookmarkEnd w:id="553"/>
      <w:bookmarkEnd w:id="554"/>
      <w:bookmarkEnd w:id="555"/>
      <w:bookmarkEnd w:id="556"/>
      <w:bookmarkEnd w:id="557"/>
      <w:bookmarkEnd w:id="558"/>
      <w:bookmarkEnd w:id="559"/>
      <w:bookmarkEnd w:id="560"/>
    </w:p>
    <w:p>
      <w:pPr>
        <w:pStyle w:val="Footnoteheading"/>
        <w:keepNext/>
        <w:keepLines/>
        <w:rPr>
          <w:i w:val="0"/>
        </w:rPr>
      </w:pPr>
      <w:r>
        <w:tab/>
        <w:t>[Heading inserted: No. 19 of 2010 s. 44(2).]</w:t>
      </w:r>
    </w:p>
    <w:p>
      <w:pPr>
        <w:pStyle w:val="Heading5"/>
      </w:pPr>
      <w:bookmarkStart w:id="561" w:name="_Toc13491879"/>
      <w:r>
        <w:rPr>
          <w:rStyle w:val="CharSectno"/>
        </w:rPr>
        <w:t>4.54</w:t>
      </w:r>
      <w:r>
        <w:t>.</w:t>
      </w:r>
      <w:r>
        <w:tab/>
        <w:t>Nominations to be declared</w:t>
      </w:r>
      <w:bookmarkEnd w:id="561"/>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562" w:name="_Toc13491880"/>
      <w:r>
        <w:rPr>
          <w:rStyle w:val="CharSectno"/>
        </w:rPr>
        <w:t>4.55</w:t>
      </w:r>
      <w:r>
        <w:t>.</w:t>
      </w:r>
      <w:r>
        <w:tab/>
        <w:t>Same number of candidates as vacancies</w:t>
      </w:r>
      <w:bookmarkEnd w:id="562"/>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563" w:name="_Toc13491881"/>
      <w:r>
        <w:rPr>
          <w:rStyle w:val="CharSectno"/>
        </w:rPr>
        <w:t>4.56</w:t>
      </w:r>
      <w:r>
        <w:t>.</w:t>
      </w:r>
      <w:r>
        <w:tab/>
        <w:t>More candidates than vacancies</w:t>
      </w:r>
      <w:bookmarkEnd w:id="56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564" w:name="_Toc13491882"/>
      <w:r>
        <w:rPr>
          <w:rStyle w:val="CharSectno"/>
        </w:rPr>
        <w:t>4.57</w:t>
      </w:r>
      <w:r>
        <w:t>.</w:t>
      </w:r>
      <w:r>
        <w:tab/>
        <w:t>Less candidates than vacancies</w:t>
      </w:r>
      <w:bookmarkEnd w:id="564"/>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565" w:name="_Toc13491883"/>
      <w:r>
        <w:rPr>
          <w:rStyle w:val="CharSectno"/>
        </w:rPr>
        <w:t>4.58</w:t>
      </w:r>
      <w:r>
        <w:t>.</w:t>
      </w:r>
      <w:r>
        <w:tab/>
        <w:t>Candidates, death of after close of nominations</w:t>
      </w:r>
      <w:bookmarkEnd w:id="565"/>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566" w:name="_Toc13491884"/>
      <w:r>
        <w:rPr>
          <w:rStyle w:val="CharSectno"/>
        </w:rPr>
        <w:t>4.59</w:t>
      </w:r>
      <w:r>
        <w:t>.</w:t>
      </w:r>
      <w:r>
        <w:tab/>
        <w:t>Candidates, regulations about</w:t>
      </w:r>
      <w:bookmarkEnd w:id="566"/>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567" w:name="_Toc496861544"/>
      <w:bookmarkStart w:id="568" w:name="_Toc496868393"/>
      <w:bookmarkStart w:id="569" w:name="_Toc496869293"/>
      <w:bookmarkStart w:id="570" w:name="_Toc496881590"/>
      <w:bookmarkStart w:id="571" w:name="_Toc530474367"/>
      <w:bookmarkStart w:id="572" w:name="_Toc530488847"/>
      <w:bookmarkStart w:id="573" w:name="_Toc530489848"/>
      <w:bookmarkStart w:id="574" w:name="_Toc13478480"/>
      <w:bookmarkStart w:id="575" w:name="_Toc13490330"/>
      <w:bookmarkStart w:id="576" w:name="_Toc13491885"/>
      <w:r>
        <w:t>Subdivision 5 — Stage 4: Preparing for voting</w:t>
      </w:r>
      <w:bookmarkEnd w:id="567"/>
      <w:bookmarkEnd w:id="568"/>
      <w:bookmarkEnd w:id="569"/>
      <w:bookmarkEnd w:id="570"/>
      <w:bookmarkEnd w:id="571"/>
      <w:bookmarkEnd w:id="572"/>
      <w:bookmarkEnd w:id="573"/>
      <w:bookmarkEnd w:id="574"/>
      <w:bookmarkEnd w:id="575"/>
      <w:bookmarkEnd w:id="576"/>
    </w:p>
    <w:p>
      <w:pPr>
        <w:pStyle w:val="Footnoteheading"/>
        <w:rPr>
          <w:i w:val="0"/>
        </w:rPr>
      </w:pPr>
      <w:r>
        <w:tab/>
        <w:t>[Heading inserted: No. 19 of 2010 s. 44(2).]</w:t>
      </w:r>
    </w:p>
    <w:p>
      <w:pPr>
        <w:pStyle w:val="Heading5"/>
      </w:pPr>
      <w:bookmarkStart w:id="577" w:name="_Toc13491886"/>
      <w:r>
        <w:rPr>
          <w:rStyle w:val="CharSectno"/>
        </w:rPr>
        <w:t>4.60</w:t>
      </w:r>
      <w:r>
        <w:t>.</w:t>
      </w:r>
      <w:r>
        <w:tab/>
        <w:t>Voting by electors</w:t>
      </w:r>
      <w:bookmarkEnd w:id="57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578" w:name="_Toc13491887"/>
      <w:r>
        <w:rPr>
          <w:rStyle w:val="CharSectno"/>
        </w:rPr>
        <w:t>4.61</w:t>
      </w:r>
      <w:r>
        <w:t>.</w:t>
      </w:r>
      <w:r>
        <w:tab/>
        <w:t>Choice of methods of conducting election</w:t>
      </w:r>
      <w:bookmarkEnd w:id="57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579" w:name="_Toc13491888"/>
      <w:r>
        <w:rPr>
          <w:rStyle w:val="CharSectno"/>
        </w:rPr>
        <w:t>4.62</w:t>
      </w:r>
      <w:r>
        <w:t>.</w:t>
      </w:r>
      <w:r>
        <w:tab/>
        <w:t>Polling places required</w:t>
      </w:r>
      <w:bookmarkEnd w:id="579"/>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580" w:name="_Toc13491889"/>
      <w:r>
        <w:rPr>
          <w:rStyle w:val="CharSectno"/>
        </w:rPr>
        <w:t>4.63</w:t>
      </w:r>
      <w:r>
        <w:t>.</w:t>
      </w:r>
      <w:r>
        <w:tab/>
        <w:t>Presiding and other officers, appointment of</w:t>
      </w:r>
      <w:bookmarkEnd w:id="580"/>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581" w:name="_Toc13491890"/>
      <w:r>
        <w:rPr>
          <w:rStyle w:val="CharSectno"/>
        </w:rPr>
        <w:t>4.64</w:t>
      </w:r>
      <w:r>
        <w:t>.</w:t>
      </w:r>
      <w:r>
        <w:tab/>
        <w:t>Public notice about election</w:t>
      </w:r>
      <w:bookmarkEnd w:id="581"/>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582" w:name="_Toc496861550"/>
      <w:bookmarkStart w:id="583" w:name="_Toc496868399"/>
      <w:bookmarkStart w:id="584" w:name="_Toc496869299"/>
      <w:bookmarkStart w:id="585" w:name="_Toc496881596"/>
      <w:bookmarkStart w:id="586" w:name="_Toc530474373"/>
      <w:bookmarkStart w:id="587" w:name="_Toc530488853"/>
      <w:bookmarkStart w:id="588" w:name="_Toc530489854"/>
      <w:bookmarkStart w:id="589" w:name="_Toc13478486"/>
      <w:bookmarkStart w:id="590" w:name="_Toc13490336"/>
      <w:bookmarkStart w:id="591" w:name="_Toc13491891"/>
      <w:r>
        <w:t>Subdivision 6 — Stage 5: Voting</w:t>
      </w:r>
      <w:bookmarkEnd w:id="582"/>
      <w:bookmarkEnd w:id="583"/>
      <w:bookmarkEnd w:id="584"/>
      <w:bookmarkEnd w:id="585"/>
      <w:bookmarkEnd w:id="586"/>
      <w:bookmarkEnd w:id="587"/>
      <w:bookmarkEnd w:id="588"/>
      <w:bookmarkEnd w:id="589"/>
      <w:bookmarkEnd w:id="590"/>
      <w:bookmarkEnd w:id="591"/>
    </w:p>
    <w:p>
      <w:pPr>
        <w:pStyle w:val="Footnoteheading"/>
        <w:rPr>
          <w:i w:val="0"/>
        </w:rPr>
      </w:pPr>
      <w:r>
        <w:tab/>
        <w:t>[Heading inserted: No. 19 of 2010 s. 44(2).]</w:t>
      </w:r>
    </w:p>
    <w:p>
      <w:pPr>
        <w:pStyle w:val="Heading5"/>
        <w:spacing w:before="180"/>
      </w:pPr>
      <w:bookmarkStart w:id="592" w:name="_Toc13491892"/>
      <w:r>
        <w:rPr>
          <w:rStyle w:val="CharSectno"/>
        </w:rPr>
        <w:t>4.65</w:t>
      </w:r>
      <w:r>
        <w:t>.</w:t>
      </w:r>
      <w:r>
        <w:tab/>
        <w:t>Right to vote</w:t>
      </w:r>
      <w:bookmarkEnd w:id="592"/>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593" w:name="_Toc13491893"/>
      <w:r>
        <w:rPr>
          <w:rStyle w:val="CharSectno"/>
        </w:rPr>
        <w:t>4.66</w:t>
      </w:r>
      <w:r>
        <w:t>.</w:t>
      </w:r>
      <w:r>
        <w:tab/>
        <w:t>One vote for each elector</w:t>
      </w:r>
      <w:bookmarkEnd w:id="593"/>
    </w:p>
    <w:p>
      <w:pPr>
        <w:pStyle w:val="Subsection"/>
      </w:pPr>
      <w:r>
        <w:tab/>
      </w:r>
      <w:r>
        <w:tab/>
        <w:t>An elector is not to vote more than once at the election.</w:t>
      </w:r>
    </w:p>
    <w:p>
      <w:pPr>
        <w:pStyle w:val="Heading5"/>
        <w:spacing w:before="180"/>
      </w:pPr>
      <w:bookmarkStart w:id="594" w:name="_Toc13491894"/>
      <w:r>
        <w:rPr>
          <w:rStyle w:val="CharSectno"/>
        </w:rPr>
        <w:t>4.67</w:t>
      </w:r>
      <w:r>
        <w:t>.</w:t>
      </w:r>
      <w:r>
        <w:tab/>
        <w:t>Where to vote in person</w:t>
      </w:r>
      <w:bookmarkEnd w:id="594"/>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595" w:name="_Toc13491895"/>
      <w:r>
        <w:rPr>
          <w:rStyle w:val="CharSectno"/>
        </w:rPr>
        <w:t>4.68</w:t>
      </w:r>
      <w:r>
        <w:t>.</w:t>
      </w:r>
      <w:r>
        <w:tab/>
        <w:t>When to vote</w:t>
      </w:r>
      <w:bookmarkEnd w:id="595"/>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596" w:name="_Toc13491896"/>
      <w:r>
        <w:rPr>
          <w:rStyle w:val="CharSectno"/>
        </w:rPr>
        <w:t>4.69</w:t>
      </w:r>
      <w:r>
        <w:t>.</w:t>
      </w:r>
      <w:r>
        <w:tab/>
        <w:t>How to vote</w:t>
      </w:r>
      <w:bookmarkEnd w:id="596"/>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597" w:name="_Toc13491897"/>
      <w:r>
        <w:rPr>
          <w:rStyle w:val="CharSectno"/>
        </w:rPr>
        <w:t>4.70</w:t>
      </w:r>
      <w:r>
        <w:t>.</w:t>
      </w:r>
      <w:r>
        <w:tab/>
        <w:t>Presiding officer to maintain order at polling place</w:t>
      </w:r>
      <w:bookmarkEnd w:id="597"/>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598" w:name="_Toc13491898"/>
      <w:r>
        <w:rPr>
          <w:rStyle w:val="CharSectno"/>
        </w:rPr>
        <w:t>4.71</w:t>
      </w:r>
      <w:r>
        <w:t>.</w:t>
      </w:r>
      <w:r>
        <w:tab/>
        <w:t>Regulations about voting procedure</w:t>
      </w:r>
      <w:bookmarkEnd w:id="598"/>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599" w:name="_Toc496861558"/>
      <w:bookmarkStart w:id="600" w:name="_Toc496868407"/>
      <w:bookmarkStart w:id="601" w:name="_Toc496869307"/>
      <w:bookmarkStart w:id="602" w:name="_Toc496881604"/>
      <w:bookmarkStart w:id="603" w:name="_Toc530474381"/>
      <w:bookmarkStart w:id="604" w:name="_Toc530488861"/>
      <w:bookmarkStart w:id="605" w:name="_Toc530489862"/>
      <w:bookmarkStart w:id="606" w:name="_Toc13478494"/>
      <w:bookmarkStart w:id="607" w:name="_Toc13490344"/>
      <w:bookmarkStart w:id="608" w:name="_Toc13491899"/>
      <w:r>
        <w:t>Subdivision 7 — Stage 6: Counting the votes</w:t>
      </w:r>
      <w:bookmarkEnd w:id="599"/>
      <w:bookmarkEnd w:id="600"/>
      <w:bookmarkEnd w:id="601"/>
      <w:bookmarkEnd w:id="602"/>
      <w:bookmarkEnd w:id="603"/>
      <w:bookmarkEnd w:id="604"/>
      <w:bookmarkEnd w:id="605"/>
      <w:bookmarkEnd w:id="606"/>
      <w:bookmarkEnd w:id="607"/>
      <w:bookmarkEnd w:id="608"/>
    </w:p>
    <w:p>
      <w:pPr>
        <w:pStyle w:val="Footnoteheading"/>
        <w:keepNext/>
        <w:keepLines/>
        <w:rPr>
          <w:i w:val="0"/>
        </w:rPr>
      </w:pPr>
      <w:r>
        <w:tab/>
        <w:t>[Heading inserted: No. 19 of 2010 s. 44(2).]</w:t>
      </w:r>
    </w:p>
    <w:p>
      <w:pPr>
        <w:pStyle w:val="Heading5"/>
      </w:pPr>
      <w:bookmarkStart w:id="609" w:name="_Toc13491900"/>
      <w:r>
        <w:rPr>
          <w:rStyle w:val="CharSectno"/>
        </w:rPr>
        <w:t>4.72</w:t>
      </w:r>
      <w:r>
        <w:t>.</w:t>
      </w:r>
      <w:r>
        <w:tab/>
        <w:t>Outcome of election to be determined</w:t>
      </w:r>
      <w:bookmarkEnd w:id="609"/>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10" w:name="_Toc13491901"/>
      <w:r>
        <w:rPr>
          <w:rStyle w:val="CharSectno"/>
        </w:rPr>
        <w:t>4.73</w:t>
      </w:r>
      <w:r>
        <w:t>.</w:t>
      </w:r>
      <w:r>
        <w:tab/>
        <w:t>Procedure when person is candidate in 2 elections</w:t>
      </w:r>
      <w:bookmarkEnd w:id="610"/>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11" w:name="_Toc13491902"/>
      <w:r>
        <w:rPr>
          <w:rStyle w:val="CharSectno"/>
        </w:rPr>
        <w:t>4.74</w:t>
      </w:r>
      <w:r>
        <w:t>.</w:t>
      </w:r>
      <w:r>
        <w:tab/>
        <w:t>How votes counted (Sch. 4.1)</w:t>
      </w:r>
      <w:bookmarkEnd w:id="611"/>
    </w:p>
    <w:p>
      <w:pPr>
        <w:pStyle w:val="Subsection"/>
      </w:pPr>
      <w:r>
        <w:tab/>
      </w:r>
      <w:r>
        <w:tab/>
        <w:t>The votes are to be counted, and the result of the election ascertained, in accordance with Schedule 4.1.</w:t>
      </w:r>
    </w:p>
    <w:p>
      <w:pPr>
        <w:pStyle w:val="Heading5"/>
        <w:spacing w:before="180"/>
      </w:pPr>
      <w:bookmarkStart w:id="612" w:name="_Toc13491903"/>
      <w:r>
        <w:rPr>
          <w:rStyle w:val="CharSectno"/>
        </w:rPr>
        <w:t>4.75</w:t>
      </w:r>
      <w:r>
        <w:t>.</w:t>
      </w:r>
      <w:r>
        <w:tab/>
        <w:t>Giving effect to elector’s wishes</w:t>
      </w:r>
      <w:bookmarkEnd w:id="612"/>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13" w:name="_Toc13491904"/>
      <w:r>
        <w:rPr>
          <w:rStyle w:val="CharSectno"/>
        </w:rPr>
        <w:t>4.76</w:t>
      </w:r>
      <w:r>
        <w:t>.</w:t>
      </w:r>
      <w:r>
        <w:tab/>
        <w:t>Review of decisions on ballot papers</w:t>
      </w:r>
      <w:bookmarkEnd w:id="613"/>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14" w:name="_Toc496861564"/>
      <w:bookmarkStart w:id="615" w:name="_Toc496868413"/>
      <w:bookmarkStart w:id="616" w:name="_Toc496869313"/>
      <w:bookmarkStart w:id="617" w:name="_Toc496881610"/>
      <w:bookmarkStart w:id="618" w:name="_Toc530474387"/>
      <w:bookmarkStart w:id="619" w:name="_Toc530488867"/>
      <w:bookmarkStart w:id="620" w:name="_Toc530489868"/>
      <w:bookmarkStart w:id="621" w:name="_Toc13478500"/>
      <w:bookmarkStart w:id="622" w:name="_Toc13490350"/>
      <w:bookmarkStart w:id="623" w:name="_Toc13491905"/>
      <w:r>
        <w:t>Subdivision 8 — Stage 7: Declaring the result</w:t>
      </w:r>
      <w:bookmarkEnd w:id="614"/>
      <w:bookmarkEnd w:id="615"/>
      <w:bookmarkEnd w:id="616"/>
      <w:bookmarkEnd w:id="617"/>
      <w:bookmarkEnd w:id="618"/>
      <w:bookmarkEnd w:id="619"/>
      <w:bookmarkEnd w:id="620"/>
      <w:bookmarkEnd w:id="621"/>
      <w:bookmarkEnd w:id="622"/>
      <w:bookmarkEnd w:id="623"/>
    </w:p>
    <w:p>
      <w:pPr>
        <w:pStyle w:val="Footnoteheading"/>
        <w:rPr>
          <w:i w:val="0"/>
        </w:rPr>
      </w:pPr>
      <w:r>
        <w:tab/>
        <w:t>[Heading inserted: No. 19 of 2010 s. 44(2).]</w:t>
      </w:r>
    </w:p>
    <w:p>
      <w:pPr>
        <w:pStyle w:val="Heading5"/>
      </w:pPr>
      <w:bookmarkStart w:id="624" w:name="_Toc13491906"/>
      <w:r>
        <w:rPr>
          <w:rStyle w:val="CharSectno"/>
        </w:rPr>
        <w:t>4.77</w:t>
      </w:r>
      <w:r>
        <w:t>.</w:t>
      </w:r>
      <w:r>
        <w:tab/>
        <w:t>Returning officer to declare result</w:t>
      </w:r>
      <w:bookmarkEnd w:id="624"/>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25" w:name="_Toc13491907"/>
      <w:r>
        <w:rPr>
          <w:rStyle w:val="CharSectno"/>
        </w:rPr>
        <w:t>4.78</w:t>
      </w:r>
      <w:r>
        <w:t>.</w:t>
      </w:r>
      <w:r>
        <w:tab/>
        <w:t>Order of retirement of councillors</w:t>
      </w:r>
      <w:bookmarkEnd w:id="625"/>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26" w:name="_Toc13491908"/>
      <w:r>
        <w:rPr>
          <w:rStyle w:val="CharSectno"/>
        </w:rPr>
        <w:t>4.79</w:t>
      </w:r>
      <w:r>
        <w:t>.</w:t>
      </w:r>
      <w:r>
        <w:tab/>
        <w:t>Report to Minister</w:t>
      </w:r>
      <w:bookmarkEnd w:id="626"/>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27" w:name="_Toc496861568"/>
      <w:bookmarkStart w:id="628" w:name="_Toc496868417"/>
      <w:bookmarkStart w:id="629" w:name="_Toc496869317"/>
      <w:bookmarkStart w:id="630" w:name="_Toc496881614"/>
      <w:bookmarkStart w:id="631" w:name="_Toc530474391"/>
      <w:bookmarkStart w:id="632" w:name="_Toc530488871"/>
      <w:bookmarkStart w:id="633" w:name="_Toc530489872"/>
      <w:bookmarkStart w:id="634" w:name="_Toc13478504"/>
      <w:bookmarkStart w:id="635" w:name="_Toc13490354"/>
      <w:bookmarkStart w:id="636" w:name="_Toc13491909"/>
      <w:r>
        <w:rPr>
          <w:rStyle w:val="CharDivNo"/>
        </w:rPr>
        <w:t>Division 10</w:t>
      </w:r>
      <w:r>
        <w:t> — </w:t>
      </w:r>
      <w:r>
        <w:rPr>
          <w:rStyle w:val="CharDivText"/>
        </w:rPr>
        <w:t>Validity of elections</w:t>
      </w:r>
      <w:bookmarkEnd w:id="627"/>
      <w:bookmarkEnd w:id="628"/>
      <w:bookmarkEnd w:id="629"/>
      <w:bookmarkEnd w:id="630"/>
      <w:bookmarkEnd w:id="631"/>
      <w:bookmarkEnd w:id="632"/>
      <w:bookmarkEnd w:id="633"/>
      <w:bookmarkEnd w:id="634"/>
      <w:bookmarkEnd w:id="635"/>
      <w:bookmarkEnd w:id="636"/>
    </w:p>
    <w:p>
      <w:pPr>
        <w:pStyle w:val="Heading5"/>
      </w:pPr>
      <w:bookmarkStart w:id="637" w:name="_Toc13491910"/>
      <w:r>
        <w:rPr>
          <w:rStyle w:val="CharSectno"/>
        </w:rPr>
        <w:t>4.80</w:t>
      </w:r>
      <w:r>
        <w:t>.</w:t>
      </w:r>
      <w:r>
        <w:tab/>
        <w:t>Complaints about result of election</w:t>
      </w:r>
      <w:bookmarkEnd w:id="637"/>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38" w:name="_Toc13491911"/>
      <w:r>
        <w:rPr>
          <w:rStyle w:val="CharSectno"/>
        </w:rPr>
        <w:t>4.81</w:t>
      </w:r>
      <w:r>
        <w:t>.</w:t>
      </w:r>
      <w:r>
        <w:tab/>
        <w:t>Complaints to go to Court of Disputed Returns</w:t>
      </w:r>
      <w:bookmarkEnd w:id="638"/>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39" w:name="_Toc13491912"/>
      <w:r>
        <w:rPr>
          <w:rStyle w:val="CharSectno"/>
        </w:rPr>
        <w:t>4.82</w:t>
      </w:r>
      <w:r>
        <w:t>.</w:t>
      </w:r>
      <w:r>
        <w:tab/>
        <w:t>No appeal</w:t>
      </w:r>
      <w:bookmarkEnd w:id="639"/>
    </w:p>
    <w:p>
      <w:pPr>
        <w:pStyle w:val="Subsection"/>
      </w:pPr>
      <w:r>
        <w:tab/>
      </w:r>
      <w:r>
        <w:tab/>
        <w:t>There is no appeal from a decision of a Court of Disputed Returns.</w:t>
      </w:r>
    </w:p>
    <w:p>
      <w:pPr>
        <w:pStyle w:val="Heading5"/>
      </w:pPr>
      <w:bookmarkStart w:id="640" w:name="_Toc13491913"/>
      <w:r>
        <w:rPr>
          <w:rStyle w:val="CharSectno"/>
        </w:rPr>
        <w:t>4.83</w:t>
      </w:r>
      <w:r>
        <w:t>.</w:t>
      </w:r>
      <w:r>
        <w:tab/>
        <w:t>Validity of election</w:t>
      </w:r>
      <w:bookmarkEnd w:id="640"/>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41" w:name="_Toc13491914"/>
      <w:r>
        <w:rPr>
          <w:rStyle w:val="CharSectno"/>
        </w:rPr>
        <w:t>4.84</w:t>
      </w:r>
      <w:r>
        <w:t>.</w:t>
      </w:r>
      <w:r>
        <w:tab/>
        <w:t>Retention and availability of electoral papers, regulations about</w:t>
      </w:r>
      <w:bookmarkEnd w:id="641"/>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42" w:name="_Toc496861574"/>
      <w:bookmarkStart w:id="643" w:name="_Toc496868423"/>
      <w:bookmarkStart w:id="644" w:name="_Toc496869323"/>
      <w:bookmarkStart w:id="645" w:name="_Toc496881620"/>
      <w:bookmarkStart w:id="646" w:name="_Toc530474397"/>
      <w:bookmarkStart w:id="647" w:name="_Toc530488877"/>
      <w:bookmarkStart w:id="648" w:name="_Toc530489878"/>
      <w:bookmarkStart w:id="649" w:name="_Toc13478510"/>
      <w:bookmarkStart w:id="650" w:name="_Toc13490360"/>
      <w:bookmarkStart w:id="651" w:name="_Toc13491915"/>
      <w:r>
        <w:rPr>
          <w:rStyle w:val="CharDivNo"/>
        </w:rPr>
        <w:t>Division 11</w:t>
      </w:r>
      <w:r>
        <w:t> — </w:t>
      </w:r>
      <w:r>
        <w:rPr>
          <w:rStyle w:val="CharDivText"/>
        </w:rPr>
        <w:t>Electoral offences</w:t>
      </w:r>
      <w:bookmarkEnd w:id="642"/>
      <w:bookmarkEnd w:id="643"/>
      <w:bookmarkEnd w:id="644"/>
      <w:bookmarkEnd w:id="645"/>
      <w:bookmarkEnd w:id="646"/>
      <w:bookmarkEnd w:id="647"/>
      <w:bookmarkEnd w:id="648"/>
      <w:bookmarkEnd w:id="649"/>
      <w:bookmarkEnd w:id="650"/>
      <w:bookmarkEnd w:id="651"/>
    </w:p>
    <w:p>
      <w:pPr>
        <w:pStyle w:val="Heading5"/>
        <w:spacing w:before="180"/>
      </w:pPr>
      <w:bookmarkStart w:id="652" w:name="_Toc13491916"/>
      <w:r>
        <w:rPr>
          <w:rStyle w:val="CharSectno"/>
        </w:rPr>
        <w:t>4.85</w:t>
      </w:r>
      <w:r>
        <w:t>.</w:t>
      </w:r>
      <w:r>
        <w:tab/>
        <w:t>Bribery and undue influence, offence</w:t>
      </w:r>
      <w:bookmarkEnd w:id="652"/>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53" w:name="_Toc13491917"/>
      <w:r>
        <w:rPr>
          <w:rStyle w:val="CharSectno"/>
        </w:rPr>
        <w:t>4.86</w:t>
      </w:r>
      <w:r>
        <w:t>.</w:t>
      </w:r>
      <w:r>
        <w:tab/>
        <w:t>Breach or neglect by officers, offence</w:t>
      </w:r>
      <w:bookmarkEnd w:id="653"/>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654" w:name="_Toc13491918"/>
      <w:r>
        <w:rPr>
          <w:rStyle w:val="CharSectno"/>
        </w:rPr>
        <w:t>4.87</w:t>
      </w:r>
      <w:r>
        <w:t>.</w:t>
      </w:r>
      <w:r>
        <w:tab/>
        <w:t>Printing and publication of electoral material</w:t>
      </w:r>
      <w:bookmarkEnd w:id="654"/>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655" w:name="_Toc13491919"/>
      <w:r>
        <w:rPr>
          <w:rStyle w:val="CharSectno"/>
        </w:rPr>
        <w:t>4.88</w:t>
      </w:r>
      <w:r>
        <w:t>.</w:t>
      </w:r>
      <w:r>
        <w:tab/>
        <w:t>Offence to print, publish or distribute misleading or deceptive material</w:t>
      </w:r>
      <w:bookmarkEnd w:id="655"/>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656" w:name="_Toc13491920"/>
      <w:r>
        <w:rPr>
          <w:rStyle w:val="CharSectno"/>
        </w:rPr>
        <w:t>4.89</w:t>
      </w:r>
      <w:r>
        <w:t>.</w:t>
      </w:r>
      <w:r>
        <w:tab/>
        <w:t>Canvassing in or near polling places, offence</w:t>
      </w:r>
      <w:bookmarkEnd w:id="656"/>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657" w:name="_Toc13491921"/>
      <w:r>
        <w:rPr>
          <w:rStyle w:val="CharSectno"/>
        </w:rPr>
        <w:t>4.90</w:t>
      </w:r>
      <w:r>
        <w:t>.</w:t>
      </w:r>
      <w:r>
        <w:tab/>
        <w:t>False statements, offence</w:t>
      </w:r>
      <w:bookmarkEnd w:id="65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658" w:name="_Toc13491922"/>
      <w:r>
        <w:rPr>
          <w:rStyle w:val="CharSectno"/>
        </w:rPr>
        <w:t>4.91</w:t>
      </w:r>
      <w:r>
        <w:t>.</w:t>
      </w:r>
      <w:r>
        <w:tab/>
        <w:t>Nomination papers, ballot papers and ballot boxes, offences relating to</w:t>
      </w:r>
      <w:bookmarkEnd w:id="658"/>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659" w:name="_Toc13491923"/>
      <w:r>
        <w:rPr>
          <w:rStyle w:val="CharSectno"/>
        </w:rPr>
        <w:t>4.92</w:t>
      </w:r>
      <w:r>
        <w:t>.</w:t>
      </w:r>
      <w:r>
        <w:tab/>
        <w:t>Postal votes, offences relating to</w:t>
      </w:r>
      <w:bookmarkEnd w:id="659"/>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660" w:name="_Toc13491924"/>
      <w:r>
        <w:rPr>
          <w:rStyle w:val="CharSectno"/>
        </w:rPr>
        <w:t>4.93</w:t>
      </w:r>
      <w:r>
        <w:t>.</w:t>
      </w:r>
      <w:r>
        <w:tab/>
        <w:t>Interference with electors: infringement of secrecy, offence</w:t>
      </w:r>
      <w:bookmarkEnd w:id="660"/>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661" w:name="_Toc13491925"/>
      <w:r>
        <w:rPr>
          <w:rStyle w:val="CharSectno"/>
        </w:rPr>
        <w:t>4.94</w:t>
      </w:r>
      <w:r>
        <w:t>.</w:t>
      </w:r>
      <w:r>
        <w:tab/>
        <w:t>Other electoral offences</w:t>
      </w:r>
      <w:bookmarkEnd w:id="661"/>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662" w:name="_Toc13491926"/>
      <w:r>
        <w:rPr>
          <w:rStyle w:val="CharSectno"/>
        </w:rPr>
        <w:t>4.95</w:t>
      </w:r>
      <w:r>
        <w:t>.</w:t>
      </w:r>
      <w:r>
        <w:tab/>
        <w:t>Offences, attempts to commit</w:t>
      </w:r>
      <w:bookmarkEnd w:id="662"/>
    </w:p>
    <w:p>
      <w:pPr>
        <w:pStyle w:val="Subsection"/>
      </w:pPr>
      <w:r>
        <w:tab/>
      </w:r>
      <w:r>
        <w:tab/>
        <w:t>An attempt to commit an offence against this Part is an offence punishable as if the offence had been committed.</w:t>
      </w:r>
    </w:p>
    <w:p>
      <w:pPr>
        <w:pStyle w:val="Heading5"/>
      </w:pPr>
      <w:bookmarkStart w:id="663" w:name="_Toc13491927"/>
      <w:r>
        <w:rPr>
          <w:rStyle w:val="CharSectno"/>
        </w:rPr>
        <w:t>4.96</w:t>
      </w:r>
      <w:r>
        <w:t>.</w:t>
      </w:r>
      <w:r>
        <w:tab/>
        <w:t>Investigation of electoral misconduct</w:t>
      </w:r>
      <w:bookmarkEnd w:id="663"/>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664" w:name="_Toc13491928"/>
      <w:r>
        <w:rPr>
          <w:rStyle w:val="CharSectno"/>
        </w:rPr>
        <w:t>4.97</w:t>
      </w:r>
      <w:r>
        <w:t>.</w:t>
      </w:r>
      <w:r>
        <w:tab/>
        <w:t>Prosecutions</w:t>
      </w:r>
      <w:bookmarkEnd w:id="664"/>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665" w:name="_Toc13491929"/>
      <w:r>
        <w:rPr>
          <w:rStyle w:val="CharSectno"/>
        </w:rPr>
        <w:t>4.98</w:t>
      </w:r>
      <w:r>
        <w:t>.</w:t>
      </w:r>
      <w:r>
        <w:tab/>
        <w:t>Criminal Code not to apply</w:t>
      </w:r>
      <w:bookmarkEnd w:id="665"/>
    </w:p>
    <w:p>
      <w:pPr>
        <w:pStyle w:val="Subsection"/>
      </w:pPr>
      <w:r>
        <w:tab/>
      </w:r>
      <w:r>
        <w:tab/>
        <w:t xml:space="preserve">Chapter XIV of </w:t>
      </w:r>
      <w:r>
        <w:rPr>
          <w:i/>
        </w:rPr>
        <w:t>The Criminal Code</w:t>
      </w:r>
      <w:r>
        <w:t xml:space="preserve"> does not apply to elections held under this Act.</w:t>
      </w:r>
    </w:p>
    <w:p>
      <w:pPr>
        <w:pStyle w:val="Heading3"/>
      </w:pPr>
      <w:bookmarkStart w:id="666" w:name="_Toc496861589"/>
      <w:bookmarkStart w:id="667" w:name="_Toc496868438"/>
      <w:bookmarkStart w:id="668" w:name="_Toc496869338"/>
      <w:bookmarkStart w:id="669" w:name="_Toc496881635"/>
      <w:bookmarkStart w:id="670" w:name="_Toc530474412"/>
      <w:bookmarkStart w:id="671" w:name="_Toc530488892"/>
      <w:bookmarkStart w:id="672" w:name="_Toc530489893"/>
      <w:bookmarkStart w:id="673" w:name="_Toc13478525"/>
      <w:bookmarkStart w:id="674" w:name="_Toc13490375"/>
      <w:bookmarkStart w:id="675" w:name="_Toc13491930"/>
      <w:r>
        <w:rPr>
          <w:rStyle w:val="CharDivNo"/>
        </w:rPr>
        <w:t>Division 12</w:t>
      </w:r>
      <w:r>
        <w:t> — </w:t>
      </w:r>
      <w:r>
        <w:rPr>
          <w:rStyle w:val="CharDivText"/>
        </w:rPr>
        <w:t>Polls and referendums</w:t>
      </w:r>
      <w:bookmarkEnd w:id="666"/>
      <w:bookmarkEnd w:id="667"/>
      <w:bookmarkEnd w:id="668"/>
      <w:bookmarkEnd w:id="669"/>
      <w:bookmarkEnd w:id="670"/>
      <w:bookmarkEnd w:id="671"/>
      <w:bookmarkEnd w:id="672"/>
      <w:bookmarkEnd w:id="673"/>
      <w:bookmarkEnd w:id="674"/>
      <w:bookmarkEnd w:id="675"/>
    </w:p>
    <w:p>
      <w:pPr>
        <w:pStyle w:val="Heading5"/>
      </w:pPr>
      <w:bookmarkStart w:id="676" w:name="_Toc13491931"/>
      <w:r>
        <w:rPr>
          <w:rStyle w:val="CharSectno"/>
        </w:rPr>
        <w:t>4.99</w:t>
      </w:r>
      <w:r>
        <w:t>.</w:t>
      </w:r>
      <w:r>
        <w:tab/>
        <w:t>Election procedures to apply to polls and referendums</w:t>
      </w:r>
      <w:bookmarkEnd w:id="676"/>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677" w:name="_Toc496861591"/>
      <w:bookmarkStart w:id="678" w:name="_Toc496868440"/>
      <w:bookmarkStart w:id="679" w:name="_Toc496869340"/>
      <w:bookmarkStart w:id="680" w:name="_Toc496881637"/>
      <w:bookmarkStart w:id="681" w:name="_Toc530474414"/>
      <w:bookmarkStart w:id="682" w:name="_Toc530488894"/>
      <w:bookmarkStart w:id="683" w:name="_Toc530489895"/>
      <w:bookmarkStart w:id="684" w:name="_Toc13478527"/>
      <w:bookmarkStart w:id="685" w:name="_Toc13490377"/>
      <w:bookmarkStart w:id="686" w:name="_Toc13491932"/>
      <w:r>
        <w:rPr>
          <w:rStyle w:val="CharPartNo"/>
        </w:rPr>
        <w:t>Part 5</w:t>
      </w:r>
      <w:r>
        <w:t> — </w:t>
      </w:r>
      <w:r>
        <w:rPr>
          <w:rStyle w:val="CharPartText"/>
        </w:rPr>
        <w:t>Administration</w:t>
      </w:r>
      <w:bookmarkEnd w:id="677"/>
      <w:bookmarkEnd w:id="678"/>
      <w:bookmarkEnd w:id="679"/>
      <w:bookmarkEnd w:id="680"/>
      <w:bookmarkEnd w:id="681"/>
      <w:bookmarkEnd w:id="682"/>
      <w:bookmarkEnd w:id="683"/>
      <w:bookmarkEnd w:id="684"/>
      <w:bookmarkEnd w:id="685"/>
      <w:bookmarkEnd w:id="68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687" w:name="_Toc496861592"/>
      <w:bookmarkStart w:id="688" w:name="_Toc496868441"/>
      <w:bookmarkStart w:id="689" w:name="_Toc496869341"/>
      <w:bookmarkStart w:id="690" w:name="_Toc496881638"/>
      <w:bookmarkStart w:id="691" w:name="_Toc530474415"/>
      <w:bookmarkStart w:id="692" w:name="_Toc530488895"/>
      <w:bookmarkStart w:id="693" w:name="_Toc530489896"/>
      <w:bookmarkStart w:id="694" w:name="_Toc13478528"/>
      <w:bookmarkStart w:id="695" w:name="_Toc13490378"/>
      <w:bookmarkStart w:id="696" w:name="_Toc13491933"/>
      <w:r>
        <w:rPr>
          <w:rStyle w:val="CharDivNo"/>
        </w:rPr>
        <w:t>Division 1</w:t>
      </w:r>
      <w:r>
        <w:t> — </w:t>
      </w:r>
      <w:r>
        <w:rPr>
          <w:rStyle w:val="CharDivText"/>
        </w:rPr>
        <w:t>Introduction</w:t>
      </w:r>
      <w:bookmarkEnd w:id="687"/>
      <w:bookmarkEnd w:id="688"/>
      <w:bookmarkEnd w:id="689"/>
      <w:bookmarkEnd w:id="690"/>
      <w:bookmarkEnd w:id="691"/>
      <w:bookmarkEnd w:id="692"/>
      <w:bookmarkEnd w:id="693"/>
      <w:bookmarkEnd w:id="694"/>
      <w:bookmarkEnd w:id="695"/>
      <w:bookmarkEnd w:id="696"/>
    </w:p>
    <w:p>
      <w:pPr>
        <w:pStyle w:val="Heading5"/>
      </w:pPr>
      <w:bookmarkStart w:id="697" w:name="_Toc13491934"/>
      <w:r>
        <w:rPr>
          <w:rStyle w:val="CharSectno"/>
        </w:rPr>
        <w:t>5.1</w:t>
      </w:r>
      <w:r>
        <w:t>.</w:t>
      </w:r>
      <w:r>
        <w:tab/>
        <w:t>Term used: committee</w:t>
      </w:r>
      <w:bookmarkEnd w:id="697"/>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698" w:name="_Toc13491935"/>
      <w:r>
        <w:rPr>
          <w:rStyle w:val="CharSectno"/>
        </w:rPr>
        <w:t>5.2</w:t>
      </w:r>
      <w:r>
        <w:t>.</w:t>
      </w:r>
      <w:r>
        <w:tab/>
        <w:t>Administration of local governments</w:t>
      </w:r>
      <w:bookmarkEnd w:id="698"/>
    </w:p>
    <w:p>
      <w:pPr>
        <w:pStyle w:val="Subsection"/>
      </w:pPr>
      <w:r>
        <w:tab/>
      </w:r>
      <w:r>
        <w:tab/>
        <w:t>The council of a local government is to ensure that there is an appropriate structure for administering the local government.</w:t>
      </w:r>
    </w:p>
    <w:p>
      <w:pPr>
        <w:pStyle w:val="Heading3"/>
      </w:pPr>
      <w:bookmarkStart w:id="699" w:name="_Toc496861595"/>
      <w:bookmarkStart w:id="700" w:name="_Toc496868444"/>
      <w:bookmarkStart w:id="701" w:name="_Toc496869344"/>
      <w:bookmarkStart w:id="702" w:name="_Toc496881641"/>
      <w:bookmarkStart w:id="703" w:name="_Toc530474418"/>
      <w:bookmarkStart w:id="704" w:name="_Toc530488898"/>
      <w:bookmarkStart w:id="705" w:name="_Toc530489899"/>
      <w:bookmarkStart w:id="706" w:name="_Toc13478531"/>
      <w:bookmarkStart w:id="707" w:name="_Toc13490381"/>
      <w:bookmarkStart w:id="708" w:name="_Toc13491936"/>
      <w:r>
        <w:rPr>
          <w:rStyle w:val="CharDivNo"/>
        </w:rPr>
        <w:t>Division 2</w:t>
      </w:r>
      <w:r>
        <w:t> — </w:t>
      </w:r>
      <w:r>
        <w:rPr>
          <w:rStyle w:val="CharDivText"/>
        </w:rPr>
        <w:t>Council meetings, committees and their meetings and electors’ meetings</w:t>
      </w:r>
      <w:bookmarkEnd w:id="699"/>
      <w:bookmarkEnd w:id="700"/>
      <w:bookmarkEnd w:id="701"/>
      <w:bookmarkEnd w:id="702"/>
      <w:bookmarkEnd w:id="703"/>
      <w:bookmarkEnd w:id="704"/>
      <w:bookmarkEnd w:id="705"/>
      <w:bookmarkEnd w:id="706"/>
      <w:bookmarkEnd w:id="707"/>
      <w:bookmarkEnd w:id="708"/>
    </w:p>
    <w:p>
      <w:pPr>
        <w:pStyle w:val="Heading4"/>
      </w:pPr>
      <w:bookmarkStart w:id="709" w:name="_Toc496861596"/>
      <w:bookmarkStart w:id="710" w:name="_Toc496868445"/>
      <w:bookmarkStart w:id="711" w:name="_Toc496869345"/>
      <w:bookmarkStart w:id="712" w:name="_Toc496881642"/>
      <w:bookmarkStart w:id="713" w:name="_Toc530474419"/>
      <w:bookmarkStart w:id="714" w:name="_Toc530488899"/>
      <w:bookmarkStart w:id="715" w:name="_Toc530489900"/>
      <w:bookmarkStart w:id="716" w:name="_Toc13478532"/>
      <w:bookmarkStart w:id="717" w:name="_Toc13490382"/>
      <w:bookmarkStart w:id="718" w:name="_Toc13491937"/>
      <w:r>
        <w:t>Subdivision 1 — Council meetings</w:t>
      </w:r>
      <w:bookmarkEnd w:id="709"/>
      <w:bookmarkEnd w:id="710"/>
      <w:bookmarkEnd w:id="711"/>
      <w:bookmarkEnd w:id="712"/>
      <w:bookmarkEnd w:id="713"/>
      <w:bookmarkEnd w:id="714"/>
      <w:bookmarkEnd w:id="715"/>
      <w:bookmarkEnd w:id="716"/>
      <w:bookmarkEnd w:id="717"/>
      <w:bookmarkEnd w:id="718"/>
    </w:p>
    <w:p>
      <w:pPr>
        <w:pStyle w:val="Heading5"/>
      </w:pPr>
      <w:bookmarkStart w:id="719" w:name="_Toc13491938"/>
      <w:r>
        <w:rPr>
          <w:rStyle w:val="CharSectno"/>
        </w:rPr>
        <w:t>5.3</w:t>
      </w:r>
      <w:r>
        <w:t>.</w:t>
      </w:r>
      <w:r>
        <w:tab/>
        <w:t>Ordinary and special council meetings</w:t>
      </w:r>
      <w:bookmarkEnd w:id="71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20" w:name="_Toc13491939"/>
      <w:r>
        <w:rPr>
          <w:rStyle w:val="CharSectno"/>
        </w:rPr>
        <w:t>5.4</w:t>
      </w:r>
      <w:r>
        <w:t>.</w:t>
      </w:r>
      <w:r>
        <w:tab/>
        <w:t>Calling council meetings</w:t>
      </w:r>
      <w:bookmarkEnd w:id="72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21" w:name="_Toc13491940"/>
      <w:r>
        <w:rPr>
          <w:rStyle w:val="CharSectno"/>
        </w:rPr>
        <w:t>5.5</w:t>
      </w:r>
      <w:r>
        <w:t>.</w:t>
      </w:r>
      <w:r>
        <w:tab/>
        <w:t>Convening council meetings</w:t>
      </w:r>
      <w:bookmarkEnd w:id="72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22" w:name="_Toc13491941"/>
      <w:r>
        <w:rPr>
          <w:rStyle w:val="CharSectno"/>
        </w:rPr>
        <w:t>5.6</w:t>
      </w:r>
      <w:r>
        <w:t>.</w:t>
      </w:r>
      <w:r>
        <w:tab/>
        <w:t>Who presides at council meetings</w:t>
      </w:r>
      <w:bookmarkEnd w:id="72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23" w:name="_Toc13491942"/>
      <w:r>
        <w:rPr>
          <w:rStyle w:val="CharSectno"/>
        </w:rPr>
        <w:t>5.7</w:t>
      </w:r>
      <w:r>
        <w:t>.</w:t>
      </w:r>
      <w:r>
        <w:tab/>
        <w:t>Minister may reduce number for quorum and certain majorities</w:t>
      </w:r>
      <w:bookmarkEnd w:id="72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24" w:name="_Toc496861602"/>
      <w:bookmarkStart w:id="725" w:name="_Toc496868451"/>
      <w:bookmarkStart w:id="726" w:name="_Toc496869351"/>
      <w:bookmarkStart w:id="727" w:name="_Toc496881648"/>
      <w:bookmarkStart w:id="728" w:name="_Toc530474425"/>
      <w:bookmarkStart w:id="729" w:name="_Toc530488905"/>
      <w:bookmarkStart w:id="730" w:name="_Toc530489906"/>
      <w:bookmarkStart w:id="731" w:name="_Toc13478538"/>
      <w:bookmarkStart w:id="732" w:name="_Toc13490388"/>
      <w:bookmarkStart w:id="733" w:name="_Toc13491943"/>
      <w:r>
        <w:t>Subdivision 2 — Committees and their meetings</w:t>
      </w:r>
      <w:bookmarkEnd w:id="724"/>
      <w:bookmarkEnd w:id="725"/>
      <w:bookmarkEnd w:id="726"/>
      <w:bookmarkEnd w:id="727"/>
      <w:bookmarkEnd w:id="728"/>
      <w:bookmarkEnd w:id="729"/>
      <w:bookmarkEnd w:id="730"/>
      <w:bookmarkEnd w:id="731"/>
      <w:bookmarkEnd w:id="732"/>
      <w:bookmarkEnd w:id="733"/>
    </w:p>
    <w:p>
      <w:pPr>
        <w:pStyle w:val="Heading5"/>
      </w:pPr>
      <w:bookmarkStart w:id="734" w:name="_Toc13491944"/>
      <w:r>
        <w:rPr>
          <w:rStyle w:val="CharSectno"/>
        </w:rPr>
        <w:t>5.8</w:t>
      </w:r>
      <w:r>
        <w:t>.</w:t>
      </w:r>
      <w:r>
        <w:tab/>
        <w:t>Establishment of committees</w:t>
      </w:r>
      <w:bookmarkEnd w:id="734"/>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35" w:name="_Toc13491945"/>
      <w:r>
        <w:rPr>
          <w:rStyle w:val="CharSectno"/>
        </w:rPr>
        <w:t>5.9</w:t>
      </w:r>
      <w:r>
        <w:t>.</w:t>
      </w:r>
      <w:r>
        <w:tab/>
        <w:t>Committees, types of</w:t>
      </w:r>
      <w:bookmarkEnd w:id="735"/>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36" w:name="_Toc13491946"/>
      <w:r>
        <w:rPr>
          <w:rStyle w:val="CharSectno"/>
        </w:rPr>
        <w:t>5.10</w:t>
      </w:r>
      <w:r>
        <w:t>.</w:t>
      </w:r>
      <w:r>
        <w:tab/>
        <w:t>Committee members, appointment of</w:t>
      </w:r>
      <w:bookmarkEnd w:id="736"/>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37" w:name="_Toc13491947"/>
      <w:r>
        <w:rPr>
          <w:rStyle w:val="CharSectno"/>
        </w:rPr>
        <w:t>5.11A</w:t>
      </w:r>
      <w:r>
        <w:t>.</w:t>
      </w:r>
      <w:r>
        <w:tab/>
        <w:t>Deputy committee members</w:t>
      </w:r>
      <w:bookmarkEnd w:id="737"/>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38" w:name="_Toc13491948"/>
      <w:r>
        <w:rPr>
          <w:rStyle w:val="CharSectno"/>
        </w:rPr>
        <w:t>5.11</w:t>
      </w:r>
      <w:r>
        <w:t>.</w:t>
      </w:r>
      <w:r>
        <w:tab/>
        <w:t>Committee membership, tenure of</w:t>
      </w:r>
      <w:bookmarkEnd w:id="738"/>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39" w:name="_Toc13491949"/>
      <w:r>
        <w:rPr>
          <w:rStyle w:val="CharSectno"/>
        </w:rPr>
        <w:t>5.12</w:t>
      </w:r>
      <w:r>
        <w:t>.</w:t>
      </w:r>
      <w:r>
        <w:tab/>
        <w:t>Presiding members and deputies, election of</w:t>
      </w:r>
      <w:bookmarkEnd w:id="739"/>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40" w:name="_Toc13491950"/>
      <w:r>
        <w:rPr>
          <w:rStyle w:val="CharSectno"/>
        </w:rPr>
        <w:t>5.13</w:t>
      </w:r>
      <w:r>
        <w:t>.</w:t>
      </w:r>
      <w:r>
        <w:tab/>
        <w:t>Deputy presiding members, functions of</w:t>
      </w:r>
      <w:bookmarkEnd w:id="740"/>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41" w:name="_Toc13491951"/>
      <w:r>
        <w:rPr>
          <w:rStyle w:val="CharSectno"/>
        </w:rPr>
        <w:t>5.14</w:t>
      </w:r>
      <w:r>
        <w:t>.</w:t>
      </w:r>
      <w:r>
        <w:tab/>
        <w:t>Who acts if no presiding member</w:t>
      </w:r>
      <w:bookmarkEnd w:id="74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42" w:name="_Toc13491952"/>
      <w:r>
        <w:rPr>
          <w:rStyle w:val="CharSectno"/>
        </w:rPr>
        <w:t>5.15</w:t>
      </w:r>
      <w:r>
        <w:t>.</w:t>
      </w:r>
      <w:r>
        <w:tab/>
        <w:t>Reduction of quorum for committees</w:t>
      </w:r>
      <w:bookmarkEnd w:id="742"/>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43" w:name="_Toc13491953"/>
      <w:r>
        <w:rPr>
          <w:rStyle w:val="CharSectno"/>
        </w:rPr>
        <w:t>5.16</w:t>
      </w:r>
      <w:r>
        <w:t>.</w:t>
      </w:r>
      <w:r>
        <w:tab/>
        <w:t>Delegation of some powers and duties to certain committees</w:t>
      </w:r>
      <w:bookmarkEnd w:id="743"/>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44" w:name="_Toc13491954"/>
      <w:r>
        <w:rPr>
          <w:rStyle w:val="CharSectno"/>
        </w:rPr>
        <w:t>5.17</w:t>
      </w:r>
      <w:r>
        <w:t>.</w:t>
      </w:r>
      <w:r>
        <w:tab/>
        <w:t>Limits on delegation of powers and duties to certain committees</w:t>
      </w:r>
      <w:bookmarkEnd w:id="744"/>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45" w:name="_Toc13491955"/>
      <w:r>
        <w:rPr>
          <w:rStyle w:val="CharSectno"/>
        </w:rPr>
        <w:t>5.18</w:t>
      </w:r>
      <w:r>
        <w:t>.</w:t>
      </w:r>
      <w:r>
        <w:tab/>
        <w:t>Register of delegations to committees</w:t>
      </w:r>
      <w:bookmarkEnd w:id="745"/>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746" w:name="_Toc496861615"/>
      <w:bookmarkStart w:id="747" w:name="_Toc496868464"/>
      <w:bookmarkStart w:id="748" w:name="_Toc496869364"/>
      <w:bookmarkStart w:id="749" w:name="_Toc496881661"/>
      <w:bookmarkStart w:id="750" w:name="_Toc530474438"/>
      <w:bookmarkStart w:id="751" w:name="_Toc530488918"/>
      <w:bookmarkStart w:id="752" w:name="_Toc530489919"/>
      <w:bookmarkStart w:id="753" w:name="_Toc13478551"/>
      <w:bookmarkStart w:id="754" w:name="_Toc13490401"/>
      <w:bookmarkStart w:id="755" w:name="_Toc13491956"/>
      <w:r>
        <w:t>Subdivision 3 — Matters affecting council and committee meetings</w:t>
      </w:r>
      <w:bookmarkEnd w:id="746"/>
      <w:bookmarkEnd w:id="747"/>
      <w:bookmarkEnd w:id="748"/>
      <w:bookmarkEnd w:id="749"/>
      <w:bookmarkEnd w:id="750"/>
      <w:bookmarkEnd w:id="751"/>
      <w:bookmarkEnd w:id="752"/>
      <w:bookmarkEnd w:id="753"/>
      <w:bookmarkEnd w:id="754"/>
      <w:bookmarkEnd w:id="755"/>
    </w:p>
    <w:p>
      <w:pPr>
        <w:pStyle w:val="Heading5"/>
      </w:pPr>
      <w:bookmarkStart w:id="756" w:name="_Toc13491957"/>
      <w:r>
        <w:rPr>
          <w:rStyle w:val="CharSectno"/>
        </w:rPr>
        <w:t>5.19</w:t>
      </w:r>
      <w:r>
        <w:t>.</w:t>
      </w:r>
      <w:r>
        <w:tab/>
        <w:t>Quorum for meetings</w:t>
      </w:r>
      <w:bookmarkEnd w:id="756"/>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757" w:name="_Toc13491958"/>
      <w:r>
        <w:rPr>
          <w:rStyle w:val="CharSectno"/>
        </w:rPr>
        <w:t>5.20</w:t>
      </w:r>
      <w:r>
        <w:t>.</w:t>
      </w:r>
      <w:r>
        <w:tab/>
        <w:t>Decisions of councils and committees</w:t>
      </w:r>
      <w:bookmarkEnd w:id="757"/>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758" w:name="_Toc13491959"/>
      <w:r>
        <w:rPr>
          <w:rStyle w:val="CharSectno"/>
        </w:rPr>
        <w:t>5.21</w:t>
      </w:r>
      <w:r>
        <w:t>.</w:t>
      </w:r>
      <w:r>
        <w:tab/>
        <w:t>Voting</w:t>
      </w:r>
      <w:bookmarkEnd w:id="758"/>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759" w:name="_Toc13491960"/>
      <w:r>
        <w:rPr>
          <w:rStyle w:val="CharSectno"/>
        </w:rPr>
        <w:t>5.22</w:t>
      </w:r>
      <w:r>
        <w:t>.</w:t>
      </w:r>
      <w:r>
        <w:tab/>
        <w:t>Minutes of council and committee meetings</w:t>
      </w:r>
      <w:bookmarkEnd w:id="759"/>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760" w:name="_Toc13491961"/>
      <w:r>
        <w:rPr>
          <w:rStyle w:val="CharSectno"/>
        </w:rPr>
        <w:t>5.23</w:t>
      </w:r>
      <w:r>
        <w:t>.</w:t>
      </w:r>
      <w:r>
        <w:tab/>
        <w:t>Meetings generally open to public</w:t>
      </w:r>
      <w:bookmarkEnd w:id="760"/>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761" w:name="_Toc13491962"/>
      <w:r>
        <w:rPr>
          <w:rStyle w:val="CharSectno"/>
        </w:rPr>
        <w:t>5.24</w:t>
      </w:r>
      <w:r>
        <w:t>.</w:t>
      </w:r>
      <w:r>
        <w:tab/>
        <w:t>Question time for public</w:t>
      </w:r>
      <w:bookmarkEnd w:id="761"/>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762" w:name="_Toc13491963"/>
      <w:r>
        <w:rPr>
          <w:rStyle w:val="CharSectno"/>
        </w:rPr>
        <w:t>5.25</w:t>
      </w:r>
      <w:r>
        <w:t>.</w:t>
      </w:r>
      <w:r>
        <w:tab/>
        <w:t>Regulations about council and committee meetings and committees</w:t>
      </w:r>
      <w:bookmarkEnd w:id="762"/>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763" w:name="_Toc496861623"/>
      <w:bookmarkStart w:id="764" w:name="_Toc496868472"/>
      <w:bookmarkStart w:id="765" w:name="_Toc496869372"/>
      <w:bookmarkStart w:id="766" w:name="_Toc496881669"/>
      <w:bookmarkStart w:id="767" w:name="_Toc530474446"/>
      <w:bookmarkStart w:id="768" w:name="_Toc530488926"/>
      <w:bookmarkStart w:id="769" w:name="_Toc530489927"/>
      <w:bookmarkStart w:id="770" w:name="_Toc13478559"/>
      <w:bookmarkStart w:id="771" w:name="_Toc13490409"/>
      <w:bookmarkStart w:id="772" w:name="_Toc13491964"/>
      <w:r>
        <w:t>Subdivision 4 — Electors’ meetings</w:t>
      </w:r>
      <w:bookmarkEnd w:id="763"/>
      <w:bookmarkEnd w:id="764"/>
      <w:bookmarkEnd w:id="765"/>
      <w:bookmarkEnd w:id="766"/>
      <w:bookmarkEnd w:id="767"/>
      <w:bookmarkEnd w:id="768"/>
      <w:bookmarkEnd w:id="769"/>
      <w:bookmarkEnd w:id="770"/>
      <w:bookmarkEnd w:id="771"/>
      <w:bookmarkEnd w:id="772"/>
    </w:p>
    <w:p>
      <w:pPr>
        <w:pStyle w:val="Heading5"/>
        <w:keepLines w:val="0"/>
        <w:spacing w:before="180"/>
      </w:pPr>
      <w:bookmarkStart w:id="773" w:name="_Toc13491965"/>
      <w:r>
        <w:rPr>
          <w:rStyle w:val="CharSectno"/>
        </w:rPr>
        <w:t>5.26</w:t>
      </w:r>
      <w:r>
        <w:t>.</w:t>
      </w:r>
      <w:r>
        <w:tab/>
        <w:t>Term used: electors</w:t>
      </w:r>
      <w:bookmarkEnd w:id="773"/>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774" w:name="_Toc13491966"/>
      <w:r>
        <w:rPr>
          <w:rStyle w:val="CharSectno"/>
        </w:rPr>
        <w:t>5.27</w:t>
      </w:r>
      <w:r>
        <w:t>.</w:t>
      </w:r>
      <w:r>
        <w:tab/>
        <w:t>Electors’ general meetings</w:t>
      </w:r>
      <w:bookmarkEnd w:id="774"/>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775" w:name="_Toc13491967"/>
      <w:r>
        <w:rPr>
          <w:rStyle w:val="CharSectno"/>
        </w:rPr>
        <w:t>5.28</w:t>
      </w:r>
      <w:r>
        <w:t>.</w:t>
      </w:r>
      <w:r>
        <w:tab/>
        <w:t>Electors’ special meetings</w:t>
      </w:r>
      <w:bookmarkEnd w:id="775"/>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776" w:name="_Toc13491968"/>
      <w:r>
        <w:rPr>
          <w:rStyle w:val="CharSectno"/>
        </w:rPr>
        <w:t>5.29</w:t>
      </w:r>
      <w:r>
        <w:t>.</w:t>
      </w:r>
      <w:r>
        <w:tab/>
        <w:t>Convening electors’ meetings</w:t>
      </w:r>
      <w:bookmarkEnd w:id="776"/>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777" w:name="_Toc13491969"/>
      <w:r>
        <w:rPr>
          <w:rStyle w:val="CharSectno"/>
        </w:rPr>
        <w:t>5.30</w:t>
      </w:r>
      <w:r>
        <w:t>.</w:t>
      </w:r>
      <w:r>
        <w:tab/>
        <w:t>Who presides at electors’ meetings</w:t>
      </w:r>
      <w:bookmarkEnd w:id="777"/>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778" w:name="_Toc13491970"/>
      <w:r>
        <w:rPr>
          <w:rStyle w:val="CharSectno"/>
        </w:rPr>
        <w:t>5.31</w:t>
      </w:r>
      <w:r>
        <w:t>.</w:t>
      </w:r>
      <w:r>
        <w:tab/>
        <w:t>Procedure for electors’ meetings</w:t>
      </w:r>
      <w:bookmarkEnd w:id="778"/>
    </w:p>
    <w:p>
      <w:pPr>
        <w:pStyle w:val="Subsection"/>
      </w:pPr>
      <w:r>
        <w:tab/>
      </w:r>
      <w:r>
        <w:tab/>
        <w:t>The procedure to be followed at, and in respect of, electors’ meetings and the methods of voting at electors’ meetings are to be in accordance with regulations.</w:t>
      </w:r>
    </w:p>
    <w:p>
      <w:pPr>
        <w:pStyle w:val="Heading5"/>
      </w:pPr>
      <w:bookmarkStart w:id="779" w:name="_Toc13491971"/>
      <w:r>
        <w:rPr>
          <w:rStyle w:val="CharSectno"/>
        </w:rPr>
        <w:t>5.32</w:t>
      </w:r>
      <w:r>
        <w:t>.</w:t>
      </w:r>
      <w:r>
        <w:tab/>
        <w:t>Minutes of electors’ meetings</w:t>
      </w:r>
      <w:bookmarkEnd w:id="779"/>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780" w:name="_Toc13491972"/>
      <w:r>
        <w:rPr>
          <w:rStyle w:val="CharSectno"/>
        </w:rPr>
        <w:t>5.33</w:t>
      </w:r>
      <w:r>
        <w:t>.</w:t>
      </w:r>
      <w:r>
        <w:tab/>
        <w:t>Decisions made at electors’ meetings</w:t>
      </w:r>
      <w:bookmarkEnd w:id="780"/>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781" w:name="_Toc496861632"/>
      <w:bookmarkStart w:id="782" w:name="_Toc496868481"/>
      <w:bookmarkStart w:id="783" w:name="_Toc496869381"/>
      <w:bookmarkStart w:id="784" w:name="_Toc496881678"/>
      <w:bookmarkStart w:id="785" w:name="_Toc530474455"/>
      <w:bookmarkStart w:id="786" w:name="_Toc530488935"/>
      <w:bookmarkStart w:id="787" w:name="_Toc530489936"/>
      <w:bookmarkStart w:id="788" w:name="_Toc13478568"/>
      <w:bookmarkStart w:id="789" w:name="_Toc13490418"/>
      <w:bookmarkStart w:id="790" w:name="_Toc13491973"/>
      <w:r>
        <w:rPr>
          <w:rStyle w:val="CharDivNo"/>
        </w:rPr>
        <w:t>Division 3</w:t>
      </w:r>
      <w:r>
        <w:t> — </w:t>
      </w:r>
      <w:r>
        <w:rPr>
          <w:rStyle w:val="CharDivText"/>
        </w:rPr>
        <w:t>Acting for the mayor or president</w:t>
      </w:r>
      <w:bookmarkEnd w:id="781"/>
      <w:bookmarkEnd w:id="782"/>
      <w:bookmarkEnd w:id="783"/>
      <w:bookmarkEnd w:id="784"/>
      <w:bookmarkEnd w:id="785"/>
      <w:bookmarkEnd w:id="786"/>
      <w:bookmarkEnd w:id="787"/>
      <w:bookmarkEnd w:id="788"/>
      <w:bookmarkEnd w:id="789"/>
      <w:bookmarkEnd w:id="790"/>
    </w:p>
    <w:p>
      <w:pPr>
        <w:pStyle w:val="Heading5"/>
        <w:spacing w:before="180"/>
      </w:pPr>
      <w:bookmarkStart w:id="791" w:name="_Toc13491974"/>
      <w:r>
        <w:rPr>
          <w:rStyle w:val="CharSectno"/>
        </w:rPr>
        <w:t>5.34</w:t>
      </w:r>
      <w:r>
        <w:t>.</w:t>
      </w:r>
      <w:r>
        <w:tab/>
        <w:t>When deputy mayors and deputy presidents can act</w:t>
      </w:r>
      <w:bookmarkEnd w:id="791"/>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792" w:name="_Toc13491975"/>
      <w:r>
        <w:rPr>
          <w:rStyle w:val="CharSectno"/>
        </w:rPr>
        <w:t>5.35</w:t>
      </w:r>
      <w:r>
        <w:t>.</w:t>
      </w:r>
      <w:r>
        <w:tab/>
        <w:t>Who acts if no mayor, president or deputy</w:t>
      </w:r>
      <w:bookmarkEnd w:id="792"/>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793" w:name="_Toc496861635"/>
      <w:bookmarkStart w:id="794" w:name="_Toc496868484"/>
      <w:bookmarkStart w:id="795" w:name="_Toc496869384"/>
      <w:bookmarkStart w:id="796" w:name="_Toc496881681"/>
      <w:bookmarkStart w:id="797" w:name="_Toc530474458"/>
      <w:bookmarkStart w:id="798" w:name="_Toc530488938"/>
      <w:bookmarkStart w:id="799" w:name="_Toc530489939"/>
      <w:bookmarkStart w:id="800" w:name="_Toc13478571"/>
      <w:bookmarkStart w:id="801" w:name="_Toc13490421"/>
      <w:bookmarkStart w:id="802" w:name="_Toc13491976"/>
      <w:r>
        <w:rPr>
          <w:rStyle w:val="CharDivNo"/>
        </w:rPr>
        <w:t>Division 4</w:t>
      </w:r>
      <w:r>
        <w:t> — </w:t>
      </w:r>
      <w:r>
        <w:rPr>
          <w:rStyle w:val="CharDivText"/>
        </w:rPr>
        <w:t>Local government employees</w:t>
      </w:r>
      <w:bookmarkEnd w:id="793"/>
      <w:bookmarkEnd w:id="794"/>
      <w:bookmarkEnd w:id="795"/>
      <w:bookmarkEnd w:id="796"/>
      <w:bookmarkEnd w:id="797"/>
      <w:bookmarkEnd w:id="798"/>
      <w:bookmarkEnd w:id="799"/>
      <w:bookmarkEnd w:id="800"/>
      <w:bookmarkEnd w:id="801"/>
      <w:bookmarkEnd w:id="802"/>
    </w:p>
    <w:p>
      <w:pPr>
        <w:pStyle w:val="Heading5"/>
      </w:pPr>
      <w:bookmarkStart w:id="803" w:name="_Toc13491977"/>
      <w:r>
        <w:rPr>
          <w:rStyle w:val="CharSectno"/>
        </w:rPr>
        <w:t>5.36</w:t>
      </w:r>
      <w:r>
        <w:t>.</w:t>
      </w:r>
      <w:r>
        <w:tab/>
        <w:t>Local government employees</w:t>
      </w:r>
      <w:bookmarkEnd w:id="803"/>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04" w:name="_Toc13491978"/>
      <w:r>
        <w:rPr>
          <w:rStyle w:val="CharSectno"/>
        </w:rPr>
        <w:t>5.37</w:t>
      </w:r>
      <w:r>
        <w:t>.</w:t>
      </w:r>
      <w:r>
        <w:tab/>
        <w:t>Senior employees</w:t>
      </w:r>
      <w:bookmarkEnd w:id="804"/>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05" w:name="_Toc13041297"/>
      <w:bookmarkStart w:id="806" w:name="_Toc13469734"/>
      <w:bookmarkStart w:id="807" w:name="_Toc13491979"/>
      <w:r>
        <w:rPr>
          <w:rStyle w:val="CharSectno"/>
        </w:rPr>
        <w:t>5.38</w:t>
      </w:r>
      <w:r>
        <w:t>.</w:t>
      </w:r>
      <w:r>
        <w:tab/>
        <w:t>Annual review of employees’ performance</w:t>
      </w:r>
      <w:bookmarkEnd w:id="805"/>
      <w:bookmarkEnd w:id="806"/>
      <w:bookmarkEnd w:id="807"/>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08" w:name="_Toc13491980"/>
      <w:r>
        <w:rPr>
          <w:rStyle w:val="CharSectno"/>
        </w:rPr>
        <w:t>5.39</w:t>
      </w:r>
      <w:r>
        <w:t>.</w:t>
      </w:r>
      <w:r>
        <w:tab/>
        <w:t>Contracts for CEO and senior employees</w:t>
      </w:r>
      <w:bookmarkEnd w:id="808"/>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No. 49 of 2004 s. 46(1)</w:t>
      </w:r>
      <w:r>
        <w:noBreakHyphen/>
        <w:t>(3); No. 2 of 2012 s. 13 (correction to reprint: Gazette 28 Mar 2013 p. 1317).]</w:t>
      </w:r>
    </w:p>
    <w:p>
      <w:pPr>
        <w:pStyle w:val="Heading5"/>
        <w:spacing w:before="180"/>
      </w:pPr>
      <w:bookmarkStart w:id="809" w:name="_Toc13491981"/>
      <w:r>
        <w:rPr>
          <w:rStyle w:val="CharSectno"/>
        </w:rPr>
        <w:t>5.40</w:t>
      </w:r>
      <w:r>
        <w:t>.</w:t>
      </w:r>
      <w:r>
        <w:tab/>
        <w:t>Principles affecting employment by local governments</w:t>
      </w:r>
      <w:bookmarkEnd w:id="809"/>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810" w:name="_Toc13491982"/>
      <w:r>
        <w:rPr>
          <w:rStyle w:val="CharSectno"/>
        </w:rPr>
        <w:t>5.41</w:t>
      </w:r>
      <w:r>
        <w:t>.</w:t>
      </w:r>
      <w:r>
        <w:tab/>
        <w:t>Functions of CEO</w:t>
      </w:r>
      <w:bookmarkEnd w:id="810"/>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811" w:name="_Toc13491983"/>
      <w:r>
        <w:rPr>
          <w:rStyle w:val="CharSectno"/>
        </w:rPr>
        <w:t>5.42</w:t>
      </w:r>
      <w:r>
        <w:t>.</w:t>
      </w:r>
      <w:r>
        <w:tab/>
        <w:t>Delegation of some powers and duties to CEO</w:t>
      </w:r>
      <w:bookmarkEnd w:id="811"/>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812" w:name="_Toc13491984"/>
      <w:r>
        <w:rPr>
          <w:rStyle w:val="CharSectno"/>
        </w:rPr>
        <w:t>5.43</w:t>
      </w:r>
      <w:r>
        <w:t>.</w:t>
      </w:r>
      <w:r>
        <w:tab/>
        <w:t>Limits on delegations to CEO</w:t>
      </w:r>
      <w:r>
        <w:rPr>
          <w:rStyle w:val="CharDivText"/>
        </w:rPr>
        <w:t> </w:t>
      </w:r>
      <w:r>
        <w:rPr>
          <w:rStyle w:val="CharDivText"/>
          <w:vertAlign w:val="superscript"/>
        </w:rPr>
        <w:t>29</w:t>
      </w:r>
      <w:bookmarkEnd w:id="812"/>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813" w:name="_Toc13491985"/>
      <w:r>
        <w:rPr>
          <w:rStyle w:val="CharSectno"/>
        </w:rPr>
        <w:t>5.44</w:t>
      </w:r>
      <w:r>
        <w:t>.</w:t>
      </w:r>
      <w:r>
        <w:tab/>
        <w:t>CEO may delegate powers and duties to other employees</w:t>
      </w:r>
      <w:bookmarkEnd w:id="813"/>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814" w:name="_Toc13491986"/>
      <w:r>
        <w:rPr>
          <w:rStyle w:val="CharSectno"/>
        </w:rPr>
        <w:t>5.45</w:t>
      </w:r>
      <w:r>
        <w:t>.</w:t>
      </w:r>
      <w:r>
        <w:tab/>
        <w:t>Other matters relevant to delegations under this Division</w:t>
      </w:r>
      <w:bookmarkEnd w:id="814"/>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815" w:name="_Toc13491987"/>
      <w:r>
        <w:rPr>
          <w:rStyle w:val="CharSectno"/>
        </w:rPr>
        <w:t>5.46</w:t>
      </w:r>
      <w:r>
        <w:t>.</w:t>
      </w:r>
      <w:r>
        <w:tab/>
        <w:t>Register of, and records relevant to, delegations to CEO and employees</w:t>
      </w:r>
      <w:bookmarkEnd w:id="815"/>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816" w:name="_Toc13491988"/>
      <w:r>
        <w:rPr>
          <w:rStyle w:val="CharSectno"/>
        </w:rPr>
        <w:t>5.47</w:t>
      </w:r>
      <w:r>
        <w:t>.</w:t>
      </w:r>
      <w:r>
        <w:tab/>
        <w:t>Superannuation regulations</w:t>
      </w:r>
      <w:bookmarkEnd w:id="816"/>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817" w:name="_Toc13491989"/>
      <w:r>
        <w:rPr>
          <w:rStyle w:val="CharSectno"/>
        </w:rPr>
        <w:t>5.48</w:t>
      </w:r>
      <w:r>
        <w:t>.</w:t>
      </w:r>
      <w:r>
        <w:tab/>
        <w:t>Long service benefits for employees and employees of local government associations</w:t>
      </w:r>
      <w:bookmarkEnd w:id="817"/>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818" w:name="_Toc13491990"/>
      <w:r>
        <w:rPr>
          <w:rStyle w:val="CharSectno"/>
        </w:rPr>
        <w:t>5.49</w:t>
      </w:r>
      <w:r>
        <w:t>.</w:t>
      </w:r>
      <w:r>
        <w:tab/>
        <w:t>Workers’ compensation arrangement</w:t>
      </w:r>
      <w:bookmarkEnd w:id="818"/>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819" w:name="_Toc13491991"/>
      <w:r>
        <w:rPr>
          <w:rStyle w:val="CharSectno"/>
        </w:rPr>
        <w:t>5.50</w:t>
      </w:r>
      <w:r>
        <w:t>.</w:t>
      </w:r>
      <w:r>
        <w:tab/>
        <w:t>Payments to employees in addition to contract or award</w:t>
      </w:r>
      <w:bookmarkEnd w:id="819"/>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No. 64 of 1998 s. 29.]</w:t>
      </w:r>
    </w:p>
    <w:p>
      <w:pPr>
        <w:pStyle w:val="Heading5"/>
      </w:pPr>
      <w:bookmarkStart w:id="820" w:name="_Toc13491992"/>
      <w:r>
        <w:rPr>
          <w:rStyle w:val="CharSectno"/>
        </w:rPr>
        <w:t>5.51</w:t>
      </w:r>
      <w:r>
        <w:t>.</w:t>
      </w:r>
      <w:r>
        <w:tab/>
        <w:t>Employee who nominates for election to council to take leave</w:t>
      </w:r>
      <w:bookmarkEnd w:id="820"/>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821" w:name="_Toc496861652"/>
      <w:bookmarkStart w:id="822" w:name="_Toc496868501"/>
      <w:bookmarkStart w:id="823" w:name="_Toc496869401"/>
      <w:bookmarkStart w:id="824" w:name="_Toc496881698"/>
      <w:bookmarkStart w:id="825" w:name="_Toc530474475"/>
      <w:bookmarkStart w:id="826" w:name="_Toc530488955"/>
      <w:bookmarkStart w:id="827" w:name="_Toc530489956"/>
      <w:bookmarkStart w:id="828" w:name="_Toc13478588"/>
      <w:bookmarkStart w:id="829" w:name="_Toc13490438"/>
      <w:bookmarkStart w:id="830" w:name="_Toc13491993"/>
      <w:r>
        <w:rPr>
          <w:rStyle w:val="CharDivNo"/>
        </w:rPr>
        <w:t>Division 5</w:t>
      </w:r>
      <w:r>
        <w:t> — </w:t>
      </w:r>
      <w:r>
        <w:rPr>
          <w:rStyle w:val="CharDivText"/>
        </w:rPr>
        <w:t>Annual reports and planning</w:t>
      </w:r>
      <w:bookmarkEnd w:id="821"/>
      <w:bookmarkEnd w:id="822"/>
      <w:bookmarkEnd w:id="823"/>
      <w:bookmarkEnd w:id="824"/>
      <w:bookmarkEnd w:id="825"/>
      <w:bookmarkEnd w:id="826"/>
      <w:bookmarkEnd w:id="827"/>
      <w:bookmarkEnd w:id="828"/>
      <w:bookmarkEnd w:id="829"/>
      <w:bookmarkEnd w:id="830"/>
    </w:p>
    <w:p>
      <w:pPr>
        <w:pStyle w:val="Footnoteheading"/>
        <w:keepNext/>
        <w:keepLines/>
        <w:spacing w:before="100"/>
      </w:pPr>
      <w:r>
        <w:tab/>
        <w:t>[Heading amended: No. 49 of 2004 s. 42(2).]</w:t>
      </w:r>
    </w:p>
    <w:p>
      <w:pPr>
        <w:pStyle w:val="Ednotesection"/>
        <w:spacing w:before="240"/>
      </w:pPr>
      <w:r>
        <w:t>[</w:t>
      </w:r>
      <w:r>
        <w:rPr>
          <w:b/>
        </w:rPr>
        <w:t>5.52.</w:t>
      </w:r>
      <w:r>
        <w:tab/>
        <w:t>Deleted: No. 49 of 2004 s. 42(3).]</w:t>
      </w:r>
    </w:p>
    <w:p>
      <w:pPr>
        <w:pStyle w:val="Heading5"/>
        <w:spacing w:before="240"/>
      </w:pPr>
      <w:bookmarkStart w:id="831" w:name="_Toc13491994"/>
      <w:r>
        <w:rPr>
          <w:rStyle w:val="CharSectno"/>
        </w:rPr>
        <w:t>5.53</w:t>
      </w:r>
      <w:r>
        <w:t>.</w:t>
      </w:r>
      <w:r>
        <w:tab/>
        <w:t>Annual reports</w:t>
      </w:r>
      <w:bookmarkEnd w:id="83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832" w:name="_Toc13491995"/>
      <w:r>
        <w:rPr>
          <w:rStyle w:val="CharSectno"/>
        </w:rPr>
        <w:t>5.54</w:t>
      </w:r>
      <w:r>
        <w:t>.</w:t>
      </w:r>
      <w:r>
        <w:tab/>
        <w:t>Acceptance of annual reports</w:t>
      </w:r>
      <w:bookmarkEnd w:id="832"/>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833" w:name="_Toc13491996"/>
      <w:r>
        <w:rPr>
          <w:rStyle w:val="CharSectno"/>
        </w:rPr>
        <w:t>5.55</w:t>
      </w:r>
      <w:r>
        <w:t>.</w:t>
      </w:r>
      <w:r>
        <w:tab/>
        <w:t>Notice of annual reports</w:t>
      </w:r>
      <w:bookmarkEnd w:id="83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834" w:name="_Toc492284329"/>
      <w:bookmarkStart w:id="835" w:name="_Toc13491997"/>
      <w:r>
        <w:rPr>
          <w:rStyle w:val="CharSectno"/>
        </w:rPr>
        <w:t>5.55A</w:t>
      </w:r>
      <w:r>
        <w:t>.</w:t>
      </w:r>
      <w:r>
        <w:tab/>
        <w:t>Publication of annual reports</w:t>
      </w:r>
      <w:bookmarkEnd w:id="834"/>
      <w:bookmarkEnd w:id="835"/>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836" w:name="_Toc13491998"/>
      <w:r>
        <w:t>5.56.</w:t>
      </w:r>
      <w:r>
        <w:tab/>
        <w:t>Planning for the future</w:t>
      </w:r>
      <w:bookmarkEnd w:id="836"/>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Ednotesection"/>
        <w:spacing w:before="180"/>
        <w:ind w:left="890" w:hanging="890"/>
      </w:pPr>
      <w:r>
        <w:t>[</w:t>
      </w:r>
      <w:r>
        <w:rPr>
          <w:b/>
        </w:rPr>
        <w:t>5.57, 5.58.</w:t>
      </w:r>
      <w:r>
        <w:tab/>
        <w:t>Deleted: No. 49 of 2004 s. 42(6).]</w:t>
      </w:r>
    </w:p>
    <w:p>
      <w:pPr>
        <w:pStyle w:val="Heading3"/>
        <w:spacing w:before="220"/>
      </w:pPr>
      <w:bookmarkStart w:id="837" w:name="_Toc496861658"/>
      <w:bookmarkStart w:id="838" w:name="_Toc496868507"/>
      <w:bookmarkStart w:id="839" w:name="_Toc496869407"/>
      <w:bookmarkStart w:id="840" w:name="_Toc496881704"/>
      <w:bookmarkStart w:id="841" w:name="_Toc530474481"/>
      <w:bookmarkStart w:id="842" w:name="_Toc530488961"/>
      <w:bookmarkStart w:id="843" w:name="_Toc530489962"/>
      <w:bookmarkStart w:id="844" w:name="_Toc13478594"/>
      <w:bookmarkStart w:id="845" w:name="_Toc13490444"/>
      <w:bookmarkStart w:id="846" w:name="_Toc13491999"/>
      <w:r>
        <w:rPr>
          <w:rStyle w:val="CharDivNo"/>
        </w:rPr>
        <w:t>Division 6</w:t>
      </w:r>
      <w:r>
        <w:t> — </w:t>
      </w:r>
      <w:r>
        <w:rPr>
          <w:rStyle w:val="CharDivText"/>
        </w:rPr>
        <w:t>Disclosure of financial interests</w:t>
      </w:r>
      <w:bookmarkEnd w:id="837"/>
      <w:bookmarkEnd w:id="838"/>
      <w:bookmarkEnd w:id="839"/>
      <w:bookmarkEnd w:id="840"/>
      <w:bookmarkEnd w:id="841"/>
      <w:bookmarkEnd w:id="842"/>
      <w:bookmarkEnd w:id="843"/>
      <w:bookmarkEnd w:id="844"/>
      <w:bookmarkEnd w:id="845"/>
      <w:bookmarkEnd w:id="846"/>
    </w:p>
    <w:p>
      <w:pPr>
        <w:pStyle w:val="Heading4"/>
        <w:spacing w:before="220"/>
      </w:pPr>
      <w:bookmarkStart w:id="847" w:name="_Toc496861659"/>
      <w:bookmarkStart w:id="848" w:name="_Toc496868508"/>
      <w:bookmarkStart w:id="849" w:name="_Toc496869408"/>
      <w:bookmarkStart w:id="850" w:name="_Toc496881705"/>
      <w:bookmarkStart w:id="851" w:name="_Toc530474482"/>
      <w:bookmarkStart w:id="852" w:name="_Toc530488962"/>
      <w:bookmarkStart w:id="853" w:name="_Toc530489963"/>
      <w:bookmarkStart w:id="854" w:name="_Toc13478595"/>
      <w:bookmarkStart w:id="855" w:name="_Toc13490445"/>
      <w:bookmarkStart w:id="856" w:name="_Toc13492000"/>
      <w:r>
        <w:t>Subdivision 1 — Disclosure of financial interests in matters affecting local government decisions</w:t>
      </w:r>
      <w:bookmarkEnd w:id="847"/>
      <w:bookmarkEnd w:id="848"/>
      <w:bookmarkEnd w:id="849"/>
      <w:bookmarkEnd w:id="850"/>
      <w:bookmarkEnd w:id="851"/>
      <w:bookmarkEnd w:id="852"/>
      <w:bookmarkEnd w:id="853"/>
      <w:bookmarkEnd w:id="854"/>
      <w:bookmarkEnd w:id="855"/>
      <w:bookmarkEnd w:id="856"/>
    </w:p>
    <w:p>
      <w:pPr>
        <w:pStyle w:val="Heading5"/>
        <w:spacing w:before="180"/>
      </w:pPr>
      <w:bookmarkStart w:id="857" w:name="_Toc13492001"/>
      <w:r>
        <w:rPr>
          <w:rStyle w:val="CharSectno"/>
        </w:rPr>
        <w:t>5.59</w:t>
      </w:r>
      <w:r>
        <w:t>.</w:t>
      </w:r>
      <w:r>
        <w:tab/>
        <w:t>Terms used</w:t>
      </w:r>
      <w:bookmarkEnd w:id="857"/>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858" w:name="_Toc13492002"/>
      <w:r>
        <w:rPr>
          <w:rStyle w:val="CharSectno"/>
        </w:rPr>
        <w:t>5.60</w:t>
      </w:r>
      <w:r>
        <w:t>.</w:t>
      </w:r>
      <w:r>
        <w:tab/>
        <w:t>When person has an interest</w:t>
      </w:r>
      <w:bookmarkEnd w:id="858"/>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859" w:name="_Toc13492003"/>
      <w:r>
        <w:rPr>
          <w:rStyle w:val="CharSectno"/>
        </w:rPr>
        <w:t>5.60A</w:t>
      </w:r>
      <w:r>
        <w:t>.</w:t>
      </w:r>
      <w:r>
        <w:tab/>
        <w:t>Financial interest</w:t>
      </w:r>
      <w:bookmarkEnd w:id="859"/>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860" w:name="_Toc13492004"/>
      <w:r>
        <w:rPr>
          <w:rStyle w:val="CharSectno"/>
        </w:rPr>
        <w:t>5.60B</w:t>
      </w:r>
      <w:r>
        <w:t>.</w:t>
      </w:r>
      <w:r>
        <w:tab/>
        <w:t>Proximity interest</w:t>
      </w:r>
      <w:bookmarkEnd w:id="860"/>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861" w:name="_Toc13492005"/>
      <w:r>
        <w:rPr>
          <w:rStyle w:val="CharSectno"/>
        </w:rPr>
        <w:t>5.61</w:t>
      </w:r>
      <w:r>
        <w:t>.</w:t>
      </w:r>
      <w:r>
        <w:tab/>
        <w:t>Indirect financial interests</w:t>
      </w:r>
      <w:bookmarkEnd w:id="861"/>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862" w:name="_Toc13492006"/>
      <w:r>
        <w:rPr>
          <w:rStyle w:val="CharSectno"/>
        </w:rPr>
        <w:t>5.62</w:t>
      </w:r>
      <w:r>
        <w:t>.</w:t>
      </w:r>
      <w:r>
        <w:tab/>
        <w:t>Closely associated persons</w:t>
      </w:r>
      <w:bookmarkEnd w:id="86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w:t>
      </w:r>
    </w:p>
    <w:p>
      <w:pPr>
        <w:pStyle w:val="Heading5"/>
      </w:pPr>
      <w:bookmarkStart w:id="863" w:name="_Toc13492007"/>
      <w:r>
        <w:rPr>
          <w:rStyle w:val="CharSectno"/>
        </w:rPr>
        <w:t>5.63</w:t>
      </w:r>
      <w:r>
        <w:t>.</w:t>
      </w:r>
      <w:r>
        <w:tab/>
        <w:t>Some interests need not be disclosed</w:t>
      </w:r>
      <w:bookmarkEnd w:id="86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864" w:name="_Toc13492008"/>
      <w:r>
        <w:rPr>
          <w:rStyle w:val="CharSectno"/>
        </w:rPr>
        <w:t>5.65</w:t>
      </w:r>
      <w:r>
        <w:t>.</w:t>
      </w:r>
      <w:r>
        <w:tab/>
        <w:t>Members’ interests in matters to be discussed at meetings to be disclosed</w:t>
      </w:r>
      <w:bookmarkEnd w:id="864"/>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865" w:name="_Toc13492009"/>
      <w:r>
        <w:rPr>
          <w:rStyle w:val="CharSectno"/>
        </w:rPr>
        <w:t>5.66</w:t>
      </w:r>
      <w:r>
        <w:t>.</w:t>
      </w:r>
      <w:r>
        <w:tab/>
        <w:t>Meeting to be informed of disclosures</w:t>
      </w:r>
      <w:bookmarkEnd w:id="865"/>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866" w:name="_Toc13492010"/>
      <w:r>
        <w:rPr>
          <w:rStyle w:val="CharSectno"/>
        </w:rPr>
        <w:t>5.67</w:t>
      </w:r>
      <w:r>
        <w:t>.</w:t>
      </w:r>
      <w:r>
        <w:tab/>
        <w:t>Disclosing members not to participate in meetings</w:t>
      </w:r>
      <w:bookmarkEnd w:id="866"/>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867" w:name="_Toc13492011"/>
      <w:r>
        <w:rPr>
          <w:rStyle w:val="CharSectno"/>
        </w:rPr>
        <w:t>5.68</w:t>
      </w:r>
      <w:r>
        <w:t>.</w:t>
      </w:r>
      <w:r>
        <w:tab/>
        <w:t>Councils and committees may allow members disclosing interests to participate etc. in meetings</w:t>
      </w:r>
      <w:bookmarkEnd w:id="86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868" w:name="_Toc13492012"/>
      <w:r>
        <w:rPr>
          <w:rStyle w:val="CharSectno"/>
        </w:rPr>
        <w:t>5.69</w:t>
      </w:r>
      <w:r>
        <w:t>.</w:t>
      </w:r>
      <w:r>
        <w:tab/>
        <w:t>Minister may allow members disclosing interests to participate etc. in meetings</w:t>
      </w:r>
      <w:bookmarkEnd w:id="868"/>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No. 49 of 2004 s. 53.]</w:t>
      </w:r>
    </w:p>
    <w:p>
      <w:pPr>
        <w:pStyle w:val="Heading5"/>
        <w:spacing w:before="180"/>
      </w:pPr>
      <w:bookmarkStart w:id="869" w:name="_Toc13492013"/>
      <w:r>
        <w:rPr>
          <w:rStyle w:val="CharSectno"/>
        </w:rPr>
        <w:t>5.69A</w:t>
      </w:r>
      <w:r>
        <w:t>.</w:t>
      </w:r>
      <w:r>
        <w:tab/>
        <w:t>Minister may exempt committee members from disclosure requirements</w:t>
      </w:r>
      <w:bookmarkEnd w:id="869"/>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870" w:name="_Toc13492014"/>
      <w:r>
        <w:rPr>
          <w:rStyle w:val="CharSectno"/>
        </w:rPr>
        <w:t>5.70</w:t>
      </w:r>
      <w:r>
        <w:t>.</w:t>
      </w:r>
      <w:r>
        <w:tab/>
        <w:t>Employees to disclose interests relating to advice or reports</w:t>
      </w:r>
      <w:bookmarkEnd w:id="870"/>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871" w:name="_Toc13492015"/>
      <w:r>
        <w:rPr>
          <w:rStyle w:val="CharSectno"/>
        </w:rPr>
        <w:t>5.71</w:t>
      </w:r>
      <w:r>
        <w:t>.</w:t>
      </w:r>
      <w:r>
        <w:tab/>
        <w:t>Employees to disclose interests relating to delegated functions</w:t>
      </w:r>
      <w:bookmarkEnd w:id="871"/>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872" w:name="_Toc13492016"/>
      <w:r>
        <w:rPr>
          <w:rStyle w:val="CharSectno"/>
        </w:rPr>
        <w:t>5.72</w:t>
      </w:r>
      <w:r>
        <w:t>.</w:t>
      </w:r>
      <w:r>
        <w:tab/>
        <w:t>Defence to prosecution</w:t>
      </w:r>
      <w:bookmarkEnd w:id="872"/>
    </w:p>
    <w:p>
      <w:pPr>
        <w:pStyle w:val="Subsection"/>
      </w:pPr>
      <w:r>
        <w:tab/>
      </w:r>
      <w:r>
        <w:tab/>
        <w:t>It is a defence to a prosecution under section 5.70 or 5.71 if the person proves that he or she did not know that he or she had an interest in the matter.</w:t>
      </w:r>
    </w:p>
    <w:p>
      <w:pPr>
        <w:pStyle w:val="Heading5"/>
      </w:pPr>
      <w:bookmarkStart w:id="873" w:name="_Toc13492017"/>
      <w:r>
        <w:rPr>
          <w:rStyle w:val="CharSectno"/>
        </w:rPr>
        <w:t>5.73</w:t>
      </w:r>
      <w:r>
        <w:t>.</w:t>
      </w:r>
      <w:r>
        <w:tab/>
        <w:t>Disclosures to be minuted</w:t>
      </w:r>
      <w:bookmarkEnd w:id="873"/>
    </w:p>
    <w:p>
      <w:pPr>
        <w:pStyle w:val="Subsection"/>
      </w:pPr>
      <w:r>
        <w:tab/>
      </w:r>
      <w:r>
        <w:tab/>
        <w:t>A disclosure under section 5.65 or 5.70 is to be recorded in the minutes of the meeting relating to the disclosure.</w:t>
      </w:r>
    </w:p>
    <w:p>
      <w:pPr>
        <w:pStyle w:val="Heading4"/>
      </w:pPr>
      <w:bookmarkStart w:id="874" w:name="_Toc496861677"/>
      <w:bookmarkStart w:id="875" w:name="_Toc496868526"/>
      <w:bookmarkStart w:id="876" w:name="_Toc496869426"/>
      <w:bookmarkStart w:id="877" w:name="_Toc496881723"/>
      <w:bookmarkStart w:id="878" w:name="_Toc530474500"/>
      <w:bookmarkStart w:id="879" w:name="_Toc530488980"/>
      <w:bookmarkStart w:id="880" w:name="_Toc530489981"/>
      <w:bookmarkStart w:id="881" w:name="_Toc13478613"/>
      <w:bookmarkStart w:id="882" w:name="_Toc13490463"/>
      <w:bookmarkStart w:id="883" w:name="_Toc13492018"/>
      <w:r>
        <w:t>Subdivision 2 — Disclosure of financial interests in returns</w:t>
      </w:r>
      <w:bookmarkEnd w:id="874"/>
      <w:bookmarkEnd w:id="875"/>
      <w:bookmarkEnd w:id="876"/>
      <w:bookmarkEnd w:id="877"/>
      <w:bookmarkEnd w:id="878"/>
      <w:bookmarkEnd w:id="879"/>
      <w:bookmarkEnd w:id="880"/>
      <w:bookmarkEnd w:id="881"/>
      <w:bookmarkEnd w:id="882"/>
      <w:bookmarkEnd w:id="883"/>
    </w:p>
    <w:p>
      <w:pPr>
        <w:pStyle w:val="Heading5"/>
      </w:pPr>
      <w:bookmarkStart w:id="884" w:name="_Toc13492019"/>
      <w:r>
        <w:rPr>
          <w:rStyle w:val="CharSectno"/>
        </w:rPr>
        <w:t>5.74</w:t>
      </w:r>
      <w:r>
        <w:t>.</w:t>
      </w:r>
      <w:r>
        <w:tab/>
        <w:t>Terms used</w:t>
      </w:r>
      <w:bookmarkEnd w:id="884"/>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No. 1 of 1998 s. 17; No. 26 of 1999 s. 92(2); No. 10 of 2001 s. 122; No. 28 of 2003 s. 113; No. 24 of 2009 s. 516; No. 30 of 2015 s. 223.]</w:t>
      </w:r>
    </w:p>
    <w:p>
      <w:pPr>
        <w:pStyle w:val="Heading5"/>
      </w:pPr>
      <w:bookmarkStart w:id="885" w:name="_Toc13492020"/>
      <w:r>
        <w:rPr>
          <w:rStyle w:val="CharSectno"/>
        </w:rPr>
        <w:t>5.75</w:t>
      </w:r>
      <w:r>
        <w:t>.</w:t>
      </w:r>
      <w:r>
        <w:tab/>
        <w:t>Primary returns</w:t>
      </w:r>
      <w:bookmarkEnd w:id="88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886" w:name="_Toc13492021"/>
      <w:r>
        <w:rPr>
          <w:rStyle w:val="CharSectno"/>
        </w:rPr>
        <w:t>5.76</w:t>
      </w:r>
      <w:r>
        <w:t>.</w:t>
      </w:r>
      <w:r>
        <w:tab/>
        <w:t>Annual returns</w:t>
      </w:r>
      <w:bookmarkEnd w:id="886"/>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887" w:name="_Toc13492022"/>
      <w:r>
        <w:rPr>
          <w:rStyle w:val="CharSectno"/>
        </w:rPr>
        <w:t>5.77</w:t>
      </w:r>
      <w:r>
        <w:t>.</w:t>
      </w:r>
      <w:r>
        <w:tab/>
        <w:t>Acknowledging receipt of returns</w:t>
      </w:r>
      <w:bookmarkEnd w:id="887"/>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888" w:name="_Toc13492023"/>
      <w:r>
        <w:rPr>
          <w:rStyle w:val="CharSectno"/>
        </w:rPr>
        <w:t>5.78</w:t>
      </w:r>
      <w:r>
        <w:t>.</w:t>
      </w:r>
      <w:r>
        <w:tab/>
        <w:t>Information to be disclosed in returns</w:t>
      </w:r>
      <w:bookmarkEnd w:id="888"/>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889" w:name="_Toc13492024"/>
      <w:r>
        <w:rPr>
          <w:rStyle w:val="CharSectno"/>
        </w:rPr>
        <w:t>5.79</w:t>
      </w:r>
      <w:r>
        <w:t>.</w:t>
      </w:r>
      <w:r>
        <w:tab/>
        <w:t>Real property</w:t>
      </w:r>
      <w:bookmarkEnd w:id="889"/>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890" w:name="_Toc13492025"/>
      <w:r>
        <w:rPr>
          <w:rStyle w:val="CharSectno"/>
        </w:rPr>
        <w:t>5.80</w:t>
      </w:r>
      <w:r>
        <w:t>.</w:t>
      </w:r>
      <w:r>
        <w:tab/>
        <w:t>Source of income</w:t>
      </w:r>
      <w:bookmarkEnd w:id="890"/>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891" w:name="_Toc13492026"/>
      <w:r>
        <w:rPr>
          <w:rStyle w:val="CharSectno"/>
        </w:rPr>
        <w:t>5.81</w:t>
      </w:r>
      <w:r>
        <w:t>.</w:t>
      </w:r>
      <w:r>
        <w:tab/>
        <w:t>Trusts</w:t>
      </w:r>
      <w:bookmarkEnd w:id="891"/>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892" w:name="_Toc13492027"/>
      <w:r>
        <w:rPr>
          <w:rStyle w:val="CharSectno"/>
        </w:rPr>
        <w:t>5.82</w:t>
      </w:r>
      <w:r>
        <w:t>.</w:t>
      </w:r>
      <w:r>
        <w:tab/>
        <w:t>Gifts</w:t>
      </w:r>
      <w:bookmarkEnd w:id="892"/>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No. 17 of 2009 s. 29; No. 2 of 2016 s. 35.]</w:t>
      </w:r>
    </w:p>
    <w:p>
      <w:pPr>
        <w:pStyle w:val="Heading5"/>
      </w:pPr>
      <w:bookmarkStart w:id="893" w:name="_Toc13492028"/>
      <w:r>
        <w:rPr>
          <w:rStyle w:val="CharSectno"/>
        </w:rPr>
        <w:t>5.83</w:t>
      </w:r>
      <w:r>
        <w:t>.</w:t>
      </w:r>
      <w:r>
        <w:tab/>
        <w:t>Contributions to travel</w:t>
      </w:r>
      <w:bookmarkEnd w:id="893"/>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No. 17 of 2009 s. 30; No. 2 of 2016 s. 36.]</w:t>
      </w:r>
    </w:p>
    <w:p>
      <w:pPr>
        <w:pStyle w:val="Heading5"/>
        <w:spacing w:before="240"/>
      </w:pPr>
      <w:bookmarkStart w:id="894" w:name="_Toc13492029"/>
      <w:r>
        <w:rPr>
          <w:rStyle w:val="CharSectno"/>
        </w:rPr>
        <w:t>5.84</w:t>
      </w:r>
      <w:r>
        <w:t>.</w:t>
      </w:r>
      <w:r>
        <w:tab/>
        <w:t>Interests and positions in corporations</w:t>
      </w:r>
      <w:bookmarkEnd w:id="894"/>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895" w:name="_Toc13492030"/>
      <w:r>
        <w:rPr>
          <w:rStyle w:val="CharSectno"/>
        </w:rPr>
        <w:t>5.85</w:t>
      </w:r>
      <w:r>
        <w:t>.</w:t>
      </w:r>
      <w:r>
        <w:tab/>
        <w:t>Debts</w:t>
      </w:r>
      <w:bookmarkEnd w:id="895"/>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896" w:name="_Toc13492031"/>
      <w:r>
        <w:rPr>
          <w:rStyle w:val="CharSectno"/>
        </w:rPr>
        <w:t>5.86</w:t>
      </w:r>
      <w:r>
        <w:t>.</w:t>
      </w:r>
      <w:r>
        <w:tab/>
        <w:t>Dispositions of property</w:t>
      </w:r>
      <w:bookmarkEnd w:id="896"/>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897" w:name="_Toc13492032"/>
      <w:r>
        <w:rPr>
          <w:rStyle w:val="CharSectno"/>
        </w:rPr>
        <w:t>5.87</w:t>
      </w:r>
      <w:r>
        <w:t>.</w:t>
      </w:r>
      <w:r>
        <w:tab/>
        <w:t>Discretionary disclosures generally</w:t>
      </w:r>
      <w:bookmarkEnd w:id="897"/>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898" w:name="_Toc496861692"/>
      <w:bookmarkStart w:id="899" w:name="_Toc496868541"/>
      <w:bookmarkStart w:id="900" w:name="_Toc496869441"/>
      <w:bookmarkStart w:id="901" w:name="_Toc496881738"/>
      <w:bookmarkStart w:id="902" w:name="_Toc530474515"/>
      <w:bookmarkStart w:id="903" w:name="_Toc530488995"/>
      <w:bookmarkStart w:id="904" w:name="_Toc530489996"/>
      <w:bookmarkStart w:id="905" w:name="_Toc13478628"/>
      <w:bookmarkStart w:id="906" w:name="_Toc13490478"/>
      <w:bookmarkStart w:id="907" w:name="_Toc13492033"/>
      <w:r>
        <w:t>Subdivision 3 — General</w:t>
      </w:r>
      <w:bookmarkEnd w:id="898"/>
      <w:bookmarkEnd w:id="899"/>
      <w:bookmarkEnd w:id="900"/>
      <w:bookmarkEnd w:id="901"/>
      <w:bookmarkEnd w:id="902"/>
      <w:bookmarkEnd w:id="903"/>
      <w:bookmarkEnd w:id="904"/>
      <w:bookmarkEnd w:id="905"/>
      <w:bookmarkEnd w:id="906"/>
      <w:bookmarkEnd w:id="907"/>
    </w:p>
    <w:p>
      <w:pPr>
        <w:pStyle w:val="Heading5"/>
        <w:spacing w:before="180"/>
      </w:pPr>
      <w:bookmarkStart w:id="908" w:name="_Toc13492034"/>
      <w:r>
        <w:rPr>
          <w:rStyle w:val="CharSectno"/>
        </w:rPr>
        <w:t>5.88</w:t>
      </w:r>
      <w:r>
        <w:t>.</w:t>
      </w:r>
      <w:r>
        <w:tab/>
        <w:t>Register of financial interests</w:t>
      </w:r>
      <w:bookmarkEnd w:id="908"/>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909" w:name="_Toc13492035"/>
      <w:r>
        <w:rPr>
          <w:rStyle w:val="CharSectno"/>
        </w:rPr>
        <w:t>5.89A</w:t>
      </w:r>
      <w:r>
        <w:t>.</w:t>
      </w:r>
      <w:r>
        <w:tab/>
        <w:t>Register of gifts and contributions to travel</w:t>
      </w:r>
      <w:bookmarkEnd w:id="909"/>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w:t>
      </w:r>
    </w:p>
    <w:p>
      <w:pPr>
        <w:pStyle w:val="Heading5"/>
        <w:spacing w:before="180"/>
      </w:pPr>
      <w:bookmarkStart w:id="910" w:name="_Toc13492036"/>
      <w:r>
        <w:rPr>
          <w:rStyle w:val="CharSectno"/>
        </w:rPr>
        <w:t>5.89B</w:t>
      </w:r>
      <w:r>
        <w:t>.</w:t>
      </w:r>
      <w:r>
        <w:tab/>
        <w:t>Offence to fail to disclose under sections 5.82 and 5.83</w:t>
      </w:r>
      <w:bookmarkEnd w:id="910"/>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No. 2 of 2016 s. 37.]</w:t>
      </w:r>
    </w:p>
    <w:p>
      <w:pPr>
        <w:pStyle w:val="Heading5"/>
      </w:pPr>
      <w:bookmarkStart w:id="911" w:name="_Toc13492037"/>
      <w:r>
        <w:rPr>
          <w:rStyle w:val="CharSectno"/>
        </w:rPr>
        <w:t>5.89</w:t>
      </w:r>
      <w:r>
        <w:t>.</w:t>
      </w:r>
      <w:r>
        <w:tab/>
        <w:t>Offence to give false or misleading information</w:t>
      </w:r>
      <w:bookmarkEnd w:id="911"/>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w:t>
      </w:r>
    </w:p>
    <w:p>
      <w:pPr>
        <w:pStyle w:val="Heading5"/>
        <w:spacing w:before="180"/>
      </w:pPr>
      <w:bookmarkStart w:id="912" w:name="_Toc13492038"/>
      <w:r>
        <w:rPr>
          <w:rStyle w:val="CharSectno"/>
        </w:rPr>
        <w:t>5.90</w:t>
      </w:r>
      <w:r>
        <w:t>.</w:t>
      </w:r>
      <w:r>
        <w:tab/>
        <w:t>Offence to publish information in certain cases</w:t>
      </w:r>
      <w:bookmarkEnd w:id="912"/>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913" w:name="_Toc496861698"/>
      <w:bookmarkStart w:id="914" w:name="_Toc496868547"/>
      <w:bookmarkStart w:id="915" w:name="_Toc496869447"/>
      <w:bookmarkStart w:id="916" w:name="_Toc496881744"/>
      <w:bookmarkStart w:id="917" w:name="_Toc530474521"/>
      <w:bookmarkStart w:id="918" w:name="_Toc530489001"/>
      <w:bookmarkStart w:id="919" w:name="_Toc530490002"/>
      <w:bookmarkStart w:id="920" w:name="_Toc13478634"/>
      <w:bookmarkStart w:id="921" w:name="_Toc13490484"/>
      <w:bookmarkStart w:id="922" w:name="_Toc13492039"/>
      <w:r>
        <w:rPr>
          <w:rStyle w:val="CharDivNo"/>
        </w:rPr>
        <w:t>Division 7</w:t>
      </w:r>
      <w:r>
        <w:t> — </w:t>
      </w:r>
      <w:r>
        <w:rPr>
          <w:rStyle w:val="CharDivText"/>
        </w:rPr>
        <w:t>Access to information</w:t>
      </w:r>
      <w:bookmarkEnd w:id="913"/>
      <w:bookmarkEnd w:id="914"/>
      <w:bookmarkEnd w:id="915"/>
      <w:bookmarkEnd w:id="916"/>
      <w:bookmarkEnd w:id="917"/>
      <w:bookmarkEnd w:id="918"/>
      <w:bookmarkEnd w:id="919"/>
      <w:bookmarkEnd w:id="920"/>
      <w:bookmarkEnd w:id="921"/>
      <w:bookmarkEnd w:id="922"/>
    </w:p>
    <w:p>
      <w:pPr>
        <w:pStyle w:val="Heading5"/>
      </w:pPr>
      <w:bookmarkStart w:id="923" w:name="_Toc13492040"/>
      <w:r>
        <w:rPr>
          <w:rStyle w:val="CharSectno"/>
        </w:rPr>
        <w:t>5.91</w:t>
      </w:r>
      <w:r>
        <w:t>.</w:t>
      </w:r>
      <w:r>
        <w:tab/>
        <w:t>Interpretation</w:t>
      </w:r>
      <w:bookmarkEnd w:id="92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924" w:name="_Toc13492041"/>
      <w:r>
        <w:rPr>
          <w:rStyle w:val="CharSectno"/>
        </w:rPr>
        <w:t>5.92</w:t>
      </w:r>
      <w:r>
        <w:t>.</w:t>
      </w:r>
      <w:r>
        <w:tab/>
        <w:t>Access to information by council, committee members</w:t>
      </w:r>
      <w:bookmarkEnd w:id="92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925" w:name="_Toc13492042"/>
      <w:r>
        <w:rPr>
          <w:rStyle w:val="CharSectno"/>
        </w:rPr>
        <w:t>5.93</w:t>
      </w:r>
      <w:r>
        <w:t>.</w:t>
      </w:r>
      <w:r>
        <w:tab/>
        <w:t>Improper use of information</w:t>
      </w:r>
      <w:bookmarkEnd w:id="925"/>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926" w:name="_Toc13492043"/>
      <w:r>
        <w:rPr>
          <w:rStyle w:val="CharSectno"/>
        </w:rPr>
        <w:t>5.94</w:t>
      </w:r>
      <w:r>
        <w:t>.</w:t>
      </w:r>
      <w:r>
        <w:tab/>
        <w:t>Public can inspect certain local government information</w:t>
      </w:r>
      <w:bookmarkEnd w:id="926"/>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Heading5"/>
        <w:spacing w:before="180"/>
      </w:pPr>
      <w:bookmarkStart w:id="927" w:name="_Toc13492044"/>
      <w:r>
        <w:rPr>
          <w:rStyle w:val="CharSectno"/>
        </w:rPr>
        <w:t>5.95</w:t>
      </w:r>
      <w:r>
        <w:t>.</w:t>
      </w:r>
      <w:r>
        <w:tab/>
        <w:t>Limits on right to inspect local government information</w:t>
      </w:r>
      <w:bookmarkEnd w:id="927"/>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928" w:name="_Toc13492045"/>
      <w:r>
        <w:rPr>
          <w:rStyle w:val="CharSectno"/>
        </w:rPr>
        <w:t>5.96</w:t>
      </w:r>
      <w:r>
        <w:t>.</w:t>
      </w:r>
      <w:r>
        <w:tab/>
        <w:t>Copies of information to be available</w:t>
      </w:r>
      <w:bookmarkEnd w:id="928"/>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929" w:name="_Toc13041339"/>
      <w:bookmarkStart w:id="930" w:name="_Toc13469776"/>
      <w:bookmarkStart w:id="931" w:name="_Toc13492046"/>
      <w:r>
        <w:rPr>
          <w:rStyle w:val="CharSectno"/>
        </w:rPr>
        <w:t>5.96A</w:t>
      </w:r>
      <w:r>
        <w:t>.</w:t>
      </w:r>
      <w:r>
        <w:tab/>
        <w:t>Information published on official website</w:t>
      </w:r>
      <w:bookmarkEnd w:id="929"/>
      <w:bookmarkEnd w:id="930"/>
      <w:bookmarkEnd w:id="931"/>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932" w:name="_Toc13492047"/>
      <w:r>
        <w:rPr>
          <w:rStyle w:val="CharSectno"/>
        </w:rPr>
        <w:t>5.97</w:t>
      </w:r>
      <w:r>
        <w:t>.</w:t>
      </w:r>
      <w:r>
        <w:tab/>
      </w:r>
      <w:r>
        <w:rPr>
          <w:i/>
        </w:rPr>
        <w:t>Freedom of Information Act 1992</w:t>
      </w:r>
      <w:r>
        <w:t xml:space="preserve"> not affected</w:t>
      </w:r>
      <w:bookmarkEnd w:id="932"/>
    </w:p>
    <w:p>
      <w:pPr>
        <w:pStyle w:val="Subsection"/>
      </w:pPr>
      <w:r>
        <w:tab/>
      </w:r>
      <w:r>
        <w:tab/>
        <w:t xml:space="preserve">Nothing in this Division affects the operation of the </w:t>
      </w:r>
      <w:r>
        <w:rPr>
          <w:i/>
        </w:rPr>
        <w:t>Freedom of Information Act 1992</w:t>
      </w:r>
      <w:r>
        <w:t>.</w:t>
      </w:r>
    </w:p>
    <w:p>
      <w:pPr>
        <w:pStyle w:val="Heading3"/>
      </w:pPr>
      <w:bookmarkStart w:id="933" w:name="_Toc496861706"/>
      <w:bookmarkStart w:id="934" w:name="_Toc496868555"/>
      <w:bookmarkStart w:id="935" w:name="_Toc496869455"/>
      <w:bookmarkStart w:id="936" w:name="_Toc496881752"/>
      <w:bookmarkStart w:id="937" w:name="_Toc530474529"/>
      <w:bookmarkStart w:id="938" w:name="_Toc530489009"/>
      <w:bookmarkStart w:id="939" w:name="_Toc530490010"/>
      <w:bookmarkStart w:id="940" w:name="_Toc13478643"/>
      <w:bookmarkStart w:id="941" w:name="_Toc13490493"/>
      <w:bookmarkStart w:id="942" w:name="_Toc13492048"/>
      <w:r>
        <w:rPr>
          <w:rStyle w:val="CharDivNo"/>
        </w:rPr>
        <w:t>Division 8</w:t>
      </w:r>
      <w:r>
        <w:t> — </w:t>
      </w:r>
      <w:r>
        <w:rPr>
          <w:rStyle w:val="CharDivText"/>
        </w:rPr>
        <w:t>Local government payments and gifts to its members</w:t>
      </w:r>
      <w:bookmarkEnd w:id="933"/>
      <w:bookmarkEnd w:id="934"/>
      <w:bookmarkEnd w:id="935"/>
      <w:bookmarkEnd w:id="936"/>
      <w:bookmarkEnd w:id="937"/>
      <w:bookmarkEnd w:id="938"/>
      <w:bookmarkEnd w:id="939"/>
      <w:bookmarkEnd w:id="940"/>
      <w:bookmarkEnd w:id="941"/>
      <w:bookmarkEnd w:id="942"/>
    </w:p>
    <w:p>
      <w:pPr>
        <w:pStyle w:val="Footnoteheading"/>
      </w:pPr>
      <w:r>
        <w:tab/>
        <w:t>[Heading inserted: No. 17 of 2009 s. 32.]</w:t>
      </w:r>
    </w:p>
    <w:p>
      <w:pPr>
        <w:pStyle w:val="Heading5"/>
        <w:spacing w:before="180"/>
      </w:pPr>
      <w:bookmarkStart w:id="943" w:name="_Toc13492049"/>
      <w:r>
        <w:rPr>
          <w:rStyle w:val="CharSectno"/>
        </w:rPr>
        <w:t>5.98</w:t>
      </w:r>
      <w:r>
        <w:t>.</w:t>
      </w:r>
      <w:r>
        <w:tab/>
        <w:t>Fees etc. for council members</w:t>
      </w:r>
      <w:bookmarkEnd w:id="943"/>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944" w:name="_Toc13492050"/>
      <w:r>
        <w:rPr>
          <w:rStyle w:val="CharSectno"/>
        </w:rPr>
        <w:t>5.98A</w:t>
      </w:r>
      <w:r>
        <w:t>.</w:t>
      </w:r>
      <w:r>
        <w:tab/>
        <w:t>Allowance for deputy mayor or deputy president</w:t>
      </w:r>
      <w:bookmarkEnd w:id="944"/>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945" w:name="_Toc13492051"/>
      <w:r>
        <w:rPr>
          <w:rStyle w:val="CharSectno"/>
        </w:rPr>
        <w:t>5.99</w:t>
      </w:r>
      <w:r>
        <w:t>.</w:t>
      </w:r>
      <w:r>
        <w:tab/>
        <w:t>Annual fee for council members in lieu of fees for attending meetings</w:t>
      </w:r>
      <w:bookmarkEnd w:id="945"/>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946" w:name="_Toc13492052"/>
      <w:r>
        <w:rPr>
          <w:rStyle w:val="CharSectno"/>
        </w:rPr>
        <w:t>5.99A</w:t>
      </w:r>
      <w:r>
        <w:t>.</w:t>
      </w:r>
      <w:r>
        <w:tab/>
        <w:t>Allowances for council members in lieu of reimbursement of expenses</w:t>
      </w:r>
      <w:bookmarkEnd w:id="946"/>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947" w:name="_Toc13492053"/>
      <w:r>
        <w:rPr>
          <w:rStyle w:val="CharSectno"/>
        </w:rPr>
        <w:t>5.100A</w:t>
      </w:r>
      <w:r>
        <w:t>.</w:t>
      </w:r>
      <w:r>
        <w:tab/>
        <w:t>Gifts to council members</w:t>
      </w:r>
      <w:bookmarkEnd w:id="947"/>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948" w:name="_Toc13492054"/>
      <w:r>
        <w:rPr>
          <w:rStyle w:val="CharSectno"/>
        </w:rPr>
        <w:t>5.100</w:t>
      </w:r>
      <w:r>
        <w:t>.</w:t>
      </w:r>
      <w:r>
        <w:tab/>
        <w:t>Payments for certain committee members</w:t>
      </w:r>
      <w:bookmarkEnd w:id="948"/>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949" w:name="_Toc13492055"/>
      <w:r>
        <w:rPr>
          <w:rStyle w:val="CharSectno"/>
        </w:rPr>
        <w:t>5.101</w:t>
      </w:r>
      <w:r>
        <w:t>.</w:t>
      </w:r>
      <w:r>
        <w:tab/>
        <w:t>Payments for employee committee members</w:t>
      </w:r>
      <w:bookmarkEnd w:id="94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950" w:name="_Toc13492056"/>
      <w:r>
        <w:rPr>
          <w:rStyle w:val="CharSectno"/>
        </w:rPr>
        <w:t>5.101A</w:t>
      </w:r>
      <w:r>
        <w:t>.</w:t>
      </w:r>
      <w:r>
        <w:tab/>
        <w:t>Regulations about payment of expenses</w:t>
      </w:r>
      <w:bookmarkEnd w:id="950"/>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951" w:name="_Toc13492057"/>
      <w:r>
        <w:rPr>
          <w:rStyle w:val="CharSectno"/>
        </w:rPr>
        <w:t>5.102</w:t>
      </w:r>
      <w:r>
        <w:t>.</w:t>
      </w:r>
      <w:r>
        <w:tab/>
        <w:t>Expense may be funded before actually incurred</w:t>
      </w:r>
      <w:bookmarkEnd w:id="951"/>
    </w:p>
    <w:p>
      <w:pPr>
        <w:pStyle w:val="Subsection"/>
      </w:pPr>
      <w:r>
        <w:tab/>
      </w:r>
      <w:r>
        <w:tab/>
        <w:t>Nothing in this Division prevents a local government from making a cash advance to a person in respect of an expense for which the person can be reimbursed.</w:t>
      </w:r>
    </w:p>
    <w:p>
      <w:pPr>
        <w:pStyle w:val="Heading5"/>
      </w:pPr>
      <w:bookmarkStart w:id="952" w:name="_Toc13492058"/>
      <w:r>
        <w:rPr>
          <w:rStyle w:val="CharSectno"/>
        </w:rPr>
        <w:t>5.102AA</w:t>
      </w:r>
      <w:r>
        <w:t>.  Apportionment of annual payments</w:t>
      </w:r>
      <w:bookmarkEnd w:id="952"/>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953" w:name="_Toc13492059"/>
      <w:r>
        <w:rPr>
          <w:rStyle w:val="CharSectno"/>
        </w:rPr>
        <w:t>5.102AB</w:t>
      </w:r>
      <w:r>
        <w:t>.  Repayment of advance annual payments if recipient ceases to hold office</w:t>
      </w:r>
      <w:bookmarkEnd w:id="953"/>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954" w:name="_Toc13492060"/>
      <w:r>
        <w:rPr>
          <w:rStyle w:val="CharSectno"/>
        </w:rPr>
        <w:t>5.102AC</w:t>
      </w:r>
      <w:r>
        <w:t>.  Application of this Division to regional local governments</w:t>
      </w:r>
      <w:bookmarkEnd w:id="954"/>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955" w:name="_Toc496861719"/>
      <w:bookmarkStart w:id="956" w:name="_Toc496868568"/>
      <w:bookmarkStart w:id="957" w:name="_Toc496869468"/>
      <w:bookmarkStart w:id="958" w:name="_Toc496881765"/>
      <w:bookmarkStart w:id="959" w:name="_Toc530474542"/>
      <w:bookmarkStart w:id="960" w:name="_Toc530489022"/>
      <w:bookmarkStart w:id="961" w:name="_Toc530490023"/>
      <w:bookmarkStart w:id="962" w:name="_Toc13478656"/>
      <w:bookmarkStart w:id="963" w:name="_Toc13490506"/>
      <w:bookmarkStart w:id="964" w:name="_Toc13492061"/>
      <w:r>
        <w:rPr>
          <w:rStyle w:val="CharDivNo"/>
        </w:rPr>
        <w:t>Division 9</w:t>
      </w:r>
      <w:r>
        <w:t> — </w:t>
      </w:r>
      <w:r>
        <w:rPr>
          <w:rStyle w:val="CharDivText"/>
        </w:rPr>
        <w:t>Conduct of certain officials</w:t>
      </w:r>
      <w:bookmarkEnd w:id="955"/>
      <w:bookmarkEnd w:id="956"/>
      <w:bookmarkEnd w:id="957"/>
      <w:bookmarkEnd w:id="958"/>
      <w:bookmarkEnd w:id="959"/>
      <w:bookmarkEnd w:id="960"/>
      <w:bookmarkEnd w:id="961"/>
      <w:bookmarkEnd w:id="962"/>
      <w:bookmarkEnd w:id="963"/>
      <w:bookmarkEnd w:id="964"/>
    </w:p>
    <w:p>
      <w:pPr>
        <w:pStyle w:val="Footnoteheading"/>
      </w:pPr>
      <w:r>
        <w:tab/>
        <w:t>[Heading inserted: No. 1 of 2007 s. 8.]</w:t>
      </w:r>
    </w:p>
    <w:p>
      <w:pPr>
        <w:pStyle w:val="Heading5"/>
        <w:spacing w:before="180"/>
      </w:pPr>
      <w:bookmarkStart w:id="965" w:name="_Toc13492062"/>
      <w:r>
        <w:rPr>
          <w:rStyle w:val="CharSectno"/>
        </w:rPr>
        <w:t>5.102A</w:t>
      </w:r>
      <w:r>
        <w:t>.</w:t>
      </w:r>
      <w:r>
        <w:tab/>
        <w:t>Terms used</w:t>
      </w:r>
      <w:bookmarkEnd w:id="965"/>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9.]</w:t>
      </w:r>
    </w:p>
    <w:p>
      <w:pPr>
        <w:pStyle w:val="Heading5"/>
      </w:pPr>
      <w:bookmarkStart w:id="966" w:name="_Toc13492063"/>
      <w:r>
        <w:rPr>
          <w:rStyle w:val="CharSectno"/>
        </w:rPr>
        <w:t>5.103</w:t>
      </w:r>
      <w:r>
        <w:t>.</w:t>
      </w:r>
      <w:r>
        <w:tab/>
        <w:t>Codes of conduct</w:t>
      </w:r>
      <w:bookmarkEnd w:id="966"/>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No. 49 of 2004 s. 55; No. 1 of 2007 s. 10.]</w:t>
      </w:r>
    </w:p>
    <w:p>
      <w:pPr>
        <w:pStyle w:val="Heading5"/>
      </w:pPr>
      <w:bookmarkStart w:id="967" w:name="_Toc13492064"/>
      <w:r>
        <w:rPr>
          <w:rStyle w:val="CharSectno"/>
        </w:rPr>
        <w:t>5.104</w:t>
      </w:r>
      <w:r>
        <w:t>.</w:t>
      </w:r>
      <w:r>
        <w:tab/>
        <w:t>Other regulations about conduct of council members</w:t>
      </w:r>
      <w:bookmarkEnd w:id="967"/>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No. 1 of 2007 s. 11.]</w:t>
      </w:r>
    </w:p>
    <w:p>
      <w:pPr>
        <w:pStyle w:val="Heading5"/>
        <w:keepNext w:val="0"/>
        <w:keepLines w:val="0"/>
        <w:spacing w:before="180"/>
      </w:pPr>
      <w:bookmarkStart w:id="968" w:name="_Toc13492065"/>
      <w:r>
        <w:rPr>
          <w:rStyle w:val="CharSectno"/>
        </w:rPr>
        <w:t>5.105</w:t>
      </w:r>
      <w:r>
        <w:t>.</w:t>
      </w:r>
      <w:r>
        <w:tab/>
        <w:t>Breaches by council members</w:t>
      </w:r>
      <w:bookmarkEnd w:id="968"/>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11.]</w:t>
      </w:r>
    </w:p>
    <w:p>
      <w:pPr>
        <w:pStyle w:val="Heading5"/>
        <w:spacing w:before="180"/>
      </w:pPr>
      <w:bookmarkStart w:id="969" w:name="_Toc13492066"/>
      <w:r>
        <w:rPr>
          <w:rStyle w:val="CharSectno"/>
        </w:rPr>
        <w:t>5.106</w:t>
      </w:r>
      <w:r>
        <w:t>.</w:t>
      </w:r>
      <w:r>
        <w:tab/>
        <w:t>Deciding whether breach occurred</w:t>
      </w:r>
      <w:bookmarkEnd w:id="969"/>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970" w:name="_Toc13492067"/>
      <w:r>
        <w:rPr>
          <w:rStyle w:val="CharSectno"/>
        </w:rPr>
        <w:t>5.107</w:t>
      </w:r>
      <w:r>
        <w:t>.</w:t>
      </w:r>
      <w:r>
        <w:tab/>
        <w:t>Complaining to complaints officer of minor breach</w:t>
      </w:r>
      <w:bookmarkEnd w:id="970"/>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971" w:name="_Toc13492068"/>
      <w:r>
        <w:rPr>
          <w:rStyle w:val="CharSectno"/>
        </w:rPr>
        <w:t>5.108</w:t>
      </w:r>
      <w:r>
        <w:t>.</w:t>
      </w:r>
      <w:r>
        <w:tab/>
        <w:t>Departmental CEO may send complaint of minor breach to complaints officer</w:t>
      </w:r>
      <w:bookmarkEnd w:id="971"/>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972" w:name="_Toc13492069"/>
      <w:r>
        <w:rPr>
          <w:rStyle w:val="CharSectno"/>
        </w:rPr>
        <w:t>5.109</w:t>
      </w:r>
      <w:r>
        <w:t>.</w:t>
      </w:r>
      <w:r>
        <w:tab/>
        <w:t>Complaint initiated by complaints officer</w:t>
      </w:r>
      <w:bookmarkEnd w:id="972"/>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pPr>
      <w:bookmarkStart w:id="973" w:name="_Toc13492070"/>
      <w:r>
        <w:rPr>
          <w:rStyle w:val="CharSectno"/>
        </w:rPr>
        <w:t>5.110A</w:t>
      </w:r>
      <w:r>
        <w:t>.</w:t>
      </w:r>
      <w:r>
        <w:tab/>
        <w:t>Withdrawal of complaint of minor breach</w:t>
      </w:r>
      <w:bookmarkEnd w:id="973"/>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974" w:name="_Toc13492071"/>
      <w:r>
        <w:rPr>
          <w:rStyle w:val="CharSectno"/>
        </w:rPr>
        <w:t>5.110</w:t>
      </w:r>
      <w:r>
        <w:t>.</w:t>
      </w:r>
      <w:r>
        <w:tab/>
        <w:t>Dealing with complaint of minor breach</w:t>
      </w:r>
      <w:bookmarkEnd w:id="97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975" w:name="_Toc13492072"/>
      <w:r>
        <w:rPr>
          <w:rStyle w:val="CharSectno"/>
        </w:rPr>
        <w:t>5.111</w:t>
      </w:r>
      <w:r>
        <w:t>.</w:t>
      </w:r>
      <w:r>
        <w:tab/>
        <w:t>Dealing with recurrent breach</w:t>
      </w:r>
      <w:bookmarkEnd w:id="97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976" w:name="_Toc13492073"/>
      <w:r>
        <w:rPr>
          <w:rStyle w:val="CharSectno"/>
        </w:rPr>
        <w:t>5.112</w:t>
      </w:r>
      <w:r>
        <w:t>.</w:t>
      </w:r>
      <w:r>
        <w:tab/>
        <w:t>Allegation of recurrent breach</w:t>
      </w:r>
      <w:bookmarkEnd w:id="97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977" w:name="_Toc13492074"/>
      <w:r>
        <w:rPr>
          <w:rStyle w:val="CharSectno"/>
        </w:rPr>
        <w:t>5.113</w:t>
      </w:r>
      <w:r>
        <w:t>.</w:t>
      </w:r>
      <w:r>
        <w:tab/>
        <w:t>Punishment for recurrent breach</w:t>
      </w:r>
      <w:bookmarkEnd w:id="97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978" w:name="_Toc13492075"/>
      <w:r>
        <w:rPr>
          <w:rStyle w:val="CharSectno"/>
        </w:rPr>
        <w:t>5.114</w:t>
      </w:r>
      <w:r>
        <w:t>.</w:t>
      </w:r>
      <w:r>
        <w:tab/>
        <w:t>Making complaint of serious breach</w:t>
      </w:r>
      <w:bookmarkEnd w:id="97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979" w:name="_Toc13492076"/>
      <w:r>
        <w:rPr>
          <w:rStyle w:val="CharSectno"/>
        </w:rPr>
        <w:t>5.115</w:t>
      </w:r>
      <w:r>
        <w:t>.</w:t>
      </w:r>
      <w:r>
        <w:tab/>
        <w:t>Complaints officer to send complaint of serious breach to Departmental CEO</w:t>
      </w:r>
      <w:bookmarkEnd w:id="97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980" w:name="_Toc13492077"/>
      <w:r>
        <w:rPr>
          <w:rStyle w:val="CharSectno"/>
        </w:rPr>
        <w:t>5.116</w:t>
      </w:r>
      <w:r>
        <w:t>.</w:t>
      </w:r>
      <w:r>
        <w:tab/>
        <w:t>Allegation by Departmental CEO of serious breach</w:t>
      </w:r>
      <w:bookmarkEnd w:id="98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981" w:name="_Toc13492078"/>
      <w:r>
        <w:rPr>
          <w:rStyle w:val="CharSectno"/>
        </w:rPr>
        <w:t>5.117</w:t>
      </w:r>
      <w:r>
        <w:t>.</w:t>
      </w:r>
      <w:r>
        <w:tab/>
        <w:t>Punishment for serious breach</w:t>
      </w:r>
      <w:bookmarkEnd w:id="981"/>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982" w:name="_Toc13492079"/>
      <w:r>
        <w:rPr>
          <w:rStyle w:val="CharSectno"/>
        </w:rPr>
        <w:t>5.118</w:t>
      </w:r>
      <w:r>
        <w:t>.</w:t>
      </w:r>
      <w:r>
        <w:tab/>
        <w:t>Carrying out orders</w:t>
      </w:r>
      <w:bookmarkEnd w:id="98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983" w:name="_Toc13492080"/>
      <w:r>
        <w:rPr>
          <w:rStyle w:val="CharSectno"/>
        </w:rPr>
        <w:t>5.119</w:t>
      </w:r>
      <w:r>
        <w:t>.</w:t>
      </w:r>
      <w:r>
        <w:tab/>
        <w:t>SAT’s enforcement powers</w:t>
      </w:r>
      <w:bookmarkEnd w:id="98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spacing w:before="180"/>
      </w:pPr>
      <w:bookmarkStart w:id="984" w:name="_Toc13492081"/>
      <w:r>
        <w:rPr>
          <w:rStyle w:val="CharSectno"/>
        </w:rPr>
        <w:t>5.120</w:t>
      </w:r>
      <w:r>
        <w:t>.</w:t>
      </w:r>
      <w:r>
        <w:tab/>
        <w:t>Complaints officer</w:t>
      </w:r>
      <w:bookmarkEnd w:id="98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No. 1 of 2007 s. 11.]</w:t>
      </w:r>
    </w:p>
    <w:p>
      <w:pPr>
        <w:pStyle w:val="Heading5"/>
        <w:keepNext w:val="0"/>
        <w:keepLines w:val="0"/>
        <w:spacing w:before="180"/>
      </w:pPr>
      <w:bookmarkStart w:id="985" w:name="_Toc13492082"/>
      <w:r>
        <w:rPr>
          <w:rStyle w:val="CharSectno"/>
        </w:rPr>
        <w:t>5.121</w:t>
      </w:r>
      <w:r>
        <w:t>.</w:t>
      </w:r>
      <w:r>
        <w:tab/>
        <w:t>Register of certain complaints of minor breaches</w:t>
      </w:r>
      <w:bookmarkEnd w:id="985"/>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986" w:name="_Toc13492083"/>
      <w:r>
        <w:rPr>
          <w:rStyle w:val="CharSectno"/>
        </w:rPr>
        <w:t>5.122</w:t>
      </w:r>
      <w:r>
        <w:t>.</w:t>
      </w:r>
      <w:r>
        <w:tab/>
        <w:t>Standards panels</w:t>
      </w:r>
      <w:bookmarkEnd w:id="98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987" w:name="_Toc13492084"/>
      <w:r>
        <w:rPr>
          <w:rStyle w:val="CharSectno"/>
        </w:rPr>
        <w:t>5.123</w:t>
      </w:r>
      <w:r>
        <w:t>.</w:t>
      </w:r>
      <w:r>
        <w:tab/>
        <w:t>Confidentiality</w:t>
      </w:r>
      <w:bookmarkEnd w:id="987"/>
    </w:p>
    <w:p>
      <w:pPr>
        <w:pStyle w:val="Subsection"/>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988" w:name="_Toc13492085"/>
      <w:r>
        <w:rPr>
          <w:rStyle w:val="CharSectno"/>
        </w:rPr>
        <w:t>5.124</w:t>
      </w:r>
      <w:r>
        <w:t>.</w:t>
      </w:r>
      <w:r>
        <w:tab/>
        <w:t>Giving false or misleading information</w:t>
      </w:r>
      <w:bookmarkEnd w:id="98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No. 1 of 2007 s. 11.]</w:t>
      </w:r>
    </w:p>
    <w:p>
      <w:pPr>
        <w:pStyle w:val="Heading5"/>
      </w:pPr>
      <w:bookmarkStart w:id="989" w:name="_Toc13492086"/>
      <w:r>
        <w:rPr>
          <w:rStyle w:val="CharSectno"/>
        </w:rPr>
        <w:t>5.125</w:t>
      </w:r>
      <w:r>
        <w:t>.</w:t>
      </w:r>
      <w:r>
        <w:tab/>
        <w:t>Review of certain decisions</w:t>
      </w:r>
      <w:bookmarkEnd w:id="98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2"/>
      </w:pPr>
      <w:bookmarkStart w:id="990" w:name="_Toc496861745"/>
      <w:bookmarkStart w:id="991" w:name="_Toc496868594"/>
      <w:bookmarkStart w:id="992" w:name="_Toc496869494"/>
      <w:bookmarkStart w:id="993" w:name="_Toc496881791"/>
      <w:bookmarkStart w:id="994" w:name="_Toc530474568"/>
      <w:bookmarkStart w:id="995" w:name="_Toc530489048"/>
      <w:bookmarkStart w:id="996" w:name="_Toc530490049"/>
      <w:bookmarkStart w:id="997" w:name="_Toc13478682"/>
      <w:bookmarkStart w:id="998" w:name="_Toc13490532"/>
      <w:bookmarkStart w:id="999" w:name="_Toc13492087"/>
      <w:r>
        <w:rPr>
          <w:rStyle w:val="CharPartNo"/>
        </w:rPr>
        <w:t>Part 6</w:t>
      </w:r>
      <w:r>
        <w:t> — </w:t>
      </w:r>
      <w:r>
        <w:rPr>
          <w:rStyle w:val="CharPartText"/>
        </w:rPr>
        <w:t>Financial management</w:t>
      </w:r>
      <w:bookmarkEnd w:id="990"/>
      <w:bookmarkEnd w:id="991"/>
      <w:bookmarkEnd w:id="992"/>
      <w:bookmarkEnd w:id="993"/>
      <w:bookmarkEnd w:id="994"/>
      <w:bookmarkEnd w:id="995"/>
      <w:bookmarkEnd w:id="996"/>
      <w:bookmarkEnd w:id="997"/>
      <w:bookmarkEnd w:id="998"/>
      <w:bookmarkEnd w:id="99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000" w:name="_Toc496861746"/>
      <w:bookmarkStart w:id="1001" w:name="_Toc496868595"/>
      <w:bookmarkStart w:id="1002" w:name="_Toc496869495"/>
      <w:bookmarkStart w:id="1003" w:name="_Toc496881792"/>
      <w:bookmarkStart w:id="1004" w:name="_Toc530474569"/>
      <w:bookmarkStart w:id="1005" w:name="_Toc530489049"/>
      <w:bookmarkStart w:id="1006" w:name="_Toc530490050"/>
      <w:bookmarkStart w:id="1007" w:name="_Toc13478683"/>
      <w:bookmarkStart w:id="1008" w:name="_Toc13490533"/>
      <w:bookmarkStart w:id="1009" w:name="_Toc13492088"/>
      <w:r>
        <w:rPr>
          <w:rStyle w:val="CharDivNo"/>
        </w:rPr>
        <w:t>Division 1</w:t>
      </w:r>
      <w:r>
        <w:t> — </w:t>
      </w:r>
      <w:r>
        <w:rPr>
          <w:rStyle w:val="CharDivText"/>
        </w:rPr>
        <w:t>Introduction</w:t>
      </w:r>
      <w:bookmarkEnd w:id="1000"/>
      <w:bookmarkEnd w:id="1001"/>
      <w:bookmarkEnd w:id="1002"/>
      <w:bookmarkEnd w:id="1003"/>
      <w:bookmarkEnd w:id="1004"/>
      <w:bookmarkEnd w:id="1005"/>
      <w:bookmarkEnd w:id="1006"/>
      <w:bookmarkEnd w:id="1007"/>
      <w:bookmarkEnd w:id="1008"/>
      <w:bookmarkEnd w:id="1009"/>
    </w:p>
    <w:p>
      <w:pPr>
        <w:pStyle w:val="Heading5"/>
      </w:pPr>
      <w:bookmarkStart w:id="1010" w:name="_Toc13492089"/>
      <w:r>
        <w:rPr>
          <w:rStyle w:val="CharSectno"/>
        </w:rPr>
        <w:t>6.1</w:t>
      </w:r>
      <w:r>
        <w:t>.</w:t>
      </w:r>
      <w:r>
        <w:tab/>
        <w:t>Terms used</w:t>
      </w:r>
      <w:bookmarkEnd w:id="1010"/>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011" w:name="_Toc496861748"/>
      <w:bookmarkStart w:id="1012" w:name="_Toc496868597"/>
      <w:bookmarkStart w:id="1013" w:name="_Toc496869497"/>
      <w:bookmarkStart w:id="1014" w:name="_Toc496881794"/>
      <w:bookmarkStart w:id="1015" w:name="_Toc530474571"/>
      <w:bookmarkStart w:id="1016" w:name="_Toc530489051"/>
      <w:bookmarkStart w:id="1017" w:name="_Toc530490052"/>
      <w:bookmarkStart w:id="1018" w:name="_Toc13478685"/>
      <w:bookmarkStart w:id="1019" w:name="_Toc13490535"/>
      <w:bookmarkStart w:id="1020" w:name="_Toc13492090"/>
      <w:r>
        <w:rPr>
          <w:rStyle w:val="CharDivNo"/>
        </w:rPr>
        <w:t>Division 2</w:t>
      </w:r>
      <w:r>
        <w:t> — </w:t>
      </w:r>
      <w:r>
        <w:rPr>
          <w:rStyle w:val="CharDivText"/>
        </w:rPr>
        <w:t>Annual budget</w:t>
      </w:r>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13492091"/>
      <w:r>
        <w:rPr>
          <w:rStyle w:val="CharSectno"/>
        </w:rPr>
        <w:t>6.2</w:t>
      </w:r>
      <w:r>
        <w:t>.</w:t>
      </w:r>
      <w:r>
        <w:tab/>
        <w:t>Local government to prepare annual budget</w:t>
      </w:r>
      <w:bookmarkEnd w:id="102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Heading5"/>
      </w:pPr>
      <w:bookmarkStart w:id="1022" w:name="_Toc13492092"/>
      <w:r>
        <w:rPr>
          <w:rStyle w:val="CharSectno"/>
        </w:rPr>
        <w:t>6.3</w:t>
      </w:r>
      <w:r>
        <w:t>.</w:t>
      </w:r>
      <w:r>
        <w:tab/>
        <w:t>Budget for other circumstances</w:t>
      </w:r>
      <w:bookmarkEnd w:id="102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023" w:name="_Toc496861751"/>
      <w:bookmarkStart w:id="1024" w:name="_Toc496868600"/>
      <w:bookmarkStart w:id="1025" w:name="_Toc496869500"/>
      <w:bookmarkStart w:id="1026" w:name="_Toc496881797"/>
      <w:bookmarkStart w:id="1027" w:name="_Toc530474574"/>
      <w:bookmarkStart w:id="1028" w:name="_Toc530489054"/>
      <w:bookmarkStart w:id="1029" w:name="_Toc530490055"/>
      <w:bookmarkStart w:id="1030" w:name="_Toc13478688"/>
      <w:bookmarkStart w:id="1031" w:name="_Toc13490538"/>
      <w:bookmarkStart w:id="1032" w:name="_Toc13492093"/>
      <w:r>
        <w:rPr>
          <w:rStyle w:val="CharDivNo"/>
        </w:rPr>
        <w:t>Division 3</w:t>
      </w:r>
      <w:r>
        <w:t> — </w:t>
      </w:r>
      <w:r>
        <w:rPr>
          <w:rStyle w:val="CharDivText"/>
        </w:rPr>
        <w:t>Reporting on activities and finance</w:t>
      </w:r>
      <w:bookmarkEnd w:id="1023"/>
      <w:bookmarkEnd w:id="1024"/>
      <w:bookmarkEnd w:id="1025"/>
      <w:bookmarkEnd w:id="1026"/>
      <w:bookmarkEnd w:id="1027"/>
      <w:bookmarkEnd w:id="1028"/>
      <w:bookmarkEnd w:id="1029"/>
      <w:bookmarkEnd w:id="1030"/>
      <w:bookmarkEnd w:id="1031"/>
      <w:bookmarkEnd w:id="1032"/>
    </w:p>
    <w:p>
      <w:pPr>
        <w:pStyle w:val="Heading5"/>
        <w:spacing w:before="180"/>
      </w:pPr>
      <w:bookmarkStart w:id="1033" w:name="_Toc13492094"/>
      <w:r>
        <w:rPr>
          <w:rStyle w:val="CharSectno"/>
        </w:rPr>
        <w:t>6.4</w:t>
      </w:r>
      <w:r>
        <w:t>.</w:t>
      </w:r>
      <w:r>
        <w:tab/>
        <w:t>Financial report</w:t>
      </w:r>
      <w:bookmarkEnd w:id="1033"/>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034" w:name="_Toc496861753"/>
      <w:bookmarkStart w:id="1035" w:name="_Toc496868602"/>
      <w:bookmarkStart w:id="1036" w:name="_Toc496869502"/>
      <w:bookmarkStart w:id="1037" w:name="_Toc496881799"/>
      <w:bookmarkStart w:id="1038" w:name="_Toc530474576"/>
      <w:bookmarkStart w:id="1039" w:name="_Toc530489056"/>
      <w:bookmarkStart w:id="1040" w:name="_Toc530490057"/>
      <w:bookmarkStart w:id="1041" w:name="_Toc13478690"/>
      <w:bookmarkStart w:id="1042" w:name="_Toc13490540"/>
      <w:bookmarkStart w:id="1043" w:name="_Toc13492095"/>
      <w:r>
        <w:rPr>
          <w:rStyle w:val="CharDivNo"/>
        </w:rPr>
        <w:t>Division 4</w:t>
      </w:r>
      <w:r>
        <w:t> — </w:t>
      </w:r>
      <w:r>
        <w:rPr>
          <w:rStyle w:val="CharDivText"/>
        </w:rPr>
        <w:t>General financial provisions</w:t>
      </w:r>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13492096"/>
      <w:r>
        <w:rPr>
          <w:rStyle w:val="CharSectno"/>
        </w:rPr>
        <w:t>6.5</w:t>
      </w:r>
      <w:r>
        <w:t>.</w:t>
      </w:r>
      <w:r>
        <w:tab/>
        <w:t>Accounts and records</w:t>
      </w:r>
      <w:bookmarkEnd w:id="104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045" w:name="_Toc13492097"/>
      <w:r>
        <w:rPr>
          <w:rStyle w:val="CharSectno"/>
        </w:rPr>
        <w:t>6.6</w:t>
      </w:r>
      <w:r>
        <w:t>.</w:t>
      </w:r>
      <w:r>
        <w:tab/>
        <w:t>Funds to be established</w:t>
      </w:r>
      <w:bookmarkEnd w:id="1045"/>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046" w:name="_Toc13492098"/>
      <w:r>
        <w:rPr>
          <w:rStyle w:val="CharSectno"/>
        </w:rPr>
        <w:t>6.7</w:t>
      </w:r>
      <w:r>
        <w:t>.</w:t>
      </w:r>
      <w:r>
        <w:tab/>
        <w:t>Municipal fund</w:t>
      </w:r>
      <w:bookmarkEnd w:id="1046"/>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047" w:name="_Toc13492099"/>
      <w:r>
        <w:rPr>
          <w:rStyle w:val="CharSectno"/>
        </w:rPr>
        <w:t>6.8</w:t>
      </w:r>
      <w:r>
        <w:t>.</w:t>
      </w:r>
      <w:r>
        <w:tab/>
        <w:t>Expenditure from municipal fund not included in annual budget</w:t>
      </w:r>
      <w:bookmarkEnd w:id="104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048" w:name="_Toc13492100"/>
      <w:r>
        <w:rPr>
          <w:rStyle w:val="CharSectno"/>
        </w:rPr>
        <w:t>6.9</w:t>
      </w:r>
      <w:r>
        <w:t>.</w:t>
      </w:r>
      <w:r>
        <w:tab/>
        <w:t>Trust fund</w:t>
      </w:r>
      <w:bookmarkEnd w:id="104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049" w:name="_Toc13492101"/>
      <w:r>
        <w:rPr>
          <w:rStyle w:val="CharSectno"/>
        </w:rPr>
        <w:t>6.10</w:t>
      </w:r>
      <w:r>
        <w:t>.</w:t>
      </w:r>
      <w:r>
        <w:tab/>
        <w:t>Financial management regulations</w:t>
      </w:r>
      <w:bookmarkEnd w:id="1049"/>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050" w:name="_Toc13492102"/>
      <w:r>
        <w:rPr>
          <w:rStyle w:val="CharSectno"/>
        </w:rPr>
        <w:t>6.11</w:t>
      </w:r>
      <w:r>
        <w:t>.</w:t>
      </w:r>
      <w:r>
        <w:tab/>
        <w:t>Reserve accounts</w:t>
      </w:r>
      <w:bookmarkEnd w:id="1050"/>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051" w:name="_Toc13492103"/>
      <w:r>
        <w:rPr>
          <w:rStyle w:val="CharSectno"/>
        </w:rPr>
        <w:t>6.12</w:t>
      </w:r>
      <w:r>
        <w:t>.</w:t>
      </w:r>
      <w:r>
        <w:tab/>
        <w:t>Power to defer, grant discounts, waive or write off debts</w:t>
      </w:r>
      <w:bookmarkEnd w:id="1051"/>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052" w:name="_Toc13492104"/>
      <w:r>
        <w:rPr>
          <w:rStyle w:val="CharSectno"/>
        </w:rPr>
        <w:t>6.13</w:t>
      </w:r>
      <w:r>
        <w:t>.</w:t>
      </w:r>
      <w:r>
        <w:tab/>
        <w:t>Interest on money owing to local governments</w:t>
      </w:r>
      <w:bookmarkEnd w:id="1052"/>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1053" w:name="_Toc13492105"/>
      <w:r>
        <w:rPr>
          <w:rStyle w:val="CharSectno"/>
        </w:rPr>
        <w:t>6.14</w:t>
      </w:r>
      <w:r>
        <w:t>.</w:t>
      </w:r>
      <w:r>
        <w:tab/>
        <w:t>Power to invest</w:t>
      </w:r>
      <w:bookmarkEnd w:id="1053"/>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054" w:name="_Toc496861764"/>
      <w:bookmarkStart w:id="1055" w:name="_Toc496868613"/>
      <w:bookmarkStart w:id="1056" w:name="_Toc496869513"/>
      <w:bookmarkStart w:id="1057" w:name="_Toc496881810"/>
      <w:bookmarkStart w:id="1058" w:name="_Toc530474587"/>
      <w:bookmarkStart w:id="1059" w:name="_Toc530489067"/>
      <w:bookmarkStart w:id="1060" w:name="_Toc530490068"/>
      <w:bookmarkStart w:id="1061" w:name="_Toc13478701"/>
      <w:bookmarkStart w:id="1062" w:name="_Toc13490551"/>
      <w:bookmarkStart w:id="1063" w:name="_Toc13492106"/>
      <w:r>
        <w:rPr>
          <w:rStyle w:val="CharDivNo"/>
        </w:rPr>
        <w:t>Division 5</w:t>
      </w:r>
      <w:r>
        <w:t> — </w:t>
      </w:r>
      <w:r>
        <w:rPr>
          <w:rStyle w:val="CharDivText"/>
        </w:rPr>
        <w:t>Financing local government activities</w:t>
      </w:r>
      <w:bookmarkEnd w:id="1054"/>
      <w:bookmarkEnd w:id="1055"/>
      <w:bookmarkEnd w:id="1056"/>
      <w:bookmarkEnd w:id="1057"/>
      <w:bookmarkEnd w:id="1058"/>
      <w:bookmarkEnd w:id="1059"/>
      <w:bookmarkEnd w:id="1060"/>
      <w:bookmarkEnd w:id="1061"/>
      <w:bookmarkEnd w:id="1062"/>
      <w:bookmarkEnd w:id="1063"/>
    </w:p>
    <w:p>
      <w:pPr>
        <w:pStyle w:val="Heading4"/>
      </w:pPr>
      <w:bookmarkStart w:id="1064" w:name="_Toc496861765"/>
      <w:bookmarkStart w:id="1065" w:name="_Toc496868614"/>
      <w:bookmarkStart w:id="1066" w:name="_Toc496869514"/>
      <w:bookmarkStart w:id="1067" w:name="_Toc496881811"/>
      <w:bookmarkStart w:id="1068" w:name="_Toc530474588"/>
      <w:bookmarkStart w:id="1069" w:name="_Toc530489068"/>
      <w:bookmarkStart w:id="1070" w:name="_Toc530490069"/>
      <w:bookmarkStart w:id="1071" w:name="_Toc13478702"/>
      <w:bookmarkStart w:id="1072" w:name="_Toc13490552"/>
      <w:bookmarkStart w:id="1073" w:name="_Toc13492107"/>
      <w:r>
        <w:t>Subdivision 1 — Introduction</w:t>
      </w:r>
      <w:bookmarkEnd w:id="1064"/>
      <w:bookmarkEnd w:id="1065"/>
      <w:bookmarkEnd w:id="1066"/>
      <w:bookmarkEnd w:id="1067"/>
      <w:bookmarkEnd w:id="1068"/>
      <w:bookmarkEnd w:id="1069"/>
      <w:bookmarkEnd w:id="1070"/>
      <w:bookmarkEnd w:id="1071"/>
      <w:bookmarkEnd w:id="1072"/>
      <w:bookmarkEnd w:id="1073"/>
    </w:p>
    <w:p>
      <w:pPr>
        <w:pStyle w:val="Heading5"/>
      </w:pPr>
      <w:bookmarkStart w:id="1074" w:name="_Toc13492108"/>
      <w:r>
        <w:rPr>
          <w:rStyle w:val="CharSectno"/>
        </w:rPr>
        <w:t>6.15</w:t>
      </w:r>
      <w:r>
        <w:t>.</w:t>
      </w:r>
      <w:r>
        <w:tab/>
        <w:t>Local government’s ability to receive revenue and income</w:t>
      </w:r>
      <w:bookmarkEnd w:id="1074"/>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075" w:name="_Toc496861767"/>
      <w:bookmarkStart w:id="1076" w:name="_Toc496868616"/>
      <w:bookmarkStart w:id="1077" w:name="_Toc496869516"/>
      <w:bookmarkStart w:id="1078" w:name="_Toc496881813"/>
      <w:bookmarkStart w:id="1079" w:name="_Toc530474590"/>
      <w:bookmarkStart w:id="1080" w:name="_Toc530489070"/>
      <w:bookmarkStart w:id="1081" w:name="_Toc530490071"/>
      <w:bookmarkStart w:id="1082" w:name="_Toc13478704"/>
      <w:bookmarkStart w:id="1083" w:name="_Toc13490554"/>
      <w:bookmarkStart w:id="1084" w:name="_Toc13492109"/>
      <w:r>
        <w:t>Subdivision 2 — Fees and charges</w:t>
      </w:r>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13492110"/>
      <w:r>
        <w:rPr>
          <w:rStyle w:val="CharSectno"/>
        </w:rPr>
        <w:t>6.16</w:t>
      </w:r>
      <w:r>
        <w:t>.</w:t>
      </w:r>
      <w:r>
        <w:tab/>
        <w:t>Imposition of fees and charges</w:t>
      </w:r>
      <w:bookmarkEnd w:id="1085"/>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086" w:name="_Toc13492111"/>
      <w:r>
        <w:rPr>
          <w:rStyle w:val="CharSectno"/>
        </w:rPr>
        <w:t>6.17</w:t>
      </w:r>
      <w:r>
        <w:t>.</w:t>
      </w:r>
      <w:r>
        <w:tab/>
        <w:t>Setting level of fees and charges</w:t>
      </w:r>
      <w:bookmarkEnd w:id="108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087" w:name="_Toc13492112"/>
      <w:r>
        <w:rPr>
          <w:rStyle w:val="CharSectno"/>
        </w:rPr>
        <w:t>6.18</w:t>
      </w:r>
      <w:r>
        <w:t>.</w:t>
      </w:r>
      <w:r>
        <w:tab/>
        <w:t>Effect of other written laws</w:t>
      </w:r>
      <w:bookmarkEnd w:id="1087"/>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088" w:name="_Toc13492113"/>
      <w:r>
        <w:rPr>
          <w:rStyle w:val="CharSectno"/>
        </w:rPr>
        <w:t>6.19</w:t>
      </w:r>
      <w:r>
        <w:t>.</w:t>
      </w:r>
      <w:r>
        <w:tab/>
        <w:t>Local government to give notice of fees and charges</w:t>
      </w:r>
      <w:bookmarkEnd w:id="1088"/>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089" w:name="_Toc496861772"/>
      <w:bookmarkStart w:id="1090" w:name="_Toc496868621"/>
      <w:bookmarkStart w:id="1091" w:name="_Toc496869521"/>
      <w:bookmarkStart w:id="1092" w:name="_Toc496881818"/>
      <w:bookmarkStart w:id="1093" w:name="_Toc530474595"/>
      <w:bookmarkStart w:id="1094" w:name="_Toc530489075"/>
      <w:bookmarkStart w:id="1095" w:name="_Toc530490076"/>
      <w:bookmarkStart w:id="1096" w:name="_Toc13478709"/>
      <w:bookmarkStart w:id="1097" w:name="_Toc13490559"/>
      <w:bookmarkStart w:id="1098" w:name="_Toc13492114"/>
      <w:r>
        <w:t>Subdivision 3 — Borrowings</w:t>
      </w:r>
      <w:bookmarkEnd w:id="1089"/>
      <w:bookmarkEnd w:id="1090"/>
      <w:bookmarkEnd w:id="1091"/>
      <w:bookmarkEnd w:id="1092"/>
      <w:bookmarkEnd w:id="1093"/>
      <w:bookmarkEnd w:id="1094"/>
      <w:bookmarkEnd w:id="1095"/>
      <w:bookmarkEnd w:id="1096"/>
      <w:bookmarkEnd w:id="1097"/>
      <w:bookmarkEnd w:id="1098"/>
    </w:p>
    <w:p>
      <w:pPr>
        <w:pStyle w:val="Heading5"/>
        <w:spacing w:before="160"/>
      </w:pPr>
      <w:bookmarkStart w:id="1099" w:name="_Toc13492115"/>
      <w:r>
        <w:rPr>
          <w:rStyle w:val="CharSectno"/>
        </w:rPr>
        <w:t>6.20</w:t>
      </w:r>
      <w:r>
        <w:t>.</w:t>
      </w:r>
      <w:r>
        <w:tab/>
        <w:t>Power to borrow</w:t>
      </w:r>
      <w:bookmarkEnd w:id="1099"/>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100" w:name="_Toc13492116"/>
      <w:r>
        <w:rPr>
          <w:rStyle w:val="CharSectno"/>
        </w:rPr>
        <w:t>6.21</w:t>
      </w:r>
      <w:r>
        <w:t>.</w:t>
      </w:r>
      <w:r>
        <w:tab/>
        <w:t>Restrictions on borrowing</w:t>
      </w:r>
      <w:bookmarkEnd w:id="110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101" w:name="_Toc13492117"/>
      <w:r>
        <w:rPr>
          <w:rStyle w:val="CharSectno"/>
        </w:rPr>
        <w:t>6.22</w:t>
      </w:r>
      <w:r>
        <w:t>.</w:t>
      </w:r>
      <w:r>
        <w:tab/>
        <w:t>Appointment of receivers</w:t>
      </w:r>
      <w:bookmarkEnd w:id="1101"/>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102" w:name="_Toc13492118"/>
      <w:r>
        <w:rPr>
          <w:rStyle w:val="CharSectno"/>
        </w:rPr>
        <w:t>6.23</w:t>
      </w:r>
      <w:r>
        <w:t>.</w:t>
      </w:r>
      <w:r>
        <w:tab/>
        <w:t>Powers of receivers</w:t>
      </w:r>
      <w:bookmarkEnd w:id="1102"/>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103" w:name="_Toc13492119"/>
      <w:r>
        <w:rPr>
          <w:rStyle w:val="CharSectno"/>
        </w:rPr>
        <w:t>6.24</w:t>
      </w:r>
      <w:r>
        <w:t>.</w:t>
      </w:r>
      <w:r>
        <w:tab/>
        <w:t>Application of money</w:t>
      </w:r>
      <w:bookmarkEnd w:id="110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104" w:name="_Toc496861778"/>
      <w:bookmarkStart w:id="1105" w:name="_Toc496868627"/>
      <w:bookmarkStart w:id="1106" w:name="_Toc496869527"/>
      <w:bookmarkStart w:id="1107" w:name="_Toc496881824"/>
      <w:bookmarkStart w:id="1108" w:name="_Toc530474601"/>
      <w:bookmarkStart w:id="1109" w:name="_Toc530489081"/>
      <w:bookmarkStart w:id="1110" w:name="_Toc530490082"/>
      <w:bookmarkStart w:id="1111" w:name="_Toc13478715"/>
      <w:bookmarkStart w:id="1112" w:name="_Toc13490565"/>
      <w:bookmarkStart w:id="1113" w:name="_Toc13492120"/>
      <w:r>
        <w:rPr>
          <w:rStyle w:val="CharDivNo"/>
        </w:rPr>
        <w:t>Division 6</w:t>
      </w:r>
      <w:r>
        <w:t> — </w:t>
      </w:r>
      <w:r>
        <w:rPr>
          <w:rStyle w:val="CharDivText"/>
        </w:rPr>
        <w:t>Rates and service charges</w:t>
      </w:r>
      <w:bookmarkEnd w:id="1104"/>
      <w:bookmarkEnd w:id="1105"/>
      <w:bookmarkEnd w:id="1106"/>
      <w:bookmarkEnd w:id="1107"/>
      <w:bookmarkEnd w:id="1108"/>
      <w:bookmarkEnd w:id="1109"/>
      <w:bookmarkEnd w:id="1110"/>
      <w:bookmarkEnd w:id="1111"/>
      <w:bookmarkEnd w:id="1112"/>
      <w:bookmarkEnd w:id="1113"/>
    </w:p>
    <w:p>
      <w:pPr>
        <w:pStyle w:val="Heading4"/>
      </w:pPr>
      <w:bookmarkStart w:id="1114" w:name="_Toc496861779"/>
      <w:bookmarkStart w:id="1115" w:name="_Toc496868628"/>
      <w:bookmarkStart w:id="1116" w:name="_Toc496869528"/>
      <w:bookmarkStart w:id="1117" w:name="_Toc496881825"/>
      <w:bookmarkStart w:id="1118" w:name="_Toc530474602"/>
      <w:bookmarkStart w:id="1119" w:name="_Toc530489082"/>
      <w:bookmarkStart w:id="1120" w:name="_Toc530490083"/>
      <w:bookmarkStart w:id="1121" w:name="_Toc13478716"/>
      <w:bookmarkStart w:id="1122" w:name="_Toc13490566"/>
      <w:bookmarkStart w:id="1123" w:name="_Toc13492121"/>
      <w:r>
        <w:t>Subdivision 1 — Introduction and basis of rating</w:t>
      </w:r>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13492122"/>
      <w:r>
        <w:rPr>
          <w:rStyle w:val="CharSectno"/>
        </w:rPr>
        <w:t>6.25</w:t>
      </w:r>
      <w:r>
        <w:t>.</w:t>
      </w:r>
      <w:r>
        <w:tab/>
        <w:t>Terms used</w:t>
      </w:r>
      <w:bookmarkEnd w:id="1124"/>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125" w:name="_Toc13492123"/>
      <w:r>
        <w:rPr>
          <w:rStyle w:val="CharSectno"/>
        </w:rPr>
        <w:t>6.26</w:t>
      </w:r>
      <w:r>
        <w:t>.</w:t>
      </w:r>
      <w:r>
        <w:tab/>
        <w:t>Rateable land</w:t>
      </w:r>
      <w:bookmarkEnd w:id="1125"/>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126" w:name="_Toc13492124"/>
      <w:r>
        <w:rPr>
          <w:rStyle w:val="CharSectno"/>
        </w:rPr>
        <w:t>6.27</w:t>
      </w:r>
      <w:r>
        <w:t>.</w:t>
      </w:r>
      <w:r>
        <w:tab/>
        <w:t>Multiple rating</w:t>
      </w:r>
      <w:bookmarkEnd w:id="1126"/>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127" w:name="_Toc13492125"/>
      <w:r>
        <w:rPr>
          <w:rStyle w:val="CharSectno"/>
        </w:rPr>
        <w:t>6.28</w:t>
      </w:r>
      <w:r>
        <w:t>.</w:t>
      </w:r>
      <w:r>
        <w:tab/>
        <w:t>Basis of rates</w:t>
      </w:r>
      <w:bookmarkEnd w:id="1127"/>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128" w:name="_Toc13492126"/>
      <w:r>
        <w:rPr>
          <w:rStyle w:val="CharSectno"/>
        </w:rPr>
        <w:t>6.29</w:t>
      </w:r>
      <w:r>
        <w:t>.</w:t>
      </w:r>
      <w:r>
        <w:tab/>
        <w:t>Valuation and rates on mining and petroleum interests</w:t>
      </w:r>
      <w:bookmarkEnd w:id="1128"/>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129" w:name="_Toc13492127"/>
      <w:r>
        <w:rPr>
          <w:rStyle w:val="CharSectno"/>
        </w:rPr>
        <w:t>6.30</w:t>
      </w:r>
      <w:r>
        <w:t>.</w:t>
      </w:r>
      <w:r>
        <w:tab/>
        <w:t>Valuation of and rates on certain land</w:t>
      </w:r>
      <w:bookmarkEnd w:id="1129"/>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130" w:name="_Toc13492128"/>
      <w:r>
        <w:rPr>
          <w:rStyle w:val="CharSectno"/>
        </w:rPr>
        <w:t>6.31</w:t>
      </w:r>
      <w:r>
        <w:t>.</w:t>
      </w:r>
      <w:r>
        <w:tab/>
        <w:t>Phasing in of certain valuations</w:t>
      </w:r>
      <w:bookmarkEnd w:id="1130"/>
    </w:p>
    <w:p>
      <w:pPr>
        <w:pStyle w:val="Subsection"/>
      </w:pPr>
      <w:r>
        <w:tab/>
      </w:r>
      <w:r>
        <w:tab/>
        <w:t>Schedule 6.1 which deals with the phasing in of valuations has effect.</w:t>
      </w:r>
    </w:p>
    <w:p>
      <w:pPr>
        <w:pStyle w:val="Heading4"/>
      </w:pPr>
      <w:bookmarkStart w:id="1131" w:name="_Toc496861787"/>
      <w:bookmarkStart w:id="1132" w:name="_Toc496868636"/>
      <w:bookmarkStart w:id="1133" w:name="_Toc496869536"/>
      <w:bookmarkStart w:id="1134" w:name="_Toc496881833"/>
      <w:bookmarkStart w:id="1135" w:name="_Toc530474610"/>
      <w:bookmarkStart w:id="1136" w:name="_Toc530489090"/>
      <w:bookmarkStart w:id="1137" w:name="_Toc530490091"/>
      <w:bookmarkStart w:id="1138" w:name="_Toc13478724"/>
      <w:bookmarkStart w:id="1139" w:name="_Toc13490574"/>
      <w:bookmarkStart w:id="1140" w:name="_Toc13492129"/>
      <w:r>
        <w:t>Subdivision 2 — Categories of rates and service charges</w:t>
      </w:r>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13492130"/>
      <w:r>
        <w:rPr>
          <w:rStyle w:val="CharSectno"/>
        </w:rPr>
        <w:t>6.32</w:t>
      </w:r>
      <w:r>
        <w:t>.</w:t>
      </w:r>
      <w:r>
        <w:tab/>
        <w:t>Rates and service charges</w:t>
      </w:r>
      <w:bookmarkEnd w:id="1141"/>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142" w:name="_Toc13492131"/>
      <w:r>
        <w:rPr>
          <w:rStyle w:val="CharSectno"/>
        </w:rPr>
        <w:t>6.33</w:t>
      </w:r>
      <w:r>
        <w:t>.</w:t>
      </w:r>
      <w:r>
        <w:tab/>
        <w:t>Differential general rates</w:t>
      </w:r>
      <w:bookmarkEnd w:id="1142"/>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Heading5"/>
        <w:keepNext w:val="0"/>
        <w:keepLines w:val="0"/>
      </w:pPr>
      <w:bookmarkStart w:id="1143" w:name="_Toc13492132"/>
      <w:r>
        <w:rPr>
          <w:rStyle w:val="CharSectno"/>
        </w:rPr>
        <w:t>6.34</w:t>
      </w:r>
      <w:r>
        <w:t>.</w:t>
      </w:r>
      <w:r>
        <w:tab/>
        <w:t>Limit on revenue or income from general rates</w:t>
      </w:r>
      <w:bookmarkEnd w:id="1143"/>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144" w:name="_Toc13492133"/>
      <w:r>
        <w:rPr>
          <w:rStyle w:val="CharSectno"/>
        </w:rPr>
        <w:t>6.35</w:t>
      </w:r>
      <w:r>
        <w:t>.</w:t>
      </w:r>
      <w:r>
        <w:tab/>
        <w:t>Minimum payment</w:t>
      </w:r>
      <w:bookmarkEnd w:id="1144"/>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No. 49 of 2004 s. 61.]</w:t>
      </w:r>
    </w:p>
    <w:p>
      <w:pPr>
        <w:pStyle w:val="Heading5"/>
      </w:pPr>
      <w:bookmarkStart w:id="1145" w:name="_Toc13492134"/>
      <w:r>
        <w:rPr>
          <w:rStyle w:val="CharSectno"/>
        </w:rPr>
        <w:t>6.36</w:t>
      </w:r>
      <w:r>
        <w:t>.</w:t>
      </w:r>
      <w:r>
        <w:tab/>
        <w:t>Local government to give notice of certain rates</w:t>
      </w:r>
      <w:bookmarkEnd w:id="1145"/>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146" w:name="_Toc13492135"/>
      <w:r>
        <w:rPr>
          <w:rStyle w:val="CharSectno"/>
        </w:rPr>
        <w:t>6.37</w:t>
      </w:r>
      <w:r>
        <w:t>.</w:t>
      </w:r>
      <w:r>
        <w:tab/>
        <w:t>Specified area rates</w:t>
      </w:r>
      <w:bookmarkEnd w:id="1146"/>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147" w:name="_Toc13492136"/>
      <w:r>
        <w:rPr>
          <w:rStyle w:val="CharSectno"/>
        </w:rPr>
        <w:t>6.38</w:t>
      </w:r>
      <w:r>
        <w:t>.</w:t>
      </w:r>
      <w:r>
        <w:tab/>
        <w:t>Service charges</w:t>
      </w:r>
      <w:bookmarkEnd w:id="1147"/>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pPr>
      <w:bookmarkStart w:id="1148" w:name="_Toc496861795"/>
      <w:bookmarkStart w:id="1149" w:name="_Toc496868644"/>
      <w:bookmarkStart w:id="1150" w:name="_Toc496869544"/>
      <w:bookmarkStart w:id="1151" w:name="_Toc496881841"/>
      <w:bookmarkStart w:id="1152" w:name="_Toc530474618"/>
      <w:bookmarkStart w:id="1153" w:name="_Toc530489098"/>
      <w:bookmarkStart w:id="1154" w:name="_Toc530490099"/>
      <w:bookmarkStart w:id="1155" w:name="_Toc13478732"/>
      <w:bookmarkStart w:id="1156" w:name="_Toc13490582"/>
      <w:bookmarkStart w:id="1157" w:name="_Toc13492137"/>
      <w:r>
        <w:t>Subdivision 3 — Imposition of rates and service charges</w:t>
      </w:r>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13492138"/>
      <w:r>
        <w:rPr>
          <w:rStyle w:val="CharSectno"/>
        </w:rPr>
        <w:t>6.39</w:t>
      </w:r>
      <w:r>
        <w:t>.</w:t>
      </w:r>
      <w:r>
        <w:tab/>
        <w:t>Rate record</w:t>
      </w:r>
      <w:bookmarkEnd w:id="115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159" w:name="_Toc13492139"/>
      <w:r>
        <w:rPr>
          <w:rStyle w:val="CharSectno"/>
        </w:rPr>
        <w:t>6.40</w:t>
      </w:r>
      <w:r>
        <w:t>.</w:t>
      </w:r>
      <w:r>
        <w:tab/>
        <w:t>Effect of amendment of rate record</w:t>
      </w:r>
      <w:bookmarkEnd w:id="115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160" w:name="_Toc13492140"/>
      <w:r>
        <w:rPr>
          <w:rStyle w:val="CharSectno"/>
        </w:rPr>
        <w:t>6.41</w:t>
      </w:r>
      <w:r>
        <w:t>.</w:t>
      </w:r>
      <w:r>
        <w:tab/>
        <w:t>Service of rate notice</w:t>
      </w:r>
      <w:bookmarkEnd w:id="116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bookmarkStart w:id="1161" w:name="_Toc496861799"/>
      <w:bookmarkStart w:id="1162" w:name="_Toc496868648"/>
      <w:bookmarkStart w:id="1163" w:name="_Toc496869548"/>
      <w:bookmarkStart w:id="1164" w:name="_Toc496881845"/>
      <w:bookmarkStart w:id="1165" w:name="_Toc530474622"/>
      <w:bookmarkStart w:id="1166" w:name="_Toc530489102"/>
      <w:bookmarkStart w:id="1167" w:name="_Toc530490103"/>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168" w:name="_Toc13478736"/>
      <w:bookmarkStart w:id="1169" w:name="_Toc13490586"/>
      <w:bookmarkStart w:id="1170" w:name="_Toc13492141"/>
      <w:r>
        <w:t>Subdivision 4 — Payment of rates and service charges</w:t>
      </w:r>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13492142"/>
      <w:r>
        <w:rPr>
          <w:rStyle w:val="CharSectno"/>
        </w:rPr>
        <w:t>6.42</w:t>
      </w:r>
      <w:r>
        <w:t>.</w:t>
      </w:r>
      <w:r>
        <w:tab/>
        <w:t>Term used: service charge</w:t>
      </w:r>
      <w:bookmarkEnd w:id="1171"/>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172" w:name="_Toc13492143"/>
      <w:r>
        <w:rPr>
          <w:rStyle w:val="CharSectno"/>
        </w:rPr>
        <w:t>6.43</w:t>
      </w:r>
      <w:r>
        <w:t>.</w:t>
      </w:r>
      <w:r>
        <w:tab/>
        <w:t>Rates and service charges are a charge on land</w:t>
      </w:r>
      <w:bookmarkEnd w:id="1172"/>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173" w:name="_Toc13492144"/>
      <w:r>
        <w:rPr>
          <w:rStyle w:val="CharSectno"/>
        </w:rPr>
        <w:t>6.44</w:t>
      </w:r>
      <w:r>
        <w:t>.</w:t>
      </w:r>
      <w:r>
        <w:tab/>
        <w:t>Liability for rates or service charges</w:t>
      </w:r>
      <w:bookmarkEnd w:id="1173"/>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174" w:name="_Toc13492145"/>
      <w:r>
        <w:rPr>
          <w:rStyle w:val="CharSectno"/>
        </w:rPr>
        <w:t>6.45</w:t>
      </w:r>
      <w:r>
        <w:t>.</w:t>
      </w:r>
      <w:r>
        <w:tab/>
        <w:t>Options for payment of rates or service charges</w:t>
      </w:r>
      <w:bookmarkEnd w:id="117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1175" w:name="_Toc13492146"/>
      <w:r>
        <w:rPr>
          <w:rStyle w:val="CharSectno"/>
        </w:rPr>
        <w:t>6.46</w:t>
      </w:r>
      <w:r>
        <w:t>.</w:t>
      </w:r>
      <w:r>
        <w:tab/>
        <w:t>Discounts</w:t>
      </w:r>
      <w:bookmarkEnd w:id="1175"/>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176" w:name="_Toc13492147"/>
      <w:r>
        <w:rPr>
          <w:rStyle w:val="CharSectno"/>
        </w:rPr>
        <w:t>6.47</w:t>
      </w:r>
      <w:r>
        <w:t>.</w:t>
      </w:r>
      <w:r>
        <w:tab/>
        <w:t>Concessions</w:t>
      </w:r>
      <w:bookmarkEnd w:id="1176"/>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177" w:name="_Toc13492148"/>
      <w:r>
        <w:rPr>
          <w:rStyle w:val="CharSectno"/>
        </w:rPr>
        <w:t>6.48</w:t>
      </w:r>
      <w:r>
        <w:t>.</w:t>
      </w:r>
      <w:r>
        <w:tab/>
        <w:t>Regulation of grant of discounts and concessions</w:t>
      </w:r>
      <w:bookmarkEnd w:id="1177"/>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178" w:name="_Toc13492149"/>
      <w:r>
        <w:rPr>
          <w:rStyle w:val="CharSectno"/>
        </w:rPr>
        <w:t>6.49</w:t>
      </w:r>
      <w:r>
        <w:t>.</w:t>
      </w:r>
      <w:r>
        <w:tab/>
        <w:t>Agreement as to payment of rates and service charges</w:t>
      </w:r>
      <w:bookmarkEnd w:id="1178"/>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179" w:name="_Toc13492150"/>
      <w:r>
        <w:rPr>
          <w:rStyle w:val="CharSectno"/>
        </w:rPr>
        <w:t>6.50</w:t>
      </w:r>
      <w:r>
        <w:t>.</w:t>
      </w:r>
      <w:r>
        <w:tab/>
        <w:t>Rates or service charges due and payable</w:t>
      </w:r>
      <w:bookmarkEnd w:id="1179"/>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180" w:name="_Toc13492151"/>
      <w:r>
        <w:rPr>
          <w:rStyle w:val="CharSectno"/>
        </w:rPr>
        <w:t>6.51</w:t>
      </w:r>
      <w:r>
        <w:t>.</w:t>
      </w:r>
      <w:r>
        <w:tab/>
        <w:t>Accrual of interest on overdue rates or service charges</w:t>
      </w:r>
      <w:bookmarkEnd w:id="118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Heading5"/>
        <w:spacing w:before="180"/>
      </w:pPr>
      <w:bookmarkStart w:id="1181" w:name="_Toc13492152"/>
      <w:r>
        <w:rPr>
          <w:rStyle w:val="CharSectno"/>
        </w:rPr>
        <w:t>6.52</w:t>
      </w:r>
      <w:r>
        <w:t>.</w:t>
      </w:r>
      <w:r>
        <w:tab/>
        <w:t>Rates and service charges may be apportioned</w:t>
      </w:r>
      <w:bookmarkEnd w:id="1181"/>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182" w:name="_Toc13492153"/>
      <w:r>
        <w:rPr>
          <w:rStyle w:val="CharSectno"/>
        </w:rPr>
        <w:t>6.53</w:t>
      </w:r>
      <w:r>
        <w:t>.</w:t>
      </w:r>
      <w:r>
        <w:tab/>
        <w:t>Land becoming or ceasing to be rateable land</w:t>
      </w:r>
      <w:bookmarkEnd w:id="1182"/>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183" w:name="_Toc496861812"/>
      <w:bookmarkStart w:id="1184" w:name="_Toc496868661"/>
      <w:bookmarkStart w:id="1185" w:name="_Toc496869561"/>
      <w:bookmarkStart w:id="1186" w:name="_Toc496881858"/>
      <w:bookmarkStart w:id="1187" w:name="_Toc530474635"/>
      <w:bookmarkStart w:id="1188" w:name="_Toc530489115"/>
      <w:bookmarkStart w:id="1189" w:name="_Toc530490116"/>
      <w:bookmarkStart w:id="1190" w:name="_Toc13478749"/>
      <w:bookmarkStart w:id="1191" w:name="_Toc13490599"/>
      <w:bookmarkStart w:id="1192" w:name="_Toc13492154"/>
      <w:r>
        <w:t>Subdivision 5 — Recovery of unpaid rates and service charges</w:t>
      </w:r>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13492155"/>
      <w:r>
        <w:rPr>
          <w:rStyle w:val="CharSectno"/>
        </w:rPr>
        <w:t>6.54</w:t>
      </w:r>
      <w:r>
        <w:t>.</w:t>
      </w:r>
      <w:r>
        <w:tab/>
        <w:t>Term used: service charge</w:t>
      </w:r>
      <w:bookmarkEnd w:id="1193"/>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194" w:name="_Toc13492156"/>
      <w:r>
        <w:rPr>
          <w:rStyle w:val="CharSectno"/>
        </w:rPr>
        <w:t>6.55</w:t>
      </w:r>
      <w:r>
        <w:t>.</w:t>
      </w:r>
      <w:r>
        <w:tab/>
        <w:t>Recovery of rates and service charges</w:t>
      </w:r>
      <w:bookmarkEnd w:id="119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195" w:name="_Toc13492157"/>
      <w:r>
        <w:rPr>
          <w:rStyle w:val="CharSectno"/>
        </w:rPr>
        <w:t>6.56</w:t>
      </w:r>
      <w:r>
        <w:t>.</w:t>
      </w:r>
      <w:r>
        <w:tab/>
        <w:t>Rates or service charges recoverable in court</w:t>
      </w:r>
      <w:bookmarkEnd w:id="1195"/>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196" w:name="_Toc13492158"/>
      <w:r>
        <w:rPr>
          <w:rStyle w:val="CharSectno"/>
        </w:rPr>
        <w:t>6.57</w:t>
      </w:r>
      <w:r>
        <w:t>.</w:t>
      </w:r>
      <w:r>
        <w:tab/>
        <w:t>Non</w:t>
      </w:r>
      <w:r>
        <w:noBreakHyphen/>
        <w:t>compliance with procedure in Act not to prevent recovery of rate or service charge</w:t>
      </w:r>
      <w:bookmarkEnd w:id="1196"/>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197" w:name="_Toc13492159"/>
      <w:r>
        <w:rPr>
          <w:rStyle w:val="CharSectno"/>
        </w:rPr>
        <w:t>6.58</w:t>
      </w:r>
      <w:r>
        <w:t>.</w:t>
      </w:r>
      <w:r>
        <w:tab/>
        <w:t>Defence in special cases</w:t>
      </w:r>
      <w:bookmarkEnd w:id="119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198" w:name="_Toc13492160"/>
      <w:r>
        <w:rPr>
          <w:rStyle w:val="CharSectno"/>
        </w:rPr>
        <w:t>6.59</w:t>
      </w:r>
      <w:r>
        <w:t>.</w:t>
      </w:r>
      <w:r>
        <w:tab/>
        <w:t>Question of title to land not to affect jurisdiction</w:t>
      </w:r>
      <w:bookmarkEnd w:id="1198"/>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199" w:name="_Toc13492161"/>
      <w:r>
        <w:rPr>
          <w:rStyle w:val="CharSectno"/>
        </w:rPr>
        <w:t>6.60</w:t>
      </w:r>
      <w:r>
        <w:t>.</w:t>
      </w:r>
      <w:r>
        <w:tab/>
        <w:t>Local government may require lessee to pay rent</w:t>
      </w:r>
      <w:bookmarkEnd w:id="1199"/>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200" w:name="_Toc13492162"/>
      <w:r>
        <w:rPr>
          <w:rStyle w:val="CharSectno"/>
        </w:rPr>
        <w:t>6.61</w:t>
      </w:r>
      <w:r>
        <w:t>.</w:t>
      </w:r>
      <w:r>
        <w:tab/>
        <w:t>Requirement to give name of person liable</w:t>
      </w:r>
      <w:bookmarkEnd w:id="1200"/>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201" w:name="_Toc13492163"/>
      <w:r>
        <w:rPr>
          <w:rStyle w:val="CharSectno"/>
        </w:rPr>
        <w:t>6.62</w:t>
      </w:r>
      <w:r>
        <w:t>.</w:t>
      </w:r>
      <w:r>
        <w:tab/>
        <w:t>Application of money paid for rates and service charges</w:t>
      </w:r>
      <w:bookmarkEnd w:id="1201"/>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202" w:name="_Toc496861822"/>
      <w:bookmarkStart w:id="1203" w:name="_Toc496868671"/>
      <w:bookmarkStart w:id="1204" w:name="_Toc496869571"/>
      <w:bookmarkStart w:id="1205" w:name="_Toc496881868"/>
      <w:bookmarkStart w:id="1206" w:name="_Toc530474645"/>
      <w:bookmarkStart w:id="1207" w:name="_Toc530489125"/>
      <w:bookmarkStart w:id="1208" w:name="_Toc530490126"/>
      <w:bookmarkStart w:id="1209" w:name="_Toc13478759"/>
      <w:bookmarkStart w:id="1210" w:name="_Toc13490609"/>
      <w:bookmarkStart w:id="1211" w:name="_Toc13492164"/>
      <w:r>
        <w:t>Subdivision 6 — Actions against land where rates or service charges unpaid</w:t>
      </w:r>
      <w:bookmarkEnd w:id="1202"/>
      <w:bookmarkEnd w:id="1203"/>
      <w:bookmarkEnd w:id="1204"/>
      <w:bookmarkEnd w:id="1205"/>
      <w:bookmarkEnd w:id="1206"/>
      <w:bookmarkEnd w:id="1207"/>
      <w:bookmarkEnd w:id="1208"/>
      <w:bookmarkEnd w:id="1209"/>
      <w:bookmarkEnd w:id="1210"/>
      <w:bookmarkEnd w:id="1211"/>
      <w:r>
        <w:t xml:space="preserve"> </w:t>
      </w:r>
    </w:p>
    <w:p>
      <w:pPr>
        <w:pStyle w:val="Heading5"/>
        <w:spacing w:before="180"/>
      </w:pPr>
      <w:bookmarkStart w:id="1212" w:name="_Toc13492165"/>
      <w:r>
        <w:rPr>
          <w:rStyle w:val="CharSectno"/>
        </w:rPr>
        <w:t>6.63</w:t>
      </w:r>
      <w:r>
        <w:t>.</w:t>
      </w:r>
      <w:r>
        <w:tab/>
        <w:t>Term used: service charge</w:t>
      </w:r>
      <w:bookmarkEnd w:id="1212"/>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213" w:name="_Toc13492166"/>
      <w:r>
        <w:rPr>
          <w:rStyle w:val="CharSectno"/>
        </w:rPr>
        <w:t>6.64</w:t>
      </w:r>
      <w:r>
        <w:t>.</w:t>
      </w:r>
      <w:r>
        <w:tab/>
        <w:t>Actions to be taken</w:t>
      </w:r>
      <w:bookmarkEnd w:id="121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214" w:name="_Toc13492167"/>
      <w:r>
        <w:rPr>
          <w:rStyle w:val="CharSectno"/>
        </w:rPr>
        <w:t>6.65</w:t>
      </w:r>
      <w:r>
        <w:t>.</w:t>
      </w:r>
      <w:r>
        <w:tab/>
        <w:t>Power to lease: procedure</w:t>
      </w:r>
      <w:bookmarkEnd w:id="1214"/>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215" w:name="_Toc13492168"/>
      <w:r>
        <w:rPr>
          <w:rStyle w:val="CharSectno"/>
        </w:rPr>
        <w:t>6.66</w:t>
      </w:r>
      <w:r>
        <w:t>.</w:t>
      </w:r>
      <w:r>
        <w:tab/>
        <w:t>Effect of lease</w:t>
      </w:r>
      <w:bookmarkEnd w:id="121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216" w:name="_Toc13492169"/>
      <w:r>
        <w:rPr>
          <w:rStyle w:val="CharSectno"/>
        </w:rPr>
        <w:t>6.67</w:t>
      </w:r>
      <w:r>
        <w:t>.</w:t>
      </w:r>
      <w:r>
        <w:tab/>
        <w:t>Release of property after payment of arrears</w:t>
      </w:r>
      <w:bookmarkEnd w:id="1216"/>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217" w:name="_Toc13492170"/>
      <w:r>
        <w:rPr>
          <w:rStyle w:val="CharSectno"/>
        </w:rPr>
        <w:t>6.68</w:t>
      </w:r>
      <w:r>
        <w:t>.</w:t>
      </w:r>
      <w:r>
        <w:tab/>
        <w:t>Exercise of power to sell land</w:t>
      </w:r>
      <w:bookmarkEnd w:id="1217"/>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218" w:name="_Toc13492171"/>
      <w:r>
        <w:rPr>
          <w:rStyle w:val="CharSectno"/>
        </w:rPr>
        <w:t>6.69</w:t>
      </w:r>
      <w:r>
        <w:t>.</w:t>
      </w:r>
      <w:r>
        <w:tab/>
        <w:t>Right to pay rates, service charges and costs, and stay proceedings</w:t>
      </w:r>
      <w:bookmarkEnd w:id="121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219" w:name="_Toc13492172"/>
      <w:r>
        <w:rPr>
          <w:rStyle w:val="CharSectno"/>
        </w:rPr>
        <w:t>6.70</w:t>
      </w:r>
      <w:r>
        <w:t>.</w:t>
      </w:r>
      <w:r>
        <w:tab/>
        <w:t>Effect of changes in boundaries of local government area</w:t>
      </w:r>
      <w:bookmarkEnd w:id="1219"/>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220" w:name="_Toc13492173"/>
      <w:r>
        <w:rPr>
          <w:rStyle w:val="CharSectno"/>
        </w:rPr>
        <w:t>6.71</w:t>
      </w:r>
      <w:r>
        <w:t>.</w:t>
      </w:r>
      <w:r>
        <w:tab/>
        <w:t>Power to transfer land to Crown or to local government</w:t>
      </w:r>
      <w:bookmarkEnd w:id="122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221" w:name="_Toc13492174"/>
      <w:r>
        <w:rPr>
          <w:rStyle w:val="CharSectno"/>
        </w:rPr>
        <w:t>6.72</w:t>
      </w:r>
      <w:r>
        <w:t>.</w:t>
      </w:r>
      <w:r>
        <w:tab/>
        <w:t>Title to land sold or transferred</w:t>
      </w:r>
      <w:bookmarkEnd w:id="1221"/>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222" w:name="_Toc13492175"/>
      <w:r>
        <w:rPr>
          <w:rStyle w:val="CharSectno"/>
        </w:rPr>
        <w:t>6.73</w:t>
      </w:r>
      <w:r>
        <w:t>.</w:t>
      </w:r>
      <w:r>
        <w:tab/>
        <w:t>Discharge of liability on sale of land</w:t>
      </w:r>
      <w:bookmarkEnd w:id="1222"/>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223" w:name="_Toc13492176"/>
      <w:r>
        <w:rPr>
          <w:rStyle w:val="CharSectno"/>
        </w:rPr>
        <w:t>6.74</w:t>
      </w:r>
      <w:r>
        <w:t>.</w:t>
      </w:r>
      <w:r>
        <w:tab/>
        <w:t>Power to have land revested in Crown if rates in arrears 3 years</w:t>
      </w:r>
      <w:bookmarkEnd w:id="1223"/>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224" w:name="_Toc13492177"/>
      <w:r>
        <w:rPr>
          <w:rStyle w:val="CharSectno"/>
        </w:rPr>
        <w:t>6.75</w:t>
      </w:r>
      <w:r>
        <w:t>.</w:t>
      </w:r>
      <w:r>
        <w:tab/>
        <w:t>Land to be vested in local government</w:t>
      </w:r>
      <w:bookmarkEnd w:id="1224"/>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225" w:name="_Toc496861836"/>
      <w:bookmarkStart w:id="1226" w:name="_Toc496868685"/>
      <w:bookmarkStart w:id="1227" w:name="_Toc496869585"/>
      <w:bookmarkStart w:id="1228" w:name="_Toc496881882"/>
      <w:bookmarkStart w:id="1229" w:name="_Toc530474659"/>
      <w:bookmarkStart w:id="1230" w:name="_Toc530489139"/>
      <w:bookmarkStart w:id="1231" w:name="_Toc530490140"/>
      <w:bookmarkStart w:id="1232" w:name="_Toc13478773"/>
      <w:bookmarkStart w:id="1233" w:name="_Toc13490623"/>
      <w:bookmarkStart w:id="1234" w:name="_Toc13492178"/>
      <w:r>
        <w:t>Subdivision 7 — Objections and review</w:t>
      </w:r>
      <w:bookmarkEnd w:id="1225"/>
      <w:bookmarkEnd w:id="1226"/>
      <w:bookmarkEnd w:id="1227"/>
      <w:bookmarkEnd w:id="1228"/>
      <w:bookmarkEnd w:id="1229"/>
      <w:bookmarkEnd w:id="1230"/>
      <w:bookmarkEnd w:id="1231"/>
      <w:bookmarkEnd w:id="1232"/>
      <w:bookmarkEnd w:id="1233"/>
      <w:bookmarkEnd w:id="1234"/>
    </w:p>
    <w:p>
      <w:pPr>
        <w:pStyle w:val="Footnotesection"/>
      </w:pPr>
      <w:r>
        <w:tab/>
        <w:t>[Heading amended: No. 55 of 2004 s. 693.]</w:t>
      </w:r>
    </w:p>
    <w:p>
      <w:pPr>
        <w:pStyle w:val="Heading5"/>
      </w:pPr>
      <w:bookmarkStart w:id="1235" w:name="_Toc13492179"/>
      <w:r>
        <w:rPr>
          <w:rStyle w:val="CharSectno"/>
        </w:rPr>
        <w:t>6.76</w:t>
      </w:r>
      <w:r>
        <w:t>.</w:t>
      </w:r>
      <w:r>
        <w:tab/>
        <w:t>Grounds of objection</w:t>
      </w:r>
      <w:bookmarkEnd w:id="1235"/>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236" w:name="_Toc13492180"/>
      <w:r>
        <w:rPr>
          <w:rStyle w:val="CharSectno"/>
        </w:rPr>
        <w:t>6.77</w:t>
      </w:r>
      <w:r>
        <w:t>.</w:t>
      </w:r>
      <w:r>
        <w:tab/>
        <w:t>Review of decision of local government on objection</w:t>
      </w:r>
      <w:bookmarkEnd w:id="1236"/>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237" w:name="_Toc13492181"/>
      <w:r>
        <w:rPr>
          <w:rStyle w:val="CharSectno"/>
        </w:rPr>
        <w:t>6.78</w:t>
      </w:r>
      <w:r>
        <w:t>.</w:t>
      </w:r>
      <w:r>
        <w:tab/>
        <w:t>Review of decision to refuse to extend time for objection</w:t>
      </w:r>
      <w:bookmarkEnd w:id="1237"/>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238" w:name="_Toc13492182"/>
      <w:r>
        <w:rPr>
          <w:rStyle w:val="CharSectno"/>
        </w:rPr>
        <w:t>6.79</w:t>
      </w:r>
      <w:r>
        <w:t>.</w:t>
      </w:r>
      <w:r>
        <w:tab/>
        <w:t>New matters raised on review</w:t>
      </w:r>
      <w:bookmarkEnd w:id="1238"/>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239" w:name="_Toc13492183"/>
      <w:r>
        <w:rPr>
          <w:rStyle w:val="CharSectno"/>
        </w:rPr>
        <w:t>6.79B</w:t>
      </w:r>
      <w:r>
        <w:t>.</w:t>
      </w:r>
      <w:r>
        <w:tab/>
      </w:r>
      <w:r>
        <w:rPr>
          <w:snapToGrid w:val="0"/>
        </w:rPr>
        <w:t>Written reasons for certain determinations to be given and published</w:t>
      </w:r>
      <w:bookmarkEnd w:id="1239"/>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240" w:name="_Toc13492184"/>
      <w:r>
        <w:rPr>
          <w:rStyle w:val="CharSectno"/>
        </w:rPr>
        <w:t>6.80</w:t>
      </w:r>
      <w:r>
        <w:t>.</w:t>
      </w:r>
      <w:r>
        <w:tab/>
        <w:t>Objections and reviews against valuations</w:t>
      </w:r>
      <w:bookmarkEnd w:id="1240"/>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241" w:name="_Toc13492185"/>
      <w:r>
        <w:rPr>
          <w:rStyle w:val="CharSectno"/>
        </w:rPr>
        <w:t>6.81</w:t>
      </w:r>
      <w:r>
        <w:t>.</w:t>
      </w:r>
      <w:r>
        <w:tab/>
        <w:t>Objection not to affect liability to pay rates or service charges</w:t>
      </w:r>
      <w:bookmarkEnd w:id="1241"/>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242" w:name="_Toc13492186"/>
      <w:r>
        <w:rPr>
          <w:rStyle w:val="CharSectno"/>
        </w:rPr>
        <w:t>6.82</w:t>
      </w:r>
      <w:r>
        <w:t>.</w:t>
      </w:r>
      <w:r>
        <w:tab/>
        <w:t>General review of imposition of rate or service charge</w:t>
      </w:r>
      <w:bookmarkEnd w:id="124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243" w:name="_Toc496861845"/>
      <w:bookmarkStart w:id="1244" w:name="_Toc496868694"/>
      <w:bookmarkStart w:id="1245" w:name="_Toc496869594"/>
      <w:bookmarkStart w:id="1246" w:name="_Toc496881891"/>
      <w:bookmarkStart w:id="1247" w:name="_Toc530474668"/>
      <w:bookmarkStart w:id="1248" w:name="_Toc530489148"/>
      <w:bookmarkStart w:id="1249" w:name="_Toc530490149"/>
      <w:bookmarkStart w:id="1250" w:name="_Toc13478782"/>
      <w:bookmarkStart w:id="1251" w:name="_Toc13490632"/>
      <w:bookmarkStart w:id="1252" w:name="_Toc13492187"/>
      <w:r>
        <w:rPr>
          <w:rStyle w:val="CharPartNo"/>
        </w:rPr>
        <w:t>Part 7</w:t>
      </w:r>
      <w:r>
        <w:t> — </w:t>
      </w:r>
      <w:r>
        <w:rPr>
          <w:rStyle w:val="CharPartText"/>
        </w:rPr>
        <w:t>Audit</w:t>
      </w:r>
      <w:bookmarkEnd w:id="1243"/>
      <w:bookmarkEnd w:id="1244"/>
      <w:bookmarkEnd w:id="1245"/>
      <w:bookmarkEnd w:id="1246"/>
      <w:bookmarkEnd w:id="1247"/>
      <w:bookmarkEnd w:id="1248"/>
      <w:bookmarkEnd w:id="1249"/>
      <w:bookmarkEnd w:id="1250"/>
      <w:bookmarkEnd w:id="1251"/>
      <w:bookmarkEnd w:id="125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253" w:name="_Toc496861846"/>
      <w:bookmarkStart w:id="1254" w:name="_Toc496868695"/>
      <w:bookmarkStart w:id="1255" w:name="_Toc496869595"/>
      <w:bookmarkStart w:id="1256" w:name="_Toc496881892"/>
      <w:bookmarkStart w:id="1257" w:name="_Toc530474669"/>
      <w:bookmarkStart w:id="1258" w:name="_Toc530489149"/>
      <w:bookmarkStart w:id="1259" w:name="_Toc530490150"/>
      <w:bookmarkStart w:id="1260" w:name="_Toc13478783"/>
      <w:bookmarkStart w:id="1261" w:name="_Toc13490633"/>
      <w:bookmarkStart w:id="1262" w:name="_Toc13492188"/>
      <w:r>
        <w:rPr>
          <w:rStyle w:val="CharDivNo"/>
        </w:rPr>
        <w:t>Division 1</w:t>
      </w:r>
      <w:r>
        <w:t> — </w:t>
      </w:r>
      <w:r>
        <w:rPr>
          <w:rStyle w:val="CharDivText"/>
        </w:rPr>
        <w:t>Introduction</w:t>
      </w:r>
      <w:bookmarkEnd w:id="1253"/>
      <w:bookmarkEnd w:id="1254"/>
      <w:bookmarkEnd w:id="1255"/>
      <w:bookmarkEnd w:id="1256"/>
      <w:bookmarkEnd w:id="1257"/>
      <w:bookmarkEnd w:id="1258"/>
      <w:bookmarkEnd w:id="1259"/>
      <w:bookmarkEnd w:id="1260"/>
      <w:bookmarkEnd w:id="1261"/>
      <w:bookmarkEnd w:id="1262"/>
      <w:r>
        <w:rPr>
          <w:rStyle w:val="CharDivText"/>
        </w:rPr>
        <w:t xml:space="preserve"> </w:t>
      </w:r>
    </w:p>
    <w:p>
      <w:pPr>
        <w:pStyle w:val="Heading5"/>
        <w:keepNext w:val="0"/>
        <w:spacing w:before="260"/>
        <w:rPr>
          <w:vertAlign w:val="superscript"/>
        </w:rPr>
      </w:pPr>
      <w:bookmarkStart w:id="1263" w:name="_Toc13492189"/>
      <w:r>
        <w:rPr>
          <w:rStyle w:val="CharSectno"/>
        </w:rPr>
        <w:t>7.1</w:t>
      </w:r>
      <w:r>
        <w:t>.</w:t>
      </w:r>
      <w:r>
        <w:tab/>
        <w:t>Terms used </w:t>
      </w:r>
      <w:r>
        <w:rPr>
          <w:vertAlign w:val="superscript"/>
        </w:rPr>
        <w:t>29</w:t>
      </w:r>
      <w:bookmarkEnd w:id="1263"/>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264" w:name="_Toc496861848"/>
      <w:bookmarkStart w:id="1265" w:name="_Toc496868697"/>
      <w:bookmarkStart w:id="1266" w:name="_Toc496869597"/>
      <w:bookmarkStart w:id="1267" w:name="_Toc496881894"/>
      <w:bookmarkStart w:id="1268" w:name="_Toc530474671"/>
      <w:bookmarkStart w:id="1269" w:name="_Toc530489151"/>
      <w:bookmarkStart w:id="1270" w:name="_Toc530490152"/>
      <w:bookmarkStart w:id="1271" w:name="_Toc13478785"/>
      <w:bookmarkStart w:id="1272" w:name="_Toc13490635"/>
      <w:bookmarkStart w:id="1273" w:name="_Toc13492190"/>
      <w:r>
        <w:rPr>
          <w:rStyle w:val="CharDivNo"/>
        </w:rPr>
        <w:t>Division 1A</w:t>
      </w:r>
      <w:r>
        <w:t> — </w:t>
      </w:r>
      <w:r>
        <w:rPr>
          <w:rStyle w:val="CharDivText"/>
        </w:rPr>
        <w:t>Audit committee</w:t>
      </w:r>
      <w:bookmarkEnd w:id="1264"/>
      <w:bookmarkEnd w:id="1265"/>
      <w:bookmarkEnd w:id="1266"/>
      <w:bookmarkEnd w:id="1267"/>
      <w:bookmarkEnd w:id="1268"/>
      <w:bookmarkEnd w:id="1269"/>
      <w:bookmarkEnd w:id="1270"/>
      <w:bookmarkEnd w:id="1271"/>
      <w:bookmarkEnd w:id="1272"/>
      <w:bookmarkEnd w:id="1273"/>
    </w:p>
    <w:p>
      <w:pPr>
        <w:pStyle w:val="Footnoteheading"/>
        <w:keepNext/>
      </w:pPr>
      <w:r>
        <w:tab/>
        <w:t>[Heading inserted: No. 49 of 2004 s. 5.]</w:t>
      </w:r>
    </w:p>
    <w:p>
      <w:pPr>
        <w:pStyle w:val="Heading5"/>
        <w:spacing w:before="240"/>
      </w:pPr>
      <w:bookmarkStart w:id="1274" w:name="_Toc13492191"/>
      <w:r>
        <w:rPr>
          <w:rStyle w:val="CharSectno"/>
        </w:rPr>
        <w:t>7.1A</w:t>
      </w:r>
      <w:r>
        <w:t>.</w:t>
      </w:r>
      <w:r>
        <w:tab/>
        <w:t>Audit committee</w:t>
      </w:r>
      <w:bookmarkEnd w:id="127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275" w:name="_Toc13492192"/>
      <w:r>
        <w:rPr>
          <w:rStyle w:val="CharSectno"/>
        </w:rPr>
        <w:t>7.1B</w:t>
      </w:r>
      <w:r>
        <w:t>.</w:t>
      </w:r>
      <w:r>
        <w:tab/>
        <w:t>Delegation of some powers and duties to audit committees</w:t>
      </w:r>
      <w:bookmarkEnd w:id="1275"/>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276" w:name="_Toc13492193"/>
      <w:r>
        <w:rPr>
          <w:rStyle w:val="CharSectno"/>
        </w:rPr>
        <w:t>7.1C</w:t>
      </w:r>
      <w:r>
        <w:t>.</w:t>
      </w:r>
      <w:r>
        <w:tab/>
        <w:t>Decisions of audit committees</w:t>
      </w:r>
      <w:bookmarkEnd w:id="1276"/>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277" w:name="_Toc496861852"/>
      <w:bookmarkStart w:id="1278" w:name="_Toc496868701"/>
      <w:bookmarkStart w:id="1279" w:name="_Toc496869601"/>
      <w:bookmarkStart w:id="1280" w:name="_Toc496881898"/>
      <w:bookmarkStart w:id="1281" w:name="_Toc530474675"/>
      <w:bookmarkStart w:id="1282" w:name="_Toc530489155"/>
      <w:bookmarkStart w:id="1283" w:name="_Toc530490156"/>
      <w:bookmarkStart w:id="1284" w:name="_Toc13478789"/>
      <w:bookmarkStart w:id="1285" w:name="_Toc13490639"/>
      <w:bookmarkStart w:id="1286" w:name="_Toc13492194"/>
      <w:r>
        <w:rPr>
          <w:rStyle w:val="CharDivNo"/>
        </w:rPr>
        <w:t>Division 2</w:t>
      </w:r>
      <w:r>
        <w:t> — </w:t>
      </w:r>
      <w:r>
        <w:rPr>
          <w:rStyle w:val="CharDivText"/>
        </w:rPr>
        <w:t>Appointment of auditors </w:t>
      </w:r>
      <w:r>
        <w:rPr>
          <w:rStyle w:val="CharDivText"/>
          <w:vertAlign w:val="superscript"/>
        </w:rPr>
        <w:t>29</w:t>
      </w:r>
      <w:bookmarkEnd w:id="1277"/>
      <w:bookmarkEnd w:id="1278"/>
      <w:bookmarkEnd w:id="1279"/>
      <w:bookmarkEnd w:id="1280"/>
      <w:bookmarkEnd w:id="1281"/>
      <w:bookmarkEnd w:id="1282"/>
      <w:bookmarkEnd w:id="1283"/>
      <w:bookmarkEnd w:id="1284"/>
      <w:bookmarkEnd w:id="1285"/>
      <w:bookmarkEnd w:id="1286"/>
    </w:p>
    <w:p>
      <w:pPr>
        <w:pStyle w:val="Heading5"/>
      </w:pPr>
      <w:bookmarkStart w:id="1287" w:name="_Toc492284334"/>
      <w:bookmarkStart w:id="1288" w:name="_Toc13492195"/>
      <w:r>
        <w:rPr>
          <w:rStyle w:val="CharSectno"/>
        </w:rPr>
        <w:t>7.1D</w:t>
      </w:r>
      <w:r>
        <w:t>.</w:t>
      </w:r>
      <w:r>
        <w:tab/>
        <w:t>Application</w:t>
      </w:r>
      <w:bookmarkEnd w:id="1287"/>
      <w:bookmarkEnd w:id="1288"/>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289" w:name="_Toc13492196"/>
      <w:r>
        <w:rPr>
          <w:rStyle w:val="CharSectno"/>
        </w:rPr>
        <w:t>7.2</w:t>
      </w:r>
      <w:r>
        <w:t>.</w:t>
      </w:r>
      <w:r>
        <w:tab/>
        <w:t>Audit</w:t>
      </w:r>
      <w:bookmarkEnd w:id="1289"/>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290" w:name="_Toc13492197"/>
      <w:r>
        <w:rPr>
          <w:rStyle w:val="CharSectno"/>
        </w:rPr>
        <w:t>7.3</w:t>
      </w:r>
      <w:r>
        <w:t>.</w:t>
      </w:r>
      <w:r>
        <w:tab/>
        <w:t>Appointment of auditors</w:t>
      </w:r>
      <w:bookmarkEnd w:id="1290"/>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291" w:name="_Toc13492198"/>
      <w:r>
        <w:rPr>
          <w:rStyle w:val="CharSectno"/>
        </w:rPr>
        <w:t>7.4</w:t>
      </w:r>
      <w:r>
        <w:t>.</w:t>
      </w:r>
      <w:r>
        <w:tab/>
        <w:t>Disqualified person not to be auditor</w:t>
      </w:r>
      <w:bookmarkEnd w:id="1291"/>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292" w:name="_Toc13492199"/>
      <w:r>
        <w:rPr>
          <w:rStyle w:val="CharSectno"/>
        </w:rPr>
        <w:t>7.5</w:t>
      </w:r>
      <w:r>
        <w:t>.</w:t>
      </w:r>
      <w:r>
        <w:tab/>
        <w:t>Approval of auditors</w:t>
      </w:r>
      <w:bookmarkEnd w:id="1292"/>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293" w:name="_Toc13492200"/>
      <w:r>
        <w:rPr>
          <w:rStyle w:val="CharSectno"/>
        </w:rPr>
        <w:t>7.6</w:t>
      </w:r>
      <w:r>
        <w:t>.</w:t>
      </w:r>
      <w:r>
        <w:tab/>
        <w:t>Term of office of auditor</w:t>
      </w:r>
      <w:bookmarkEnd w:id="129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294" w:name="_Toc13492201"/>
      <w:r>
        <w:rPr>
          <w:rStyle w:val="CharSectno"/>
        </w:rPr>
        <w:t>7.7</w:t>
      </w:r>
      <w:r>
        <w:t>.</w:t>
      </w:r>
      <w:r>
        <w:tab/>
        <w:t>Departmental CEO may appoint auditor</w:t>
      </w:r>
      <w:bookmarkEnd w:id="1294"/>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295" w:name="_Toc13492202"/>
      <w:r>
        <w:rPr>
          <w:rStyle w:val="CharSectno"/>
        </w:rPr>
        <w:t>7.8</w:t>
      </w:r>
      <w:r>
        <w:t>.</w:t>
      </w:r>
      <w:r>
        <w:tab/>
        <w:t>Terms of appointment of auditors</w:t>
      </w:r>
      <w:bookmarkEnd w:id="1295"/>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296" w:name="_Toc496861861"/>
      <w:bookmarkStart w:id="1297" w:name="_Toc496868710"/>
      <w:bookmarkStart w:id="1298" w:name="_Toc496869610"/>
      <w:bookmarkStart w:id="1299" w:name="_Toc496881907"/>
      <w:bookmarkStart w:id="1300" w:name="_Toc530474684"/>
      <w:bookmarkStart w:id="1301" w:name="_Toc530489164"/>
      <w:bookmarkStart w:id="1302" w:name="_Toc530490165"/>
      <w:bookmarkStart w:id="1303" w:name="_Toc13478798"/>
      <w:bookmarkStart w:id="1304" w:name="_Toc13490648"/>
      <w:bookmarkStart w:id="1305" w:name="_Toc13492203"/>
      <w:r>
        <w:rPr>
          <w:rStyle w:val="CharDivNo"/>
        </w:rPr>
        <w:t>Division 3</w:t>
      </w:r>
      <w:r>
        <w:t> — </w:t>
      </w:r>
      <w:r>
        <w:rPr>
          <w:rStyle w:val="CharDivText"/>
        </w:rPr>
        <w:t>Conduct of audit </w:t>
      </w:r>
      <w:r>
        <w:rPr>
          <w:rStyle w:val="CharDivText"/>
          <w:vertAlign w:val="superscript"/>
        </w:rPr>
        <w:t>29</w:t>
      </w:r>
      <w:bookmarkEnd w:id="1296"/>
      <w:bookmarkEnd w:id="1297"/>
      <w:bookmarkEnd w:id="1298"/>
      <w:bookmarkEnd w:id="1299"/>
      <w:bookmarkEnd w:id="1300"/>
      <w:bookmarkEnd w:id="1301"/>
      <w:bookmarkEnd w:id="1302"/>
      <w:bookmarkEnd w:id="1303"/>
      <w:bookmarkEnd w:id="1304"/>
      <w:bookmarkEnd w:id="1305"/>
    </w:p>
    <w:p>
      <w:pPr>
        <w:pStyle w:val="Heading5"/>
      </w:pPr>
      <w:bookmarkStart w:id="1306" w:name="_Toc492284338"/>
      <w:bookmarkStart w:id="1307" w:name="_Toc13492204"/>
      <w:r>
        <w:rPr>
          <w:rStyle w:val="CharSectno"/>
        </w:rPr>
        <w:t>7.8A</w:t>
      </w:r>
      <w:r>
        <w:t>.</w:t>
      </w:r>
      <w:r>
        <w:tab/>
        <w:t>Application</w:t>
      </w:r>
      <w:bookmarkEnd w:id="1306"/>
      <w:bookmarkEnd w:id="1307"/>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308" w:name="_Toc13492205"/>
      <w:r>
        <w:rPr>
          <w:rStyle w:val="CharSectno"/>
        </w:rPr>
        <w:t>7.9</w:t>
      </w:r>
      <w:r>
        <w:t>.</w:t>
      </w:r>
      <w:r>
        <w:tab/>
        <w:t>Audit to be conducted</w:t>
      </w:r>
      <w:bookmarkEnd w:id="130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309" w:name="_Toc13492206"/>
      <w:r>
        <w:rPr>
          <w:rStyle w:val="CharSectno"/>
        </w:rPr>
        <w:t>7.10</w:t>
      </w:r>
      <w:r>
        <w:t>.</w:t>
      </w:r>
      <w:r>
        <w:tab/>
        <w:t>Powers of auditor</w:t>
      </w:r>
      <w:bookmarkEnd w:id="130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310" w:name="_Toc13492207"/>
      <w:r>
        <w:rPr>
          <w:rStyle w:val="CharSectno"/>
        </w:rPr>
        <w:t>7.11</w:t>
      </w:r>
      <w:r>
        <w:t>.</w:t>
      </w:r>
      <w:r>
        <w:tab/>
        <w:t>Power to demand production of books etc.</w:t>
      </w:r>
      <w:bookmarkEnd w:id="1310"/>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311" w:name="_Toc13492208"/>
      <w:r>
        <w:rPr>
          <w:rStyle w:val="CharSectno"/>
        </w:rPr>
        <w:t>7.12</w:t>
      </w:r>
      <w:r>
        <w:t>.</w:t>
      </w:r>
      <w:r>
        <w:tab/>
        <w:t>Employees and financial institutions to furnish particulars of money received</w:t>
      </w:r>
      <w:bookmarkEnd w:id="131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keepNext w:val="0"/>
        <w:spacing w:before="120"/>
      </w:pPr>
      <w:bookmarkStart w:id="1312" w:name="_Toc481141266"/>
      <w:bookmarkStart w:id="1313" w:name="_Toc481141313"/>
      <w:bookmarkStart w:id="1314" w:name="_Toc481141360"/>
      <w:bookmarkStart w:id="1315" w:name="_Toc481410179"/>
      <w:bookmarkStart w:id="1316" w:name="_Toc481411911"/>
      <w:bookmarkStart w:id="1317" w:name="_Toc481431045"/>
      <w:bookmarkStart w:id="1318" w:name="_Toc481592637"/>
      <w:bookmarkStart w:id="1319" w:name="_Toc481592846"/>
      <w:bookmarkStart w:id="1320" w:name="_Toc481592941"/>
      <w:bookmarkStart w:id="1321" w:name="_Toc481593042"/>
      <w:bookmarkStart w:id="1322" w:name="_Toc481593139"/>
      <w:bookmarkStart w:id="1323" w:name="_Toc481596783"/>
      <w:bookmarkStart w:id="1324" w:name="_Toc481655243"/>
      <w:bookmarkStart w:id="1325" w:name="_Toc481655482"/>
      <w:bookmarkStart w:id="1326" w:name="_Toc481657564"/>
      <w:bookmarkStart w:id="1327" w:name="_Toc481657657"/>
      <w:bookmarkStart w:id="1328" w:name="_Toc481660570"/>
      <w:bookmarkStart w:id="1329" w:name="_Toc481660925"/>
      <w:bookmarkStart w:id="1330" w:name="_Toc481677323"/>
      <w:bookmarkStart w:id="1331" w:name="_Toc482008093"/>
      <w:bookmarkStart w:id="1332" w:name="_Toc482179649"/>
      <w:bookmarkStart w:id="1333" w:name="_Toc491423819"/>
      <w:bookmarkStart w:id="1334" w:name="_Toc492284342"/>
      <w:bookmarkStart w:id="1335" w:name="_Toc496861867"/>
      <w:bookmarkStart w:id="1336" w:name="_Toc496868716"/>
      <w:bookmarkStart w:id="1337" w:name="_Toc496869616"/>
      <w:bookmarkStart w:id="1338" w:name="_Toc496881913"/>
      <w:bookmarkStart w:id="1339" w:name="_Toc530474690"/>
      <w:bookmarkStart w:id="1340" w:name="_Toc530489170"/>
      <w:bookmarkStart w:id="1341" w:name="_Toc530490171"/>
      <w:bookmarkStart w:id="1342" w:name="_Toc13478804"/>
      <w:bookmarkStart w:id="1343" w:name="_Toc13490654"/>
      <w:bookmarkStart w:id="1344" w:name="_Toc13492209"/>
      <w:r>
        <w:rPr>
          <w:rStyle w:val="CharDivNo"/>
        </w:rPr>
        <w:t>Division 3A</w:t>
      </w:r>
      <w:r>
        <w:t> — </w:t>
      </w:r>
      <w:r>
        <w:rPr>
          <w:rStyle w:val="CharDivText"/>
        </w:rPr>
        <w:t>Financial audit</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pPr>
      <w:r>
        <w:tab/>
        <w:t>[Heading inserted: No. 5 of 2017 s. 18.]</w:t>
      </w:r>
    </w:p>
    <w:p>
      <w:pPr>
        <w:pStyle w:val="Heading5"/>
        <w:keepNext w:val="0"/>
      </w:pPr>
      <w:bookmarkStart w:id="1345" w:name="_Toc492284343"/>
      <w:bookmarkStart w:id="1346" w:name="_Toc13492210"/>
      <w:r>
        <w:rPr>
          <w:rStyle w:val="CharSectno"/>
        </w:rPr>
        <w:t>7.12AA</w:t>
      </w:r>
      <w:r>
        <w:t>.</w:t>
      </w:r>
      <w:r>
        <w:tab/>
        <w:t>Application</w:t>
      </w:r>
      <w:bookmarkEnd w:id="1345"/>
      <w:r>
        <w:rPr>
          <w:rStyle w:val="CharDivText"/>
        </w:rPr>
        <w:t> </w:t>
      </w:r>
      <w:r>
        <w:rPr>
          <w:rStyle w:val="CharDivText"/>
          <w:vertAlign w:val="superscript"/>
        </w:rPr>
        <w:t>29</w:t>
      </w:r>
      <w:bookmarkEnd w:id="1346"/>
    </w:p>
    <w:p>
      <w:pPr>
        <w:pStyle w:val="Subsection"/>
      </w:pPr>
      <w:r>
        <w:tab/>
      </w:r>
      <w:r>
        <w:tab/>
        <w:t>This Division applies in relation to a local government that does not have an audit contract that is in force.</w:t>
      </w:r>
    </w:p>
    <w:p>
      <w:pPr>
        <w:pStyle w:val="Footnotesection"/>
      </w:pPr>
      <w:bookmarkStart w:id="1347" w:name="_Toc492284344"/>
      <w:r>
        <w:tab/>
        <w:t>[Section 7.12AA inserted: No. 5 of 2017 s. 18.]</w:t>
      </w:r>
    </w:p>
    <w:p>
      <w:pPr>
        <w:pStyle w:val="Heading5"/>
      </w:pPr>
      <w:bookmarkStart w:id="1348" w:name="_Toc13492211"/>
      <w:r>
        <w:rPr>
          <w:rStyle w:val="CharSectno"/>
        </w:rPr>
        <w:t>7.12AB</w:t>
      </w:r>
      <w:r>
        <w:t>.</w:t>
      </w:r>
      <w:r>
        <w:tab/>
        <w:t>Conducting a financial audit</w:t>
      </w:r>
      <w:bookmarkEnd w:id="1347"/>
      <w:bookmarkEnd w:id="1348"/>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349" w:name="_Toc492284345"/>
      <w:bookmarkStart w:id="1350" w:name="_Toc13492212"/>
      <w:r>
        <w:rPr>
          <w:rStyle w:val="CharSectno"/>
        </w:rPr>
        <w:t>7.12AC</w:t>
      </w:r>
      <w:r>
        <w:t>.</w:t>
      </w:r>
      <w:r>
        <w:tab/>
        <w:t>Dispensing with a financial audit</w:t>
      </w:r>
      <w:bookmarkEnd w:id="1349"/>
      <w:bookmarkEnd w:id="1350"/>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351" w:name="_Toc492284346"/>
      <w:bookmarkStart w:id="1352" w:name="_Toc13492213"/>
      <w:r>
        <w:rPr>
          <w:rStyle w:val="CharSectno"/>
        </w:rPr>
        <w:t>7.12AD</w:t>
      </w:r>
      <w:r>
        <w:t>.</w:t>
      </w:r>
      <w:r>
        <w:tab/>
        <w:t>Reporting on a financial audit</w:t>
      </w:r>
      <w:bookmarkEnd w:id="1351"/>
      <w:bookmarkEnd w:id="1352"/>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353" w:name="_Toc492284347"/>
      <w:bookmarkStart w:id="1354" w:name="_Toc13492214"/>
      <w:r>
        <w:rPr>
          <w:rStyle w:val="CharSectno"/>
        </w:rPr>
        <w:t>7.12AE</w:t>
      </w:r>
      <w:r>
        <w:t>.</w:t>
      </w:r>
      <w:r>
        <w:tab/>
        <w:t>Fees for a financial audit</w:t>
      </w:r>
      <w:bookmarkEnd w:id="1353"/>
      <w:bookmarkEnd w:id="1354"/>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bookmarkStart w:id="1355" w:name="_Toc481141272"/>
      <w:bookmarkStart w:id="1356" w:name="_Toc481141319"/>
      <w:bookmarkStart w:id="1357" w:name="_Toc481141366"/>
      <w:bookmarkStart w:id="1358" w:name="_Toc481410185"/>
      <w:bookmarkStart w:id="1359" w:name="_Toc481411917"/>
      <w:bookmarkStart w:id="1360" w:name="_Toc481431051"/>
      <w:bookmarkStart w:id="1361" w:name="_Toc481592643"/>
      <w:bookmarkStart w:id="1362" w:name="_Toc481592852"/>
      <w:bookmarkStart w:id="1363" w:name="_Toc481592947"/>
      <w:bookmarkStart w:id="1364" w:name="_Toc481593048"/>
      <w:bookmarkStart w:id="1365" w:name="_Toc481593145"/>
      <w:bookmarkStart w:id="1366" w:name="_Toc481596789"/>
      <w:bookmarkStart w:id="1367" w:name="_Toc481655249"/>
      <w:bookmarkStart w:id="1368" w:name="_Toc481655488"/>
      <w:bookmarkStart w:id="1369" w:name="_Toc481657570"/>
      <w:bookmarkStart w:id="1370" w:name="_Toc481657663"/>
      <w:bookmarkStart w:id="1371" w:name="_Toc481660576"/>
      <w:bookmarkStart w:id="1372" w:name="_Toc481660931"/>
      <w:bookmarkStart w:id="1373" w:name="_Toc481677329"/>
      <w:bookmarkStart w:id="1374" w:name="_Toc482008099"/>
      <w:bookmarkStart w:id="1375" w:name="_Toc482179655"/>
      <w:bookmarkStart w:id="1376" w:name="_Toc491423825"/>
      <w:bookmarkStart w:id="1377" w:name="_Toc492284348"/>
      <w:r>
        <w:tab/>
        <w:t>[Section 7.12AE inserted: No. 5 of 2017 s. 18.]</w:t>
      </w:r>
    </w:p>
    <w:p>
      <w:pPr>
        <w:pStyle w:val="Heading3"/>
      </w:pPr>
      <w:bookmarkStart w:id="1378" w:name="_Toc496861873"/>
      <w:bookmarkStart w:id="1379" w:name="_Toc496868722"/>
      <w:bookmarkStart w:id="1380" w:name="_Toc496869622"/>
      <w:bookmarkStart w:id="1381" w:name="_Toc496881919"/>
      <w:bookmarkStart w:id="1382" w:name="_Toc530474696"/>
      <w:bookmarkStart w:id="1383" w:name="_Toc530489176"/>
      <w:bookmarkStart w:id="1384" w:name="_Toc530490177"/>
      <w:bookmarkStart w:id="1385" w:name="_Toc13478810"/>
      <w:bookmarkStart w:id="1386" w:name="_Toc13490660"/>
      <w:bookmarkStart w:id="1387" w:name="_Toc13492215"/>
      <w:r>
        <w:rPr>
          <w:rStyle w:val="CharDivNo"/>
        </w:rPr>
        <w:t>Division 3B</w:t>
      </w:r>
      <w:r>
        <w:t> — </w:t>
      </w:r>
      <w:r>
        <w:rPr>
          <w:rStyle w:val="CharDivText"/>
        </w:rPr>
        <w:t>Supplementary audit</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Footnoteheading"/>
      </w:pPr>
      <w:bookmarkStart w:id="1388" w:name="_Toc492284349"/>
      <w:r>
        <w:tab/>
        <w:t>[Heading inserted: No. 5 of 2017 s. 18.]</w:t>
      </w:r>
    </w:p>
    <w:p>
      <w:pPr>
        <w:pStyle w:val="Heading5"/>
      </w:pPr>
      <w:bookmarkStart w:id="1389" w:name="_Toc13492216"/>
      <w:r>
        <w:rPr>
          <w:rStyle w:val="CharSectno"/>
        </w:rPr>
        <w:t>7.12AF</w:t>
      </w:r>
      <w:r>
        <w:t>.</w:t>
      </w:r>
      <w:r>
        <w:tab/>
        <w:t>Application</w:t>
      </w:r>
      <w:bookmarkEnd w:id="1388"/>
      <w:r>
        <w:rPr>
          <w:rStyle w:val="CharDivText"/>
        </w:rPr>
        <w:t> </w:t>
      </w:r>
      <w:r>
        <w:rPr>
          <w:rStyle w:val="CharDivText"/>
          <w:vertAlign w:val="superscript"/>
        </w:rPr>
        <w:t>29</w:t>
      </w:r>
      <w:bookmarkEnd w:id="1389"/>
    </w:p>
    <w:p>
      <w:pPr>
        <w:pStyle w:val="Subsection"/>
      </w:pPr>
      <w:r>
        <w:tab/>
      </w:r>
      <w:r>
        <w:tab/>
        <w:t>This Division applies in relation to a local government that does not have an audit contract that is in force.</w:t>
      </w:r>
    </w:p>
    <w:p>
      <w:pPr>
        <w:pStyle w:val="Footnotesection"/>
      </w:pPr>
      <w:bookmarkStart w:id="1390" w:name="_Toc492284350"/>
      <w:r>
        <w:tab/>
        <w:t>[Section 7.12AF inserted: No. 5 of 2017 s. 18.]</w:t>
      </w:r>
    </w:p>
    <w:p>
      <w:pPr>
        <w:pStyle w:val="Heading5"/>
      </w:pPr>
      <w:bookmarkStart w:id="1391" w:name="_Toc13492217"/>
      <w:r>
        <w:rPr>
          <w:rStyle w:val="CharSectno"/>
        </w:rPr>
        <w:t>7.12AG</w:t>
      </w:r>
      <w:r>
        <w:t>.</w:t>
      </w:r>
      <w:r>
        <w:tab/>
        <w:t>Conducting a supplementary audit</w:t>
      </w:r>
      <w:bookmarkEnd w:id="1390"/>
      <w:bookmarkEnd w:id="1391"/>
    </w:p>
    <w:p>
      <w:pPr>
        <w:pStyle w:val="Subsection"/>
      </w:pPr>
      <w:r>
        <w:tab/>
      </w:r>
      <w:r>
        <w:tab/>
        <w:t>The auditor may audit any particular aspect of the accounts of a local government that the Minister requests the auditor to audit.</w:t>
      </w:r>
    </w:p>
    <w:p>
      <w:pPr>
        <w:pStyle w:val="Footnotesection"/>
      </w:pPr>
      <w:bookmarkStart w:id="1392" w:name="_Toc492284351"/>
      <w:r>
        <w:tab/>
        <w:t>[Section 7.12AG inserted: No. 5 of 2017 s. 18.]</w:t>
      </w:r>
    </w:p>
    <w:p>
      <w:pPr>
        <w:pStyle w:val="Heading5"/>
      </w:pPr>
      <w:bookmarkStart w:id="1393" w:name="_Toc13492218"/>
      <w:r>
        <w:rPr>
          <w:rStyle w:val="CharSectno"/>
        </w:rPr>
        <w:t>7.12AH</w:t>
      </w:r>
      <w:r>
        <w:t>.</w:t>
      </w:r>
      <w:r>
        <w:tab/>
        <w:t>Reporting on a supplementary audit</w:t>
      </w:r>
      <w:bookmarkEnd w:id="1392"/>
      <w:bookmarkEnd w:id="1393"/>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bookmarkStart w:id="1394" w:name="_Toc492284352"/>
      <w:r>
        <w:tab/>
        <w:t>[Section 7.12AH inserted: No. 5 of 2017 s. 18.]</w:t>
      </w:r>
    </w:p>
    <w:p>
      <w:pPr>
        <w:pStyle w:val="Heading5"/>
      </w:pPr>
      <w:bookmarkStart w:id="1395" w:name="_Toc13492219"/>
      <w:r>
        <w:rPr>
          <w:rStyle w:val="CharSectno"/>
        </w:rPr>
        <w:t>7.12AI</w:t>
      </w:r>
      <w:r>
        <w:t>.</w:t>
      </w:r>
      <w:r>
        <w:tab/>
        <w:t>Fees for a supplementary audit</w:t>
      </w:r>
      <w:bookmarkEnd w:id="1394"/>
      <w:bookmarkEnd w:id="1395"/>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bookmarkStart w:id="1396" w:name="_Toc481141277"/>
      <w:bookmarkStart w:id="1397" w:name="_Toc481141324"/>
      <w:bookmarkStart w:id="1398" w:name="_Toc481141371"/>
      <w:bookmarkStart w:id="1399" w:name="_Toc481410190"/>
      <w:bookmarkStart w:id="1400" w:name="_Toc481411922"/>
      <w:bookmarkStart w:id="1401" w:name="_Toc481431056"/>
      <w:bookmarkStart w:id="1402" w:name="_Toc481592648"/>
      <w:bookmarkStart w:id="1403" w:name="_Toc481592857"/>
      <w:bookmarkStart w:id="1404" w:name="_Toc481592952"/>
      <w:bookmarkStart w:id="1405" w:name="_Toc481593053"/>
      <w:bookmarkStart w:id="1406" w:name="_Toc481593150"/>
      <w:bookmarkStart w:id="1407" w:name="_Toc481596794"/>
      <w:bookmarkStart w:id="1408" w:name="_Toc481655254"/>
      <w:bookmarkStart w:id="1409" w:name="_Toc481655493"/>
      <w:bookmarkStart w:id="1410" w:name="_Toc481657575"/>
      <w:bookmarkStart w:id="1411" w:name="_Toc481657668"/>
      <w:bookmarkStart w:id="1412" w:name="_Toc481660581"/>
      <w:bookmarkStart w:id="1413" w:name="_Toc481660936"/>
      <w:bookmarkStart w:id="1414" w:name="_Toc481677334"/>
      <w:bookmarkStart w:id="1415" w:name="_Toc482008104"/>
      <w:bookmarkStart w:id="1416" w:name="_Toc482179660"/>
      <w:bookmarkStart w:id="1417" w:name="_Toc491423830"/>
      <w:bookmarkStart w:id="1418" w:name="_Toc492284353"/>
      <w:r>
        <w:tab/>
        <w:t>[Section 7.12AI inserted: No. 5 of 2017 s. 18.]</w:t>
      </w:r>
    </w:p>
    <w:p>
      <w:pPr>
        <w:pStyle w:val="Heading3"/>
        <w:rPr>
          <w:rStyle w:val="CharDivNo"/>
        </w:rPr>
      </w:pPr>
      <w:bookmarkStart w:id="1419" w:name="_Toc496861878"/>
      <w:bookmarkStart w:id="1420" w:name="_Toc496868727"/>
      <w:bookmarkStart w:id="1421" w:name="_Toc496869627"/>
      <w:bookmarkStart w:id="1422" w:name="_Toc496881924"/>
      <w:bookmarkStart w:id="1423" w:name="_Toc530474701"/>
      <w:bookmarkStart w:id="1424" w:name="_Toc530489181"/>
      <w:bookmarkStart w:id="1425" w:name="_Toc530490182"/>
      <w:bookmarkStart w:id="1426" w:name="_Toc13478815"/>
      <w:bookmarkStart w:id="1427" w:name="_Toc13490665"/>
      <w:bookmarkStart w:id="1428" w:name="_Toc13492220"/>
      <w:r>
        <w:rPr>
          <w:rStyle w:val="CharDivNo"/>
        </w:rPr>
        <w:t>Division 3C </w:t>
      </w:r>
      <w:r>
        <w:t>—</w:t>
      </w:r>
      <w:r>
        <w:rPr>
          <w:rStyle w:val="CharDivNo"/>
        </w:rPr>
        <w:t> </w:t>
      </w:r>
      <w:r>
        <w:rPr>
          <w:rStyle w:val="CharDivText"/>
        </w:rPr>
        <w:t>Performance audit</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pPr>
      <w:bookmarkStart w:id="1429" w:name="_Toc492284354"/>
      <w:r>
        <w:tab/>
        <w:t>[Heading inserted: No. 5 of 2017 s. 18.]</w:t>
      </w:r>
    </w:p>
    <w:p>
      <w:pPr>
        <w:pStyle w:val="Heading5"/>
      </w:pPr>
      <w:bookmarkStart w:id="1430" w:name="_Toc13492221"/>
      <w:r>
        <w:rPr>
          <w:rStyle w:val="CharSectno"/>
        </w:rPr>
        <w:t>7.12AJ</w:t>
      </w:r>
      <w:r>
        <w:t>.</w:t>
      </w:r>
      <w:r>
        <w:tab/>
        <w:t>Conducting a performance audit</w:t>
      </w:r>
      <w:bookmarkEnd w:id="1429"/>
      <w:bookmarkEnd w:id="1430"/>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bookmarkStart w:id="1431" w:name="_Toc492284355"/>
      <w:r>
        <w:tab/>
        <w:t>[Section 7.12AJ inserted: No. 5 of 2017 s. 18.]</w:t>
      </w:r>
    </w:p>
    <w:p>
      <w:pPr>
        <w:pStyle w:val="Heading5"/>
      </w:pPr>
      <w:bookmarkStart w:id="1432" w:name="_Toc13492222"/>
      <w:r>
        <w:rPr>
          <w:rStyle w:val="CharSectno"/>
        </w:rPr>
        <w:t>7.12AK</w:t>
      </w:r>
      <w:r>
        <w:t>.</w:t>
      </w:r>
      <w:r>
        <w:tab/>
        <w:t>Reporting on a performance audit</w:t>
      </w:r>
      <w:bookmarkEnd w:id="1431"/>
      <w:bookmarkEnd w:id="1432"/>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bookmarkStart w:id="1433" w:name="_Toc481141280"/>
      <w:bookmarkStart w:id="1434" w:name="_Toc481141327"/>
      <w:bookmarkStart w:id="1435" w:name="_Toc481141374"/>
      <w:bookmarkStart w:id="1436" w:name="_Toc481410193"/>
      <w:bookmarkStart w:id="1437" w:name="_Toc481411925"/>
      <w:bookmarkStart w:id="1438" w:name="_Toc481431059"/>
      <w:bookmarkStart w:id="1439" w:name="_Toc481592651"/>
      <w:bookmarkStart w:id="1440" w:name="_Toc481592860"/>
      <w:bookmarkStart w:id="1441" w:name="_Toc481592955"/>
      <w:bookmarkStart w:id="1442" w:name="_Toc481593056"/>
      <w:bookmarkStart w:id="1443" w:name="_Toc481593153"/>
      <w:bookmarkStart w:id="1444" w:name="_Toc481596797"/>
      <w:bookmarkStart w:id="1445" w:name="_Toc481655257"/>
      <w:bookmarkStart w:id="1446" w:name="_Toc481655496"/>
      <w:bookmarkStart w:id="1447" w:name="_Toc481657578"/>
      <w:bookmarkStart w:id="1448" w:name="_Toc481657671"/>
      <w:bookmarkStart w:id="1449" w:name="_Toc481660584"/>
      <w:bookmarkStart w:id="1450" w:name="_Toc481660939"/>
      <w:bookmarkStart w:id="1451" w:name="_Toc481677337"/>
      <w:bookmarkStart w:id="1452" w:name="_Toc482008107"/>
      <w:bookmarkStart w:id="1453" w:name="_Toc482179663"/>
      <w:bookmarkStart w:id="1454" w:name="_Toc491423833"/>
      <w:bookmarkStart w:id="1455" w:name="_Toc492284356"/>
      <w:r>
        <w:tab/>
        <w:t>[Section 7.12AK inserted: No. 5 of 2017 s. 18.]</w:t>
      </w:r>
    </w:p>
    <w:p>
      <w:pPr>
        <w:pStyle w:val="Heading3"/>
      </w:pPr>
      <w:bookmarkStart w:id="1456" w:name="_Toc496861881"/>
      <w:bookmarkStart w:id="1457" w:name="_Toc496868730"/>
      <w:bookmarkStart w:id="1458" w:name="_Toc496869630"/>
      <w:bookmarkStart w:id="1459" w:name="_Toc496881927"/>
      <w:bookmarkStart w:id="1460" w:name="_Toc530474704"/>
      <w:bookmarkStart w:id="1461" w:name="_Toc530489184"/>
      <w:bookmarkStart w:id="1462" w:name="_Toc530490185"/>
      <w:bookmarkStart w:id="1463" w:name="_Toc13478818"/>
      <w:bookmarkStart w:id="1464" w:name="_Toc13490668"/>
      <w:bookmarkStart w:id="1465" w:name="_Toc13492223"/>
      <w:r>
        <w:rPr>
          <w:rStyle w:val="CharDivNo"/>
        </w:rPr>
        <w:t>Division 3D</w:t>
      </w:r>
      <w:r>
        <w:t> — </w:t>
      </w:r>
      <w:r>
        <w:rPr>
          <w:rStyle w:val="CharDivText"/>
        </w:rPr>
        <w:t>Other audits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pPr>
      <w:bookmarkStart w:id="1466" w:name="_Toc492284357"/>
      <w:r>
        <w:tab/>
        <w:t>[Heading inserted: No. 5 of 2017 s. 18.]</w:t>
      </w:r>
    </w:p>
    <w:p>
      <w:pPr>
        <w:pStyle w:val="Heading5"/>
      </w:pPr>
      <w:bookmarkStart w:id="1467" w:name="_Toc13492224"/>
      <w:r>
        <w:rPr>
          <w:rStyle w:val="CharSectno"/>
        </w:rPr>
        <w:t>7.12AL</w:t>
      </w:r>
      <w:r>
        <w:t>.</w:t>
      </w:r>
      <w:r>
        <w:tab/>
        <w:t>Audits of accounts of related entities and certain subsidiary bodies</w:t>
      </w:r>
      <w:bookmarkEnd w:id="1466"/>
      <w:bookmarkEnd w:id="1467"/>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468" w:name="_Toc496861883"/>
      <w:bookmarkStart w:id="1469" w:name="_Toc496868732"/>
      <w:bookmarkStart w:id="1470" w:name="_Toc496869632"/>
      <w:bookmarkStart w:id="1471" w:name="_Toc496881929"/>
      <w:bookmarkStart w:id="1472" w:name="_Toc530474706"/>
      <w:bookmarkStart w:id="1473" w:name="_Toc530489186"/>
      <w:bookmarkStart w:id="1474" w:name="_Toc530490187"/>
      <w:bookmarkStart w:id="1475" w:name="_Toc13478820"/>
      <w:bookmarkStart w:id="1476" w:name="_Toc13490670"/>
      <w:bookmarkStart w:id="1477" w:name="_Toc13492225"/>
      <w:r>
        <w:rPr>
          <w:rStyle w:val="CharDivNo"/>
        </w:rPr>
        <w:t>Division 4</w:t>
      </w:r>
      <w:r>
        <w:t> — </w:t>
      </w:r>
      <w:r>
        <w:rPr>
          <w:rStyle w:val="CharDivText"/>
        </w:rPr>
        <w:t>General</w:t>
      </w:r>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13492226"/>
      <w:r>
        <w:rPr>
          <w:rStyle w:val="CharSectno"/>
        </w:rPr>
        <w:t>7.12A</w:t>
      </w:r>
      <w:r>
        <w:t>.</w:t>
      </w:r>
      <w:r>
        <w:tab/>
        <w:t>Duties of local government with respect to audits</w:t>
      </w:r>
      <w:bookmarkEnd w:id="147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479" w:name="_Toc13492227"/>
      <w:r>
        <w:rPr>
          <w:rStyle w:val="CharSectno"/>
        </w:rPr>
        <w:t>7.13</w:t>
      </w:r>
      <w:r>
        <w:t>.</w:t>
      </w:r>
      <w:r>
        <w:tab/>
        <w:t>Regulations as to audits</w:t>
      </w:r>
      <w:r>
        <w:rPr>
          <w:rStyle w:val="CharDivText"/>
        </w:rPr>
        <w:t> </w:t>
      </w:r>
      <w:r>
        <w:rPr>
          <w:rStyle w:val="CharDivText"/>
          <w:vertAlign w:val="superscript"/>
        </w:rPr>
        <w:t>29</w:t>
      </w:r>
      <w:bookmarkEnd w:id="1479"/>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480" w:name="_Toc496861886"/>
      <w:bookmarkStart w:id="1481" w:name="_Toc496868735"/>
      <w:bookmarkStart w:id="1482" w:name="_Toc496869635"/>
      <w:bookmarkStart w:id="1483" w:name="_Toc496881932"/>
      <w:bookmarkStart w:id="1484" w:name="_Toc530474709"/>
      <w:bookmarkStart w:id="1485" w:name="_Toc530489189"/>
      <w:bookmarkStart w:id="1486" w:name="_Toc530490190"/>
      <w:bookmarkStart w:id="1487" w:name="_Toc13478823"/>
      <w:bookmarkStart w:id="1488" w:name="_Toc13490673"/>
      <w:bookmarkStart w:id="1489" w:name="_Toc13492228"/>
      <w:r>
        <w:rPr>
          <w:rStyle w:val="CharPartNo"/>
        </w:rPr>
        <w:t>Part 8</w:t>
      </w:r>
      <w:r>
        <w:t> — </w:t>
      </w:r>
      <w:r>
        <w:rPr>
          <w:rStyle w:val="CharPartText"/>
        </w:rPr>
        <w:t>Scrutiny of the affairs of local governments</w:t>
      </w:r>
      <w:bookmarkEnd w:id="1480"/>
      <w:bookmarkEnd w:id="1481"/>
      <w:bookmarkEnd w:id="1482"/>
      <w:bookmarkEnd w:id="1483"/>
      <w:bookmarkEnd w:id="1484"/>
      <w:bookmarkEnd w:id="1485"/>
      <w:bookmarkEnd w:id="1486"/>
      <w:bookmarkEnd w:id="1487"/>
      <w:bookmarkEnd w:id="1488"/>
      <w:bookmarkEnd w:id="148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490" w:name="_Toc496861887"/>
      <w:bookmarkStart w:id="1491" w:name="_Toc496868736"/>
      <w:bookmarkStart w:id="1492" w:name="_Toc496869636"/>
      <w:bookmarkStart w:id="1493" w:name="_Toc496881933"/>
      <w:bookmarkStart w:id="1494" w:name="_Toc530474710"/>
      <w:bookmarkStart w:id="1495" w:name="_Toc530489190"/>
      <w:bookmarkStart w:id="1496" w:name="_Toc530490191"/>
      <w:bookmarkStart w:id="1497" w:name="_Toc13478824"/>
      <w:bookmarkStart w:id="1498" w:name="_Toc13490674"/>
      <w:bookmarkStart w:id="1499" w:name="_Toc13492229"/>
      <w:r>
        <w:rPr>
          <w:rStyle w:val="CharDivNo"/>
        </w:rPr>
        <w:t>Division 1</w:t>
      </w:r>
      <w:r>
        <w:t> — </w:t>
      </w:r>
      <w:r>
        <w:rPr>
          <w:rStyle w:val="CharDivText"/>
        </w:rPr>
        <w:t>Inquiries by the Minister or an authorised person</w:t>
      </w:r>
      <w:bookmarkEnd w:id="1490"/>
      <w:bookmarkEnd w:id="1491"/>
      <w:bookmarkEnd w:id="1492"/>
      <w:bookmarkEnd w:id="1493"/>
      <w:bookmarkEnd w:id="1494"/>
      <w:bookmarkEnd w:id="1495"/>
      <w:bookmarkEnd w:id="1496"/>
      <w:bookmarkEnd w:id="1497"/>
      <w:bookmarkEnd w:id="1498"/>
      <w:bookmarkEnd w:id="1499"/>
    </w:p>
    <w:p>
      <w:pPr>
        <w:pStyle w:val="Heading5"/>
        <w:spacing w:before="180"/>
      </w:pPr>
      <w:bookmarkStart w:id="1500" w:name="_Toc13492230"/>
      <w:r>
        <w:rPr>
          <w:rStyle w:val="CharSectno"/>
        </w:rPr>
        <w:t>8.1</w:t>
      </w:r>
      <w:r>
        <w:t>.</w:t>
      </w:r>
      <w:r>
        <w:tab/>
        <w:t>Terms used</w:t>
      </w:r>
      <w:bookmarkEnd w:id="1500"/>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501" w:name="_Toc13492231"/>
      <w:r>
        <w:rPr>
          <w:rStyle w:val="CharSectno"/>
        </w:rPr>
        <w:t>8.2</w:t>
      </w:r>
      <w:r>
        <w:t>.</w:t>
      </w:r>
      <w:r>
        <w:tab/>
        <w:t>Minister or Departmental CEO may require information</w:t>
      </w:r>
      <w:bookmarkEnd w:id="1501"/>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502" w:name="_Toc13492232"/>
      <w:r>
        <w:rPr>
          <w:rStyle w:val="CharSectno"/>
        </w:rPr>
        <w:t>8.3</w:t>
      </w:r>
      <w:r>
        <w:t>.</w:t>
      </w:r>
      <w:r>
        <w:tab/>
        <w:t>Inquiries by, or authorised by, Departmental CEO</w:t>
      </w:r>
      <w:bookmarkEnd w:id="150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503" w:name="_Toc13492233"/>
      <w:r>
        <w:rPr>
          <w:rStyle w:val="CharSectno"/>
        </w:rPr>
        <w:t>8.4</w:t>
      </w:r>
      <w:r>
        <w:t>.</w:t>
      </w:r>
      <w:r>
        <w:tab/>
        <w:t>Scope and duration of authorisation</w:t>
      </w:r>
      <w:bookmarkEnd w:id="1503"/>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504" w:name="_Toc13492234"/>
      <w:r>
        <w:rPr>
          <w:rStyle w:val="CharSectno"/>
        </w:rPr>
        <w:t>8.5</w:t>
      </w:r>
      <w:r>
        <w:t>.</w:t>
      </w:r>
      <w:r>
        <w:tab/>
        <w:t>Powers of authorised person</w:t>
      </w:r>
      <w:bookmarkEnd w:id="1504"/>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505" w:name="_Toc13492235"/>
      <w:r>
        <w:rPr>
          <w:rStyle w:val="CharSectno"/>
        </w:rPr>
        <w:t>8.6</w:t>
      </w:r>
      <w:r>
        <w:t>.</w:t>
      </w:r>
      <w:r>
        <w:tab/>
        <w:t>Power to enter property</w:t>
      </w:r>
      <w:bookmarkEnd w:id="1505"/>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506" w:name="_Toc13492236"/>
      <w:r>
        <w:rPr>
          <w:rStyle w:val="CharSectno"/>
        </w:rPr>
        <w:t>8.7</w:t>
      </w:r>
      <w:r>
        <w:t>.</w:t>
      </w:r>
      <w:r>
        <w:tab/>
        <w:t>Notice of entry</w:t>
      </w:r>
      <w:bookmarkEnd w:id="1506"/>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507" w:name="_Toc13492237"/>
      <w:r>
        <w:rPr>
          <w:rStyle w:val="CharSectno"/>
        </w:rPr>
        <w:t>8.8</w:t>
      </w:r>
      <w:r>
        <w:t>.</w:t>
      </w:r>
      <w:r>
        <w:tab/>
        <w:t>Entry under warrant</w:t>
      </w:r>
      <w:bookmarkEnd w:id="1507"/>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08" w:name="_Toc13492238"/>
      <w:r>
        <w:rPr>
          <w:rStyle w:val="CharSectno"/>
        </w:rPr>
        <w:t>8.9</w:t>
      </w:r>
      <w:r>
        <w:t>.</w:t>
      </w:r>
      <w:r>
        <w:tab/>
        <w:t>Exercise of powers</w:t>
      </w:r>
      <w:bookmarkEnd w:id="1508"/>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509" w:name="_Toc13492239"/>
      <w:r>
        <w:rPr>
          <w:rStyle w:val="CharSectno"/>
        </w:rPr>
        <w:t>8.10</w:t>
      </w:r>
      <w:r>
        <w:t>.</w:t>
      </w:r>
      <w:r>
        <w:tab/>
        <w:t>Protection from liability</w:t>
      </w:r>
      <w:bookmarkEnd w:id="1509"/>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510" w:name="_Toc13492240"/>
      <w:r>
        <w:rPr>
          <w:rStyle w:val="CharSectno"/>
        </w:rPr>
        <w:t>8.11</w:t>
      </w:r>
      <w:r>
        <w:t>.</w:t>
      </w:r>
      <w:r>
        <w:tab/>
        <w:t>Failure to comply with directions</w:t>
      </w:r>
      <w:bookmarkEnd w:id="1510"/>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511" w:name="_Toc13492241"/>
      <w:r>
        <w:rPr>
          <w:rStyle w:val="CharSectno"/>
        </w:rPr>
        <w:t>8.12</w:t>
      </w:r>
      <w:r>
        <w:t>.</w:t>
      </w:r>
      <w:r>
        <w:tab/>
        <w:t>Referral to other authorities</w:t>
      </w:r>
      <w:bookmarkEnd w:id="1511"/>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512" w:name="_Toc13492242"/>
      <w:r>
        <w:rPr>
          <w:rStyle w:val="CharSectno"/>
        </w:rPr>
        <w:t>8.13</w:t>
      </w:r>
      <w:r>
        <w:t>.</w:t>
      </w:r>
      <w:r>
        <w:tab/>
        <w:t>Authorised person’s report</w:t>
      </w:r>
      <w:bookmarkEnd w:id="151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513" w:name="_Toc13492243"/>
      <w:r>
        <w:rPr>
          <w:rStyle w:val="CharSectno"/>
        </w:rPr>
        <w:t>8.14</w:t>
      </w:r>
      <w:r>
        <w:t>.</w:t>
      </w:r>
      <w:r>
        <w:tab/>
        <w:t>Copies to be given to local government and suspended council members</w:t>
      </w:r>
      <w:bookmarkEnd w:id="1513"/>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514" w:name="_Toc13492244"/>
      <w:r>
        <w:rPr>
          <w:rStyle w:val="CharSectno"/>
        </w:rPr>
        <w:t>8.15</w:t>
      </w:r>
      <w:r>
        <w:t>.</w:t>
      </w:r>
      <w:r>
        <w:tab/>
        <w:t>Minister can take action to ensure that recommendations are put into effect</w:t>
      </w:r>
      <w:bookmarkEnd w:id="1514"/>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515" w:name="_Toc13492245"/>
      <w:r>
        <w:rPr>
          <w:rStyle w:val="CharSectno"/>
        </w:rPr>
        <w:t>8.15A</w:t>
      </w:r>
      <w:r>
        <w:t>.</w:t>
      </w:r>
      <w:r>
        <w:tab/>
        <w:t>Local government may have to meet inquiry costs</w:t>
      </w:r>
      <w:bookmarkEnd w:id="1515"/>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516" w:name="_Toc504030056"/>
      <w:bookmarkStart w:id="1517" w:name="_Toc504030108"/>
      <w:bookmarkStart w:id="1518" w:name="_Toc504037915"/>
      <w:bookmarkStart w:id="1519" w:name="_Toc504037967"/>
      <w:bookmarkStart w:id="1520" w:name="_Toc504059107"/>
      <w:bookmarkStart w:id="1521" w:name="_Toc506830019"/>
      <w:bookmarkStart w:id="1522" w:name="_Toc506831157"/>
      <w:bookmarkStart w:id="1523" w:name="_Toc506892239"/>
      <w:bookmarkStart w:id="1524" w:name="_Toc508111361"/>
      <w:bookmarkStart w:id="1525" w:name="_Toc517207989"/>
      <w:bookmarkStart w:id="1526" w:name="_Toc528922882"/>
      <w:bookmarkStart w:id="1527" w:name="_Toc530468026"/>
      <w:bookmarkStart w:id="1528" w:name="_Toc530468385"/>
      <w:bookmarkStart w:id="1529" w:name="_Toc530474727"/>
      <w:bookmarkStart w:id="1530" w:name="_Toc530489207"/>
      <w:bookmarkStart w:id="1531" w:name="_Toc530490208"/>
      <w:bookmarkStart w:id="1532" w:name="_Toc13478841"/>
      <w:bookmarkStart w:id="1533" w:name="_Toc13490691"/>
      <w:bookmarkStart w:id="1534" w:name="_Toc13492246"/>
      <w:bookmarkStart w:id="1535" w:name="_Toc496861904"/>
      <w:bookmarkStart w:id="1536" w:name="_Toc496868753"/>
      <w:bookmarkStart w:id="1537" w:name="_Toc496869653"/>
      <w:bookmarkStart w:id="1538" w:name="_Toc496881950"/>
      <w:r>
        <w:rPr>
          <w:rStyle w:val="CharDivNo"/>
        </w:rPr>
        <w:t>Division 1A</w:t>
      </w:r>
      <w:r>
        <w:t> — </w:t>
      </w:r>
      <w:r>
        <w:rPr>
          <w:rStyle w:val="CharDivText"/>
        </w:rPr>
        <w:t>Intervention by the Minister in certain circumstances</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Footnoteheading"/>
      </w:pPr>
      <w:bookmarkStart w:id="1539" w:name="_Toc504030057"/>
      <w:bookmarkStart w:id="1540" w:name="_Toc504030109"/>
      <w:bookmarkStart w:id="1541" w:name="_Toc504037916"/>
      <w:bookmarkStart w:id="1542" w:name="_Toc504037968"/>
      <w:bookmarkStart w:id="1543" w:name="_Toc504059108"/>
      <w:bookmarkStart w:id="1544" w:name="_Toc506830020"/>
      <w:bookmarkStart w:id="1545" w:name="_Toc506831158"/>
      <w:bookmarkStart w:id="1546" w:name="_Toc506892240"/>
      <w:bookmarkStart w:id="1547" w:name="_Toc508111362"/>
      <w:bookmarkStart w:id="1548" w:name="_Toc517207990"/>
      <w:bookmarkStart w:id="1549" w:name="_Toc528922883"/>
      <w:bookmarkStart w:id="1550" w:name="_Toc530468027"/>
      <w:bookmarkStart w:id="1551" w:name="_Toc530468386"/>
      <w:r>
        <w:tab/>
        <w:t>[Heading inserted: No. 31 of 2018 s. 13.]</w:t>
      </w:r>
    </w:p>
    <w:p>
      <w:pPr>
        <w:pStyle w:val="Heading4"/>
      </w:pPr>
      <w:bookmarkStart w:id="1552" w:name="_Toc530474728"/>
      <w:bookmarkStart w:id="1553" w:name="_Toc530489208"/>
      <w:bookmarkStart w:id="1554" w:name="_Toc530490209"/>
      <w:bookmarkStart w:id="1555" w:name="_Toc13478842"/>
      <w:bookmarkStart w:id="1556" w:name="_Toc13490692"/>
      <w:bookmarkStart w:id="1557" w:name="_Toc13492247"/>
      <w:r>
        <w:t>Subdivision 1 — Council may be suspended or required to undertake remedial action</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Footnoteheading"/>
      </w:pPr>
      <w:r>
        <w:tab/>
        <w:t>[Heading inserted: No. 31 of 2018 s. 13.]</w:t>
      </w:r>
    </w:p>
    <w:p>
      <w:pPr>
        <w:pStyle w:val="Heading5"/>
      </w:pPr>
      <w:bookmarkStart w:id="1558" w:name="_Toc13492248"/>
      <w:bookmarkEnd w:id="1535"/>
      <w:bookmarkEnd w:id="1536"/>
      <w:bookmarkEnd w:id="1537"/>
      <w:bookmarkEnd w:id="1538"/>
      <w:r>
        <w:rPr>
          <w:rStyle w:val="CharSectno"/>
        </w:rPr>
        <w:t>8.15B</w:t>
      </w:r>
      <w:r>
        <w:t>.</w:t>
      </w:r>
      <w:r>
        <w:tab/>
        <w:t>Notice that council may be peremptorily suspended or required to undertake remedial action</w:t>
      </w:r>
      <w:bookmarkEnd w:id="155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559" w:name="_Toc13492249"/>
      <w:r>
        <w:rPr>
          <w:rStyle w:val="CharSectno"/>
        </w:rPr>
        <w:t>8.15C</w:t>
      </w:r>
      <w:r>
        <w:t>.</w:t>
      </w:r>
      <w:r>
        <w:tab/>
        <w:t>Minister may order that council be peremptorily suspended or required to undertake remedial action</w:t>
      </w:r>
      <w:bookmarkEnd w:id="1559"/>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pPr>
      <w:bookmarkStart w:id="1560" w:name="_Toc504030060"/>
      <w:bookmarkStart w:id="1561" w:name="_Toc504030112"/>
      <w:bookmarkStart w:id="1562" w:name="_Toc504037919"/>
      <w:bookmarkStart w:id="1563" w:name="_Toc504037971"/>
      <w:bookmarkStart w:id="1564" w:name="_Toc504059111"/>
      <w:bookmarkStart w:id="1565" w:name="_Toc506830023"/>
      <w:bookmarkStart w:id="1566" w:name="_Toc506831161"/>
      <w:bookmarkStart w:id="1567" w:name="_Toc506892243"/>
      <w:bookmarkStart w:id="1568" w:name="_Toc508111365"/>
      <w:bookmarkStart w:id="1569" w:name="_Toc517207993"/>
      <w:bookmarkStart w:id="1570" w:name="_Toc528922886"/>
      <w:bookmarkStart w:id="1571" w:name="_Toc530468030"/>
      <w:bookmarkStart w:id="1572" w:name="_Toc530468389"/>
      <w:bookmarkStart w:id="1573" w:name="_Toc530474731"/>
      <w:bookmarkStart w:id="1574" w:name="_Toc530489211"/>
      <w:bookmarkStart w:id="1575" w:name="_Toc530490212"/>
      <w:bookmarkStart w:id="1576" w:name="_Toc13478845"/>
      <w:bookmarkStart w:id="1577" w:name="_Toc13490695"/>
      <w:bookmarkStart w:id="1578" w:name="_Toc13492250"/>
      <w:bookmarkStart w:id="1579" w:name="_Toc496861907"/>
      <w:bookmarkStart w:id="1580" w:name="_Toc496868756"/>
      <w:bookmarkStart w:id="1581" w:name="_Toc496869656"/>
      <w:bookmarkStart w:id="1582" w:name="_Toc496881953"/>
      <w:r>
        <w:rPr>
          <w:rStyle w:val="CharSDivNo"/>
        </w:rPr>
        <w:t>Subdivision 2</w:t>
      </w:r>
      <w:r>
        <w:t> — </w:t>
      </w:r>
      <w:r>
        <w:rPr>
          <w:rStyle w:val="CharSDivText"/>
        </w:rPr>
        <w:t>Council member may be suspended or required to undertake remedial action</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Footnoteheading"/>
      </w:pPr>
      <w:bookmarkStart w:id="1583" w:name="_Toc530468031"/>
      <w:bookmarkStart w:id="1584" w:name="_Toc530468390"/>
      <w:r>
        <w:tab/>
        <w:t>[Heading inserted: No. 31 of 2018 s. 15.]</w:t>
      </w:r>
    </w:p>
    <w:p>
      <w:pPr>
        <w:pStyle w:val="Heading5"/>
      </w:pPr>
      <w:bookmarkStart w:id="1585" w:name="_Toc13492251"/>
      <w:r>
        <w:rPr>
          <w:rStyle w:val="CharSectno"/>
        </w:rPr>
        <w:t>8.15D</w:t>
      </w:r>
      <w:r>
        <w:t>.</w:t>
      </w:r>
      <w:r>
        <w:tab/>
        <w:t>Terms used</w:t>
      </w:r>
      <w:bookmarkEnd w:id="1583"/>
      <w:bookmarkEnd w:id="1584"/>
      <w:bookmarkEnd w:id="1585"/>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bookmarkStart w:id="1586" w:name="_Toc530468032"/>
      <w:bookmarkStart w:id="1587" w:name="_Toc530468391"/>
      <w:r>
        <w:tab/>
        <w:t>[Section 8.15D inserted: No. 31 of 2018 s. 15.]</w:t>
      </w:r>
    </w:p>
    <w:p>
      <w:pPr>
        <w:pStyle w:val="Heading5"/>
      </w:pPr>
      <w:bookmarkStart w:id="1588" w:name="_Toc13492252"/>
      <w:r>
        <w:rPr>
          <w:rStyle w:val="CharSectno"/>
        </w:rPr>
        <w:t>8.15E</w:t>
      </w:r>
      <w:r>
        <w:t>.</w:t>
      </w:r>
      <w:r>
        <w:tab/>
        <w:t>Minister may suspend council member or require member to undertake remedial action</w:t>
      </w:r>
      <w:bookmarkEnd w:id="1586"/>
      <w:bookmarkEnd w:id="1587"/>
      <w:bookmarkEnd w:id="1588"/>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bookmarkStart w:id="1589" w:name="_Toc530468033"/>
      <w:bookmarkStart w:id="1590" w:name="_Toc530468392"/>
      <w:r>
        <w:tab/>
        <w:t>[Section 8.15E inserted: No. 31 of 2018 s. 15.]</w:t>
      </w:r>
    </w:p>
    <w:p>
      <w:pPr>
        <w:pStyle w:val="Heading5"/>
      </w:pPr>
      <w:bookmarkStart w:id="1591" w:name="_Toc13492253"/>
      <w:r>
        <w:rPr>
          <w:rStyle w:val="CharSectno"/>
        </w:rPr>
        <w:t>8.15F</w:t>
      </w:r>
      <w:r>
        <w:t>.</w:t>
      </w:r>
      <w:r>
        <w:tab/>
        <w:t>Period of suspension: order under section 8.15E</w:t>
      </w:r>
      <w:bookmarkEnd w:id="1589"/>
      <w:bookmarkEnd w:id="1590"/>
      <w:bookmarkEnd w:id="1591"/>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pPr>
      <w:r>
        <w:tab/>
        <w:t>(3)</w:t>
      </w:r>
      <w:r>
        <w:tab/>
        <w:t xml:space="preserve">The period of suspension for the purposes of subsection (1)(d) is — </w:t>
      </w:r>
    </w:p>
    <w:p>
      <w:pPr>
        <w:pStyle w:val="Indenta"/>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bookmarkStart w:id="1592" w:name="_Toc530468034"/>
      <w:bookmarkStart w:id="1593" w:name="_Toc530468393"/>
      <w:r>
        <w:tab/>
        <w:t>[Section 8.15F inserted: No. 31 of 2018 s. 15.]</w:t>
      </w:r>
    </w:p>
    <w:p>
      <w:pPr>
        <w:pStyle w:val="Heading5"/>
      </w:pPr>
      <w:bookmarkStart w:id="1594" w:name="_Toc13492254"/>
      <w:r>
        <w:rPr>
          <w:rStyle w:val="CharSectno"/>
        </w:rPr>
        <w:t>8.15G</w:t>
      </w:r>
      <w:r>
        <w:t>.</w:t>
      </w:r>
      <w:r>
        <w:tab/>
        <w:t>Suspension of certain council members may be extended while inquiry conducted</w:t>
      </w:r>
      <w:bookmarkEnd w:id="1592"/>
      <w:bookmarkEnd w:id="1593"/>
      <w:bookmarkEnd w:id="1594"/>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bookmarkStart w:id="1595" w:name="_Toc530468035"/>
      <w:bookmarkStart w:id="1596" w:name="_Toc530468394"/>
      <w:r>
        <w:tab/>
        <w:t>[Section 8.15G inserted: No. 31 of 2018 s. 15.]</w:t>
      </w:r>
    </w:p>
    <w:p>
      <w:pPr>
        <w:pStyle w:val="Heading5"/>
      </w:pPr>
      <w:bookmarkStart w:id="1597" w:name="_Toc13492255"/>
      <w:r>
        <w:rPr>
          <w:rStyle w:val="CharSectno"/>
        </w:rPr>
        <w:t>8.15H</w:t>
      </w:r>
      <w:r>
        <w:t>.</w:t>
      </w:r>
      <w:r>
        <w:tab/>
        <w:t>Reinstatement of council member whose suspension was extended under section 8.15G</w:t>
      </w:r>
      <w:bookmarkEnd w:id="1595"/>
      <w:bookmarkEnd w:id="1596"/>
      <w:bookmarkEnd w:id="1597"/>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bookmarkStart w:id="1598" w:name="_Toc530468036"/>
      <w:bookmarkStart w:id="1599" w:name="_Toc530468395"/>
      <w:r>
        <w:tab/>
        <w:t>[Section 8.15H inserted: No. 31 of 2018 s. 15.]</w:t>
      </w:r>
    </w:p>
    <w:p>
      <w:pPr>
        <w:pStyle w:val="Heading5"/>
      </w:pPr>
      <w:bookmarkStart w:id="1600" w:name="_Toc13492256"/>
      <w:r>
        <w:rPr>
          <w:rStyle w:val="CharSectno"/>
        </w:rPr>
        <w:t>8.15I</w:t>
      </w:r>
      <w:r>
        <w:t>.</w:t>
      </w:r>
      <w:r>
        <w:tab/>
        <w:t>Minister may suspend council member if member fails to undertake remedial action as ordered</w:t>
      </w:r>
      <w:bookmarkEnd w:id="1598"/>
      <w:bookmarkEnd w:id="1599"/>
      <w:bookmarkEnd w:id="1600"/>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bookmarkStart w:id="1601" w:name="_Toc530468037"/>
      <w:bookmarkStart w:id="1602" w:name="_Toc530468396"/>
      <w:r>
        <w:tab/>
        <w:t>[Section 8.15I inserted: No. 31 of 2018 s. 15.]</w:t>
      </w:r>
    </w:p>
    <w:p>
      <w:pPr>
        <w:pStyle w:val="Heading5"/>
      </w:pPr>
      <w:bookmarkStart w:id="1603" w:name="_Toc13492257"/>
      <w:r>
        <w:rPr>
          <w:rStyle w:val="CharSectno"/>
        </w:rPr>
        <w:t>8.15J</w:t>
      </w:r>
      <w:r>
        <w:t>.</w:t>
      </w:r>
      <w:r>
        <w:tab/>
        <w:t>Council member must inform CEO if charged with disqualification offence</w:t>
      </w:r>
      <w:bookmarkEnd w:id="1601"/>
      <w:bookmarkEnd w:id="1602"/>
      <w:bookmarkEnd w:id="1603"/>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bookmarkStart w:id="1604" w:name="_Toc504030068"/>
      <w:bookmarkStart w:id="1605" w:name="_Toc504030120"/>
      <w:bookmarkStart w:id="1606" w:name="_Toc504037927"/>
      <w:bookmarkStart w:id="1607" w:name="_Toc504037979"/>
      <w:bookmarkStart w:id="1608" w:name="_Toc504059119"/>
      <w:bookmarkStart w:id="1609" w:name="_Toc506830031"/>
      <w:bookmarkStart w:id="1610" w:name="_Toc506831169"/>
      <w:bookmarkStart w:id="1611" w:name="_Toc506892251"/>
      <w:bookmarkStart w:id="1612" w:name="_Toc508111373"/>
      <w:bookmarkStart w:id="1613" w:name="_Toc517208001"/>
      <w:bookmarkStart w:id="1614" w:name="_Toc528922894"/>
      <w:bookmarkStart w:id="1615" w:name="_Toc530468038"/>
      <w:bookmarkStart w:id="1616" w:name="_Toc530468397"/>
      <w:r>
        <w:tab/>
        <w:t>[Section 8.15J inserted: No. 31 of 2018 s. 15.]</w:t>
      </w:r>
    </w:p>
    <w:p>
      <w:pPr>
        <w:pStyle w:val="Heading4"/>
      </w:pPr>
      <w:bookmarkStart w:id="1617" w:name="_Toc530474739"/>
      <w:bookmarkStart w:id="1618" w:name="_Toc530489219"/>
      <w:bookmarkStart w:id="1619" w:name="_Toc530490220"/>
      <w:bookmarkStart w:id="1620" w:name="_Toc13478853"/>
      <w:bookmarkStart w:id="1621" w:name="_Toc13490703"/>
      <w:bookmarkStart w:id="1622" w:name="_Toc13492258"/>
      <w:r>
        <w:t>Subdivision 3 — Council member may be dismissed</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t xml:space="preserve"> </w:t>
      </w:r>
    </w:p>
    <w:p>
      <w:pPr>
        <w:pStyle w:val="Footnoteheading"/>
      </w:pPr>
      <w:bookmarkStart w:id="1623" w:name="_Toc530468039"/>
      <w:bookmarkStart w:id="1624" w:name="_Toc530468398"/>
      <w:r>
        <w:tab/>
        <w:t>[Heading inserted: No. 31 of 2018 s. 15.]</w:t>
      </w:r>
    </w:p>
    <w:p>
      <w:pPr>
        <w:pStyle w:val="Heading5"/>
      </w:pPr>
      <w:bookmarkStart w:id="1625" w:name="_Toc13492259"/>
      <w:r>
        <w:rPr>
          <w:rStyle w:val="CharSectno"/>
        </w:rPr>
        <w:t>8.15K</w:t>
      </w:r>
      <w:r>
        <w:t>.</w:t>
      </w:r>
      <w:r>
        <w:tab/>
        <w:t>Minister may recommend that council member be dismissed</w:t>
      </w:r>
      <w:bookmarkEnd w:id="1623"/>
      <w:bookmarkEnd w:id="1624"/>
      <w:bookmarkEnd w:id="1625"/>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bookmarkStart w:id="1626" w:name="_Toc530468040"/>
      <w:bookmarkStart w:id="1627" w:name="_Toc530468399"/>
      <w:r>
        <w:tab/>
        <w:t>[Section 8.15K inserted: No. 31 of 2018 s. 15.]</w:t>
      </w:r>
    </w:p>
    <w:p>
      <w:pPr>
        <w:pStyle w:val="Heading5"/>
      </w:pPr>
      <w:bookmarkStart w:id="1628" w:name="_Toc13492260"/>
      <w:r>
        <w:rPr>
          <w:rStyle w:val="CharSectno"/>
        </w:rPr>
        <w:t>8.15L</w:t>
      </w:r>
      <w:r>
        <w:t>.</w:t>
      </w:r>
      <w:r>
        <w:tab/>
        <w:t>Governor may dismiss council member on recommendation of the Minister</w:t>
      </w:r>
      <w:bookmarkEnd w:id="1626"/>
      <w:bookmarkEnd w:id="1627"/>
      <w:bookmarkEnd w:id="1628"/>
    </w:p>
    <w:p>
      <w:pPr>
        <w:pStyle w:val="Subsection"/>
      </w:pPr>
      <w:r>
        <w:tab/>
      </w:r>
      <w:r>
        <w:tab/>
        <w:t>The Governor may, by order made on the recommendation of the Minister under section 8.15K(1), dismiss a member of a council.</w:t>
      </w:r>
    </w:p>
    <w:p>
      <w:pPr>
        <w:pStyle w:val="Footnotesection"/>
      </w:pPr>
      <w:bookmarkStart w:id="1629" w:name="_Toc530468041"/>
      <w:bookmarkStart w:id="1630" w:name="_Toc530468400"/>
      <w:r>
        <w:tab/>
        <w:t>[Section 8.15L inserted: No. 31 of 2018 s. 15.]</w:t>
      </w:r>
    </w:p>
    <w:p>
      <w:pPr>
        <w:pStyle w:val="Heading5"/>
      </w:pPr>
      <w:bookmarkStart w:id="1631" w:name="_Toc13492261"/>
      <w:r>
        <w:rPr>
          <w:rStyle w:val="CharSectno"/>
        </w:rPr>
        <w:t>8.15M</w:t>
      </w:r>
      <w:r>
        <w:t>.</w:t>
      </w:r>
      <w:r>
        <w:tab/>
        <w:t>Report setting out grounds to be made available to the public</w:t>
      </w:r>
      <w:bookmarkEnd w:id="1629"/>
      <w:bookmarkEnd w:id="1630"/>
      <w:bookmarkEnd w:id="1631"/>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632" w:name="_Toc530474743"/>
      <w:bookmarkStart w:id="1633" w:name="_Toc530489223"/>
      <w:bookmarkStart w:id="1634" w:name="_Toc530490224"/>
      <w:bookmarkStart w:id="1635" w:name="_Toc13478857"/>
      <w:bookmarkStart w:id="1636" w:name="_Toc13490707"/>
      <w:bookmarkStart w:id="1637" w:name="_Toc13492262"/>
      <w:r>
        <w:rPr>
          <w:rStyle w:val="CharDivNo"/>
        </w:rPr>
        <w:t>Division 2</w:t>
      </w:r>
      <w:r>
        <w:t> — </w:t>
      </w:r>
      <w:r>
        <w:rPr>
          <w:rStyle w:val="CharDivText"/>
        </w:rPr>
        <w:t>Inquiries by Inquiry Panels</w:t>
      </w:r>
      <w:bookmarkEnd w:id="1579"/>
      <w:bookmarkEnd w:id="1580"/>
      <w:bookmarkEnd w:id="1581"/>
      <w:bookmarkEnd w:id="1582"/>
      <w:bookmarkEnd w:id="1632"/>
      <w:bookmarkEnd w:id="1633"/>
      <w:bookmarkEnd w:id="1634"/>
      <w:bookmarkEnd w:id="1635"/>
      <w:bookmarkEnd w:id="1636"/>
      <w:bookmarkEnd w:id="1637"/>
    </w:p>
    <w:p>
      <w:pPr>
        <w:pStyle w:val="Heading5"/>
      </w:pPr>
      <w:bookmarkStart w:id="1638" w:name="_Toc13492263"/>
      <w:r>
        <w:rPr>
          <w:rStyle w:val="CharSectno"/>
        </w:rPr>
        <w:t>8.16</w:t>
      </w:r>
      <w:r>
        <w:t>.</w:t>
      </w:r>
      <w:r>
        <w:tab/>
        <w:t>Minister may institute inquiry</w:t>
      </w:r>
      <w:bookmarkEnd w:id="1638"/>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639" w:name="_Toc13492264"/>
      <w:r>
        <w:rPr>
          <w:rStyle w:val="CharSectno"/>
        </w:rPr>
        <w:t>8.17</w:t>
      </w:r>
      <w:r>
        <w:t>.</w:t>
      </w:r>
      <w:r>
        <w:tab/>
        <w:t>Scope and duration of inquiry</w:t>
      </w:r>
      <w:bookmarkEnd w:id="1639"/>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640" w:name="_Toc13492265"/>
      <w:r>
        <w:rPr>
          <w:rStyle w:val="CharSectno"/>
        </w:rPr>
        <w:t>8.18</w:t>
      </w:r>
      <w:r>
        <w:t>.</w:t>
      </w:r>
      <w:r>
        <w:tab/>
        <w:t>Local government to be informed</w:t>
      </w:r>
      <w:bookmarkEnd w:id="1640"/>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641" w:name="_Toc13492266"/>
      <w:r>
        <w:rPr>
          <w:rStyle w:val="CharSectno"/>
        </w:rPr>
        <w:t>8.19</w:t>
      </w:r>
      <w:r>
        <w:t>.</w:t>
      </w:r>
      <w:r>
        <w:tab/>
        <w:t>Suspension of council while inquiry is held</w:t>
      </w:r>
      <w:bookmarkEnd w:id="1641"/>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642" w:name="_Toc530468043"/>
      <w:bookmarkStart w:id="1643" w:name="_Toc530468402"/>
      <w:bookmarkStart w:id="1644" w:name="_Toc13492267"/>
      <w:r>
        <w:rPr>
          <w:rStyle w:val="CharSectno"/>
        </w:rPr>
        <w:t>8.19A</w:t>
      </w:r>
      <w:r>
        <w:t>.</w:t>
      </w:r>
      <w:r>
        <w:tab/>
        <w:t>Suspension of council member while inquiry is held</w:t>
      </w:r>
      <w:bookmarkEnd w:id="1642"/>
      <w:bookmarkEnd w:id="1643"/>
      <w:bookmarkEnd w:id="1644"/>
    </w:p>
    <w:p>
      <w:pPr>
        <w:pStyle w:val="Subsection"/>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645" w:name="_Toc13492268"/>
      <w:r>
        <w:rPr>
          <w:rStyle w:val="CharSectno"/>
        </w:rPr>
        <w:t>8.20</w:t>
      </w:r>
      <w:r>
        <w:t>.</w:t>
      </w:r>
      <w:r>
        <w:tab/>
        <w:t>Powers of Inquiry Panel</w:t>
      </w:r>
      <w:bookmarkEnd w:id="1645"/>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646" w:name="_Toc13492269"/>
      <w:r>
        <w:rPr>
          <w:rStyle w:val="CharSectno"/>
        </w:rPr>
        <w:t>8.21</w:t>
      </w:r>
      <w:r>
        <w:t>.</w:t>
      </w:r>
      <w:r>
        <w:tab/>
        <w:t>Referral to other authorities</w:t>
      </w:r>
      <w:bookmarkEnd w:id="164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647" w:name="_Toc13492270"/>
      <w:r>
        <w:rPr>
          <w:rStyle w:val="CharSectno"/>
        </w:rPr>
        <w:t>8.22</w:t>
      </w:r>
      <w:r>
        <w:t>.</w:t>
      </w:r>
      <w:r>
        <w:tab/>
        <w:t>Report of Inquiry Panel</w:t>
      </w:r>
      <w:bookmarkEnd w:id="1647"/>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648" w:name="_Toc13492271"/>
      <w:r>
        <w:rPr>
          <w:rStyle w:val="CharSectno"/>
        </w:rPr>
        <w:t>8.23</w:t>
      </w:r>
      <w:r>
        <w:t>.</w:t>
      </w:r>
      <w:r>
        <w:tab/>
        <w:t>Copies to be given to local government and suspended council members, and made available to public</w:t>
      </w:r>
      <w:bookmarkEnd w:id="1648"/>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649" w:name="_Toc13492272"/>
      <w:r>
        <w:rPr>
          <w:rStyle w:val="CharSectno"/>
        </w:rPr>
        <w:t>8.24</w:t>
      </w:r>
      <w:r>
        <w:t>.</w:t>
      </w:r>
      <w:r>
        <w:tab/>
        <w:t>Minister to decide what action to take on Inquiry Panel’s report</w:t>
      </w:r>
      <w:bookmarkEnd w:id="1649"/>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650" w:name="_Toc13492273"/>
      <w:r>
        <w:rPr>
          <w:rStyle w:val="CharSectno"/>
        </w:rPr>
        <w:t>8.25</w:t>
      </w:r>
      <w:r>
        <w:t>.</w:t>
      </w:r>
      <w:r>
        <w:tab/>
        <w:t>Dismissal of council or council member by Governor</w:t>
      </w:r>
      <w:bookmarkEnd w:id="1650"/>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651" w:name="_Toc13492274"/>
      <w:r>
        <w:rPr>
          <w:rStyle w:val="CharSectno"/>
        </w:rPr>
        <w:t>8.26</w:t>
      </w:r>
      <w:r>
        <w:t>.</w:t>
      </w:r>
      <w:r>
        <w:tab/>
        <w:t>Suspension of council if Minister’s order not complied with</w:t>
      </w:r>
      <w:bookmarkEnd w:id="1651"/>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652" w:name="_Toc13492275"/>
      <w:r>
        <w:rPr>
          <w:rStyle w:val="CharSectno"/>
        </w:rPr>
        <w:t>8.27</w:t>
      </w:r>
      <w:r>
        <w:t>.</w:t>
      </w:r>
      <w:r>
        <w:tab/>
        <w:t>Local government may have to meet inquiry costs</w:t>
      </w:r>
      <w:bookmarkEnd w:id="165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653" w:name="_Toc496861920"/>
      <w:bookmarkStart w:id="1654" w:name="_Toc496868769"/>
      <w:bookmarkStart w:id="1655" w:name="_Toc496869669"/>
      <w:bookmarkStart w:id="1656" w:name="_Toc496881966"/>
      <w:bookmarkStart w:id="1657" w:name="_Toc530474757"/>
      <w:bookmarkStart w:id="1658" w:name="_Toc530489237"/>
      <w:bookmarkStart w:id="1659" w:name="_Toc530490238"/>
      <w:bookmarkStart w:id="1660" w:name="_Toc13478871"/>
      <w:bookmarkStart w:id="1661" w:name="_Toc13490721"/>
      <w:bookmarkStart w:id="1662" w:name="_Toc13492276"/>
      <w:r>
        <w:rPr>
          <w:rStyle w:val="CharDivNo"/>
        </w:rPr>
        <w:t>Division 3</w:t>
      </w:r>
      <w:r>
        <w:t> — </w:t>
      </w:r>
      <w:r>
        <w:rPr>
          <w:rStyle w:val="CharDivText"/>
        </w:rPr>
        <w:t>General provisions about suspension and dismissal of councils</w:t>
      </w:r>
      <w:bookmarkEnd w:id="1653"/>
      <w:bookmarkEnd w:id="1654"/>
      <w:bookmarkEnd w:id="1655"/>
      <w:bookmarkEnd w:id="1656"/>
      <w:r>
        <w:t xml:space="preserve"> </w:t>
      </w:r>
      <w:r>
        <w:rPr>
          <w:rStyle w:val="CharDivText"/>
        </w:rPr>
        <w:t>and council members</w:t>
      </w:r>
      <w:bookmarkEnd w:id="1657"/>
      <w:bookmarkEnd w:id="1658"/>
      <w:bookmarkEnd w:id="1659"/>
      <w:bookmarkEnd w:id="1660"/>
      <w:bookmarkEnd w:id="1661"/>
      <w:bookmarkEnd w:id="1662"/>
    </w:p>
    <w:p>
      <w:pPr>
        <w:pStyle w:val="Footnoteheading"/>
      </w:pPr>
      <w:r>
        <w:tab/>
        <w:t>[Heading amended: No. 31 of 2018 s. 21.]</w:t>
      </w:r>
    </w:p>
    <w:p>
      <w:pPr>
        <w:pStyle w:val="Heading4"/>
      </w:pPr>
      <w:bookmarkStart w:id="1663" w:name="_Toc504030080"/>
      <w:bookmarkStart w:id="1664" w:name="_Toc504030132"/>
      <w:bookmarkStart w:id="1665" w:name="_Toc504037939"/>
      <w:bookmarkStart w:id="1666" w:name="_Toc504037991"/>
      <w:bookmarkStart w:id="1667" w:name="_Toc504059131"/>
      <w:bookmarkStart w:id="1668" w:name="_Toc506830043"/>
      <w:bookmarkStart w:id="1669" w:name="_Toc506831181"/>
      <w:bookmarkStart w:id="1670" w:name="_Toc506892263"/>
      <w:bookmarkStart w:id="1671" w:name="_Toc508111385"/>
      <w:bookmarkStart w:id="1672" w:name="_Toc517208013"/>
      <w:bookmarkStart w:id="1673" w:name="_Toc528922906"/>
      <w:bookmarkStart w:id="1674" w:name="_Toc530468050"/>
      <w:bookmarkStart w:id="1675" w:name="_Toc530468409"/>
      <w:bookmarkStart w:id="1676" w:name="_Toc530474758"/>
      <w:bookmarkStart w:id="1677" w:name="_Toc530489238"/>
      <w:bookmarkStart w:id="1678" w:name="_Toc530490239"/>
      <w:bookmarkStart w:id="1679" w:name="_Toc13478872"/>
      <w:bookmarkStart w:id="1680" w:name="_Toc13490722"/>
      <w:bookmarkStart w:id="1681" w:name="_Toc13492277"/>
      <w:r>
        <w:t>Subdivision 1 — Provisions about suspension of councils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Footnoteheading"/>
      </w:pPr>
      <w:r>
        <w:tab/>
        <w:t>[Heading amended: No. 31 of 2018 s. 22.]</w:t>
      </w:r>
    </w:p>
    <w:p>
      <w:pPr>
        <w:pStyle w:val="Heading5"/>
        <w:spacing w:before="180"/>
      </w:pPr>
      <w:bookmarkStart w:id="1682" w:name="_Toc13492278"/>
      <w:r>
        <w:rPr>
          <w:rStyle w:val="CharSectno"/>
        </w:rPr>
        <w:t>8.28</w:t>
      </w:r>
      <w:r>
        <w:t>.</w:t>
      </w:r>
      <w:r>
        <w:tab/>
        <w:t>Period of suspension: reinstatement of council</w:t>
      </w:r>
      <w:bookmarkEnd w:id="1682"/>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683" w:name="_Toc13492279"/>
      <w:r>
        <w:rPr>
          <w:rStyle w:val="CharSectno"/>
        </w:rPr>
        <w:t>8.29</w:t>
      </w:r>
      <w:r>
        <w:t>.</w:t>
      </w:r>
      <w:r>
        <w:tab/>
        <w:t>Effect of suspension of council</w:t>
      </w:r>
      <w:bookmarkEnd w:id="1683"/>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684" w:name="_Toc13492280"/>
      <w:r>
        <w:rPr>
          <w:rStyle w:val="CharSectno"/>
        </w:rPr>
        <w:t>8.30</w:t>
      </w:r>
      <w:r>
        <w:t>.</w:t>
      </w:r>
      <w:r>
        <w:tab/>
        <w:t>Appointment of commissioner while council is suspended</w:t>
      </w:r>
      <w:bookmarkEnd w:id="168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685" w:name="_Toc504030083"/>
      <w:bookmarkStart w:id="1686" w:name="_Toc504030135"/>
      <w:bookmarkStart w:id="1687" w:name="_Toc504037942"/>
      <w:bookmarkStart w:id="1688" w:name="_Toc504037994"/>
      <w:bookmarkStart w:id="1689" w:name="_Toc504059134"/>
      <w:bookmarkStart w:id="1690" w:name="_Toc506830046"/>
      <w:bookmarkStart w:id="1691" w:name="_Toc506831184"/>
      <w:bookmarkStart w:id="1692" w:name="_Toc506892266"/>
      <w:bookmarkStart w:id="1693" w:name="_Toc508111388"/>
      <w:bookmarkStart w:id="1694" w:name="_Toc517208017"/>
      <w:bookmarkStart w:id="1695" w:name="_Toc528922910"/>
      <w:bookmarkStart w:id="1696" w:name="_Toc530468054"/>
      <w:bookmarkStart w:id="1697" w:name="_Toc530468413"/>
      <w:bookmarkStart w:id="1698" w:name="_Toc530474762"/>
      <w:bookmarkStart w:id="1699" w:name="_Toc530489242"/>
      <w:bookmarkStart w:id="1700" w:name="_Toc530490243"/>
      <w:bookmarkStart w:id="1701" w:name="_Toc13478876"/>
      <w:bookmarkStart w:id="1702" w:name="_Toc13490726"/>
      <w:bookmarkStart w:id="1703" w:name="_Toc13492281"/>
      <w:r>
        <w:rPr>
          <w:rStyle w:val="CharSDivNo"/>
        </w:rPr>
        <w:t>Subdivision 2</w:t>
      </w:r>
      <w:r>
        <w:t> — </w:t>
      </w:r>
      <w:r>
        <w:rPr>
          <w:rStyle w:val="CharSDivText"/>
        </w:rPr>
        <w:t>Provisions about suspension of council members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pPr>
      <w:bookmarkStart w:id="1704" w:name="_Toc530468055"/>
      <w:bookmarkStart w:id="1705" w:name="_Toc530468414"/>
      <w:r>
        <w:tab/>
        <w:t>[Heading inserted: No. 31 of 2018 s. 25.]</w:t>
      </w:r>
    </w:p>
    <w:p>
      <w:pPr>
        <w:pStyle w:val="Heading5"/>
      </w:pPr>
      <w:bookmarkStart w:id="1706" w:name="_Toc13492282"/>
      <w:r>
        <w:rPr>
          <w:rStyle w:val="CharSectno"/>
        </w:rPr>
        <w:t>8.30A</w:t>
      </w:r>
      <w:r>
        <w:t>.</w:t>
      </w:r>
      <w:r>
        <w:tab/>
        <w:t>Period of suspension: orders under sections 8.15I and 8.19A</w:t>
      </w:r>
      <w:bookmarkEnd w:id="1704"/>
      <w:bookmarkEnd w:id="1705"/>
      <w:bookmarkEnd w:id="1706"/>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bookmarkStart w:id="1707" w:name="_Toc530468056"/>
      <w:bookmarkStart w:id="1708" w:name="_Toc530468415"/>
      <w:r>
        <w:tab/>
        <w:t>[Section 8.30A inserted: No. 31 of 2018 s. 25.]</w:t>
      </w:r>
    </w:p>
    <w:p>
      <w:pPr>
        <w:pStyle w:val="Heading5"/>
      </w:pPr>
      <w:bookmarkStart w:id="1709" w:name="_Toc13492283"/>
      <w:r>
        <w:rPr>
          <w:rStyle w:val="CharSectno"/>
        </w:rPr>
        <w:t>8.30B</w:t>
      </w:r>
      <w:r>
        <w:t>.</w:t>
      </w:r>
      <w:r>
        <w:tab/>
        <w:t>Effect of suspension of council member</w:t>
      </w:r>
      <w:bookmarkEnd w:id="1707"/>
      <w:bookmarkEnd w:id="1708"/>
      <w:bookmarkEnd w:id="1709"/>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bookmarkStart w:id="1710" w:name="_Toc530468057"/>
      <w:bookmarkStart w:id="1711" w:name="_Toc530468416"/>
      <w:r>
        <w:tab/>
        <w:t>[Section 8.30B inserted: No. 31 of 2018 s. 25.]</w:t>
      </w:r>
    </w:p>
    <w:p>
      <w:pPr>
        <w:pStyle w:val="Heading5"/>
      </w:pPr>
      <w:bookmarkStart w:id="1712" w:name="_Toc13492284"/>
      <w:r>
        <w:rPr>
          <w:rStyle w:val="CharSectno"/>
        </w:rPr>
        <w:t>8.30C</w:t>
      </w:r>
      <w:r>
        <w:t>.</w:t>
      </w:r>
      <w:r>
        <w:tab/>
        <w:t>Continuing effect of suspension</w:t>
      </w:r>
      <w:bookmarkEnd w:id="1710"/>
      <w:bookmarkEnd w:id="1711"/>
      <w:bookmarkEnd w:id="1712"/>
    </w:p>
    <w:p>
      <w:pPr>
        <w:pStyle w:val="Subsection"/>
      </w:pPr>
      <w:r>
        <w:tab/>
        <w:t>(1)</w:t>
      </w:r>
      <w:r>
        <w:tab/>
        <w:t xml:space="preserve">This section applies if — </w:t>
      </w:r>
    </w:p>
    <w:p>
      <w:pPr>
        <w:pStyle w:val="Indenta"/>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bookmarkStart w:id="1713" w:name="_Toc530468058"/>
      <w:bookmarkStart w:id="1714" w:name="_Toc530468417"/>
      <w:r>
        <w:tab/>
        <w:t>[Section 8.30C inserted: No. 31 of 2018 s. 25.]</w:t>
      </w:r>
    </w:p>
    <w:p>
      <w:pPr>
        <w:pStyle w:val="Heading5"/>
      </w:pPr>
      <w:bookmarkStart w:id="1715" w:name="_Toc13492285"/>
      <w:r>
        <w:rPr>
          <w:rStyle w:val="CharSectno"/>
        </w:rPr>
        <w:t>8.30D</w:t>
      </w:r>
      <w:r>
        <w:t>.</w:t>
      </w:r>
      <w:r>
        <w:tab/>
        <w:t>Reinstatement of suspended council member</w:t>
      </w:r>
      <w:bookmarkEnd w:id="1713"/>
      <w:bookmarkEnd w:id="1714"/>
      <w:bookmarkEnd w:id="1715"/>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716" w:name="_Toc504030089"/>
      <w:bookmarkStart w:id="1717" w:name="_Toc504030141"/>
      <w:bookmarkStart w:id="1718" w:name="_Toc504037948"/>
      <w:bookmarkStart w:id="1719" w:name="_Toc504038000"/>
      <w:bookmarkStart w:id="1720" w:name="_Toc504059140"/>
      <w:bookmarkStart w:id="1721" w:name="_Toc506830052"/>
      <w:bookmarkStart w:id="1722" w:name="_Toc506831190"/>
      <w:bookmarkStart w:id="1723" w:name="_Toc506892272"/>
      <w:bookmarkStart w:id="1724" w:name="_Toc508111394"/>
      <w:bookmarkStart w:id="1725" w:name="_Toc517208023"/>
      <w:bookmarkStart w:id="1726" w:name="_Toc528922916"/>
      <w:bookmarkStart w:id="1727" w:name="_Toc530468060"/>
      <w:bookmarkStart w:id="1728" w:name="_Toc530468419"/>
      <w:bookmarkStart w:id="1729" w:name="_Toc530474767"/>
      <w:bookmarkStart w:id="1730" w:name="_Toc530489247"/>
      <w:bookmarkStart w:id="1731" w:name="_Toc530490248"/>
      <w:bookmarkStart w:id="1732" w:name="_Toc13478881"/>
      <w:bookmarkStart w:id="1733" w:name="_Toc13490731"/>
      <w:bookmarkStart w:id="1734" w:name="_Toc13492286"/>
      <w:r>
        <w:rPr>
          <w:rStyle w:val="CharSDivNo"/>
        </w:rPr>
        <w:t>Subdivision 3</w:t>
      </w:r>
      <w:r>
        <w:t> — </w:t>
      </w:r>
      <w:r>
        <w:rPr>
          <w:rStyle w:val="CharSDivText"/>
        </w:rPr>
        <w:t>Provisions about dismissal of councils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Footnoteheading"/>
      </w:pPr>
      <w:r>
        <w:tab/>
        <w:t>[Heading inserted: No. 31 of 2018 s. 26]</w:t>
      </w:r>
    </w:p>
    <w:p>
      <w:pPr>
        <w:pStyle w:val="Heading5"/>
      </w:pPr>
      <w:bookmarkStart w:id="1735" w:name="_Toc13492287"/>
      <w:r>
        <w:rPr>
          <w:rStyle w:val="CharSectno"/>
        </w:rPr>
        <w:t>8.31</w:t>
      </w:r>
      <w:r>
        <w:t>.</w:t>
      </w:r>
      <w:r>
        <w:tab/>
        <w:t>No dismissal of council except on Inquiry Panel’s recommendation</w:t>
      </w:r>
      <w:bookmarkEnd w:id="1735"/>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736" w:name="_Toc13492288"/>
      <w:r>
        <w:rPr>
          <w:rStyle w:val="CharSectno"/>
        </w:rPr>
        <w:t>8.32</w:t>
      </w:r>
      <w:r>
        <w:t>.</w:t>
      </w:r>
      <w:r>
        <w:tab/>
        <w:t>When dismissal of council takes effect</w:t>
      </w:r>
      <w:bookmarkEnd w:id="1736"/>
    </w:p>
    <w:p>
      <w:pPr>
        <w:pStyle w:val="Subsection"/>
      </w:pPr>
      <w:r>
        <w:tab/>
      </w:r>
      <w:r>
        <w:tab/>
        <w:t>An order dismissing a council has effect from the day specified in the order.</w:t>
      </w:r>
    </w:p>
    <w:p>
      <w:pPr>
        <w:pStyle w:val="Heading5"/>
      </w:pPr>
      <w:bookmarkStart w:id="1737" w:name="_Toc13492289"/>
      <w:r>
        <w:rPr>
          <w:rStyle w:val="CharSectno"/>
        </w:rPr>
        <w:t>8.33</w:t>
      </w:r>
      <w:r>
        <w:t>.</w:t>
      </w:r>
      <w:r>
        <w:tab/>
        <w:t>Appointment of commissioner on dismissal of council</w:t>
      </w:r>
      <w:bookmarkEnd w:id="1737"/>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738" w:name="_Toc13492290"/>
      <w:r>
        <w:rPr>
          <w:rStyle w:val="CharSectno"/>
        </w:rPr>
        <w:t>8.34</w:t>
      </w:r>
      <w:r>
        <w:t>.</w:t>
      </w:r>
      <w:r>
        <w:tab/>
        <w:t>Elections following dismissal of council</w:t>
      </w:r>
      <w:bookmarkEnd w:id="173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739" w:name="_Toc504030092"/>
      <w:bookmarkStart w:id="1740" w:name="_Toc504030144"/>
      <w:bookmarkStart w:id="1741" w:name="_Toc504037951"/>
      <w:bookmarkStart w:id="1742" w:name="_Toc504038003"/>
      <w:bookmarkStart w:id="1743" w:name="_Toc504059143"/>
      <w:bookmarkStart w:id="1744" w:name="_Toc506830055"/>
      <w:bookmarkStart w:id="1745" w:name="_Toc506831193"/>
      <w:bookmarkStart w:id="1746" w:name="_Toc506892275"/>
      <w:bookmarkStart w:id="1747" w:name="_Toc508111397"/>
      <w:bookmarkStart w:id="1748" w:name="_Toc517208026"/>
      <w:bookmarkStart w:id="1749" w:name="_Toc528922919"/>
      <w:bookmarkStart w:id="1750" w:name="_Toc530468063"/>
      <w:bookmarkStart w:id="1751" w:name="_Toc530468422"/>
      <w:bookmarkStart w:id="1752" w:name="_Toc530474772"/>
      <w:bookmarkStart w:id="1753" w:name="_Toc530489252"/>
      <w:bookmarkStart w:id="1754" w:name="_Toc530490253"/>
      <w:bookmarkStart w:id="1755" w:name="_Toc13478886"/>
      <w:bookmarkStart w:id="1756" w:name="_Toc13490736"/>
      <w:bookmarkStart w:id="1757" w:name="_Toc13492291"/>
      <w:bookmarkStart w:id="1758" w:name="_Toc496861928"/>
      <w:bookmarkStart w:id="1759" w:name="_Toc496868777"/>
      <w:bookmarkStart w:id="1760" w:name="_Toc496869677"/>
      <w:bookmarkStart w:id="1761" w:name="_Toc496881974"/>
      <w:r>
        <w:rPr>
          <w:rStyle w:val="CharSDivNo"/>
        </w:rPr>
        <w:t>Subdivision 4</w:t>
      </w:r>
      <w:r>
        <w:t> — </w:t>
      </w:r>
      <w:r>
        <w:rPr>
          <w:rStyle w:val="CharSDivText"/>
        </w:rPr>
        <w:t>Provisions about dismissal of council members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pPr>
      <w:bookmarkStart w:id="1762" w:name="_Toc530468064"/>
      <w:bookmarkStart w:id="1763" w:name="_Toc530468423"/>
      <w:r>
        <w:tab/>
        <w:t>[Heading inserted: No. 31 of 2018 s. 28]</w:t>
      </w:r>
    </w:p>
    <w:p>
      <w:pPr>
        <w:pStyle w:val="Heading5"/>
      </w:pPr>
      <w:bookmarkStart w:id="1764" w:name="_Toc13492292"/>
      <w:r>
        <w:rPr>
          <w:rStyle w:val="CharSectno"/>
        </w:rPr>
        <w:t>8.34A</w:t>
      </w:r>
      <w:r>
        <w:t>.</w:t>
      </w:r>
      <w:r>
        <w:tab/>
        <w:t>No dismissal of council member except on recommendation of Minister or Inquiry Panel</w:t>
      </w:r>
      <w:bookmarkEnd w:id="1762"/>
      <w:bookmarkEnd w:id="1763"/>
      <w:bookmarkEnd w:id="1764"/>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bookmarkStart w:id="1765" w:name="_Toc530468065"/>
      <w:bookmarkStart w:id="1766" w:name="_Toc530468424"/>
      <w:r>
        <w:tab/>
        <w:t>[Section 8.34A inserted: No. 31 of 2018 s. 28.]</w:t>
      </w:r>
    </w:p>
    <w:p>
      <w:pPr>
        <w:pStyle w:val="Heading5"/>
      </w:pPr>
      <w:bookmarkStart w:id="1767" w:name="_Toc13492293"/>
      <w:r>
        <w:rPr>
          <w:rStyle w:val="CharSectno"/>
        </w:rPr>
        <w:t>8.34B</w:t>
      </w:r>
      <w:r>
        <w:t>.</w:t>
      </w:r>
      <w:r>
        <w:tab/>
        <w:t>When dismissal of council member takes effect</w:t>
      </w:r>
      <w:bookmarkEnd w:id="1765"/>
      <w:bookmarkEnd w:id="1766"/>
      <w:bookmarkEnd w:id="1767"/>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768" w:name="_Toc530474775"/>
      <w:bookmarkStart w:id="1769" w:name="_Toc530489255"/>
      <w:bookmarkStart w:id="1770" w:name="_Toc530490256"/>
      <w:bookmarkStart w:id="1771" w:name="_Toc13478889"/>
      <w:bookmarkStart w:id="1772" w:name="_Toc13490739"/>
      <w:bookmarkStart w:id="1773" w:name="_Toc13492294"/>
      <w:r>
        <w:rPr>
          <w:rStyle w:val="CharDivNo"/>
        </w:rPr>
        <w:t>Division 4</w:t>
      </w:r>
      <w:r>
        <w:t> — </w:t>
      </w:r>
      <w:r>
        <w:rPr>
          <w:rStyle w:val="CharDivText"/>
        </w:rPr>
        <w:t>Misapplication of funds and property</w:t>
      </w:r>
      <w:bookmarkEnd w:id="1758"/>
      <w:bookmarkEnd w:id="1759"/>
      <w:bookmarkEnd w:id="1760"/>
      <w:bookmarkEnd w:id="1761"/>
      <w:bookmarkEnd w:id="1768"/>
      <w:bookmarkEnd w:id="1769"/>
      <w:bookmarkEnd w:id="1770"/>
      <w:bookmarkEnd w:id="1771"/>
      <w:bookmarkEnd w:id="1772"/>
      <w:bookmarkEnd w:id="1773"/>
    </w:p>
    <w:p>
      <w:pPr>
        <w:pStyle w:val="Heading5"/>
      </w:pPr>
      <w:bookmarkStart w:id="1774" w:name="_Toc13492295"/>
      <w:r>
        <w:rPr>
          <w:rStyle w:val="CharSectno"/>
        </w:rPr>
        <w:t>8.35</w:t>
      </w:r>
      <w:r>
        <w:t>.</w:t>
      </w:r>
      <w:r>
        <w:tab/>
        <w:t>Interpretation</w:t>
      </w:r>
      <w:bookmarkEnd w:id="1774"/>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775" w:name="_Toc13492296"/>
      <w:r>
        <w:rPr>
          <w:rStyle w:val="CharSectno"/>
        </w:rPr>
        <w:t>8.36</w:t>
      </w:r>
      <w:r>
        <w:t>.</w:t>
      </w:r>
      <w:r>
        <w:tab/>
        <w:t>Authorisation</w:t>
      </w:r>
      <w:bookmarkEnd w:id="177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776" w:name="_Toc13492297"/>
      <w:r>
        <w:rPr>
          <w:rStyle w:val="CharSectno"/>
        </w:rPr>
        <w:t>8.37</w:t>
      </w:r>
      <w:r>
        <w:t>.</w:t>
      </w:r>
      <w:r>
        <w:tab/>
        <w:t>Powers related to inquiries</w:t>
      </w:r>
      <w:bookmarkEnd w:id="177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777" w:name="_Toc13492298"/>
      <w:r>
        <w:rPr>
          <w:rStyle w:val="CharSectno"/>
        </w:rPr>
        <w:t>8.38</w:t>
      </w:r>
      <w:r>
        <w:t>.</w:t>
      </w:r>
      <w:r>
        <w:tab/>
        <w:t>Liability for misapplication of funds or property</w:t>
      </w:r>
      <w:bookmarkEnd w:id="1777"/>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778" w:name="_Toc13492299"/>
      <w:r>
        <w:rPr>
          <w:rStyle w:val="CharSectno"/>
        </w:rPr>
        <w:t>8.39</w:t>
      </w:r>
      <w:r>
        <w:t>.</w:t>
      </w:r>
      <w:r>
        <w:tab/>
        <w:t>Action to recover amounts misapplied</w:t>
      </w:r>
      <w:bookmarkEnd w:id="177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779" w:name="_Toc13492300"/>
      <w:r>
        <w:rPr>
          <w:rStyle w:val="CharSectno"/>
        </w:rPr>
        <w:t>8.40</w:t>
      </w:r>
      <w:r>
        <w:t>.</w:t>
      </w:r>
      <w:r>
        <w:tab/>
        <w:t>Notice to be given before action is taken</w:t>
      </w:r>
      <w:bookmarkEnd w:id="1779"/>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780" w:name="_Toc13492301"/>
      <w:r>
        <w:rPr>
          <w:rStyle w:val="CharSectno"/>
        </w:rPr>
        <w:t>8.41</w:t>
      </w:r>
      <w:r>
        <w:t>.</w:t>
      </w:r>
      <w:r>
        <w:tab/>
        <w:t>Decision whether or not to proceed with action</w:t>
      </w:r>
      <w:bookmarkEnd w:id="178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No. 28 of 2006 s. 364.]</w:t>
      </w:r>
    </w:p>
    <w:p>
      <w:pPr>
        <w:pStyle w:val="Heading5"/>
      </w:pPr>
      <w:bookmarkStart w:id="1781" w:name="_Toc13492302"/>
      <w:r>
        <w:rPr>
          <w:rStyle w:val="CharSectno"/>
        </w:rPr>
        <w:t>8.42</w:t>
      </w:r>
      <w:r>
        <w:t>.</w:t>
      </w:r>
      <w:r>
        <w:tab/>
        <w:t>Power of court to order payment</w:t>
      </w:r>
      <w:bookmarkEnd w:id="1781"/>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782" w:name="_Toc13492303"/>
      <w:r>
        <w:rPr>
          <w:rStyle w:val="CharSectno"/>
        </w:rPr>
        <w:t>8.43</w:t>
      </w:r>
      <w:r>
        <w:t>.</w:t>
      </w:r>
      <w:r>
        <w:tab/>
        <w:t>Disqualification of person who has misapplied funds or property</w:t>
      </w:r>
      <w:bookmarkEnd w:id="1782"/>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783" w:name="_Toc13492304"/>
      <w:r>
        <w:rPr>
          <w:rStyle w:val="CharSectno"/>
        </w:rPr>
        <w:t>8.44</w:t>
      </w:r>
      <w:r>
        <w:t>.</w:t>
      </w:r>
      <w:r>
        <w:tab/>
        <w:t>Evidence of authorisation</w:t>
      </w:r>
      <w:bookmarkEnd w:id="1783"/>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784" w:name="_Toc496861939"/>
      <w:bookmarkStart w:id="1785" w:name="_Toc496868788"/>
      <w:bookmarkStart w:id="1786" w:name="_Toc496869688"/>
      <w:bookmarkStart w:id="1787" w:name="_Toc496881985"/>
      <w:bookmarkStart w:id="1788" w:name="_Toc530474786"/>
      <w:bookmarkStart w:id="1789" w:name="_Toc530489266"/>
      <w:bookmarkStart w:id="1790" w:name="_Toc530490267"/>
      <w:bookmarkStart w:id="1791" w:name="_Toc13478900"/>
      <w:bookmarkStart w:id="1792" w:name="_Toc13490750"/>
      <w:bookmarkStart w:id="1793" w:name="_Toc13492305"/>
      <w:r>
        <w:rPr>
          <w:rStyle w:val="CharPartNo"/>
        </w:rPr>
        <w:t>Part 9</w:t>
      </w:r>
      <w:r>
        <w:t> — </w:t>
      </w:r>
      <w:r>
        <w:rPr>
          <w:rStyle w:val="CharPartText"/>
        </w:rPr>
        <w:t>Miscellaneous provisions</w:t>
      </w:r>
      <w:bookmarkEnd w:id="1784"/>
      <w:bookmarkEnd w:id="1785"/>
      <w:bookmarkEnd w:id="1786"/>
      <w:bookmarkEnd w:id="1787"/>
      <w:bookmarkEnd w:id="1788"/>
      <w:bookmarkEnd w:id="1789"/>
      <w:bookmarkEnd w:id="1790"/>
      <w:bookmarkEnd w:id="1791"/>
      <w:bookmarkEnd w:id="1792"/>
      <w:bookmarkEnd w:id="179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794" w:name="_Toc496861940"/>
      <w:bookmarkStart w:id="1795" w:name="_Toc496868789"/>
      <w:bookmarkStart w:id="1796" w:name="_Toc496869689"/>
      <w:bookmarkStart w:id="1797" w:name="_Toc496881986"/>
      <w:bookmarkStart w:id="1798" w:name="_Toc530474787"/>
      <w:bookmarkStart w:id="1799" w:name="_Toc530489267"/>
      <w:bookmarkStart w:id="1800" w:name="_Toc530490268"/>
      <w:bookmarkStart w:id="1801" w:name="_Toc13478901"/>
      <w:bookmarkStart w:id="1802" w:name="_Toc13490751"/>
      <w:bookmarkStart w:id="1803" w:name="_Toc13492306"/>
      <w:r>
        <w:rPr>
          <w:rStyle w:val="CharDivNo"/>
        </w:rPr>
        <w:t>Division 1</w:t>
      </w:r>
      <w:r>
        <w:t> — </w:t>
      </w:r>
      <w:r>
        <w:rPr>
          <w:rStyle w:val="CharDivText"/>
        </w:rPr>
        <w:t>Objections and review</w:t>
      </w:r>
      <w:bookmarkEnd w:id="1794"/>
      <w:bookmarkEnd w:id="1795"/>
      <w:bookmarkEnd w:id="1796"/>
      <w:bookmarkEnd w:id="1797"/>
      <w:bookmarkEnd w:id="1798"/>
      <w:bookmarkEnd w:id="1799"/>
      <w:bookmarkEnd w:id="1800"/>
      <w:bookmarkEnd w:id="1801"/>
      <w:bookmarkEnd w:id="1802"/>
      <w:bookmarkEnd w:id="1803"/>
    </w:p>
    <w:p>
      <w:pPr>
        <w:pStyle w:val="Footnoteheading"/>
      </w:pPr>
      <w:r>
        <w:tab/>
        <w:t>[Heading amended: No. 55 of 2004 s. 701.]</w:t>
      </w:r>
    </w:p>
    <w:p>
      <w:pPr>
        <w:pStyle w:val="Heading5"/>
      </w:pPr>
      <w:bookmarkStart w:id="1804" w:name="_Toc13492307"/>
      <w:r>
        <w:rPr>
          <w:rStyle w:val="CharSectno"/>
        </w:rPr>
        <w:t>9.1</w:t>
      </w:r>
      <w:r>
        <w:t>.</w:t>
      </w:r>
      <w:r>
        <w:tab/>
        <w:t>When this Division applies</w:t>
      </w:r>
      <w:bookmarkEnd w:id="180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805" w:name="_Toc13492308"/>
      <w:r>
        <w:rPr>
          <w:rStyle w:val="CharSectno"/>
        </w:rPr>
        <w:t>9.2</w:t>
      </w:r>
      <w:r>
        <w:t>.</w:t>
      </w:r>
      <w:r>
        <w:tab/>
        <w:t>Terms used</w:t>
      </w:r>
      <w:bookmarkEnd w:id="180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806" w:name="_Toc13492309"/>
      <w:r>
        <w:rPr>
          <w:rStyle w:val="CharSectno"/>
        </w:rPr>
        <w:t>9.3</w:t>
      </w:r>
      <w:r>
        <w:t>.</w:t>
      </w:r>
      <w:r>
        <w:tab/>
        <w:t>Rights of affected person extended to certain owners</w:t>
      </w:r>
      <w:bookmarkEnd w:id="180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807" w:name="_Toc13492310"/>
      <w:r>
        <w:rPr>
          <w:rStyle w:val="CharSectno"/>
        </w:rPr>
        <w:t>9.4</w:t>
      </w:r>
      <w:r>
        <w:t>.</w:t>
      </w:r>
      <w:r>
        <w:tab/>
        <w:t>Advice of objection and review rights</w:t>
      </w:r>
      <w:bookmarkEnd w:id="180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808" w:name="_Toc13492311"/>
      <w:r>
        <w:rPr>
          <w:rStyle w:val="CharSectno"/>
        </w:rPr>
        <w:t>9.5</w:t>
      </w:r>
      <w:r>
        <w:t>.</w:t>
      </w:r>
      <w:r>
        <w:tab/>
        <w:t>Objection may be lodged</w:t>
      </w:r>
      <w:bookmarkEnd w:id="180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809" w:name="_Toc13492312"/>
      <w:r>
        <w:rPr>
          <w:rStyle w:val="CharSectno"/>
        </w:rPr>
        <w:t>9.6</w:t>
      </w:r>
      <w:r>
        <w:t>.</w:t>
      </w:r>
      <w:r>
        <w:tab/>
        <w:t>Dealing with objection</w:t>
      </w:r>
      <w:bookmarkEnd w:id="180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810" w:name="_Toc13492313"/>
      <w:r>
        <w:rPr>
          <w:rStyle w:val="CharSectno"/>
        </w:rPr>
        <w:t>9.7</w:t>
      </w:r>
      <w:r>
        <w:t>.</w:t>
      </w:r>
      <w:r>
        <w:tab/>
        <w:t>Review</w:t>
      </w:r>
      <w:bookmarkEnd w:id="181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811" w:name="_Toc13492314"/>
      <w:r>
        <w:rPr>
          <w:rStyle w:val="CharSectno"/>
        </w:rPr>
        <w:t>9.9</w:t>
      </w:r>
      <w:r>
        <w:t>.</w:t>
      </w:r>
      <w:r>
        <w:tab/>
        <w:t>Suspension of effect of decision</w:t>
      </w:r>
      <w:bookmarkEnd w:id="181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812" w:name="_Toc496861949"/>
      <w:bookmarkStart w:id="1813" w:name="_Toc496868798"/>
      <w:bookmarkStart w:id="1814" w:name="_Toc496869698"/>
      <w:bookmarkStart w:id="1815" w:name="_Toc496881995"/>
      <w:bookmarkStart w:id="1816" w:name="_Toc530474796"/>
      <w:bookmarkStart w:id="1817" w:name="_Toc530489276"/>
      <w:bookmarkStart w:id="1818" w:name="_Toc530490277"/>
      <w:bookmarkStart w:id="1819" w:name="_Toc13478910"/>
      <w:bookmarkStart w:id="1820" w:name="_Toc13490760"/>
      <w:bookmarkStart w:id="1821" w:name="_Toc13492315"/>
      <w:r>
        <w:rPr>
          <w:rStyle w:val="CharDivNo"/>
        </w:rPr>
        <w:t>Division 2</w:t>
      </w:r>
      <w:r>
        <w:t> — </w:t>
      </w:r>
      <w:r>
        <w:rPr>
          <w:rStyle w:val="CharDivText"/>
        </w:rPr>
        <w:t>Enforcement and legal proceedings</w:t>
      </w:r>
      <w:bookmarkEnd w:id="1812"/>
      <w:bookmarkEnd w:id="1813"/>
      <w:bookmarkEnd w:id="1814"/>
      <w:bookmarkEnd w:id="1815"/>
      <w:bookmarkEnd w:id="1816"/>
      <w:bookmarkEnd w:id="1817"/>
      <w:bookmarkEnd w:id="1818"/>
      <w:bookmarkEnd w:id="1819"/>
      <w:bookmarkEnd w:id="1820"/>
      <w:bookmarkEnd w:id="1821"/>
    </w:p>
    <w:p>
      <w:pPr>
        <w:pStyle w:val="Heading4"/>
      </w:pPr>
      <w:bookmarkStart w:id="1822" w:name="_Toc496861950"/>
      <w:bookmarkStart w:id="1823" w:name="_Toc496868799"/>
      <w:bookmarkStart w:id="1824" w:name="_Toc496869699"/>
      <w:bookmarkStart w:id="1825" w:name="_Toc496881996"/>
      <w:bookmarkStart w:id="1826" w:name="_Toc530474797"/>
      <w:bookmarkStart w:id="1827" w:name="_Toc530489277"/>
      <w:bookmarkStart w:id="1828" w:name="_Toc530490278"/>
      <w:bookmarkStart w:id="1829" w:name="_Toc13478911"/>
      <w:bookmarkStart w:id="1830" w:name="_Toc13490761"/>
      <w:bookmarkStart w:id="1831" w:name="_Toc13492316"/>
      <w:r>
        <w:t>Subdivision 1 — Miscellaneous provisions about enforcement</w:t>
      </w:r>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13492317"/>
      <w:r>
        <w:rPr>
          <w:rStyle w:val="CharSectno"/>
        </w:rPr>
        <w:t>9.10</w:t>
      </w:r>
      <w:r>
        <w:t>.</w:t>
      </w:r>
      <w:r>
        <w:tab/>
        <w:t>Appointment of authorised persons</w:t>
      </w:r>
      <w:bookmarkEnd w:id="1832"/>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833" w:name="_Toc13492318"/>
      <w:r>
        <w:rPr>
          <w:rStyle w:val="CharSectno"/>
        </w:rPr>
        <w:t>9.11</w:t>
      </w:r>
      <w:r>
        <w:t>.</w:t>
      </w:r>
      <w:r>
        <w:tab/>
        <w:t>Persons found committing breach of Act to give name on demand</w:t>
      </w:r>
      <w:bookmarkEnd w:id="1833"/>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1834" w:name="_Toc13492319"/>
      <w:r>
        <w:rPr>
          <w:rStyle w:val="CharSectno"/>
        </w:rPr>
        <w:t>9.12</w:t>
      </w:r>
      <w:r>
        <w:t>.</w:t>
      </w:r>
      <w:r>
        <w:tab/>
        <w:t>Obstructing person acting under written law, offence</w:t>
      </w:r>
      <w:bookmarkEnd w:id="1834"/>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835" w:name="_Toc13492320"/>
      <w:r>
        <w:rPr>
          <w:rStyle w:val="CharSectno"/>
        </w:rPr>
        <w:t>9.13</w:t>
      </w:r>
      <w:r>
        <w:t>.</w:t>
      </w:r>
      <w:r>
        <w:tab/>
        <w:t>Onus of proof in vehicle offences may be shifted</w:t>
      </w:r>
      <w:bookmarkEnd w:id="1835"/>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w:t>
      </w:r>
    </w:p>
    <w:p>
      <w:pPr>
        <w:pStyle w:val="Heading5"/>
        <w:spacing w:before="180"/>
      </w:pPr>
      <w:bookmarkStart w:id="1836" w:name="_Toc13492321"/>
      <w:r>
        <w:rPr>
          <w:rStyle w:val="CharSectno"/>
        </w:rPr>
        <w:t>9.13A</w:t>
      </w:r>
      <w:r>
        <w:t>.</w:t>
      </w:r>
      <w:r>
        <w:tab/>
        <w:t>Notice to prevent continuing contravention</w:t>
      </w:r>
      <w:bookmarkEnd w:id="1836"/>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1837" w:name="_Toc13492322"/>
      <w:r>
        <w:rPr>
          <w:rStyle w:val="CharSectno"/>
        </w:rPr>
        <w:t>9.14</w:t>
      </w:r>
      <w:r>
        <w:t>.</w:t>
      </w:r>
      <w:r>
        <w:tab/>
        <w:t>Penalty for offence when not otherwise specified</w:t>
      </w:r>
      <w:bookmarkEnd w:id="1837"/>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838" w:name="_Toc496861957"/>
      <w:bookmarkStart w:id="1839" w:name="_Toc496868806"/>
      <w:bookmarkStart w:id="1840" w:name="_Toc496869706"/>
      <w:bookmarkStart w:id="1841" w:name="_Toc496882003"/>
      <w:bookmarkStart w:id="1842" w:name="_Toc530474804"/>
      <w:bookmarkStart w:id="1843" w:name="_Toc530489284"/>
      <w:bookmarkStart w:id="1844" w:name="_Toc530490285"/>
      <w:bookmarkStart w:id="1845" w:name="_Toc13478918"/>
      <w:bookmarkStart w:id="1846" w:name="_Toc13490768"/>
      <w:bookmarkStart w:id="1847" w:name="_Toc13492323"/>
      <w:r>
        <w:t>Subdivision 2 — Infringement notices</w:t>
      </w:r>
      <w:bookmarkEnd w:id="1838"/>
      <w:bookmarkEnd w:id="1839"/>
      <w:bookmarkEnd w:id="1840"/>
      <w:bookmarkEnd w:id="1841"/>
      <w:bookmarkEnd w:id="1842"/>
      <w:bookmarkEnd w:id="1843"/>
      <w:bookmarkEnd w:id="1844"/>
      <w:bookmarkEnd w:id="1845"/>
      <w:bookmarkEnd w:id="1846"/>
      <w:bookmarkEnd w:id="1847"/>
    </w:p>
    <w:p>
      <w:pPr>
        <w:pStyle w:val="Heading5"/>
        <w:spacing w:before="180"/>
      </w:pPr>
      <w:bookmarkStart w:id="1848" w:name="_Toc13492324"/>
      <w:r>
        <w:rPr>
          <w:rStyle w:val="CharSectno"/>
        </w:rPr>
        <w:t>9.15</w:t>
      </w:r>
      <w:r>
        <w:t>.</w:t>
      </w:r>
      <w:r>
        <w:tab/>
        <w:t>Terms used</w:t>
      </w:r>
      <w:bookmarkEnd w:id="1848"/>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w:t>
      </w:r>
    </w:p>
    <w:p>
      <w:pPr>
        <w:pStyle w:val="Heading5"/>
        <w:keepNext w:val="0"/>
        <w:keepLines w:val="0"/>
        <w:spacing w:before="180"/>
      </w:pPr>
      <w:bookmarkStart w:id="1849" w:name="_Toc13492325"/>
      <w:r>
        <w:rPr>
          <w:rStyle w:val="CharSectno"/>
        </w:rPr>
        <w:t>9.16</w:t>
      </w:r>
      <w:r>
        <w:t>.</w:t>
      </w:r>
      <w:r>
        <w:tab/>
        <w:t>Notice, giving of to alleged offender</w:t>
      </w:r>
      <w:bookmarkEnd w:id="1849"/>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1850" w:name="_Toc13492326"/>
      <w:r>
        <w:rPr>
          <w:rStyle w:val="CharSectno"/>
        </w:rPr>
        <w:t>9.17</w:t>
      </w:r>
      <w:r>
        <w:t>.</w:t>
      </w:r>
      <w:r>
        <w:tab/>
        <w:t>Notice, content of</w:t>
      </w:r>
      <w:bookmarkEnd w:id="1850"/>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1851" w:name="_Toc13492327"/>
      <w:r>
        <w:rPr>
          <w:rStyle w:val="CharSectno"/>
        </w:rPr>
        <w:t>9.18</w:t>
      </w:r>
      <w:r>
        <w:t>.</w:t>
      </w:r>
      <w:r>
        <w:tab/>
        <w:t>Notice placing onus on vehicle owner</w:t>
      </w:r>
      <w:bookmarkEnd w:id="1851"/>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852" w:name="_Toc13492328"/>
      <w:r>
        <w:rPr>
          <w:rStyle w:val="CharSectno"/>
        </w:rPr>
        <w:t>9.19</w:t>
      </w:r>
      <w:r>
        <w:t>.</w:t>
      </w:r>
      <w:r>
        <w:tab/>
        <w:t>Extension of time</w:t>
      </w:r>
      <w:bookmarkEnd w:id="1852"/>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1853" w:name="_Toc13492329"/>
      <w:r>
        <w:rPr>
          <w:rStyle w:val="CharSectno"/>
        </w:rPr>
        <w:t>9.20</w:t>
      </w:r>
      <w:r>
        <w:t>.</w:t>
      </w:r>
      <w:r>
        <w:tab/>
        <w:t>Withdrawal of notice</w:t>
      </w:r>
      <w:bookmarkEnd w:id="1853"/>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keepNext w:val="0"/>
        <w:spacing w:before="180"/>
      </w:pPr>
      <w:bookmarkStart w:id="1854" w:name="_Toc13492330"/>
      <w:r>
        <w:rPr>
          <w:rStyle w:val="CharSectno"/>
        </w:rPr>
        <w:t>9.21</w:t>
      </w:r>
      <w:r>
        <w:t>.</w:t>
      </w:r>
      <w:r>
        <w:tab/>
        <w:t>Benefit of paying modified penalty</w:t>
      </w:r>
      <w:bookmarkEnd w:id="185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1855" w:name="_Toc13492331"/>
      <w:r>
        <w:rPr>
          <w:rStyle w:val="CharSectno"/>
        </w:rPr>
        <w:t>9.22</w:t>
      </w:r>
      <w:r>
        <w:t>.</w:t>
      </w:r>
      <w:r>
        <w:tab/>
        <w:t>Application of penalties collected</w:t>
      </w:r>
      <w:bookmarkEnd w:id="1855"/>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1856" w:name="_Toc496861966"/>
      <w:bookmarkStart w:id="1857" w:name="_Toc496868815"/>
      <w:bookmarkStart w:id="1858" w:name="_Toc496869715"/>
      <w:bookmarkStart w:id="1859" w:name="_Toc496882012"/>
      <w:bookmarkStart w:id="1860" w:name="_Toc530474813"/>
      <w:bookmarkStart w:id="1861" w:name="_Toc530489293"/>
      <w:bookmarkStart w:id="1862" w:name="_Toc530490294"/>
      <w:bookmarkStart w:id="1863" w:name="_Toc13478927"/>
      <w:bookmarkStart w:id="1864" w:name="_Toc13490777"/>
      <w:bookmarkStart w:id="1865" w:name="_Toc13492332"/>
      <w:r>
        <w:t>Subdivision 3 — General provisions about legal proceedings</w:t>
      </w:r>
      <w:bookmarkEnd w:id="1856"/>
      <w:bookmarkEnd w:id="1857"/>
      <w:bookmarkEnd w:id="1858"/>
      <w:bookmarkEnd w:id="1859"/>
      <w:bookmarkEnd w:id="1860"/>
      <w:bookmarkEnd w:id="1861"/>
      <w:bookmarkEnd w:id="1862"/>
      <w:bookmarkEnd w:id="1863"/>
      <w:bookmarkEnd w:id="1864"/>
      <w:bookmarkEnd w:id="1865"/>
    </w:p>
    <w:p>
      <w:pPr>
        <w:pStyle w:val="Heading5"/>
      </w:pPr>
      <w:bookmarkStart w:id="1866" w:name="_Toc13492333"/>
      <w:r>
        <w:rPr>
          <w:rStyle w:val="CharSectno"/>
        </w:rPr>
        <w:t>9.24</w:t>
      </w:r>
      <w:r>
        <w:t>.</w:t>
      </w:r>
      <w:r>
        <w:tab/>
        <w:t>Prosecutions, commencing</w:t>
      </w:r>
      <w:bookmarkEnd w:id="1866"/>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1867" w:name="_Toc13492334"/>
      <w:r>
        <w:rPr>
          <w:rStyle w:val="CharSectno"/>
        </w:rPr>
        <w:t>9.25</w:t>
      </w:r>
      <w:r>
        <w:t>.</w:t>
      </w:r>
      <w:r>
        <w:tab/>
        <w:t>Prosecutions, time limit for</w:t>
      </w:r>
      <w:bookmarkEnd w:id="1867"/>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No. 64 of 1998 s. 34(2); No. 2 of 2016 s. 39.]</w:t>
      </w:r>
    </w:p>
    <w:p>
      <w:pPr>
        <w:pStyle w:val="Heading5"/>
        <w:spacing w:before="260"/>
      </w:pPr>
      <w:bookmarkStart w:id="1868" w:name="_Toc13492335"/>
      <w:r>
        <w:rPr>
          <w:rStyle w:val="CharSectno"/>
        </w:rPr>
        <w:t>9.26</w:t>
      </w:r>
      <w:r>
        <w:t>.</w:t>
      </w:r>
      <w:r>
        <w:tab/>
        <w:t>Prosecuting accused whose name unknown</w:t>
      </w:r>
      <w:bookmarkEnd w:id="1868"/>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1869" w:name="_Toc13492336"/>
      <w:r>
        <w:rPr>
          <w:rStyle w:val="CharSectno"/>
        </w:rPr>
        <w:t>9.27</w:t>
      </w:r>
      <w:r>
        <w:t>.</w:t>
      </w:r>
      <w:r>
        <w:tab/>
        <w:t>Civil remedy not affected by proceedings for offence</w:t>
      </w:r>
      <w:bookmarkEnd w:id="1869"/>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870" w:name="_Toc13492337"/>
      <w:r>
        <w:rPr>
          <w:rStyle w:val="CharSectno"/>
        </w:rPr>
        <w:t>9.28</w:t>
      </w:r>
      <w:r>
        <w:t>.</w:t>
      </w:r>
      <w:r>
        <w:tab/>
        <w:t>Interests of public</w:t>
      </w:r>
      <w:bookmarkEnd w:id="187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871" w:name="_Toc13492338"/>
      <w:r>
        <w:rPr>
          <w:rStyle w:val="CharSectno"/>
        </w:rPr>
        <w:t>9.29</w:t>
      </w:r>
      <w:r>
        <w:t>.</w:t>
      </w:r>
      <w:r>
        <w:tab/>
        <w:t>Representing local government in court</w:t>
      </w:r>
      <w:bookmarkEnd w:id="1871"/>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1872" w:name="_Toc496861973"/>
      <w:bookmarkStart w:id="1873" w:name="_Toc496868822"/>
      <w:bookmarkStart w:id="1874" w:name="_Toc496869722"/>
      <w:bookmarkStart w:id="1875" w:name="_Toc496882019"/>
      <w:bookmarkStart w:id="1876" w:name="_Toc530474820"/>
      <w:bookmarkStart w:id="1877" w:name="_Toc530489300"/>
      <w:bookmarkStart w:id="1878" w:name="_Toc530490301"/>
      <w:bookmarkStart w:id="1879" w:name="_Toc13478934"/>
      <w:bookmarkStart w:id="1880" w:name="_Toc13490784"/>
      <w:bookmarkStart w:id="1881" w:name="_Toc13492339"/>
      <w:r>
        <w:t>Subdivision 4 — Evidence in legal proceedings</w:t>
      </w:r>
      <w:bookmarkEnd w:id="1872"/>
      <w:bookmarkEnd w:id="1873"/>
      <w:bookmarkEnd w:id="1874"/>
      <w:bookmarkEnd w:id="1875"/>
      <w:bookmarkEnd w:id="1876"/>
      <w:bookmarkEnd w:id="1877"/>
      <w:bookmarkEnd w:id="1878"/>
      <w:bookmarkEnd w:id="1879"/>
      <w:bookmarkEnd w:id="1880"/>
      <w:bookmarkEnd w:id="1881"/>
    </w:p>
    <w:p>
      <w:pPr>
        <w:pStyle w:val="Heading5"/>
      </w:pPr>
      <w:bookmarkStart w:id="1882" w:name="_Toc13492340"/>
      <w:r>
        <w:rPr>
          <w:rStyle w:val="CharSectno"/>
        </w:rPr>
        <w:t>9.30</w:t>
      </w:r>
      <w:r>
        <w:t>.</w:t>
      </w:r>
      <w:r>
        <w:tab/>
        <w:t>When this Subdivision applies</w:t>
      </w:r>
      <w:bookmarkEnd w:id="1882"/>
    </w:p>
    <w:p>
      <w:pPr>
        <w:pStyle w:val="Subsection"/>
      </w:pPr>
      <w:r>
        <w:tab/>
      </w:r>
      <w:r>
        <w:tab/>
        <w:t>This Subdivision applies in relation to any legal proceedings unless a provision is expressed to apply in relation to particular proceedings.</w:t>
      </w:r>
    </w:p>
    <w:p>
      <w:pPr>
        <w:pStyle w:val="Heading5"/>
      </w:pPr>
      <w:bookmarkStart w:id="1883" w:name="_Toc13492341"/>
      <w:r>
        <w:rPr>
          <w:rStyle w:val="CharSectno"/>
        </w:rPr>
        <w:t>9.31</w:t>
      </w:r>
      <w:r>
        <w:t>.</w:t>
      </w:r>
      <w:r>
        <w:tab/>
        <w:t>Terms used</w:t>
      </w:r>
      <w:bookmarkEnd w:id="1883"/>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884" w:name="_Toc13492342"/>
      <w:r>
        <w:rPr>
          <w:rStyle w:val="CharSectno"/>
        </w:rPr>
        <w:t>9.32</w:t>
      </w:r>
      <w:r>
        <w:t>.</w:t>
      </w:r>
      <w:r>
        <w:tab/>
      </w:r>
      <w:r>
        <w:rPr>
          <w:i/>
        </w:rPr>
        <w:t>Evidence Act 1906</w:t>
      </w:r>
      <w:r>
        <w:t xml:space="preserve"> not excluded</w:t>
      </w:r>
      <w:bookmarkEnd w:id="1884"/>
    </w:p>
    <w:p>
      <w:pPr>
        <w:pStyle w:val="Subsection"/>
      </w:pPr>
      <w:r>
        <w:tab/>
      </w:r>
      <w:r>
        <w:tab/>
        <w:t xml:space="preserve">This Subdivision is in addition to the </w:t>
      </w:r>
      <w:r>
        <w:rPr>
          <w:i/>
        </w:rPr>
        <w:t>Evidence Act 1906</w:t>
      </w:r>
      <w:r>
        <w:t xml:space="preserve"> and not in place of it.</w:t>
      </w:r>
    </w:p>
    <w:p>
      <w:pPr>
        <w:pStyle w:val="Heading5"/>
      </w:pPr>
      <w:bookmarkStart w:id="1885" w:name="_Toc13492343"/>
      <w:r>
        <w:rPr>
          <w:rStyle w:val="CharSectno"/>
        </w:rPr>
        <w:t>9.33</w:t>
      </w:r>
      <w:r>
        <w:t>.</w:t>
      </w:r>
      <w:r>
        <w:tab/>
        <w:t>Presumptions about certificates</w:t>
      </w:r>
      <w:bookmarkEnd w:id="1885"/>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886" w:name="_Toc13492344"/>
      <w:r>
        <w:rPr>
          <w:rStyle w:val="CharSectno"/>
        </w:rPr>
        <w:t>9.34</w:t>
      </w:r>
      <w:r>
        <w:t>.</w:t>
      </w:r>
      <w:r>
        <w:tab/>
        <w:t>Evidence of local laws</w:t>
      </w:r>
      <w:bookmarkEnd w:id="188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887" w:name="_Toc13492345"/>
      <w:r>
        <w:rPr>
          <w:rStyle w:val="CharSectno"/>
        </w:rPr>
        <w:t>9.35</w:t>
      </w:r>
      <w:r>
        <w:t>.</w:t>
      </w:r>
      <w:r>
        <w:tab/>
        <w:t>Evidence of text adopted by local laws</w:t>
      </w:r>
      <w:bookmarkEnd w:id="1887"/>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888" w:name="_Toc13492346"/>
      <w:r>
        <w:rPr>
          <w:rStyle w:val="CharSectno"/>
        </w:rPr>
        <w:t>9.36</w:t>
      </w:r>
      <w:r>
        <w:t>.</w:t>
      </w:r>
      <w:r>
        <w:tab/>
        <w:t xml:space="preserve">Using </w:t>
      </w:r>
      <w:r>
        <w:rPr>
          <w:i/>
        </w:rPr>
        <w:t xml:space="preserve">Gazette </w:t>
      </w:r>
      <w:r>
        <w:t>notice as evidence</w:t>
      </w:r>
      <w:bookmarkEnd w:id="188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889" w:name="_Toc13492347"/>
      <w:r>
        <w:rPr>
          <w:rStyle w:val="CharSectno"/>
        </w:rPr>
        <w:t>9.37</w:t>
      </w:r>
      <w:r>
        <w:t>.</w:t>
      </w:r>
      <w:r>
        <w:tab/>
        <w:t>Using meeting minutes as evidence</w:t>
      </w:r>
      <w:bookmarkEnd w:id="1889"/>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890" w:name="_Toc13492348"/>
      <w:r>
        <w:rPr>
          <w:rStyle w:val="CharSectno"/>
        </w:rPr>
        <w:t>9.38</w:t>
      </w:r>
      <w:r>
        <w:t>.</w:t>
      </w:r>
      <w:r>
        <w:tab/>
        <w:t>Evidence of documents coming from local government</w:t>
      </w:r>
      <w:bookmarkEnd w:id="189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891" w:name="_Toc13492349"/>
      <w:r>
        <w:rPr>
          <w:rStyle w:val="CharSectno"/>
        </w:rPr>
        <w:t>9.39</w:t>
      </w:r>
      <w:r>
        <w:t>.</w:t>
      </w:r>
      <w:r>
        <w:tab/>
        <w:t>Proving document given to another party</w:t>
      </w:r>
      <w:bookmarkEnd w:id="1891"/>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892" w:name="_Toc13492350"/>
      <w:r>
        <w:rPr>
          <w:rStyle w:val="CharSectno"/>
        </w:rPr>
        <w:t>9.40</w:t>
      </w:r>
      <w:r>
        <w:t>.</w:t>
      </w:r>
      <w:r>
        <w:tab/>
        <w:t>Using copy of rate record as evidence</w:t>
      </w:r>
      <w:bookmarkEnd w:id="189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893" w:name="_Toc13492351"/>
      <w:r>
        <w:rPr>
          <w:rStyle w:val="CharSectno"/>
        </w:rPr>
        <w:t>9.41</w:t>
      </w:r>
      <w:r>
        <w:t>.</w:t>
      </w:r>
      <w:r>
        <w:tab/>
        <w:t>Proving ownership, occupancy, and other things by certificate</w:t>
      </w:r>
      <w:bookmarkEnd w:id="1893"/>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1894" w:name="_Toc13492352"/>
      <w:r>
        <w:rPr>
          <w:rStyle w:val="CharSectno"/>
        </w:rPr>
        <w:t>9.42</w:t>
      </w:r>
      <w:r>
        <w:t>.</w:t>
      </w:r>
      <w:r>
        <w:tab/>
        <w:t>Person may be alleged to be owner or occupier of land</w:t>
      </w:r>
      <w:bookmarkEnd w:id="189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895" w:name="_Toc13492353"/>
      <w:r>
        <w:rPr>
          <w:rStyle w:val="CharSectno"/>
        </w:rPr>
        <w:t>9.43</w:t>
      </w:r>
      <w:r>
        <w:t>.</w:t>
      </w:r>
      <w:r>
        <w:tab/>
        <w:t>Certificate of returning officer about election</w:t>
      </w:r>
      <w:bookmarkEnd w:id="1895"/>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896" w:name="_Toc13492354"/>
      <w:r>
        <w:rPr>
          <w:rStyle w:val="CharSectno"/>
        </w:rPr>
        <w:t>9.44</w:t>
      </w:r>
      <w:r>
        <w:t>.</w:t>
      </w:r>
      <w:r>
        <w:tab/>
        <w:t>Spouses and de facto</w:t>
      </w:r>
      <w:r>
        <w:rPr>
          <w:i/>
        </w:rPr>
        <w:t xml:space="preserve"> </w:t>
      </w:r>
      <w:r>
        <w:t>partners presumed to be living with one another</w:t>
      </w:r>
      <w:bookmarkEnd w:id="189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1897" w:name="_Toc13492355"/>
      <w:r>
        <w:rPr>
          <w:rStyle w:val="CharSectno"/>
        </w:rPr>
        <w:t>9.45</w:t>
      </w:r>
      <w:r>
        <w:t>.</w:t>
      </w:r>
      <w:r>
        <w:tab/>
        <w:t>Evidence of authorisation or approval</w:t>
      </w:r>
      <w:bookmarkEnd w:id="1897"/>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1898" w:name="_Toc13492356"/>
      <w:r>
        <w:rPr>
          <w:rStyle w:val="CharSectno"/>
        </w:rPr>
        <w:t>9.46</w:t>
      </w:r>
      <w:r>
        <w:t>.</w:t>
      </w:r>
      <w:r>
        <w:tab/>
        <w:t>Things may be alleged to be property of local government</w:t>
      </w:r>
      <w:bookmarkEnd w:id="1898"/>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899" w:name="_Toc13492357"/>
      <w:r>
        <w:rPr>
          <w:rStyle w:val="CharSectno"/>
        </w:rPr>
        <w:t>9.47</w:t>
      </w:r>
      <w:r>
        <w:t>.</w:t>
      </w:r>
      <w:r>
        <w:tab/>
        <w:t>Proof of certain matters not required</w:t>
      </w:r>
      <w:bookmarkEnd w:id="1899"/>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900" w:name="_Toc13492358"/>
      <w:r>
        <w:rPr>
          <w:rStyle w:val="CharSectno"/>
        </w:rPr>
        <w:t>9.48</w:t>
      </w:r>
      <w:r>
        <w:t>.</w:t>
      </w:r>
      <w:r>
        <w:tab/>
        <w:t>Evidence of thoroughfare</w:t>
      </w:r>
      <w:bookmarkEnd w:id="1900"/>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pageBreakBefore/>
        <w:spacing w:before="0"/>
      </w:pPr>
      <w:bookmarkStart w:id="1901" w:name="_Toc496861993"/>
      <w:bookmarkStart w:id="1902" w:name="_Toc496868842"/>
      <w:bookmarkStart w:id="1903" w:name="_Toc496869742"/>
      <w:bookmarkStart w:id="1904" w:name="_Toc496882039"/>
      <w:bookmarkStart w:id="1905" w:name="_Toc530474840"/>
      <w:bookmarkStart w:id="1906" w:name="_Toc530489320"/>
      <w:bookmarkStart w:id="1907" w:name="_Toc530490321"/>
      <w:bookmarkStart w:id="1908" w:name="_Toc13478954"/>
      <w:bookmarkStart w:id="1909" w:name="_Toc13490804"/>
      <w:bookmarkStart w:id="1910" w:name="_Toc13492359"/>
      <w:r>
        <w:rPr>
          <w:rStyle w:val="CharDivNo"/>
        </w:rPr>
        <w:t>Division 3</w:t>
      </w:r>
      <w:r>
        <w:t> — </w:t>
      </w:r>
      <w:r>
        <w:rPr>
          <w:rStyle w:val="CharDivText"/>
        </w:rPr>
        <w:t>Documents</w:t>
      </w:r>
      <w:bookmarkEnd w:id="1901"/>
      <w:bookmarkEnd w:id="1902"/>
      <w:bookmarkEnd w:id="1903"/>
      <w:bookmarkEnd w:id="1904"/>
      <w:bookmarkEnd w:id="1905"/>
      <w:bookmarkEnd w:id="1906"/>
      <w:bookmarkEnd w:id="1907"/>
      <w:bookmarkEnd w:id="1908"/>
      <w:bookmarkEnd w:id="1909"/>
      <w:bookmarkEnd w:id="1910"/>
    </w:p>
    <w:p>
      <w:pPr>
        <w:pStyle w:val="Heading5"/>
        <w:rPr>
          <w:snapToGrid w:val="0"/>
        </w:rPr>
      </w:pPr>
      <w:bookmarkStart w:id="1911" w:name="_Toc13492360"/>
      <w:r>
        <w:rPr>
          <w:rStyle w:val="CharSectno"/>
        </w:rPr>
        <w:t>9.49A</w:t>
      </w:r>
      <w:r>
        <w:t>.</w:t>
      </w:r>
      <w:r>
        <w:tab/>
      </w:r>
      <w:r>
        <w:rPr>
          <w:snapToGrid w:val="0"/>
        </w:rPr>
        <w:t>Execution of documents</w:t>
      </w:r>
      <w:bookmarkEnd w:id="1911"/>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w:t>
      </w:r>
    </w:p>
    <w:p>
      <w:pPr>
        <w:pStyle w:val="Heading5"/>
        <w:spacing w:before="180"/>
        <w:rPr>
          <w:snapToGrid w:val="0"/>
        </w:rPr>
      </w:pPr>
      <w:bookmarkStart w:id="1912" w:name="_Toc13492361"/>
      <w:r>
        <w:rPr>
          <w:rStyle w:val="CharSectno"/>
        </w:rPr>
        <w:t>9.49B</w:t>
      </w:r>
      <w:r>
        <w:t>.</w:t>
      </w:r>
      <w:r>
        <w:tab/>
      </w:r>
      <w:r>
        <w:rPr>
          <w:snapToGrid w:val="0"/>
        </w:rPr>
        <w:t>Contract formalities</w:t>
      </w:r>
      <w:bookmarkEnd w:id="1912"/>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1913" w:name="_Toc13492362"/>
      <w:r>
        <w:rPr>
          <w:rStyle w:val="CharSectno"/>
        </w:rPr>
        <w:t>9.49</w:t>
      </w:r>
      <w:r>
        <w:t>.</w:t>
      </w:r>
      <w:r>
        <w:tab/>
        <w:t>Documents, how authenticated</w:t>
      </w:r>
      <w:bookmarkEnd w:id="1913"/>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914" w:name="_Toc13492363"/>
      <w:r>
        <w:rPr>
          <w:rStyle w:val="CharSectno"/>
        </w:rPr>
        <w:t>9.50</w:t>
      </w:r>
      <w:r>
        <w:t>.</w:t>
      </w:r>
      <w:r>
        <w:tab/>
        <w:t>Giving documents to persons, generally</w:t>
      </w:r>
      <w:bookmarkEnd w:id="1914"/>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915" w:name="_Toc13492364"/>
      <w:r>
        <w:rPr>
          <w:rStyle w:val="CharSectno"/>
        </w:rPr>
        <w:t>9.51</w:t>
      </w:r>
      <w:r>
        <w:t>.</w:t>
      </w:r>
      <w:r>
        <w:tab/>
        <w:t>Giving documents to local government</w:t>
      </w:r>
      <w:bookmarkEnd w:id="1915"/>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916" w:name="_Toc13492365"/>
      <w:r>
        <w:rPr>
          <w:rStyle w:val="CharSectno"/>
        </w:rPr>
        <w:t>9.52</w:t>
      </w:r>
      <w:r>
        <w:t>.</w:t>
      </w:r>
      <w:r>
        <w:tab/>
        <w:t>Giving documents in difficult cases</w:t>
      </w:r>
      <w:bookmarkEnd w:id="1916"/>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917" w:name="_Toc13492366"/>
      <w:r>
        <w:rPr>
          <w:rStyle w:val="CharSectno"/>
        </w:rPr>
        <w:t>9.53</w:t>
      </w:r>
      <w:r>
        <w:t>.</w:t>
      </w:r>
      <w:r>
        <w:tab/>
        <w:t>Other provisions about giving documents</w:t>
      </w:r>
      <w:bookmarkEnd w:id="1917"/>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918" w:name="_Toc13492367"/>
      <w:r>
        <w:rPr>
          <w:rStyle w:val="CharSectno"/>
        </w:rPr>
        <w:t>9.54</w:t>
      </w:r>
      <w:r>
        <w:t>.</w:t>
      </w:r>
      <w:r>
        <w:tab/>
        <w:t>Defects in documents</w:t>
      </w:r>
      <w:bookmarkEnd w:id="191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919" w:name="_Toc13492368"/>
      <w:r>
        <w:rPr>
          <w:rStyle w:val="CharSectno"/>
        </w:rPr>
        <w:t>9.55</w:t>
      </w:r>
      <w:r>
        <w:t>.</w:t>
      </w:r>
      <w:r>
        <w:tab/>
        <w:t>Effect of document on persons deriving title</w:t>
      </w:r>
      <w:bookmarkEnd w:id="1919"/>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920" w:name="_Toc496862003"/>
      <w:bookmarkStart w:id="1921" w:name="_Toc496868852"/>
      <w:bookmarkStart w:id="1922" w:name="_Toc496869752"/>
      <w:bookmarkStart w:id="1923" w:name="_Toc496882049"/>
      <w:bookmarkStart w:id="1924" w:name="_Toc530474850"/>
      <w:bookmarkStart w:id="1925" w:name="_Toc530489330"/>
      <w:bookmarkStart w:id="1926" w:name="_Toc530490331"/>
      <w:bookmarkStart w:id="1927" w:name="_Toc13478964"/>
      <w:bookmarkStart w:id="1928" w:name="_Toc13490814"/>
      <w:bookmarkStart w:id="1929" w:name="_Toc13492369"/>
      <w:r>
        <w:rPr>
          <w:rStyle w:val="CharDivNo"/>
        </w:rPr>
        <w:t>Division 4</w:t>
      </w:r>
      <w:r>
        <w:t> — </w:t>
      </w:r>
      <w:r>
        <w:rPr>
          <w:rStyle w:val="CharDivText"/>
        </w:rPr>
        <w:t>Protection from liability</w:t>
      </w:r>
      <w:bookmarkEnd w:id="1920"/>
      <w:bookmarkEnd w:id="1921"/>
      <w:bookmarkEnd w:id="1922"/>
      <w:bookmarkEnd w:id="1923"/>
      <w:bookmarkEnd w:id="1924"/>
      <w:bookmarkEnd w:id="1925"/>
      <w:bookmarkEnd w:id="1926"/>
      <w:bookmarkEnd w:id="1927"/>
      <w:bookmarkEnd w:id="1928"/>
      <w:bookmarkEnd w:id="1929"/>
    </w:p>
    <w:p>
      <w:pPr>
        <w:pStyle w:val="Heading5"/>
      </w:pPr>
      <w:bookmarkStart w:id="1930" w:name="_Toc13492370"/>
      <w:r>
        <w:rPr>
          <w:rStyle w:val="CharSectno"/>
        </w:rPr>
        <w:t>9.56</w:t>
      </w:r>
      <w:r>
        <w:t>.</w:t>
      </w:r>
      <w:r>
        <w:tab/>
        <w:t>Certain persons protected from liability for wrongdoing</w:t>
      </w:r>
      <w:bookmarkEnd w:id="193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931" w:name="_Toc13492371"/>
      <w:r>
        <w:rPr>
          <w:rStyle w:val="CharSectno"/>
        </w:rPr>
        <w:t>9.57</w:t>
      </w:r>
      <w:r>
        <w:t>.</w:t>
      </w:r>
      <w:r>
        <w:tab/>
        <w:t>Local government protected from certain liability</w:t>
      </w:r>
      <w:bookmarkEnd w:id="193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1932" w:name="_Toc13041370"/>
      <w:bookmarkStart w:id="1933" w:name="_Toc13469807"/>
      <w:bookmarkStart w:id="1934" w:name="_Toc13492372"/>
      <w:bookmarkStart w:id="1935" w:name="_Toc496862006"/>
      <w:bookmarkStart w:id="1936" w:name="_Toc496868855"/>
      <w:bookmarkStart w:id="1937" w:name="_Toc496869755"/>
      <w:bookmarkStart w:id="1938" w:name="_Toc496882052"/>
      <w:bookmarkStart w:id="1939" w:name="_Toc530474853"/>
      <w:bookmarkStart w:id="1940" w:name="_Toc530489333"/>
      <w:bookmarkStart w:id="1941" w:name="_Toc530490334"/>
      <w:r>
        <w:rPr>
          <w:rStyle w:val="CharSectno"/>
        </w:rPr>
        <w:t>9.57A</w:t>
      </w:r>
      <w:r>
        <w:t>.</w:t>
      </w:r>
      <w:r>
        <w:tab/>
        <w:t>Local government protected from liability for defamation: council proceedings on website</w:t>
      </w:r>
      <w:bookmarkEnd w:id="1932"/>
      <w:bookmarkEnd w:id="1933"/>
      <w:bookmarkEnd w:id="1934"/>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1942" w:name="_Toc13478968"/>
      <w:bookmarkStart w:id="1943" w:name="_Toc13490818"/>
      <w:bookmarkStart w:id="1944" w:name="_Toc13492373"/>
      <w:r>
        <w:rPr>
          <w:rStyle w:val="CharDivNo"/>
        </w:rPr>
        <w:t>Division 5</w:t>
      </w:r>
      <w:r>
        <w:t> — </w:t>
      </w:r>
      <w:r>
        <w:rPr>
          <w:rStyle w:val="CharDivText"/>
        </w:rPr>
        <w:t>Associations of local government</w:t>
      </w:r>
      <w:bookmarkEnd w:id="1935"/>
      <w:bookmarkEnd w:id="1936"/>
      <w:bookmarkEnd w:id="1937"/>
      <w:bookmarkEnd w:id="1938"/>
      <w:bookmarkEnd w:id="1939"/>
      <w:bookmarkEnd w:id="1940"/>
      <w:bookmarkEnd w:id="1941"/>
      <w:bookmarkEnd w:id="1942"/>
      <w:bookmarkEnd w:id="1943"/>
      <w:bookmarkEnd w:id="1944"/>
    </w:p>
    <w:p>
      <w:pPr>
        <w:pStyle w:val="Heading5"/>
      </w:pPr>
      <w:bookmarkStart w:id="1945" w:name="_Toc13492374"/>
      <w:r>
        <w:rPr>
          <w:rStyle w:val="CharSectno"/>
        </w:rPr>
        <w:t>9.58</w:t>
      </w:r>
      <w:r>
        <w:t>.</w:t>
      </w:r>
      <w:r>
        <w:tab/>
        <w:t>Constitution of associations of local government</w:t>
      </w:r>
      <w:bookmarkEnd w:id="194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1946" w:name="_Toc496862008"/>
      <w:bookmarkStart w:id="1947" w:name="_Toc496868857"/>
      <w:bookmarkStart w:id="1948" w:name="_Toc496869757"/>
      <w:bookmarkStart w:id="1949" w:name="_Toc496882054"/>
      <w:bookmarkStart w:id="1950" w:name="_Toc530474855"/>
      <w:bookmarkStart w:id="1951" w:name="_Toc530489335"/>
      <w:bookmarkStart w:id="1952" w:name="_Toc530490336"/>
      <w:bookmarkStart w:id="1953" w:name="_Toc13478970"/>
      <w:bookmarkStart w:id="1954" w:name="_Toc13490820"/>
      <w:bookmarkStart w:id="1955" w:name="_Toc13492375"/>
      <w:r>
        <w:rPr>
          <w:rStyle w:val="CharDivNo"/>
        </w:rPr>
        <w:t>Division 6</w:t>
      </w:r>
      <w:r>
        <w:t> — </w:t>
      </w:r>
      <w:r>
        <w:rPr>
          <w:rStyle w:val="CharDivText"/>
        </w:rPr>
        <w:t>Regulations, directions and orders</w:t>
      </w:r>
      <w:bookmarkEnd w:id="1946"/>
      <w:bookmarkEnd w:id="1947"/>
      <w:bookmarkEnd w:id="1948"/>
      <w:bookmarkEnd w:id="1949"/>
      <w:bookmarkEnd w:id="1950"/>
      <w:bookmarkEnd w:id="1951"/>
      <w:bookmarkEnd w:id="1952"/>
      <w:bookmarkEnd w:id="1953"/>
      <w:bookmarkEnd w:id="1954"/>
      <w:bookmarkEnd w:id="1955"/>
    </w:p>
    <w:p>
      <w:pPr>
        <w:pStyle w:val="Heading5"/>
      </w:pPr>
      <w:bookmarkStart w:id="1956" w:name="_Toc13492376"/>
      <w:r>
        <w:rPr>
          <w:rStyle w:val="CharSectno"/>
        </w:rPr>
        <w:t>9.59</w:t>
      </w:r>
      <w:r>
        <w:t>.</w:t>
      </w:r>
      <w:r>
        <w:tab/>
        <w:t>General regulations</w:t>
      </w:r>
      <w:bookmarkEnd w:id="195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1957" w:name="_Toc13492377"/>
      <w:r>
        <w:rPr>
          <w:rStyle w:val="CharSectno"/>
        </w:rPr>
        <w:t>9.60</w:t>
      </w:r>
      <w:r>
        <w:t>.</w:t>
      </w:r>
      <w:r>
        <w:tab/>
        <w:t>Regulations that operate as local laws</w:t>
      </w:r>
      <w:bookmarkEnd w:id="1957"/>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958" w:name="_Toc13492378"/>
      <w:r>
        <w:rPr>
          <w:rStyle w:val="CharSectno"/>
        </w:rPr>
        <w:t>9.61</w:t>
      </w:r>
      <w:r>
        <w:t>.</w:t>
      </w:r>
      <w:r>
        <w:tab/>
        <w:t>Provisions about regulations</w:t>
      </w:r>
      <w:bookmarkEnd w:id="1958"/>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1959" w:name="_Toc13492379"/>
      <w:r>
        <w:rPr>
          <w:rStyle w:val="CharSectno"/>
        </w:rPr>
        <w:t>9.62</w:t>
      </w:r>
      <w:r>
        <w:t>.</w:t>
      </w:r>
      <w:r>
        <w:tab/>
        <w:t>Governor may give directions as consequence of making order</w:t>
      </w:r>
      <w:bookmarkEnd w:id="1959"/>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960" w:name="_Toc13492380"/>
      <w:r>
        <w:rPr>
          <w:rStyle w:val="CharSectno"/>
        </w:rPr>
        <w:t>9.63</w:t>
      </w:r>
      <w:r>
        <w:t>.</w:t>
      </w:r>
      <w:r>
        <w:tab/>
        <w:t>Minister may give directions to resolve disputes between local governments</w:t>
      </w:r>
      <w:bookmarkEnd w:id="196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961" w:name="_Toc13492381"/>
      <w:r>
        <w:rPr>
          <w:rStyle w:val="CharSectno"/>
        </w:rPr>
        <w:t>9.64</w:t>
      </w:r>
      <w:r>
        <w:t>.</w:t>
      </w:r>
      <w:r>
        <w:tab/>
        <w:t>Governor may rectify omissions and irregularities</w:t>
      </w:r>
      <w:bookmarkEnd w:id="196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962" w:name="_Toc13492382"/>
      <w:r>
        <w:rPr>
          <w:rStyle w:val="CharSectno"/>
        </w:rPr>
        <w:t>9.65</w:t>
      </w:r>
      <w:r>
        <w:t>.</w:t>
      </w:r>
      <w:r>
        <w:tab/>
        <w:t>Orders made by Governor or Minister</w:t>
      </w:r>
      <w:bookmarkEnd w:id="1962"/>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1963" w:name="_Toc496862016"/>
      <w:bookmarkStart w:id="1964" w:name="_Toc496868865"/>
      <w:bookmarkStart w:id="1965" w:name="_Toc496869765"/>
      <w:bookmarkStart w:id="1966" w:name="_Toc496882062"/>
      <w:bookmarkStart w:id="1967" w:name="_Toc530474863"/>
      <w:bookmarkStart w:id="1968" w:name="_Toc530489343"/>
      <w:bookmarkStart w:id="1969" w:name="_Toc530490344"/>
      <w:bookmarkStart w:id="1970" w:name="_Toc13478978"/>
      <w:bookmarkStart w:id="1971" w:name="_Toc13490828"/>
      <w:bookmarkStart w:id="1972" w:name="_Toc13492383"/>
      <w:r>
        <w:rPr>
          <w:rStyle w:val="CharDivNo"/>
        </w:rPr>
        <w:t>Division 7</w:t>
      </w:r>
      <w:r>
        <w:t> — </w:t>
      </w:r>
      <w:r>
        <w:rPr>
          <w:rStyle w:val="CharDivText"/>
        </w:rPr>
        <w:t>Other miscellaneous provisions</w:t>
      </w:r>
      <w:bookmarkEnd w:id="1963"/>
      <w:bookmarkEnd w:id="1964"/>
      <w:bookmarkEnd w:id="1965"/>
      <w:bookmarkEnd w:id="1966"/>
      <w:bookmarkEnd w:id="1967"/>
      <w:bookmarkEnd w:id="1968"/>
      <w:bookmarkEnd w:id="1969"/>
      <w:bookmarkEnd w:id="1970"/>
      <w:bookmarkEnd w:id="1971"/>
      <w:bookmarkEnd w:id="1972"/>
    </w:p>
    <w:p>
      <w:pPr>
        <w:pStyle w:val="Heading5"/>
      </w:pPr>
      <w:bookmarkStart w:id="1973" w:name="_Toc13492384"/>
      <w:r>
        <w:rPr>
          <w:rStyle w:val="CharSectno"/>
        </w:rPr>
        <w:t>9.66</w:t>
      </w:r>
      <w:r>
        <w:t>.</w:t>
      </w:r>
      <w:r>
        <w:tab/>
        <w:t>Delegation by Minister</w:t>
      </w:r>
      <w:bookmarkEnd w:id="1973"/>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1974" w:name="_Toc13492385"/>
      <w:r>
        <w:rPr>
          <w:rStyle w:val="CharSectno"/>
        </w:rPr>
        <w:t>9.67</w:t>
      </w:r>
      <w:r>
        <w:t>.</w:t>
      </w:r>
      <w:r>
        <w:tab/>
        <w:t>Delegation by Departmental CEO</w:t>
      </w:r>
      <w:bookmarkEnd w:id="197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1975" w:name="_Toc13492386"/>
      <w:r>
        <w:rPr>
          <w:rStyle w:val="CharSectno"/>
        </w:rPr>
        <w:t>9.68</w:t>
      </w:r>
      <w:r>
        <w:t>.</w:t>
      </w:r>
      <w:r>
        <w:tab/>
        <w:t>Local government to be notified of disposal of land</w:t>
      </w:r>
      <w:bookmarkEnd w:id="197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976" w:name="_Toc13492387"/>
      <w:r>
        <w:rPr>
          <w:rStyle w:val="CharSectno"/>
        </w:rPr>
        <w:t>9.69</w:t>
      </w:r>
      <w:r>
        <w:t>.</w:t>
      </w:r>
      <w:r>
        <w:tab/>
        <w:t>Land descriptions</w:t>
      </w:r>
      <w:bookmarkEnd w:id="1976"/>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1977" w:name="_Toc13492388"/>
      <w:r>
        <w:rPr>
          <w:rStyle w:val="CharSectno"/>
        </w:rPr>
        <w:t>9.69A</w:t>
      </w:r>
      <w:r>
        <w:t>.</w:t>
      </w:r>
      <w:r>
        <w:tab/>
        <w:t xml:space="preserve">Notification under </w:t>
      </w:r>
      <w:r>
        <w:rPr>
          <w:i/>
        </w:rPr>
        <w:t>Corruption, Crime and Misconduct Act 2003</w:t>
      </w:r>
      <w:bookmarkEnd w:id="1977"/>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1978" w:name="_Toc496862022"/>
      <w:bookmarkStart w:id="1979" w:name="_Toc496868871"/>
      <w:bookmarkStart w:id="1980" w:name="_Toc496869771"/>
      <w:bookmarkStart w:id="1981" w:name="_Toc496882068"/>
      <w:bookmarkStart w:id="1982" w:name="_Toc530474869"/>
      <w:bookmarkStart w:id="1983" w:name="_Toc530489349"/>
      <w:bookmarkStart w:id="1984" w:name="_Toc530490350"/>
      <w:bookmarkStart w:id="1985" w:name="_Toc13478984"/>
      <w:bookmarkStart w:id="1986" w:name="_Toc13490834"/>
      <w:bookmarkStart w:id="1987" w:name="_Toc13492389"/>
      <w:r>
        <w:rPr>
          <w:rStyle w:val="CharDivNo"/>
        </w:rPr>
        <w:t>Division 8</w:t>
      </w:r>
      <w:r>
        <w:t> — </w:t>
      </w:r>
      <w:r>
        <w:rPr>
          <w:rStyle w:val="CharDivText"/>
        </w:rPr>
        <w:t>Amendments to 1960 Act and transitional provisions</w:t>
      </w:r>
      <w:bookmarkEnd w:id="1978"/>
      <w:bookmarkEnd w:id="1979"/>
      <w:bookmarkEnd w:id="1980"/>
      <w:bookmarkEnd w:id="1981"/>
      <w:bookmarkEnd w:id="1982"/>
      <w:bookmarkEnd w:id="1983"/>
      <w:bookmarkEnd w:id="1984"/>
      <w:bookmarkEnd w:id="1985"/>
      <w:bookmarkEnd w:id="1986"/>
      <w:bookmarkEnd w:id="1987"/>
    </w:p>
    <w:p>
      <w:pPr>
        <w:pStyle w:val="Ednotesection"/>
      </w:pPr>
      <w:r>
        <w:t>[</w:t>
      </w:r>
      <w:r>
        <w:rPr>
          <w:b/>
        </w:rPr>
        <w:t>9.70.</w:t>
      </w:r>
      <w:r>
        <w:tab/>
        <w:t>Omitted under the Reprints Act 1984 s. 7(4)(e) </w:t>
      </w:r>
      <w:r>
        <w:rPr>
          <w:i w:val="0"/>
          <w:vertAlign w:val="superscript"/>
        </w:rPr>
        <w:t>2</w:t>
      </w:r>
      <w:r>
        <w:t>.]</w:t>
      </w:r>
    </w:p>
    <w:p>
      <w:pPr>
        <w:pStyle w:val="Heading5"/>
      </w:pPr>
      <w:bookmarkStart w:id="1988" w:name="_Toc13492390"/>
      <w:r>
        <w:rPr>
          <w:rStyle w:val="CharSectno"/>
        </w:rPr>
        <w:t>9.71</w:t>
      </w:r>
      <w:r>
        <w:t>.</w:t>
      </w:r>
      <w:r>
        <w:tab/>
        <w:t>Transitional provisions</w:t>
      </w:r>
      <w:bookmarkEnd w:id="1988"/>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989" w:name="_Toc496862024"/>
      <w:bookmarkStart w:id="1990" w:name="_Toc496868873"/>
      <w:bookmarkStart w:id="1991" w:name="_Toc496869773"/>
      <w:bookmarkStart w:id="1992" w:name="_Toc496882070"/>
      <w:bookmarkStart w:id="1993" w:name="_Toc530474871"/>
      <w:bookmarkStart w:id="1994" w:name="_Toc530489351"/>
      <w:bookmarkStart w:id="1995" w:name="_Toc530490352"/>
      <w:bookmarkStart w:id="1996" w:name="_Toc13478986"/>
      <w:bookmarkStart w:id="1997" w:name="_Toc13490836"/>
      <w:bookmarkStart w:id="1998" w:name="_Toc1349239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989"/>
      <w:bookmarkEnd w:id="1990"/>
      <w:bookmarkEnd w:id="1991"/>
      <w:bookmarkEnd w:id="1992"/>
      <w:bookmarkEnd w:id="1993"/>
      <w:bookmarkEnd w:id="1994"/>
      <w:bookmarkEnd w:id="1995"/>
      <w:bookmarkEnd w:id="1996"/>
      <w:bookmarkEnd w:id="1997"/>
      <w:bookmarkEnd w:id="1998"/>
    </w:p>
    <w:p>
      <w:pPr>
        <w:pStyle w:val="yShoulderClause"/>
      </w:pPr>
      <w:r>
        <w:t>[Section 2.1(2)]</w:t>
      </w:r>
    </w:p>
    <w:p>
      <w:pPr>
        <w:pStyle w:val="yHeading5"/>
        <w:spacing w:before="180"/>
        <w:outlineLvl w:val="0"/>
      </w:pPr>
      <w:bookmarkStart w:id="1999" w:name="_Toc13492392"/>
      <w:r>
        <w:rPr>
          <w:rStyle w:val="CharSClsNo"/>
        </w:rPr>
        <w:t>1</w:t>
      </w:r>
      <w:r>
        <w:t>.</w:t>
      </w:r>
      <w:r>
        <w:tab/>
        <w:t>Terms used</w:t>
      </w:r>
      <w:bookmarkEnd w:id="199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2000" w:name="_Toc13492393"/>
      <w:r>
        <w:rPr>
          <w:rStyle w:val="CharSClsNo"/>
        </w:rPr>
        <w:t>2</w:t>
      </w:r>
      <w:r>
        <w:t>.</w:t>
      </w:r>
      <w:r>
        <w:tab/>
        <w:t>Making a proposal</w:t>
      </w:r>
      <w:bookmarkEnd w:id="2000"/>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outlineLvl w:val="0"/>
      </w:pPr>
      <w:bookmarkStart w:id="2001" w:name="_Toc13492394"/>
      <w:r>
        <w:rPr>
          <w:rStyle w:val="CharSClsNo"/>
        </w:rPr>
        <w:t>3</w:t>
      </w:r>
      <w:r>
        <w:t>.</w:t>
      </w:r>
      <w:r>
        <w:tab/>
        <w:t>Dealing with proposals</w:t>
      </w:r>
      <w:bookmarkEnd w:id="200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outlineLvl w:val="0"/>
      </w:pPr>
      <w:bookmarkStart w:id="2002" w:name="_Toc13492395"/>
      <w:r>
        <w:rPr>
          <w:rStyle w:val="CharSClsNo"/>
        </w:rPr>
        <w:t>4</w:t>
      </w:r>
      <w:r>
        <w:t>.</w:t>
      </w:r>
      <w:r>
        <w:tab/>
        <w:t>Notice of inquiry</w:t>
      </w:r>
      <w:bookmarkEnd w:id="2002"/>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003" w:name="_Toc13492396"/>
      <w:r>
        <w:rPr>
          <w:rStyle w:val="CharSClsNo"/>
        </w:rPr>
        <w:t>5</w:t>
      </w:r>
      <w:r>
        <w:t>.</w:t>
      </w:r>
      <w:r>
        <w:tab/>
        <w:t>Conduct of inquiry</w:t>
      </w:r>
      <w:bookmarkEnd w:id="200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2004" w:name="_Toc13492397"/>
      <w:r>
        <w:rPr>
          <w:rStyle w:val="CharSClsNo"/>
        </w:rPr>
        <w:t>6</w:t>
      </w:r>
      <w:r>
        <w:t>.</w:t>
      </w:r>
      <w:r>
        <w:tab/>
        <w:t>Recommendation by Advisory Board</w:t>
      </w:r>
      <w:bookmarkEnd w:id="200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2005" w:name="_Toc13492398"/>
      <w:r>
        <w:rPr>
          <w:rStyle w:val="CharSClsNo"/>
        </w:rPr>
        <w:t>7</w:t>
      </w:r>
      <w:r>
        <w:t>.</w:t>
      </w:r>
      <w:r>
        <w:tab/>
        <w:t>Minister may require poll of electors</w:t>
      </w:r>
      <w:bookmarkEnd w:id="200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2006" w:name="_Toc13492399"/>
      <w:r>
        <w:rPr>
          <w:rStyle w:val="CharSClsNo"/>
        </w:rPr>
        <w:t>8</w:t>
      </w:r>
      <w:r>
        <w:t>.</w:t>
      </w:r>
      <w:r>
        <w:tab/>
        <w:t>Electors may demand poll on recommended amalgamation</w:t>
      </w:r>
      <w:bookmarkEnd w:id="2006"/>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outlineLvl w:val="0"/>
      </w:pPr>
      <w:bookmarkStart w:id="2007" w:name="_Toc13492400"/>
      <w:r>
        <w:rPr>
          <w:rStyle w:val="CharSClsNo"/>
        </w:rPr>
        <w:t>9</w:t>
      </w:r>
      <w:r>
        <w:t>.</w:t>
      </w:r>
      <w:r>
        <w:tab/>
        <w:t>Procedure for holding poll</w:t>
      </w:r>
      <w:bookmarkEnd w:id="200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outlineLvl w:val="0"/>
      </w:pPr>
      <w:bookmarkStart w:id="2008" w:name="_Toc13492401"/>
      <w:r>
        <w:rPr>
          <w:rStyle w:val="CharSClsNo"/>
        </w:rPr>
        <w:t>10</w:t>
      </w:r>
      <w:r>
        <w:t>.</w:t>
      </w:r>
      <w:r>
        <w:tab/>
        <w:t>Minister may accept or reject recommendation</w:t>
      </w:r>
      <w:bookmarkEnd w:id="2008"/>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2009" w:name="_Toc13492402"/>
      <w:r>
        <w:t>10A.</w:t>
      </w:r>
      <w:r>
        <w:tab/>
        <w:t>Recommendations regarding names, wards and representation</w:t>
      </w:r>
      <w:bookmarkEnd w:id="2009"/>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outlineLvl w:val="0"/>
      </w:pPr>
      <w:bookmarkStart w:id="2010" w:name="_Toc13492403"/>
      <w:r>
        <w:rPr>
          <w:rStyle w:val="CharSClsNo"/>
        </w:rPr>
        <w:t>11</w:t>
      </w:r>
      <w:r>
        <w:t>.</w:t>
      </w:r>
      <w:r>
        <w:tab/>
        <w:t>Transitional arrangements for orders about districts</w:t>
      </w:r>
      <w:bookmarkEnd w:id="201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011" w:name="_Toc13492404"/>
      <w:r>
        <w:rPr>
          <w:rStyle w:val="CharSClsNo"/>
        </w:rPr>
        <w:t>12</w:t>
      </w:r>
      <w:r>
        <w:t>.</w:t>
      </w:r>
      <w:r>
        <w:tab/>
        <w:t>Registration of documents</w:t>
      </w:r>
      <w:bookmarkEnd w:id="2011"/>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012" w:name="_Toc496862038"/>
      <w:bookmarkStart w:id="2013" w:name="_Toc496868887"/>
      <w:bookmarkStart w:id="2014" w:name="_Toc496869787"/>
      <w:bookmarkStart w:id="2015" w:name="_Toc496882084"/>
      <w:bookmarkStart w:id="2016" w:name="_Toc530474885"/>
      <w:bookmarkStart w:id="2017" w:name="_Toc530489365"/>
      <w:bookmarkStart w:id="2018" w:name="_Toc530490366"/>
      <w:bookmarkStart w:id="2019" w:name="_Toc13479000"/>
      <w:bookmarkStart w:id="2020" w:name="_Toc13490850"/>
      <w:bookmarkStart w:id="2021" w:name="_Toc13492405"/>
      <w:r>
        <w:rPr>
          <w:rStyle w:val="CharSchNo"/>
        </w:rPr>
        <w:t>Schedule 2.2</w:t>
      </w:r>
      <w:r>
        <w:rPr>
          <w:rStyle w:val="CharSDivNo"/>
        </w:rPr>
        <w:t> </w:t>
      </w:r>
      <w:r>
        <w:t>—</w:t>
      </w:r>
      <w:r>
        <w:rPr>
          <w:rStyle w:val="CharSDivText"/>
        </w:rPr>
        <w:t> </w:t>
      </w:r>
      <w:r>
        <w:rPr>
          <w:rStyle w:val="CharSchText"/>
        </w:rPr>
        <w:t>Provisions about names, wards and representation</w:t>
      </w:r>
      <w:bookmarkEnd w:id="2012"/>
      <w:bookmarkEnd w:id="2013"/>
      <w:bookmarkEnd w:id="2014"/>
      <w:bookmarkEnd w:id="2015"/>
      <w:bookmarkEnd w:id="2016"/>
      <w:bookmarkEnd w:id="2017"/>
      <w:bookmarkEnd w:id="2018"/>
      <w:bookmarkEnd w:id="2019"/>
      <w:bookmarkEnd w:id="2020"/>
      <w:bookmarkEnd w:id="2021"/>
    </w:p>
    <w:p>
      <w:pPr>
        <w:pStyle w:val="yShoulderClause"/>
      </w:pPr>
      <w:r>
        <w:t>[Section 2.2(3)]</w:t>
      </w:r>
    </w:p>
    <w:p>
      <w:pPr>
        <w:pStyle w:val="yFootnoteheading"/>
      </w:pPr>
      <w:r>
        <w:tab/>
        <w:t>[Heading amended: No. 64 of 1998 s. 53.]</w:t>
      </w:r>
    </w:p>
    <w:p>
      <w:pPr>
        <w:pStyle w:val="yHeading5"/>
        <w:spacing w:before="180"/>
        <w:outlineLvl w:val="0"/>
      </w:pPr>
      <w:bookmarkStart w:id="2022" w:name="_Toc13492406"/>
      <w:r>
        <w:rPr>
          <w:rStyle w:val="CharSClsNo"/>
        </w:rPr>
        <w:t>1</w:t>
      </w:r>
      <w:r>
        <w:t>.</w:t>
      </w:r>
      <w:r>
        <w:tab/>
        <w:t>Terms used</w:t>
      </w:r>
      <w:bookmarkEnd w:id="2022"/>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2023" w:name="_Toc13492407"/>
      <w:r>
        <w:rPr>
          <w:rStyle w:val="CharSClsNo"/>
        </w:rPr>
        <w:t>2</w:t>
      </w:r>
      <w:r>
        <w:t>.</w:t>
      </w:r>
      <w:r>
        <w:tab/>
        <w:t>Advisory Board to make recommendations relating to new district</w:t>
      </w:r>
      <w:bookmarkEnd w:id="2023"/>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2024" w:name="_Toc13492408"/>
      <w:r>
        <w:rPr>
          <w:rStyle w:val="CharSClsNo"/>
        </w:rPr>
        <w:t>3</w:t>
      </w:r>
      <w:r>
        <w:t>.</w:t>
      </w:r>
      <w:r>
        <w:tab/>
        <w:t>Who may make submissions about ward changes etc.</w:t>
      </w:r>
      <w:bookmarkEnd w:id="2024"/>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2025" w:name="_Toc13492409"/>
      <w:r>
        <w:rPr>
          <w:rStyle w:val="CharSClsNo"/>
        </w:rPr>
        <w:t>4</w:t>
      </w:r>
      <w:r>
        <w:t>.</w:t>
      </w:r>
      <w:r>
        <w:tab/>
        <w:t>Dealing with submissions</w:t>
      </w:r>
      <w:bookmarkEnd w:id="2025"/>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outlineLvl w:val="0"/>
      </w:pPr>
      <w:bookmarkStart w:id="2026" w:name="_Toc13492410"/>
      <w:r>
        <w:rPr>
          <w:rStyle w:val="CharSClsNo"/>
        </w:rPr>
        <w:t>5</w:t>
      </w:r>
      <w:r>
        <w:t>.</w:t>
      </w:r>
      <w:r>
        <w:tab/>
        <w:t>Local government may propose ward changes or make minor proposals</w:t>
      </w:r>
      <w:bookmarkEnd w:id="202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2027" w:name="_Toc13492411"/>
      <w:r>
        <w:rPr>
          <w:rStyle w:val="CharSClsNo"/>
        </w:rPr>
        <w:t>6</w:t>
      </w:r>
      <w:r>
        <w:t>.</w:t>
      </w:r>
      <w:r>
        <w:tab/>
        <w:t>Local government with wards to review periodically</w:t>
      </w:r>
      <w:bookmarkEnd w:id="2027"/>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outlineLvl w:val="0"/>
      </w:pPr>
      <w:bookmarkStart w:id="2028" w:name="_Toc13492412"/>
      <w:r>
        <w:rPr>
          <w:rStyle w:val="CharSClsNo"/>
        </w:rPr>
        <w:t>7</w:t>
      </w:r>
      <w:r>
        <w:t>.</w:t>
      </w:r>
      <w:r>
        <w:tab/>
        <w:t>Reviews</w:t>
      </w:r>
      <w:bookmarkEnd w:id="202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2029" w:name="_Toc13492413"/>
      <w:r>
        <w:rPr>
          <w:rStyle w:val="CharSClsNo"/>
        </w:rPr>
        <w:t>8</w:t>
      </w:r>
      <w:r>
        <w:t>.</w:t>
      </w:r>
      <w:r>
        <w:tab/>
        <w:t>Matters to be considered in respect of wards</w:t>
      </w:r>
      <w:bookmarkEnd w:id="2029"/>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outlineLvl w:val="0"/>
      </w:pPr>
      <w:bookmarkStart w:id="2030" w:name="_Toc13492414"/>
      <w:r>
        <w:rPr>
          <w:rStyle w:val="CharSClsNo"/>
        </w:rPr>
        <w:t>9</w:t>
      </w:r>
      <w:r>
        <w:t>.</w:t>
      </w:r>
      <w:r>
        <w:tab/>
        <w:t>Proposal by local government</w:t>
      </w:r>
      <w:bookmarkEnd w:id="2030"/>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2031" w:name="_Toc13492415"/>
      <w:r>
        <w:rPr>
          <w:rStyle w:val="CharSClsNo"/>
        </w:rPr>
        <w:t>10</w:t>
      </w:r>
      <w:r>
        <w:t>.</w:t>
      </w:r>
      <w:r>
        <w:tab/>
        <w:t>Recommendation by Advisory Board</w:t>
      </w:r>
      <w:bookmarkEnd w:id="2031"/>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outlineLvl w:val="0"/>
      </w:pPr>
      <w:bookmarkStart w:id="2032" w:name="_Toc13492416"/>
      <w:r>
        <w:rPr>
          <w:rStyle w:val="CharSClsNo"/>
        </w:rPr>
        <w:t>11</w:t>
      </w:r>
      <w:r>
        <w:t>.</w:t>
      </w:r>
      <w:r>
        <w:tab/>
        <w:t>Inquiry by Advisory Board</w:t>
      </w:r>
      <w:bookmarkEnd w:id="203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2033" w:name="_Toc13492417"/>
      <w:r>
        <w:rPr>
          <w:rStyle w:val="CharSClsNo"/>
        </w:rPr>
        <w:t>12</w:t>
      </w:r>
      <w:r>
        <w:t>.</w:t>
      </w:r>
      <w:r>
        <w:tab/>
        <w:t>Minister may accept or reject recommendation</w:t>
      </w:r>
      <w:bookmarkEnd w:id="203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034" w:name="_Toc496862051"/>
      <w:bookmarkStart w:id="2035" w:name="_Toc496868900"/>
      <w:bookmarkStart w:id="2036" w:name="_Toc496869800"/>
      <w:bookmarkStart w:id="2037" w:name="_Toc496882097"/>
      <w:bookmarkStart w:id="2038" w:name="_Toc530474898"/>
      <w:bookmarkStart w:id="2039" w:name="_Toc530489378"/>
      <w:bookmarkStart w:id="2040" w:name="_Toc530490379"/>
      <w:bookmarkStart w:id="2041" w:name="_Toc13479013"/>
      <w:bookmarkStart w:id="2042" w:name="_Toc13490863"/>
      <w:bookmarkStart w:id="2043" w:name="_Toc13492418"/>
      <w:r>
        <w:rPr>
          <w:rStyle w:val="CharSchNo"/>
        </w:rPr>
        <w:t>Schedule 2.3</w:t>
      </w:r>
      <w:r>
        <w:t> — </w:t>
      </w:r>
      <w:r>
        <w:rPr>
          <w:rStyle w:val="CharSchText"/>
        </w:rPr>
        <w:t>When and how mayors, presidents, deputy mayors and deputy presidents are elected by the council</w:t>
      </w:r>
      <w:bookmarkEnd w:id="2034"/>
      <w:bookmarkEnd w:id="2035"/>
      <w:bookmarkEnd w:id="2036"/>
      <w:bookmarkEnd w:id="2037"/>
      <w:bookmarkEnd w:id="2038"/>
      <w:bookmarkEnd w:id="2039"/>
      <w:bookmarkEnd w:id="2040"/>
      <w:bookmarkEnd w:id="2041"/>
      <w:bookmarkEnd w:id="2042"/>
      <w:bookmarkEnd w:id="2043"/>
    </w:p>
    <w:p>
      <w:pPr>
        <w:pStyle w:val="yShoulderClause"/>
      </w:pPr>
      <w:r>
        <w:t>[Sections 2.11(1)(b) and 2.15]</w:t>
      </w:r>
    </w:p>
    <w:p>
      <w:pPr>
        <w:pStyle w:val="yHeading3"/>
        <w:outlineLvl w:val="0"/>
      </w:pPr>
      <w:bookmarkStart w:id="2044" w:name="_Toc496862052"/>
      <w:bookmarkStart w:id="2045" w:name="_Toc496868901"/>
      <w:bookmarkStart w:id="2046" w:name="_Toc496869801"/>
      <w:bookmarkStart w:id="2047" w:name="_Toc496882098"/>
      <w:bookmarkStart w:id="2048" w:name="_Toc530474899"/>
      <w:bookmarkStart w:id="2049" w:name="_Toc530489379"/>
      <w:bookmarkStart w:id="2050" w:name="_Toc530490380"/>
      <w:bookmarkStart w:id="2051" w:name="_Toc13479014"/>
      <w:bookmarkStart w:id="2052" w:name="_Toc13490864"/>
      <w:bookmarkStart w:id="2053" w:name="_Toc13492419"/>
      <w:r>
        <w:rPr>
          <w:rStyle w:val="CharSDivNo"/>
        </w:rPr>
        <w:t>Division 1 </w:t>
      </w:r>
      <w:r>
        <w:t>— </w:t>
      </w:r>
      <w:r>
        <w:rPr>
          <w:rStyle w:val="CharSDivText"/>
        </w:rPr>
        <w:t>Mayors and presidents</w:t>
      </w:r>
      <w:bookmarkEnd w:id="2044"/>
      <w:bookmarkEnd w:id="2045"/>
      <w:bookmarkEnd w:id="2046"/>
      <w:bookmarkEnd w:id="2047"/>
      <w:bookmarkEnd w:id="2048"/>
      <w:bookmarkEnd w:id="2049"/>
      <w:bookmarkEnd w:id="2050"/>
      <w:bookmarkEnd w:id="2051"/>
      <w:bookmarkEnd w:id="2052"/>
      <w:bookmarkEnd w:id="2053"/>
    </w:p>
    <w:p>
      <w:pPr>
        <w:pStyle w:val="yHeading5"/>
        <w:outlineLvl w:val="0"/>
      </w:pPr>
      <w:bookmarkStart w:id="2054" w:name="_Toc13492420"/>
      <w:r>
        <w:rPr>
          <w:rStyle w:val="CharSClsNo"/>
        </w:rPr>
        <w:t>1</w:t>
      </w:r>
      <w:r>
        <w:t>.</w:t>
      </w:r>
      <w:r>
        <w:tab/>
        <w:t>Terms used</w:t>
      </w:r>
      <w:bookmarkEnd w:id="205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2055" w:name="_Toc13492421"/>
      <w:r>
        <w:rPr>
          <w:rStyle w:val="CharSClsNo"/>
        </w:rPr>
        <w:t>2</w:t>
      </w:r>
      <w:r>
        <w:t>.</w:t>
      </w:r>
      <w:r>
        <w:tab/>
        <w:t>When council elects mayor or president</w:t>
      </w:r>
      <w:bookmarkEnd w:id="2055"/>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2056" w:name="_Toc13492422"/>
      <w:r>
        <w:rPr>
          <w:rStyle w:val="CharSClsNo"/>
        </w:rPr>
        <w:t>3</w:t>
      </w:r>
      <w:r>
        <w:t>.</w:t>
      </w:r>
      <w:r>
        <w:tab/>
        <w:t>CEO to preside</w:t>
      </w:r>
      <w:bookmarkEnd w:id="2056"/>
    </w:p>
    <w:p>
      <w:pPr>
        <w:pStyle w:val="ySubsection"/>
      </w:pPr>
      <w:r>
        <w:tab/>
      </w:r>
      <w:r>
        <w:tab/>
        <w:t>The CEO is to preside at the meeting until the office is filled.</w:t>
      </w:r>
    </w:p>
    <w:p>
      <w:pPr>
        <w:pStyle w:val="yHeading5"/>
        <w:outlineLvl w:val="0"/>
      </w:pPr>
      <w:bookmarkStart w:id="2057" w:name="_Toc13492423"/>
      <w:r>
        <w:rPr>
          <w:rStyle w:val="CharSClsNo"/>
        </w:rPr>
        <w:t>4</w:t>
      </w:r>
      <w:r>
        <w:t>.</w:t>
      </w:r>
      <w:r>
        <w:tab/>
        <w:t>How mayor or president is elected</w:t>
      </w:r>
      <w:bookmarkEnd w:id="2057"/>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outlineLvl w:val="0"/>
      </w:pPr>
      <w:bookmarkStart w:id="2058" w:name="_Toc13492424"/>
      <w:r>
        <w:rPr>
          <w:rStyle w:val="CharSClsNo"/>
        </w:rPr>
        <w:t>5</w:t>
      </w:r>
      <w:r>
        <w:t>.</w:t>
      </w:r>
      <w:r>
        <w:tab/>
        <w:t>Votes may be cast a second time</w:t>
      </w:r>
      <w:bookmarkEnd w:id="2058"/>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2059" w:name="_Toc496862058"/>
      <w:bookmarkStart w:id="2060" w:name="_Toc496868907"/>
      <w:bookmarkStart w:id="2061" w:name="_Toc496869807"/>
      <w:bookmarkStart w:id="2062" w:name="_Toc496882104"/>
      <w:bookmarkStart w:id="2063" w:name="_Toc530474905"/>
      <w:bookmarkStart w:id="2064" w:name="_Toc530489385"/>
      <w:bookmarkStart w:id="2065" w:name="_Toc530490386"/>
      <w:bookmarkStart w:id="2066" w:name="_Toc13479020"/>
      <w:bookmarkStart w:id="2067" w:name="_Toc13490870"/>
      <w:bookmarkStart w:id="2068" w:name="_Toc13492425"/>
      <w:r>
        <w:rPr>
          <w:rStyle w:val="CharSDivNo"/>
        </w:rPr>
        <w:t>Division 2 </w:t>
      </w:r>
      <w:r>
        <w:t>— </w:t>
      </w:r>
      <w:r>
        <w:rPr>
          <w:rStyle w:val="CharSDivText"/>
        </w:rPr>
        <w:t>Deputy mayors and deputy presidents</w:t>
      </w:r>
      <w:bookmarkEnd w:id="2059"/>
      <w:bookmarkEnd w:id="2060"/>
      <w:bookmarkEnd w:id="2061"/>
      <w:bookmarkEnd w:id="2062"/>
      <w:bookmarkEnd w:id="2063"/>
      <w:bookmarkEnd w:id="2064"/>
      <w:bookmarkEnd w:id="2065"/>
      <w:bookmarkEnd w:id="2066"/>
      <w:bookmarkEnd w:id="2067"/>
      <w:bookmarkEnd w:id="2068"/>
    </w:p>
    <w:p>
      <w:pPr>
        <w:pStyle w:val="yHeading5"/>
        <w:outlineLvl w:val="0"/>
      </w:pPr>
      <w:bookmarkStart w:id="2069" w:name="_Toc13492426"/>
      <w:r>
        <w:rPr>
          <w:rStyle w:val="CharSClsNo"/>
        </w:rPr>
        <w:t>6</w:t>
      </w:r>
      <w:r>
        <w:t>.</w:t>
      </w:r>
      <w:r>
        <w:tab/>
        <w:t>Terms used</w:t>
      </w:r>
      <w:bookmarkEnd w:id="2069"/>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2070" w:name="_Toc13492427"/>
      <w:r>
        <w:rPr>
          <w:rStyle w:val="CharSClsNo"/>
        </w:rPr>
        <w:t>7</w:t>
      </w:r>
      <w:r>
        <w:t>.</w:t>
      </w:r>
      <w:r>
        <w:tab/>
        <w:t>When council elects deputy mayor or deputy president</w:t>
      </w:r>
      <w:bookmarkEnd w:id="2070"/>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2071" w:name="_Toc13492428"/>
      <w:r>
        <w:rPr>
          <w:rStyle w:val="CharSClsNo"/>
        </w:rPr>
        <w:t>8</w:t>
      </w:r>
      <w:r>
        <w:t>.</w:t>
      </w:r>
      <w:r>
        <w:tab/>
        <w:t>How deputy mayor or deputy president is elected</w:t>
      </w:r>
      <w:bookmarkEnd w:id="207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outlineLvl w:val="0"/>
      </w:pPr>
      <w:bookmarkStart w:id="2072" w:name="_Toc13492429"/>
      <w:r>
        <w:rPr>
          <w:rStyle w:val="CharSClsNo"/>
        </w:rPr>
        <w:t>9</w:t>
      </w:r>
      <w:r>
        <w:t>.</w:t>
      </w:r>
      <w:r>
        <w:tab/>
        <w:t>Votes may be cast a second time</w:t>
      </w:r>
      <w:bookmarkEnd w:id="2072"/>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outlineLvl w:val="0"/>
      </w:pPr>
      <w:bookmarkStart w:id="2073" w:name="_Toc496862063"/>
      <w:bookmarkStart w:id="2074" w:name="_Toc496868912"/>
      <w:bookmarkStart w:id="2075" w:name="_Toc496869812"/>
      <w:bookmarkStart w:id="2076" w:name="_Toc496882109"/>
      <w:bookmarkStart w:id="2077" w:name="_Toc530474910"/>
      <w:bookmarkStart w:id="2078" w:name="_Toc530489390"/>
      <w:bookmarkStart w:id="2079" w:name="_Toc530490391"/>
      <w:bookmarkStart w:id="2080" w:name="_Toc13479025"/>
      <w:bookmarkStart w:id="2081" w:name="_Toc13490875"/>
      <w:bookmarkStart w:id="2082" w:name="_Toc13492430"/>
      <w:r>
        <w:rPr>
          <w:rStyle w:val="CharSDivNo"/>
        </w:rPr>
        <w:t>Division 3 </w:t>
      </w:r>
      <w:r>
        <w:t>— </w:t>
      </w:r>
      <w:r>
        <w:rPr>
          <w:rStyle w:val="CharSDivText"/>
        </w:rPr>
        <w:t>Validity of elections</w:t>
      </w:r>
      <w:bookmarkEnd w:id="2073"/>
      <w:bookmarkEnd w:id="2074"/>
      <w:bookmarkEnd w:id="2075"/>
      <w:bookmarkEnd w:id="2076"/>
      <w:bookmarkEnd w:id="2077"/>
      <w:bookmarkEnd w:id="2078"/>
      <w:bookmarkEnd w:id="2079"/>
      <w:bookmarkEnd w:id="2080"/>
      <w:bookmarkEnd w:id="2081"/>
      <w:bookmarkEnd w:id="2082"/>
    </w:p>
    <w:p>
      <w:pPr>
        <w:pStyle w:val="yFootnoteheading"/>
      </w:pPr>
      <w:r>
        <w:tab/>
        <w:t>[Heading inserted: No. 49 of 2004 s. 69(11).]</w:t>
      </w:r>
    </w:p>
    <w:p>
      <w:pPr>
        <w:pStyle w:val="yHeading5"/>
        <w:outlineLvl w:val="0"/>
      </w:pPr>
      <w:bookmarkStart w:id="2083" w:name="_Toc13492431"/>
      <w:r>
        <w:rPr>
          <w:rStyle w:val="CharSClsNo"/>
        </w:rPr>
        <w:t>10</w:t>
      </w:r>
      <w:r>
        <w:t>.</w:t>
      </w:r>
      <w:r>
        <w:tab/>
        <w:t>Term used: election</w:t>
      </w:r>
      <w:bookmarkEnd w:id="2083"/>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outlineLvl w:val="0"/>
      </w:pPr>
      <w:bookmarkStart w:id="2084" w:name="_Toc13492432"/>
      <w:r>
        <w:rPr>
          <w:rStyle w:val="CharSClsNo"/>
        </w:rPr>
        <w:t>11</w:t>
      </w:r>
      <w:r>
        <w:t>.</w:t>
      </w:r>
      <w:r>
        <w:tab/>
        <w:t>Complaints about validity of election</w:t>
      </w:r>
      <w:bookmarkEnd w:id="2084"/>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outlineLvl w:val="0"/>
      </w:pPr>
      <w:bookmarkStart w:id="2085" w:name="_Toc13492433"/>
      <w:r>
        <w:rPr>
          <w:rStyle w:val="CharSClsNo"/>
        </w:rPr>
        <w:t>12</w:t>
      </w:r>
      <w:r>
        <w:t>.</w:t>
      </w:r>
      <w:r>
        <w:tab/>
        <w:t>Complaints to go to Court of Disputed Returns</w:t>
      </w:r>
      <w:bookmarkEnd w:id="2085"/>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outlineLvl w:val="0"/>
      </w:pPr>
      <w:bookmarkStart w:id="2086" w:name="_Toc13492434"/>
      <w:r>
        <w:rPr>
          <w:rStyle w:val="CharSClsNo"/>
        </w:rPr>
        <w:t>13</w:t>
      </w:r>
      <w:r>
        <w:t>.</w:t>
      </w:r>
      <w:r>
        <w:tab/>
        <w:t>No appeal</w:t>
      </w:r>
      <w:bookmarkEnd w:id="2086"/>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outlineLvl w:val="0"/>
      </w:pPr>
      <w:bookmarkStart w:id="2087" w:name="_Toc13492435"/>
      <w:r>
        <w:rPr>
          <w:rStyle w:val="CharSClsNo"/>
        </w:rPr>
        <w:t>14</w:t>
      </w:r>
      <w:r>
        <w:t>.</w:t>
      </w:r>
      <w:r>
        <w:tab/>
        <w:t>Certain defects do not affect election</w:t>
      </w:r>
      <w:bookmarkEnd w:id="2087"/>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outlineLvl w:val="0"/>
      </w:pPr>
      <w:bookmarkStart w:id="2088" w:name="_Toc13492436"/>
      <w:r>
        <w:rPr>
          <w:rStyle w:val="CharSClsNo"/>
        </w:rPr>
        <w:t>15</w:t>
      </w:r>
      <w:r>
        <w:t>.</w:t>
      </w:r>
      <w:r>
        <w:tab/>
        <w:t>Regulations about retention and availability of electoral papers</w:t>
      </w:r>
      <w:bookmarkEnd w:id="2088"/>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outlineLvl w:val="0"/>
      </w:pPr>
      <w:bookmarkStart w:id="2089" w:name="_Toc496862070"/>
      <w:bookmarkStart w:id="2090" w:name="_Toc496868919"/>
      <w:bookmarkStart w:id="2091" w:name="_Toc496869819"/>
      <w:bookmarkStart w:id="2092" w:name="_Toc496882116"/>
      <w:bookmarkStart w:id="2093" w:name="_Toc530474917"/>
      <w:bookmarkStart w:id="2094" w:name="_Toc530489397"/>
      <w:bookmarkStart w:id="2095" w:name="_Toc530490398"/>
      <w:bookmarkStart w:id="2096" w:name="_Toc13479032"/>
      <w:bookmarkStart w:id="2097" w:name="_Toc13490882"/>
      <w:bookmarkStart w:id="2098" w:name="_Toc13492437"/>
      <w:r>
        <w:rPr>
          <w:rStyle w:val="CharSchNo"/>
        </w:rPr>
        <w:t>Schedule 2.4</w:t>
      </w:r>
      <w:r>
        <w:rPr>
          <w:rStyle w:val="CharSDivNo"/>
        </w:rPr>
        <w:t> </w:t>
      </w:r>
      <w:r>
        <w:t>—</w:t>
      </w:r>
      <w:r>
        <w:rPr>
          <w:rStyle w:val="CharSDivText"/>
        </w:rPr>
        <w:t> </w:t>
      </w:r>
      <w:r>
        <w:rPr>
          <w:rStyle w:val="CharSchText"/>
        </w:rPr>
        <w:t>Provisions about commissioners</w:t>
      </w:r>
      <w:bookmarkEnd w:id="2089"/>
      <w:bookmarkEnd w:id="2090"/>
      <w:bookmarkEnd w:id="2091"/>
      <w:bookmarkEnd w:id="2092"/>
      <w:bookmarkEnd w:id="2093"/>
      <w:bookmarkEnd w:id="2094"/>
      <w:bookmarkEnd w:id="2095"/>
      <w:bookmarkEnd w:id="2096"/>
      <w:bookmarkEnd w:id="2097"/>
      <w:bookmarkEnd w:id="2098"/>
    </w:p>
    <w:p>
      <w:pPr>
        <w:pStyle w:val="yShoulderClause"/>
      </w:pPr>
      <w:r>
        <w:t>[Section 2.41]</w:t>
      </w:r>
    </w:p>
    <w:p>
      <w:pPr>
        <w:pStyle w:val="yHeading5"/>
        <w:outlineLvl w:val="0"/>
      </w:pPr>
      <w:bookmarkStart w:id="2099" w:name="_Toc13492438"/>
      <w:r>
        <w:rPr>
          <w:rStyle w:val="CharSClsNo"/>
        </w:rPr>
        <w:t>1</w:t>
      </w:r>
      <w:r>
        <w:t>.</w:t>
      </w:r>
      <w:r>
        <w:tab/>
        <w:t>Eligibility for appointment</w:t>
      </w:r>
      <w:bookmarkEnd w:id="209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outlineLvl w:val="0"/>
      </w:pPr>
      <w:bookmarkStart w:id="2100" w:name="_Toc13492439"/>
      <w:r>
        <w:rPr>
          <w:rStyle w:val="CharSClsNo"/>
        </w:rPr>
        <w:t>2</w:t>
      </w:r>
      <w:r>
        <w:t>.</w:t>
      </w:r>
      <w:r>
        <w:tab/>
        <w:t>Tenure</w:t>
      </w:r>
      <w:bookmarkEnd w:id="2100"/>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outlineLvl w:val="0"/>
      </w:pPr>
      <w:bookmarkStart w:id="2101" w:name="_Toc13492440"/>
      <w:r>
        <w:rPr>
          <w:rStyle w:val="CharSClsNo"/>
        </w:rPr>
        <w:t>3</w:t>
      </w:r>
      <w:r>
        <w:t>.</w:t>
      </w:r>
      <w:r>
        <w:tab/>
        <w:t>Vacancies</w:t>
      </w:r>
      <w:bookmarkEnd w:id="2101"/>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2102" w:name="_Toc13492441"/>
      <w:r>
        <w:rPr>
          <w:rStyle w:val="CharSClsNo"/>
        </w:rPr>
        <w:t>4</w:t>
      </w:r>
      <w:r>
        <w:t>.</w:t>
      </w:r>
      <w:r>
        <w:tab/>
        <w:t>Vacancies may be filled</w:t>
      </w:r>
      <w:bookmarkEnd w:id="2102"/>
    </w:p>
    <w:p>
      <w:pPr>
        <w:pStyle w:val="ySubsection"/>
      </w:pPr>
      <w:r>
        <w:tab/>
      </w:r>
      <w:r>
        <w:tab/>
        <w:t>If the office of a commissioner becomes vacant the Governor may appoint a person to fill the vacancy.</w:t>
      </w:r>
    </w:p>
    <w:p>
      <w:pPr>
        <w:pStyle w:val="yHeading5"/>
        <w:outlineLvl w:val="0"/>
      </w:pPr>
      <w:bookmarkStart w:id="2103" w:name="_Toc13492442"/>
      <w:r>
        <w:rPr>
          <w:rStyle w:val="CharSClsNo"/>
        </w:rPr>
        <w:t>5</w:t>
      </w:r>
      <w:r>
        <w:t>.</w:t>
      </w:r>
      <w:r>
        <w:tab/>
        <w:t>Payment of commissioners</w:t>
      </w:r>
      <w:bookmarkEnd w:id="2103"/>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2104" w:name="_Toc13492443"/>
      <w:r>
        <w:rPr>
          <w:rStyle w:val="CharSClsNo"/>
        </w:rPr>
        <w:t>6</w:t>
      </w:r>
      <w:r>
        <w:t>.</w:t>
      </w:r>
      <w:r>
        <w:tab/>
        <w:t>Procedure at meetings of joint commissioners</w:t>
      </w:r>
      <w:bookmarkEnd w:id="2104"/>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105" w:name="_Toc496862077"/>
      <w:bookmarkStart w:id="2106" w:name="_Toc496868926"/>
      <w:bookmarkStart w:id="2107" w:name="_Toc496869826"/>
      <w:bookmarkStart w:id="2108" w:name="_Toc496882123"/>
      <w:bookmarkStart w:id="2109" w:name="_Toc530474924"/>
      <w:bookmarkStart w:id="2110" w:name="_Toc530489404"/>
      <w:bookmarkStart w:id="2111" w:name="_Toc530490405"/>
      <w:bookmarkStart w:id="2112" w:name="_Toc13479039"/>
      <w:bookmarkStart w:id="2113" w:name="_Toc13490889"/>
      <w:bookmarkStart w:id="2114" w:name="_Toc13492444"/>
      <w:r>
        <w:rPr>
          <w:rStyle w:val="CharSchNo"/>
        </w:rPr>
        <w:t>Schedule 2.5</w:t>
      </w:r>
      <w:r>
        <w:rPr>
          <w:rStyle w:val="CharSDivNo"/>
        </w:rPr>
        <w:t> </w:t>
      </w:r>
      <w:r>
        <w:t>—</w:t>
      </w:r>
      <w:r>
        <w:rPr>
          <w:rStyle w:val="CharSDivText"/>
        </w:rPr>
        <w:t> </w:t>
      </w:r>
      <w:r>
        <w:rPr>
          <w:rStyle w:val="CharSchText"/>
        </w:rPr>
        <w:t>Provisions about the Local Government Advisory Board</w:t>
      </w:r>
      <w:bookmarkEnd w:id="2105"/>
      <w:bookmarkEnd w:id="2106"/>
      <w:bookmarkEnd w:id="2107"/>
      <w:bookmarkEnd w:id="2108"/>
      <w:bookmarkEnd w:id="2109"/>
      <w:bookmarkEnd w:id="2110"/>
      <w:bookmarkEnd w:id="2111"/>
      <w:bookmarkEnd w:id="2112"/>
      <w:bookmarkEnd w:id="2113"/>
      <w:bookmarkEnd w:id="2114"/>
      <w:r>
        <w:t xml:space="preserve"> </w:t>
      </w:r>
    </w:p>
    <w:p>
      <w:pPr>
        <w:pStyle w:val="yShoulderClause"/>
      </w:pPr>
      <w:r>
        <w:t>[Section 2.44(2)]</w:t>
      </w:r>
    </w:p>
    <w:p>
      <w:pPr>
        <w:pStyle w:val="yHeading5"/>
        <w:outlineLvl w:val="0"/>
      </w:pPr>
      <w:bookmarkStart w:id="2115" w:name="_Toc13492445"/>
      <w:r>
        <w:rPr>
          <w:rStyle w:val="CharSClsNo"/>
        </w:rPr>
        <w:t>1</w:t>
      </w:r>
      <w:r>
        <w:t>.</w:t>
      </w:r>
      <w:r>
        <w:tab/>
        <w:t>Term used: member</w:t>
      </w:r>
      <w:bookmarkEnd w:id="2115"/>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2116" w:name="_Toc13492446"/>
      <w:r>
        <w:rPr>
          <w:rStyle w:val="CharSClsNo"/>
        </w:rPr>
        <w:t>2</w:t>
      </w:r>
      <w:r>
        <w:t>.</w:t>
      </w:r>
      <w:r>
        <w:tab/>
        <w:t>Membership of Advisory Board</w:t>
      </w:r>
      <w:bookmarkEnd w:id="211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outlineLvl w:val="0"/>
      </w:pPr>
      <w:bookmarkStart w:id="2117" w:name="_Toc13492447"/>
      <w:r>
        <w:rPr>
          <w:rStyle w:val="CharSClsNo"/>
        </w:rPr>
        <w:t>3</w:t>
      </w:r>
      <w:r>
        <w:t>.</w:t>
      </w:r>
      <w:r>
        <w:tab/>
        <w:t>Deputies</w:t>
      </w:r>
      <w:bookmarkEnd w:id="211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outlineLvl w:val="0"/>
      </w:pPr>
      <w:bookmarkStart w:id="2118" w:name="_Toc13492448"/>
      <w:r>
        <w:rPr>
          <w:rStyle w:val="CharSClsNo"/>
        </w:rPr>
        <w:t>4</w:t>
      </w:r>
      <w:r>
        <w:t>.</w:t>
      </w:r>
      <w:r>
        <w:tab/>
        <w:t>Submission of lists</w:t>
      </w:r>
      <w:bookmarkEnd w:id="2118"/>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outlineLvl w:val="0"/>
      </w:pPr>
      <w:bookmarkStart w:id="2119" w:name="_Toc13492449"/>
      <w:r>
        <w:rPr>
          <w:rStyle w:val="CharSClsNo"/>
        </w:rPr>
        <w:t>5</w:t>
      </w:r>
      <w:r>
        <w:t>.</w:t>
      </w:r>
      <w:r>
        <w:tab/>
        <w:t>Term of office</w:t>
      </w:r>
      <w:bookmarkEnd w:id="2119"/>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2120" w:name="_Toc13492450"/>
      <w:r>
        <w:rPr>
          <w:rStyle w:val="CharSClsNo"/>
        </w:rPr>
        <w:t>6</w:t>
      </w:r>
      <w:r>
        <w:t>.</w:t>
      </w:r>
      <w:r>
        <w:tab/>
        <w:t>Vacation of office</w:t>
      </w:r>
      <w:bookmarkEnd w:id="2120"/>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2121" w:name="_Toc13492451"/>
      <w:r>
        <w:rPr>
          <w:rStyle w:val="CharSClsNo"/>
        </w:rPr>
        <w:t>7</w:t>
      </w:r>
      <w:r>
        <w:t>.</w:t>
      </w:r>
      <w:r>
        <w:tab/>
        <w:t>Meetings</w:t>
      </w:r>
      <w:bookmarkEnd w:id="212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outlineLvl w:val="0"/>
      </w:pPr>
      <w:bookmarkStart w:id="2122" w:name="_Toc13492452"/>
      <w:r>
        <w:rPr>
          <w:rStyle w:val="CharSClsNo"/>
        </w:rPr>
        <w:t>8</w:t>
      </w:r>
      <w:r>
        <w:t>.</w:t>
      </w:r>
      <w:r>
        <w:tab/>
        <w:t>Remuneration and allowances</w:t>
      </w:r>
      <w:bookmarkEnd w:id="212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outlineLvl w:val="0"/>
      </w:pPr>
      <w:bookmarkStart w:id="2123" w:name="_Toc13492453"/>
      <w:r>
        <w:rPr>
          <w:rStyle w:val="CharSClsNo"/>
        </w:rPr>
        <w:t>9</w:t>
      </w:r>
      <w:r>
        <w:t>.</w:t>
      </w:r>
      <w:r>
        <w:tab/>
        <w:t>Protection</w:t>
      </w:r>
      <w:bookmarkEnd w:id="212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2124" w:name="_Toc13492454"/>
      <w:r>
        <w:rPr>
          <w:rStyle w:val="CharSClsNo"/>
        </w:rPr>
        <w:t>10</w:t>
      </w:r>
      <w:r>
        <w:t>.</w:t>
      </w:r>
      <w:r>
        <w:tab/>
        <w:t>Staff</w:t>
      </w:r>
      <w:bookmarkEnd w:id="2124"/>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outlineLvl w:val="0"/>
      </w:pPr>
      <w:bookmarkStart w:id="2125" w:name="_Toc13492455"/>
      <w:r>
        <w:rPr>
          <w:rStyle w:val="CharSClsNo"/>
        </w:rPr>
        <w:t>11</w:t>
      </w:r>
      <w:r>
        <w:t>.</w:t>
      </w:r>
      <w:r>
        <w:tab/>
        <w:t>Delegation</w:t>
      </w:r>
      <w:bookmarkEnd w:id="212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outlineLvl w:val="0"/>
      </w:pPr>
      <w:bookmarkStart w:id="2126" w:name="_Toc13492456"/>
      <w:r>
        <w:rPr>
          <w:rStyle w:val="CharSClsNo"/>
        </w:rPr>
        <w:t>12</w:t>
      </w:r>
      <w:r>
        <w:t>.</w:t>
      </w:r>
      <w:r>
        <w:tab/>
        <w:t>Powers of inquiry</w:t>
      </w:r>
      <w:bookmarkEnd w:id="212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2127" w:name="_Toc13492457"/>
      <w:r>
        <w:rPr>
          <w:rStyle w:val="CharSClsNo"/>
        </w:rPr>
        <w:t>13</w:t>
      </w:r>
      <w:r>
        <w:t>.</w:t>
      </w:r>
      <w:r>
        <w:tab/>
        <w:t>Investigations</w:t>
      </w:r>
      <w:bookmarkEnd w:id="2127"/>
    </w:p>
    <w:p>
      <w:pPr>
        <w:pStyle w:val="ySubsection"/>
      </w:pPr>
      <w:r>
        <w:tab/>
      </w:r>
      <w:r>
        <w:tab/>
        <w:t>The Advisory Board may cause such investigations to be made as it sees fit for the purposes of its inquiry into a matter.</w:t>
      </w:r>
    </w:p>
    <w:p>
      <w:pPr>
        <w:pStyle w:val="yHeading5"/>
        <w:outlineLvl w:val="0"/>
      </w:pPr>
      <w:bookmarkStart w:id="2128" w:name="_Toc13492458"/>
      <w:r>
        <w:rPr>
          <w:rStyle w:val="CharSClsNo"/>
        </w:rPr>
        <w:t>14</w:t>
      </w:r>
      <w:r>
        <w:t>.</w:t>
      </w:r>
      <w:r>
        <w:tab/>
        <w:t>Annual report</w:t>
      </w:r>
      <w:bookmarkEnd w:id="212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2129" w:name="_Toc13492459"/>
      <w:r>
        <w:rPr>
          <w:rStyle w:val="CharSClsNo"/>
        </w:rPr>
        <w:t>15</w:t>
      </w:r>
      <w:r>
        <w:t>.</w:t>
      </w:r>
      <w:r>
        <w:tab/>
        <w:t>Offences</w:t>
      </w:r>
      <w:bookmarkEnd w:id="212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131" w:name="_Toc496862093"/>
      <w:bookmarkStart w:id="2132" w:name="_Toc496868942"/>
      <w:bookmarkStart w:id="2133" w:name="_Toc496869842"/>
      <w:bookmarkStart w:id="2134" w:name="_Toc496882139"/>
      <w:bookmarkStart w:id="2135" w:name="_Toc530474940"/>
      <w:bookmarkStart w:id="2136" w:name="_Toc530489420"/>
      <w:bookmarkStart w:id="2137" w:name="_Toc530490421"/>
      <w:bookmarkStart w:id="2138" w:name="_Toc13479055"/>
      <w:bookmarkStart w:id="2139" w:name="_Toc13490905"/>
      <w:bookmarkStart w:id="2140" w:name="_Toc13492460"/>
      <w:r>
        <w:rPr>
          <w:rStyle w:val="CharSchNo"/>
        </w:rPr>
        <w:t>Schedule 3.1</w:t>
      </w:r>
      <w:r>
        <w:t> — </w:t>
      </w:r>
      <w:r>
        <w:rPr>
          <w:rStyle w:val="CharSchText"/>
        </w:rPr>
        <w:t>Powers under notices to owners or occupiers of land</w:t>
      </w:r>
      <w:bookmarkEnd w:id="2131"/>
      <w:bookmarkEnd w:id="2132"/>
      <w:bookmarkEnd w:id="2133"/>
      <w:bookmarkEnd w:id="2134"/>
      <w:bookmarkEnd w:id="2135"/>
      <w:bookmarkEnd w:id="2136"/>
      <w:bookmarkEnd w:id="2137"/>
      <w:bookmarkEnd w:id="2138"/>
      <w:bookmarkEnd w:id="2139"/>
      <w:bookmarkEnd w:id="2140"/>
    </w:p>
    <w:p>
      <w:pPr>
        <w:pStyle w:val="yShoulderClause"/>
      </w:pPr>
      <w:r>
        <w:t>[Section 3.25(1)]</w:t>
      </w:r>
    </w:p>
    <w:p>
      <w:pPr>
        <w:pStyle w:val="yHeading3"/>
        <w:outlineLvl w:val="0"/>
      </w:pPr>
      <w:bookmarkStart w:id="2141" w:name="_Toc496862094"/>
      <w:bookmarkStart w:id="2142" w:name="_Toc496868943"/>
      <w:bookmarkStart w:id="2143" w:name="_Toc496869843"/>
      <w:bookmarkStart w:id="2144" w:name="_Toc496882140"/>
      <w:bookmarkStart w:id="2145" w:name="_Toc530474941"/>
      <w:bookmarkStart w:id="2146" w:name="_Toc530489421"/>
      <w:bookmarkStart w:id="2147" w:name="_Toc530490422"/>
      <w:bookmarkStart w:id="2148" w:name="_Toc13479056"/>
      <w:bookmarkStart w:id="2149" w:name="_Toc13490906"/>
      <w:bookmarkStart w:id="2150" w:name="_Toc13492461"/>
      <w:r>
        <w:rPr>
          <w:rStyle w:val="CharSDivNo"/>
        </w:rPr>
        <w:t>Division 1</w:t>
      </w:r>
      <w:r>
        <w:t> — </w:t>
      </w:r>
      <w:r>
        <w:rPr>
          <w:rStyle w:val="CharSDivText"/>
        </w:rPr>
        <w:t>Things a notice may require to be done</w:t>
      </w:r>
      <w:bookmarkEnd w:id="2141"/>
      <w:bookmarkEnd w:id="2142"/>
      <w:bookmarkEnd w:id="2143"/>
      <w:bookmarkEnd w:id="2144"/>
      <w:bookmarkEnd w:id="2145"/>
      <w:bookmarkEnd w:id="2146"/>
      <w:bookmarkEnd w:id="2147"/>
      <w:bookmarkEnd w:id="2148"/>
      <w:bookmarkEnd w:id="2149"/>
      <w:bookmarkEnd w:id="2150"/>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outlineLvl w:val="0"/>
      </w:pPr>
      <w:bookmarkStart w:id="2151" w:name="_Toc496862095"/>
      <w:bookmarkStart w:id="2152" w:name="_Toc496868944"/>
      <w:bookmarkStart w:id="2153" w:name="_Toc496869844"/>
      <w:bookmarkStart w:id="2154" w:name="_Toc496882141"/>
      <w:bookmarkStart w:id="2155" w:name="_Toc530474942"/>
      <w:bookmarkStart w:id="2156" w:name="_Toc530489422"/>
      <w:bookmarkStart w:id="2157" w:name="_Toc530490423"/>
      <w:bookmarkStart w:id="2158" w:name="_Toc13479057"/>
      <w:bookmarkStart w:id="2159" w:name="_Toc13490907"/>
      <w:bookmarkStart w:id="2160" w:name="_Toc13492462"/>
      <w:r>
        <w:rPr>
          <w:rStyle w:val="CharSDivNo"/>
        </w:rPr>
        <w:t>Division 2</w:t>
      </w:r>
      <w:r>
        <w:t> — </w:t>
      </w:r>
      <w:r>
        <w:rPr>
          <w:rStyle w:val="CharSDivText"/>
        </w:rPr>
        <w:t>Provisions contraventions of which may lead to a notice requiring things to be done</w:t>
      </w:r>
      <w:bookmarkEnd w:id="2151"/>
      <w:bookmarkEnd w:id="2152"/>
      <w:bookmarkEnd w:id="2153"/>
      <w:bookmarkEnd w:id="2154"/>
      <w:bookmarkEnd w:id="2155"/>
      <w:bookmarkEnd w:id="2156"/>
      <w:bookmarkEnd w:id="2157"/>
      <w:bookmarkEnd w:id="2158"/>
      <w:bookmarkEnd w:id="2159"/>
      <w:bookmarkEnd w:id="216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161" w:name="_Toc496862096"/>
      <w:bookmarkStart w:id="2162" w:name="_Toc496868945"/>
      <w:bookmarkStart w:id="2163" w:name="_Toc496869845"/>
      <w:bookmarkStart w:id="2164" w:name="_Toc496882142"/>
      <w:bookmarkStart w:id="2165" w:name="_Toc530474943"/>
      <w:bookmarkStart w:id="2166" w:name="_Toc530489423"/>
      <w:bookmarkStart w:id="2167" w:name="_Toc530490424"/>
      <w:bookmarkStart w:id="2168" w:name="_Toc13479058"/>
      <w:bookmarkStart w:id="2169" w:name="_Toc13490908"/>
      <w:bookmarkStart w:id="2170" w:name="_Toc1349246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161"/>
      <w:bookmarkEnd w:id="2162"/>
      <w:bookmarkEnd w:id="2163"/>
      <w:bookmarkEnd w:id="2164"/>
      <w:bookmarkEnd w:id="2165"/>
      <w:bookmarkEnd w:id="2166"/>
      <w:bookmarkEnd w:id="2167"/>
      <w:bookmarkEnd w:id="2168"/>
      <w:bookmarkEnd w:id="2169"/>
      <w:bookmarkEnd w:id="2170"/>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171" w:name="_Toc496862097"/>
      <w:bookmarkStart w:id="2172" w:name="_Toc496868946"/>
      <w:bookmarkStart w:id="2173" w:name="_Toc496869846"/>
      <w:bookmarkStart w:id="2174" w:name="_Toc496882143"/>
      <w:bookmarkStart w:id="2175" w:name="_Toc530474944"/>
      <w:bookmarkStart w:id="2176" w:name="_Toc530489424"/>
      <w:bookmarkStart w:id="2177" w:name="_Toc530490425"/>
      <w:bookmarkStart w:id="2178" w:name="_Toc13479059"/>
      <w:bookmarkStart w:id="2179" w:name="_Toc13490909"/>
      <w:bookmarkStart w:id="2180" w:name="_Toc13492464"/>
      <w:r>
        <w:rPr>
          <w:rStyle w:val="CharSchNo"/>
        </w:rPr>
        <w:t>Schedule 4.1</w:t>
      </w:r>
      <w:r>
        <w:rPr>
          <w:rStyle w:val="CharSDivNo"/>
        </w:rPr>
        <w:t> </w:t>
      </w:r>
      <w:r>
        <w:t>—</w:t>
      </w:r>
      <w:r>
        <w:rPr>
          <w:rStyle w:val="CharSDivText"/>
        </w:rPr>
        <w:t> </w:t>
      </w:r>
      <w:r>
        <w:rPr>
          <w:rStyle w:val="CharSchText"/>
        </w:rPr>
        <w:t>How to count votes and ascertain the result of an election</w:t>
      </w:r>
      <w:bookmarkEnd w:id="2171"/>
      <w:bookmarkEnd w:id="2172"/>
      <w:bookmarkEnd w:id="2173"/>
      <w:bookmarkEnd w:id="2174"/>
      <w:bookmarkEnd w:id="2175"/>
      <w:bookmarkEnd w:id="2176"/>
      <w:bookmarkEnd w:id="2177"/>
      <w:bookmarkEnd w:id="2178"/>
      <w:bookmarkEnd w:id="2179"/>
      <w:bookmarkEnd w:id="2180"/>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181" w:name="_Toc496862098"/>
      <w:bookmarkStart w:id="2182" w:name="_Toc496868947"/>
      <w:bookmarkStart w:id="2183" w:name="_Toc496869847"/>
      <w:bookmarkStart w:id="2184" w:name="_Toc496882144"/>
      <w:bookmarkStart w:id="2185" w:name="_Toc530474945"/>
      <w:bookmarkStart w:id="2186" w:name="_Toc530489425"/>
      <w:bookmarkStart w:id="2187" w:name="_Toc530490426"/>
      <w:bookmarkStart w:id="2188" w:name="_Toc13479060"/>
      <w:bookmarkStart w:id="2189" w:name="_Toc13490910"/>
      <w:bookmarkStart w:id="2190" w:name="_Toc13492465"/>
      <w:r>
        <w:rPr>
          <w:rStyle w:val="CharSchNo"/>
        </w:rPr>
        <w:t>Schedule 4.2</w:t>
      </w:r>
      <w:r>
        <w:t> — </w:t>
      </w:r>
      <w:r>
        <w:rPr>
          <w:rStyle w:val="CharSchText"/>
        </w:rPr>
        <w:t>Order of retirement from office of councillors</w:t>
      </w:r>
      <w:bookmarkEnd w:id="2181"/>
      <w:bookmarkEnd w:id="2182"/>
      <w:bookmarkEnd w:id="2183"/>
      <w:bookmarkEnd w:id="2184"/>
      <w:bookmarkEnd w:id="2185"/>
      <w:bookmarkEnd w:id="2186"/>
      <w:bookmarkEnd w:id="2187"/>
      <w:bookmarkEnd w:id="2188"/>
      <w:bookmarkEnd w:id="2189"/>
      <w:bookmarkEnd w:id="2190"/>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2191" w:name="_Toc496862099"/>
      <w:bookmarkStart w:id="2192" w:name="_Toc496868948"/>
      <w:bookmarkStart w:id="2193" w:name="_Toc496869848"/>
      <w:bookmarkStart w:id="2194" w:name="_Toc496882145"/>
      <w:bookmarkStart w:id="2195" w:name="_Toc530474946"/>
      <w:bookmarkStart w:id="2196" w:name="_Toc530489426"/>
      <w:bookmarkStart w:id="2197" w:name="_Toc530490427"/>
      <w:bookmarkStart w:id="2198" w:name="_Toc13479061"/>
      <w:bookmarkStart w:id="2199" w:name="_Toc13490911"/>
      <w:bookmarkStart w:id="2200" w:name="_Toc13492466"/>
      <w:r>
        <w:rPr>
          <w:rStyle w:val="CharSchNo"/>
        </w:rPr>
        <w:t>Schedule 5.1</w:t>
      </w:r>
      <w:r>
        <w:rPr>
          <w:rStyle w:val="CharSDivNo"/>
        </w:rPr>
        <w:t> </w:t>
      </w:r>
      <w:r>
        <w:t>—</w:t>
      </w:r>
      <w:r>
        <w:rPr>
          <w:rStyle w:val="CharSDivText"/>
        </w:rPr>
        <w:t> </w:t>
      </w:r>
      <w:r>
        <w:rPr>
          <w:rStyle w:val="CharSchText"/>
        </w:rPr>
        <w:t>Provisions about standards panels</w:t>
      </w:r>
      <w:bookmarkEnd w:id="2191"/>
      <w:bookmarkEnd w:id="2192"/>
      <w:bookmarkEnd w:id="2193"/>
      <w:bookmarkEnd w:id="2194"/>
      <w:bookmarkEnd w:id="2195"/>
      <w:bookmarkEnd w:id="2196"/>
      <w:bookmarkEnd w:id="2197"/>
      <w:bookmarkEnd w:id="2198"/>
      <w:bookmarkEnd w:id="2199"/>
      <w:bookmarkEnd w:id="2200"/>
    </w:p>
    <w:p>
      <w:pPr>
        <w:pStyle w:val="yShoulderClause"/>
      </w:pPr>
      <w:r>
        <w:t>[Section 5.122]</w:t>
      </w:r>
    </w:p>
    <w:p>
      <w:pPr>
        <w:pStyle w:val="yFootnoteheading"/>
      </w:pPr>
      <w:r>
        <w:tab/>
        <w:t>[Heading inserted: No. 1 of 2007 s. 13.]</w:t>
      </w:r>
    </w:p>
    <w:p>
      <w:pPr>
        <w:pStyle w:val="yHeading5"/>
        <w:outlineLvl w:val="0"/>
      </w:pPr>
      <w:bookmarkStart w:id="2201" w:name="_Toc13492467"/>
      <w:r>
        <w:rPr>
          <w:rStyle w:val="CharSClsNo"/>
        </w:rPr>
        <w:t>1</w:t>
      </w:r>
      <w:r>
        <w:t>.</w:t>
      </w:r>
      <w:r>
        <w:tab/>
        <w:t>Term used: member</w:t>
      </w:r>
      <w:bookmarkEnd w:id="2201"/>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outlineLvl w:val="0"/>
      </w:pPr>
      <w:bookmarkStart w:id="2202" w:name="_Toc13492468"/>
      <w:r>
        <w:rPr>
          <w:rStyle w:val="CharSClsNo"/>
        </w:rPr>
        <w:t>2</w:t>
      </w:r>
      <w:r>
        <w:t>.</w:t>
      </w:r>
      <w:r>
        <w:tab/>
        <w:t>Membership of standards panel</w:t>
      </w:r>
      <w:bookmarkEnd w:id="2202"/>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outlineLvl w:val="0"/>
      </w:pPr>
      <w:bookmarkStart w:id="2203" w:name="_Toc13492469"/>
      <w:r>
        <w:rPr>
          <w:rStyle w:val="CharSClsNo"/>
        </w:rPr>
        <w:t>3</w:t>
      </w:r>
      <w:r>
        <w:t>.</w:t>
      </w:r>
      <w:r>
        <w:tab/>
        <w:t>Deputies</w:t>
      </w:r>
      <w:bookmarkEnd w:id="2203"/>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outlineLvl w:val="0"/>
      </w:pPr>
      <w:bookmarkStart w:id="2204" w:name="_Toc13492470"/>
      <w:r>
        <w:rPr>
          <w:rStyle w:val="CharSClsNo"/>
        </w:rPr>
        <w:t>4</w:t>
      </w:r>
      <w:r>
        <w:t>.</w:t>
      </w:r>
      <w:r>
        <w:tab/>
        <w:t>Submission of lists</w:t>
      </w:r>
      <w:bookmarkEnd w:id="2204"/>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outlineLvl w:val="0"/>
      </w:pPr>
      <w:bookmarkStart w:id="2205" w:name="_Toc13492471"/>
      <w:r>
        <w:rPr>
          <w:rStyle w:val="CharSClsNo"/>
        </w:rPr>
        <w:t>5</w:t>
      </w:r>
      <w:r>
        <w:t>.</w:t>
      </w:r>
      <w:r>
        <w:tab/>
        <w:t>Term of office</w:t>
      </w:r>
      <w:bookmarkEnd w:id="2205"/>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outlineLvl w:val="0"/>
      </w:pPr>
      <w:bookmarkStart w:id="2206" w:name="_Toc13492472"/>
      <w:r>
        <w:rPr>
          <w:rStyle w:val="CharSClsNo"/>
        </w:rPr>
        <w:t>6</w:t>
      </w:r>
      <w:r>
        <w:t>.</w:t>
      </w:r>
      <w:r>
        <w:tab/>
        <w:t>Vacation of office</w:t>
      </w:r>
      <w:bookmarkEnd w:id="2206"/>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outlineLvl w:val="0"/>
      </w:pPr>
      <w:bookmarkStart w:id="2207" w:name="_Toc13492473"/>
      <w:r>
        <w:rPr>
          <w:rStyle w:val="CharSClsNo"/>
        </w:rPr>
        <w:t>7</w:t>
      </w:r>
      <w:r>
        <w:t>.</w:t>
      </w:r>
      <w:r>
        <w:tab/>
        <w:t>Dissolution of standards panel</w:t>
      </w:r>
      <w:bookmarkEnd w:id="2207"/>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outlineLvl w:val="0"/>
      </w:pPr>
      <w:bookmarkStart w:id="2208" w:name="_Toc13492474"/>
      <w:r>
        <w:rPr>
          <w:rStyle w:val="CharSClsNo"/>
        </w:rPr>
        <w:t>8</w:t>
      </w:r>
      <w:r>
        <w:t>.</w:t>
      </w:r>
      <w:r>
        <w:tab/>
        <w:t>Meetings</w:t>
      </w:r>
      <w:bookmarkEnd w:id="2208"/>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outlineLvl w:val="0"/>
      </w:pPr>
      <w:bookmarkStart w:id="2209" w:name="_Toc13492475"/>
      <w:r>
        <w:rPr>
          <w:rStyle w:val="CharSClsNo"/>
        </w:rPr>
        <w:t>9</w:t>
      </w:r>
      <w:r>
        <w:t>.</w:t>
      </w:r>
      <w:r>
        <w:tab/>
        <w:t>Remuneration and allowances</w:t>
      </w:r>
      <w:bookmarkEnd w:id="220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outlineLvl w:val="0"/>
      </w:pPr>
      <w:bookmarkStart w:id="2210" w:name="_Toc13492476"/>
      <w:r>
        <w:rPr>
          <w:rStyle w:val="CharSClsNo"/>
        </w:rPr>
        <w:t>10</w:t>
      </w:r>
      <w:r>
        <w:t>.</w:t>
      </w:r>
      <w:r>
        <w:tab/>
        <w:t>Protection</w:t>
      </w:r>
      <w:bookmarkEnd w:id="2210"/>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outlineLvl w:val="0"/>
      </w:pPr>
      <w:bookmarkStart w:id="2211" w:name="_Toc13492477"/>
      <w:r>
        <w:rPr>
          <w:rStyle w:val="CharSClsNo"/>
        </w:rPr>
        <w:t>11</w:t>
      </w:r>
      <w:r>
        <w:t>.</w:t>
      </w:r>
      <w:r>
        <w:tab/>
        <w:t>Annual report</w:t>
      </w:r>
      <w:bookmarkEnd w:id="2211"/>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212" w:name="_Toc496862111"/>
      <w:bookmarkStart w:id="2213" w:name="_Toc496868960"/>
      <w:bookmarkStart w:id="2214" w:name="_Toc496869860"/>
      <w:bookmarkStart w:id="2215" w:name="_Toc496882157"/>
      <w:bookmarkStart w:id="2216" w:name="_Toc530474958"/>
      <w:bookmarkStart w:id="2217" w:name="_Toc530489438"/>
      <w:bookmarkStart w:id="2218" w:name="_Toc530490439"/>
      <w:bookmarkStart w:id="2219" w:name="_Toc13479073"/>
      <w:bookmarkStart w:id="2220" w:name="_Toc13490923"/>
      <w:bookmarkStart w:id="2221" w:name="_Toc13492478"/>
      <w:r>
        <w:rPr>
          <w:rStyle w:val="CharSchNo"/>
        </w:rPr>
        <w:t>Schedule 6.1</w:t>
      </w:r>
      <w:r>
        <w:t> — </w:t>
      </w:r>
      <w:r>
        <w:rPr>
          <w:rStyle w:val="CharSchText"/>
        </w:rPr>
        <w:t>Provisions relating to the phasing in of valuations</w:t>
      </w:r>
      <w:bookmarkEnd w:id="2212"/>
      <w:bookmarkEnd w:id="2213"/>
      <w:bookmarkEnd w:id="2214"/>
      <w:bookmarkEnd w:id="2215"/>
      <w:bookmarkEnd w:id="2216"/>
      <w:bookmarkEnd w:id="2217"/>
      <w:bookmarkEnd w:id="2218"/>
      <w:bookmarkEnd w:id="2219"/>
      <w:bookmarkEnd w:id="2220"/>
      <w:bookmarkEnd w:id="2221"/>
    </w:p>
    <w:p>
      <w:pPr>
        <w:pStyle w:val="yShoulderClause"/>
      </w:pPr>
      <w:r>
        <w:t>[Section 6.31]</w:t>
      </w:r>
    </w:p>
    <w:p>
      <w:pPr>
        <w:pStyle w:val="yHeading5"/>
        <w:outlineLvl w:val="0"/>
      </w:pPr>
      <w:bookmarkStart w:id="2222" w:name="_Toc13492479"/>
      <w:r>
        <w:rPr>
          <w:rStyle w:val="CharSClsNo"/>
        </w:rPr>
        <w:t>1</w:t>
      </w:r>
      <w:r>
        <w:t>.</w:t>
      </w:r>
      <w:r>
        <w:tab/>
        <w:t>Phasing in of certain valuations</w:t>
      </w:r>
      <w:bookmarkEnd w:id="222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2223" w:name="_Toc13492480"/>
      <w:r>
        <w:rPr>
          <w:rStyle w:val="CharSClsNo"/>
        </w:rPr>
        <w:t>2</w:t>
      </w:r>
      <w:r>
        <w:t>.</w:t>
      </w:r>
      <w:r>
        <w:tab/>
        <w:t>Phasing in of rating based on gross rental values</w:t>
      </w:r>
      <w:bookmarkEnd w:id="222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224" w:name="_Toc496862114"/>
      <w:bookmarkStart w:id="2225" w:name="_Toc496868963"/>
      <w:bookmarkStart w:id="2226" w:name="_Toc496869863"/>
      <w:bookmarkStart w:id="2227" w:name="_Toc496882160"/>
      <w:bookmarkStart w:id="2228" w:name="_Toc530474961"/>
      <w:bookmarkStart w:id="2229" w:name="_Toc530489441"/>
      <w:bookmarkStart w:id="2230" w:name="_Toc530490442"/>
      <w:bookmarkStart w:id="2231" w:name="_Toc13479076"/>
      <w:bookmarkStart w:id="2232" w:name="_Toc13490926"/>
      <w:bookmarkStart w:id="2233" w:name="_Toc13492481"/>
      <w:r>
        <w:rPr>
          <w:rStyle w:val="CharSchNo"/>
        </w:rPr>
        <w:t>Schedule 6.2</w:t>
      </w:r>
      <w:r>
        <w:t> — </w:t>
      </w:r>
      <w:r>
        <w:rPr>
          <w:rStyle w:val="CharSchText"/>
        </w:rPr>
        <w:t>Provisions relating to lease of land where rates or service charges unpaid</w:t>
      </w:r>
      <w:bookmarkEnd w:id="2224"/>
      <w:bookmarkEnd w:id="2225"/>
      <w:bookmarkEnd w:id="2226"/>
      <w:bookmarkEnd w:id="2227"/>
      <w:bookmarkEnd w:id="2228"/>
      <w:bookmarkEnd w:id="2229"/>
      <w:bookmarkEnd w:id="2230"/>
      <w:bookmarkEnd w:id="2231"/>
      <w:bookmarkEnd w:id="2232"/>
      <w:bookmarkEnd w:id="2233"/>
      <w:r>
        <w:t xml:space="preserve"> </w:t>
      </w:r>
    </w:p>
    <w:p>
      <w:pPr>
        <w:pStyle w:val="yShoulderClause"/>
      </w:pPr>
      <w:r>
        <w:t>[Section 6.65]</w:t>
      </w:r>
    </w:p>
    <w:p>
      <w:pPr>
        <w:pStyle w:val="yHeading5"/>
        <w:outlineLvl w:val="0"/>
      </w:pPr>
      <w:bookmarkStart w:id="2234" w:name="_Toc13492482"/>
      <w:r>
        <w:rPr>
          <w:rStyle w:val="CharSClsNo"/>
        </w:rPr>
        <w:t>1</w:t>
      </w:r>
      <w:r>
        <w:t>.</w:t>
      </w:r>
      <w:r>
        <w:tab/>
        <w:t>Form of lease</w:t>
      </w:r>
      <w:bookmarkEnd w:id="2234"/>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outlineLvl w:val="0"/>
      </w:pPr>
      <w:bookmarkStart w:id="2235" w:name="_Toc13492483"/>
      <w:r>
        <w:rPr>
          <w:rStyle w:val="CharSClsNo"/>
        </w:rPr>
        <w:t>2</w:t>
      </w:r>
      <w:r>
        <w:t>.</w:t>
      </w:r>
      <w:r>
        <w:tab/>
        <w:t>Application of rent received</w:t>
      </w:r>
      <w:bookmarkEnd w:id="2235"/>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236" w:name="_Toc496862117"/>
      <w:bookmarkStart w:id="2237" w:name="_Toc496868966"/>
      <w:bookmarkStart w:id="2238" w:name="_Toc496869866"/>
      <w:bookmarkStart w:id="2239" w:name="_Toc496882163"/>
      <w:bookmarkStart w:id="2240" w:name="_Toc530474964"/>
      <w:bookmarkStart w:id="2241" w:name="_Toc530489444"/>
      <w:bookmarkStart w:id="2242" w:name="_Toc530490445"/>
      <w:bookmarkStart w:id="2243" w:name="_Toc13479079"/>
      <w:bookmarkStart w:id="2244" w:name="_Toc13490929"/>
      <w:bookmarkStart w:id="2245" w:name="_Toc13492484"/>
      <w:r>
        <w:rPr>
          <w:rStyle w:val="CharSchNo"/>
        </w:rPr>
        <w:t>Schedule 6.3</w:t>
      </w:r>
      <w:r>
        <w:t> — </w:t>
      </w:r>
      <w:r>
        <w:rPr>
          <w:rStyle w:val="CharSchText"/>
        </w:rPr>
        <w:t>Provisions relating to sale or transfer of land where rates or service charges unpaid</w:t>
      </w:r>
      <w:bookmarkEnd w:id="2236"/>
      <w:bookmarkEnd w:id="2237"/>
      <w:bookmarkEnd w:id="2238"/>
      <w:bookmarkEnd w:id="2239"/>
      <w:bookmarkEnd w:id="2240"/>
      <w:bookmarkEnd w:id="2241"/>
      <w:bookmarkEnd w:id="2242"/>
      <w:bookmarkEnd w:id="2243"/>
      <w:bookmarkEnd w:id="2244"/>
      <w:bookmarkEnd w:id="2245"/>
      <w:r>
        <w:t xml:space="preserve"> </w:t>
      </w:r>
    </w:p>
    <w:p>
      <w:pPr>
        <w:pStyle w:val="yShoulderClause"/>
      </w:pPr>
      <w:r>
        <w:t>[Section 6.68(3)]</w:t>
      </w:r>
    </w:p>
    <w:p>
      <w:pPr>
        <w:pStyle w:val="yHeading5"/>
        <w:spacing w:before="180"/>
        <w:outlineLvl w:val="0"/>
      </w:pPr>
      <w:bookmarkStart w:id="2246" w:name="_Toc13492485"/>
      <w:r>
        <w:rPr>
          <w:rStyle w:val="CharSClsNo"/>
        </w:rPr>
        <w:t>1</w:t>
      </w:r>
      <w:r>
        <w:t>.</w:t>
      </w:r>
      <w:r>
        <w:tab/>
        <w:t>Conditions for exercise of power of sale of land</w:t>
      </w:r>
      <w:bookmarkEnd w:id="224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outlineLvl w:val="0"/>
      </w:pPr>
      <w:bookmarkStart w:id="2247" w:name="_Toc13492486"/>
      <w:r>
        <w:rPr>
          <w:rStyle w:val="CharSClsNo"/>
        </w:rPr>
        <w:t>2</w:t>
      </w:r>
      <w:r>
        <w:t>.</w:t>
      </w:r>
      <w:r>
        <w:tab/>
        <w:t>Advertisement for sale</w:t>
      </w:r>
      <w:bookmarkEnd w:id="224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outlineLvl w:val="0"/>
      </w:pPr>
      <w:bookmarkStart w:id="2248" w:name="_Toc13492487"/>
      <w:r>
        <w:rPr>
          <w:rStyle w:val="CharSClsNo"/>
        </w:rPr>
        <w:t>3</w:t>
      </w:r>
      <w:r>
        <w:t>.</w:t>
      </w:r>
      <w:r>
        <w:tab/>
        <w:t>Power of sale</w:t>
      </w:r>
      <w:bookmarkEnd w:id="224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2249" w:name="_Toc13492488"/>
      <w:r>
        <w:rPr>
          <w:rStyle w:val="CharSClsNo"/>
        </w:rPr>
        <w:t>4</w:t>
      </w:r>
      <w:r>
        <w:t>.</w:t>
      </w:r>
      <w:r>
        <w:tab/>
        <w:t>Power of local government to transfer or convey land</w:t>
      </w:r>
      <w:bookmarkEnd w:id="224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outlineLvl w:val="0"/>
      </w:pPr>
      <w:bookmarkStart w:id="2250" w:name="_Toc13492489"/>
      <w:r>
        <w:rPr>
          <w:rStyle w:val="CharSClsNo"/>
        </w:rPr>
        <w:t>5</w:t>
      </w:r>
      <w:r>
        <w:t>.</w:t>
      </w:r>
      <w:r>
        <w:tab/>
        <w:t>Application of purchase money</w:t>
      </w:r>
      <w:bookmarkEnd w:id="225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outlineLvl w:val="0"/>
      </w:pPr>
      <w:bookmarkStart w:id="2251" w:name="_Toc13492490"/>
      <w:r>
        <w:rPr>
          <w:rStyle w:val="CharSClsNo"/>
        </w:rPr>
        <w:t>6</w:t>
      </w:r>
      <w:r>
        <w:t>.</w:t>
      </w:r>
      <w:r>
        <w:tab/>
        <w:t>Receipt by local government sufficient discharge</w:t>
      </w:r>
      <w:bookmarkEnd w:id="225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2252" w:name="_Toc13492491"/>
      <w:r>
        <w:rPr>
          <w:rStyle w:val="CharSClsNo"/>
        </w:rPr>
        <w:t>7</w:t>
      </w:r>
      <w:r>
        <w:t>.</w:t>
      </w:r>
      <w:r>
        <w:tab/>
        <w:t>If sale not completed within 12 months after commencement, proceedings lapse</w:t>
      </w:r>
      <w:bookmarkEnd w:id="225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2253" w:name="_Toc13492492"/>
      <w:r>
        <w:rPr>
          <w:rStyle w:val="CharSClsNo"/>
        </w:rPr>
        <w:t>8</w:t>
      </w:r>
      <w:r>
        <w:t>.</w:t>
      </w:r>
      <w:r>
        <w:tab/>
        <w:t>Transfer of land to Crown or local government under s. 6.71</w:t>
      </w:r>
      <w:bookmarkEnd w:id="225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outlineLvl w:val="0"/>
      </w:pPr>
      <w:bookmarkStart w:id="2254" w:name="_Toc496862126"/>
      <w:bookmarkStart w:id="2255" w:name="_Toc496868975"/>
      <w:bookmarkStart w:id="2256" w:name="_Toc496869875"/>
      <w:bookmarkStart w:id="2257" w:name="_Toc496882172"/>
      <w:bookmarkStart w:id="2258" w:name="_Toc530474973"/>
      <w:bookmarkStart w:id="2259" w:name="_Toc530489453"/>
      <w:bookmarkStart w:id="2260" w:name="_Toc530490454"/>
      <w:bookmarkStart w:id="2261" w:name="_Toc13479088"/>
      <w:bookmarkStart w:id="2262" w:name="_Toc13490938"/>
      <w:bookmarkStart w:id="2263" w:name="_Toc13492493"/>
      <w:r>
        <w:rPr>
          <w:rStyle w:val="CharSchNo"/>
        </w:rPr>
        <w:t>Schedule 8.1</w:t>
      </w:r>
      <w:r>
        <w:t> — </w:t>
      </w:r>
      <w:r>
        <w:rPr>
          <w:rStyle w:val="CharSchText"/>
        </w:rPr>
        <w:t>Provisions about Inquiry Panels</w:t>
      </w:r>
      <w:bookmarkEnd w:id="2254"/>
      <w:bookmarkEnd w:id="2255"/>
      <w:bookmarkEnd w:id="2256"/>
      <w:bookmarkEnd w:id="2257"/>
      <w:bookmarkEnd w:id="2258"/>
      <w:bookmarkEnd w:id="2259"/>
      <w:bookmarkEnd w:id="2260"/>
      <w:bookmarkEnd w:id="2261"/>
      <w:bookmarkEnd w:id="2262"/>
      <w:bookmarkEnd w:id="2263"/>
    </w:p>
    <w:p>
      <w:pPr>
        <w:pStyle w:val="yShoulderClause"/>
      </w:pPr>
      <w:r>
        <w:t>[Section 8.16(2)]</w:t>
      </w:r>
    </w:p>
    <w:p>
      <w:pPr>
        <w:pStyle w:val="yHeading5"/>
        <w:outlineLvl w:val="0"/>
      </w:pPr>
      <w:bookmarkStart w:id="2264" w:name="_Toc13492494"/>
      <w:r>
        <w:rPr>
          <w:rStyle w:val="CharSClsNo"/>
        </w:rPr>
        <w:t>1</w:t>
      </w:r>
      <w:r>
        <w:t>.</w:t>
      </w:r>
      <w:r>
        <w:tab/>
        <w:t>Constitution of Inquiry Panel</w:t>
      </w:r>
      <w:bookmarkEnd w:id="2264"/>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outlineLvl w:val="0"/>
      </w:pPr>
      <w:bookmarkStart w:id="2265" w:name="_Toc13492495"/>
      <w:r>
        <w:rPr>
          <w:rStyle w:val="CharSClsNo"/>
        </w:rPr>
        <w:t>2</w:t>
      </w:r>
      <w:r>
        <w:t>.</w:t>
      </w:r>
      <w:r>
        <w:tab/>
        <w:t>Term of appointment</w:t>
      </w:r>
      <w:bookmarkEnd w:id="226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outlineLvl w:val="0"/>
      </w:pPr>
      <w:bookmarkStart w:id="2266" w:name="_Toc13492496"/>
      <w:r>
        <w:rPr>
          <w:rStyle w:val="CharSClsNo"/>
        </w:rPr>
        <w:t>3</w:t>
      </w:r>
      <w:r>
        <w:t>.</w:t>
      </w:r>
      <w:r>
        <w:tab/>
        <w:t>Procedures and remuneration</w:t>
      </w:r>
      <w:bookmarkEnd w:id="2266"/>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267" w:name="_Toc496862130"/>
      <w:bookmarkStart w:id="2268" w:name="_Toc496868979"/>
      <w:bookmarkStart w:id="2269" w:name="_Toc496869879"/>
      <w:bookmarkStart w:id="2270" w:name="_Toc496882176"/>
      <w:bookmarkStart w:id="2271" w:name="_Toc530474977"/>
      <w:bookmarkStart w:id="2272" w:name="_Toc530489457"/>
      <w:bookmarkStart w:id="2273" w:name="_Toc530490458"/>
      <w:bookmarkStart w:id="2274" w:name="_Toc13479092"/>
      <w:bookmarkStart w:id="2275" w:name="_Toc13490942"/>
      <w:bookmarkStart w:id="2276" w:name="_Toc13492497"/>
      <w:r>
        <w:rPr>
          <w:rStyle w:val="CharSchNo"/>
        </w:rPr>
        <w:t>Schedule 9.1</w:t>
      </w:r>
      <w:r>
        <w:t> — </w:t>
      </w:r>
      <w:r>
        <w:rPr>
          <w:rStyle w:val="CharSchText"/>
        </w:rPr>
        <w:t>Certain matters for which Governor may make regulations</w:t>
      </w:r>
      <w:bookmarkEnd w:id="2267"/>
      <w:bookmarkEnd w:id="2268"/>
      <w:bookmarkEnd w:id="2269"/>
      <w:bookmarkEnd w:id="2270"/>
      <w:bookmarkEnd w:id="2271"/>
      <w:bookmarkEnd w:id="2272"/>
      <w:bookmarkEnd w:id="2273"/>
      <w:bookmarkEnd w:id="2274"/>
      <w:bookmarkEnd w:id="2275"/>
      <w:bookmarkEnd w:id="2276"/>
    </w:p>
    <w:p>
      <w:pPr>
        <w:pStyle w:val="yShoulderClause"/>
      </w:pPr>
      <w:r>
        <w:t>[Section 9.60(2)]</w:t>
      </w:r>
    </w:p>
    <w:p>
      <w:pPr>
        <w:pStyle w:val="yHeading5"/>
        <w:outlineLvl w:val="0"/>
      </w:pPr>
      <w:bookmarkStart w:id="2277" w:name="_Toc13492498"/>
      <w:r>
        <w:rPr>
          <w:rStyle w:val="CharSClsNo"/>
        </w:rPr>
        <w:t>1</w:t>
      </w:r>
      <w:r>
        <w:t>.</w:t>
      </w:r>
      <w:r>
        <w:tab/>
        <w:t>Parking for disabled</w:t>
      </w:r>
      <w:bookmarkEnd w:id="2277"/>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outlineLvl w:val="0"/>
      </w:pPr>
      <w:bookmarkStart w:id="2278" w:name="_Toc13492499"/>
      <w:r>
        <w:rPr>
          <w:rStyle w:val="CharSClsNo"/>
        </w:rPr>
        <w:t>2</w:t>
      </w:r>
      <w:r>
        <w:t>.</w:t>
      </w:r>
      <w:r>
        <w:tab/>
        <w:t>Disturbing local government land or anything on it</w:t>
      </w:r>
      <w:bookmarkEnd w:id="227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2279" w:name="_Toc13492500"/>
      <w:r>
        <w:rPr>
          <w:rStyle w:val="CharSClsNo"/>
        </w:rPr>
        <w:t>3</w:t>
      </w:r>
      <w:r>
        <w:t>.</w:t>
      </w:r>
      <w:r>
        <w:tab/>
        <w:t>Obstructing or encroaching on public thoroughfare</w:t>
      </w:r>
      <w:bookmarkEnd w:id="227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2280" w:name="_Toc13492501"/>
      <w:r>
        <w:rPr>
          <w:rStyle w:val="CharSClsNo"/>
        </w:rPr>
        <w:t>4</w:t>
      </w:r>
      <w:r>
        <w:t>.</w:t>
      </w:r>
      <w:r>
        <w:tab/>
        <w:t>Separating land from public thoroughfare</w:t>
      </w:r>
      <w:bookmarkEnd w:id="2280"/>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2281" w:name="_Toc13492502"/>
      <w:r>
        <w:rPr>
          <w:rStyle w:val="CharSClsNo"/>
        </w:rPr>
        <w:t>5</w:t>
      </w:r>
      <w:r>
        <w:t>.</w:t>
      </w:r>
      <w:r>
        <w:tab/>
        <w:t>Gates across public thoroughfares</w:t>
      </w:r>
      <w:bookmarkEnd w:id="2281"/>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2282" w:name="_Toc13492503"/>
      <w:r>
        <w:rPr>
          <w:rStyle w:val="CharSClsNo"/>
        </w:rPr>
        <w:t>6</w:t>
      </w:r>
      <w:r>
        <w:t>.</w:t>
      </w:r>
      <w:r>
        <w:tab/>
        <w:t>Dangerous excavation in or near public thoroughfare</w:t>
      </w:r>
      <w:bookmarkEnd w:id="2282"/>
    </w:p>
    <w:p>
      <w:pPr>
        <w:pStyle w:val="ySubsection"/>
      </w:pPr>
      <w:r>
        <w:tab/>
      </w:r>
      <w:r>
        <w:tab/>
        <w:t>Regulations may be made about dangerous excavations in public thoroughfares or land adjoining public thoroughfares.</w:t>
      </w:r>
    </w:p>
    <w:p>
      <w:pPr>
        <w:pStyle w:val="yHeading5"/>
        <w:outlineLvl w:val="0"/>
      </w:pPr>
      <w:bookmarkStart w:id="2283" w:name="_Toc13492504"/>
      <w:r>
        <w:rPr>
          <w:rStyle w:val="CharSClsNo"/>
        </w:rPr>
        <w:t>7</w:t>
      </w:r>
      <w:r>
        <w:t>.</w:t>
      </w:r>
      <w:r>
        <w:tab/>
        <w:t>Crossing from public thoroughfare to private land or private thoroughfare</w:t>
      </w:r>
      <w:bookmarkEnd w:id="2283"/>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2284" w:name="_Toc13492505"/>
      <w:r>
        <w:rPr>
          <w:rStyle w:val="CharSClsNo"/>
        </w:rPr>
        <w:t>8</w:t>
      </w:r>
      <w:r>
        <w:t>.</w:t>
      </w:r>
      <w:r>
        <w:tab/>
        <w:t>Private works on, over, or under public places</w:t>
      </w:r>
      <w:bookmarkEnd w:id="2284"/>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2285" w:name="_Toc13492506"/>
      <w:r>
        <w:rPr>
          <w:rStyle w:val="CharSClsNo"/>
        </w:rPr>
        <w:t>9</w:t>
      </w:r>
      <w:r>
        <w:t>.</w:t>
      </w:r>
      <w:r>
        <w:tab/>
        <w:t>Protection of watercourses, drains, tunnels and bridges</w:t>
      </w:r>
      <w:bookmarkEnd w:id="2285"/>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2286" w:name="_Toc13492507"/>
      <w:r>
        <w:rPr>
          <w:rStyle w:val="CharSClsNo"/>
        </w:rPr>
        <w:t>10</w:t>
      </w:r>
      <w:r>
        <w:t>.</w:t>
      </w:r>
      <w:r>
        <w:tab/>
        <w:t>Protection of thoroughfares from water damage</w:t>
      </w:r>
      <w:bookmarkEnd w:id="2286"/>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2287" w:name="_Toc13492508"/>
      <w:r>
        <w:rPr>
          <w:rStyle w:val="CharSClsNo"/>
        </w:rPr>
        <w:t>11</w:t>
      </w:r>
      <w:r>
        <w:t>.</w:t>
      </w:r>
      <w:r>
        <w:tab/>
        <w:t>Works required for supply of gas or water</w:t>
      </w:r>
      <w:bookmarkEnd w:id="228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outlineLvl w:val="0"/>
      </w:pPr>
      <w:bookmarkStart w:id="2288" w:name="_Toc13492509"/>
      <w:r>
        <w:rPr>
          <w:rStyle w:val="CharSClsNo"/>
        </w:rPr>
        <w:t>12</w:t>
      </w:r>
      <w:r>
        <w:t>.</w:t>
      </w:r>
      <w:r>
        <w:tab/>
        <w:t>Wind erosion and sand drifts</w:t>
      </w:r>
      <w:bookmarkEnd w:id="228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outlineLvl w:val="0"/>
      </w:pPr>
      <w:bookmarkStart w:id="2289" w:name="_Toc496862143"/>
      <w:bookmarkStart w:id="2290" w:name="_Toc496868992"/>
      <w:bookmarkStart w:id="2291" w:name="_Toc496869892"/>
      <w:bookmarkStart w:id="2292" w:name="_Toc496882189"/>
      <w:bookmarkStart w:id="2293" w:name="_Toc530474990"/>
      <w:bookmarkStart w:id="2294" w:name="_Toc530489470"/>
      <w:bookmarkStart w:id="2295" w:name="_Toc530490471"/>
      <w:bookmarkStart w:id="2296" w:name="_Toc13479105"/>
      <w:bookmarkStart w:id="2297" w:name="_Toc13490955"/>
      <w:bookmarkStart w:id="2298" w:name="_Toc13492510"/>
      <w:r>
        <w:rPr>
          <w:rStyle w:val="CharSchNo"/>
        </w:rPr>
        <w:t>Schedule 9.3</w:t>
      </w:r>
      <w:r>
        <w:t> </w:t>
      </w:r>
      <w:r>
        <w:rPr>
          <w:snapToGrid/>
          <w:sz w:val="24"/>
        </w:rPr>
        <w:t>— </w:t>
      </w:r>
      <w:r>
        <w:rPr>
          <w:rStyle w:val="CharSchText"/>
        </w:rPr>
        <w:t>Transitional provisions</w:t>
      </w:r>
      <w:bookmarkEnd w:id="2289"/>
      <w:bookmarkEnd w:id="2290"/>
      <w:bookmarkEnd w:id="2291"/>
      <w:bookmarkEnd w:id="2292"/>
      <w:bookmarkEnd w:id="2293"/>
      <w:bookmarkEnd w:id="2294"/>
      <w:bookmarkEnd w:id="2295"/>
      <w:bookmarkEnd w:id="2296"/>
      <w:bookmarkEnd w:id="2297"/>
      <w:bookmarkEnd w:id="2298"/>
    </w:p>
    <w:p>
      <w:pPr>
        <w:pStyle w:val="yShoulderClause"/>
      </w:pPr>
      <w:r>
        <w:rPr>
          <w:szCs w:val="22"/>
        </w:rPr>
        <w:t>[Section 9.71]</w:t>
      </w:r>
    </w:p>
    <w:p>
      <w:pPr>
        <w:pStyle w:val="yFootnoteheading"/>
        <w:spacing w:after="60"/>
      </w:pPr>
      <w:r>
        <w:tab/>
        <w:t>[Heading amended: No. 2 of 2012 s. 25.]</w:t>
      </w:r>
    </w:p>
    <w:p>
      <w:pPr>
        <w:pStyle w:val="yHeading3"/>
        <w:outlineLvl w:val="0"/>
      </w:pPr>
      <w:bookmarkStart w:id="2299" w:name="_Toc496862144"/>
      <w:bookmarkStart w:id="2300" w:name="_Toc496868993"/>
      <w:bookmarkStart w:id="2301" w:name="_Toc496869893"/>
      <w:bookmarkStart w:id="2302" w:name="_Toc496882190"/>
      <w:bookmarkStart w:id="2303" w:name="_Toc530474991"/>
      <w:bookmarkStart w:id="2304" w:name="_Toc530489471"/>
      <w:bookmarkStart w:id="2305" w:name="_Toc530490472"/>
      <w:bookmarkStart w:id="2306" w:name="_Toc13479106"/>
      <w:bookmarkStart w:id="2307" w:name="_Toc13490956"/>
      <w:bookmarkStart w:id="2308" w:name="_Toc13492511"/>
      <w:r>
        <w:rPr>
          <w:rStyle w:val="CharSDivNo"/>
        </w:rPr>
        <w:t>Division 1</w:t>
      </w:r>
      <w:r>
        <w:t> — </w:t>
      </w:r>
      <w:r>
        <w:rPr>
          <w:rStyle w:val="CharSDivText"/>
        </w:rPr>
        <w:t>Provisions for</w:t>
      </w:r>
      <w:r>
        <w:rPr>
          <w:rStyle w:val="CharSDivText"/>
          <w:i/>
        </w:rPr>
        <w:t xml:space="preserve"> Local Government Act 1995</w:t>
      </w:r>
      <w:bookmarkEnd w:id="2299"/>
      <w:bookmarkEnd w:id="2300"/>
      <w:bookmarkEnd w:id="2301"/>
      <w:bookmarkEnd w:id="2302"/>
      <w:bookmarkEnd w:id="2303"/>
      <w:bookmarkEnd w:id="2304"/>
      <w:bookmarkEnd w:id="2305"/>
      <w:bookmarkEnd w:id="2306"/>
      <w:bookmarkEnd w:id="2307"/>
      <w:bookmarkEnd w:id="2308"/>
    </w:p>
    <w:p>
      <w:pPr>
        <w:pStyle w:val="yFootnoteheading"/>
        <w:spacing w:after="60"/>
      </w:pPr>
      <w:r>
        <w:tab/>
        <w:t>[Heading inserted: No. 2 of 2012 s. 26.]</w:t>
      </w:r>
    </w:p>
    <w:p>
      <w:pPr>
        <w:pStyle w:val="yHeading4"/>
      </w:pPr>
      <w:bookmarkStart w:id="2309" w:name="_Toc496862145"/>
      <w:bookmarkStart w:id="2310" w:name="_Toc496868994"/>
      <w:bookmarkStart w:id="2311" w:name="_Toc496869894"/>
      <w:bookmarkStart w:id="2312" w:name="_Toc496882191"/>
      <w:bookmarkStart w:id="2313" w:name="_Toc530474992"/>
      <w:bookmarkStart w:id="2314" w:name="_Toc530489472"/>
      <w:bookmarkStart w:id="2315" w:name="_Toc530490473"/>
      <w:bookmarkStart w:id="2316" w:name="_Toc13479107"/>
      <w:bookmarkStart w:id="2317" w:name="_Toc13490957"/>
      <w:bookmarkStart w:id="2318" w:name="_Toc13492512"/>
      <w:r>
        <w:t>Subdivision 1</w:t>
      </w:r>
      <w:r>
        <w:rPr>
          <w:b w:val="0"/>
        </w:rPr>
        <w:t> </w:t>
      </w:r>
      <w:r>
        <w:t>— Preliminary</w:t>
      </w:r>
      <w:bookmarkEnd w:id="2309"/>
      <w:bookmarkEnd w:id="2310"/>
      <w:bookmarkEnd w:id="2311"/>
      <w:bookmarkEnd w:id="2312"/>
      <w:bookmarkEnd w:id="2313"/>
      <w:bookmarkEnd w:id="2314"/>
      <w:bookmarkEnd w:id="2315"/>
      <w:bookmarkEnd w:id="2316"/>
      <w:bookmarkEnd w:id="2317"/>
      <w:bookmarkEnd w:id="2318"/>
    </w:p>
    <w:p>
      <w:pPr>
        <w:pStyle w:val="yFootnoteheading"/>
        <w:spacing w:after="60"/>
      </w:pPr>
      <w:r>
        <w:tab/>
        <w:t>[Heading inserted: No. 2 of 2012 s. 26.]</w:t>
      </w:r>
    </w:p>
    <w:p>
      <w:pPr>
        <w:pStyle w:val="yHeading5"/>
        <w:outlineLvl w:val="0"/>
      </w:pPr>
      <w:bookmarkStart w:id="2319" w:name="_Toc13492513"/>
      <w:r>
        <w:rPr>
          <w:rStyle w:val="CharSClsNo"/>
        </w:rPr>
        <w:t>1</w:t>
      </w:r>
      <w:r>
        <w:t>.</w:t>
      </w:r>
      <w:r>
        <w:tab/>
        <w:t>Terms used</w:t>
      </w:r>
      <w:bookmarkEnd w:id="2319"/>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2320" w:name="_Toc13492514"/>
      <w:r>
        <w:rPr>
          <w:rStyle w:val="CharSClsNo"/>
        </w:rPr>
        <w:t>2</w:t>
      </w:r>
      <w:r>
        <w:t>.</w:t>
      </w:r>
      <w:r>
        <w:tab/>
      </w:r>
      <w:r>
        <w:rPr>
          <w:i/>
          <w:iCs/>
        </w:rPr>
        <w:t>Interpretation Act 1984</w:t>
      </w:r>
      <w:r>
        <w:t xml:space="preserve"> applies</w:t>
      </w:r>
      <w:bookmarkEnd w:id="2320"/>
    </w:p>
    <w:p>
      <w:pPr>
        <w:pStyle w:val="ySubsection"/>
      </w:pPr>
      <w:r>
        <w:tab/>
      </w:r>
      <w:r>
        <w:tab/>
        <w:t xml:space="preserve">This Schedule does not limit the operation of the </w:t>
      </w:r>
      <w:r>
        <w:rPr>
          <w:i/>
        </w:rPr>
        <w:t>Interpretation Act 1984</w:t>
      </w:r>
      <w:r>
        <w:t>.</w:t>
      </w:r>
    </w:p>
    <w:p>
      <w:pPr>
        <w:pStyle w:val="yHeading5"/>
        <w:outlineLvl w:val="0"/>
      </w:pPr>
      <w:bookmarkStart w:id="2321" w:name="_Toc13492515"/>
      <w:r>
        <w:rPr>
          <w:rStyle w:val="CharSClsNo"/>
        </w:rPr>
        <w:t>3</w:t>
      </w:r>
      <w:r>
        <w:t>.</w:t>
      </w:r>
      <w:r>
        <w:tab/>
        <w:t>Construction of references in written laws</w:t>
      </w:r>
      <w:bookmarkEnd w:id="232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322" w:name="_Toc496862149"/>
      <w:bookmarkStart w:id="2323" w:name="_Toc496868998"/>
      <w:bookmarkStart w:id="2324" w:name="_Toc496869898"/>
      <w:bookmarkStart w:id="2325" w:name="_Toc496882195"/>
      <w:bookmarkStart w:id="2326" w:name="_Toc530474996"/>
      <w:bookmarkStart w:id="2327" w:name="_Toc530489476"/>
      <w:bookmarkStart w:id="2328" w:name="_Toc530490477"/>
      <w:bookmarkStart w:id="2329" w:name="_Toc13479111"/>
      <w:bookmarkStart w:id="2330" w:name="_Toc13490961"/>
      <w:bookmarkStart w:id="2331" w:name="_Toc13492516"/>
      <w:r>
        <w:t>Subdivision 2</w:t>
      </w:r>
      <w:r>
        <w:rPr>
          <w:b w:val="0"/>
        </w:rPr>
        <w:t> </w:t>
      </w:r>
      <w:r>
        <w:t>— Continuation of constitutional arrangements, membership and appointments</w:t>
      </w:r>
      <w:bookmarkEnd w:id="2322"/>
      <w:bookmarkEnd w:id="2323"/>
      <w:bookmarkEnd w:id="2324"/>
      <w:bookmarkEnd w:id="2325"/>
      <w:bookmarkEnd w:id="2326"/>
      <w:bookmarkEnd w:id="2327"/>
      <w:bookmarkEnd w:id="2328"/>
      <w:bookmarkEnd w:id="2329"/>
      <w:bookmarkEnd w:id="2330"/>
      <w:bookmarkEnd w:id="2331"/>
    </w:p>
    <w:p>
      <w:pPr>
        <w:pStyle w:val="yFootnoteheading"/>
        <w:spacing w:after="60"/>
      </w:pPr>
      <w:r>
        <w:tab/>
        <w:t>[Heading inserted: No. 2 of 2012 s. 27.]</w:t>
      </w:r>
    </w:p>
    <w:p>
      <w:pPr>
        <w:pStyle w:val="yHeading5"/>
        <w:outlineLvl w:val="0"/>
      </w:pPr>
      <w:bookmarkStart w:id="2332" w:name="_Toc13492517"/>
      <w:r>
        <w:rPr>
          <w:rStyle w:val="CharSClsNo"/>
        </w:rPr>
        <w:t>4</w:t>
      </w:r>
      <w:r>
        <w:t>.</w:t>
      </w:r>
      <w:r>
        <w:tab/>
        <w:t>Former districts continue as districts</w:t>
      </w:r>
      <w:bookmarkEnd w:id="2332"/>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2333" w:name="_Toc13492518"/>
      <w:r>
        <w:rPr>
          <w:rStyle w:val="CharSClsNo"/>
        </w:rPr>
        <w:t>5</w:t>
      </w:r>
      <w:r>
        <w:t>.</w:t>
      </w:r>
      <w:r>
        <w:tab/>
        <w:t>Former municipalities continue as local governments</w:t>
      </w:r>
      <w:bookmarkEnd w:id="2333"/>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2334" w:name="_Toc13492519"/>
      <w:r>
        <w:rPr>
          <w:rStyle w:val="CharSClsNo"/>
        </w:rPr>
        <w:t>6</w:t>
      </w:r>
      <w:r>
        <w:t>.</w:t>
      </w:r>
      <w:r>
        <w:tab/>
        <w:t>Former councils continue as previously constituted</w:t>
      </w:r>
      <w:bookmarkEnd w:id="2334"/>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2335" w:name="_Toc13492520"/>
      <w:r>
        <w:rPr>
          <w:rStyle w:val="CharSClsNo"/>
        </w:rPr>
        <w:t>7</w:t>
      </w:r>
      <w:r>
        <w:t>.</w:t>
      </w:r>
      <w:r>
        <w:tab/>
        <w:t>Wards and representation</w:t>
      </w:r>
      <w:bookmarkEnd w:id="233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2336" w:name="_Toc13492521"/>
      <w:r>
        <w:rPr>
          <w:rStyle w:val="CharSClsNo"/>
        </w:rPr>
        <w:t>8</w:t>
      </w:r>
      <w:r>
        <w:t>.</w:t>
      </w:r>
      <w:r>
        <w:tab/>
        <w:t>Former method of electing mayor or president continued</w:t>
      </w:r>
      <w:bookmarkEnd w:id="2336"/>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2337" w:name="_Toc13492522"/>
      <w:r>
        <w:rPr>
          <w:rStyle w:val="CharSClsNo"/>
        </w:rPr>
        <w:t>9</w:t>
      </w:r>
      <w:r>
        <w:t>.</w:t>
      </w:r>
      <w:r>
        <w:tab/>
        <w:t>Commissioners continued</w:t>
      </w:r>
      <w:bookmarkEnd w:id="2337"/>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2338" w:name="_Toc13492523"/>
      <w:r>
        <w:rPr>
          <w:rStyle w:val="CharSClsNo"/>
        </w:rPr>
        <w:t>10</w:t>
      </w:r>
      <w:r>
        <w:t>.</w:t>
      </w:r>
      <w:r>
        <w:tab/>
        <w:t>Regional councils continued</w:t>
      </w:r>
      <w:bookmarkEnd w:id="2338"/>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2339" w:name="_Toc13492524"/>
      <w:r>
        <w:rPr>
          <w:rStyle w:val="CharSClsNo"/>
        </w:rPr>
        <w:t>11</w:t>
      </w:r>
      <w:r>
        <w:t>.</w:t>
      </w:r>
      <w:r>
        <w:tab/>
        <w:t>Local Government Associations continued</w:t>
      </w:r>
      <w:bookmarkEnd w:id="2339"/>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340" w:name="_Toc496862158"/>
      <w:bookmarkStart w:id="2341" w:name="_Toc496869007"/>
      <w:bookmarkStart w:id="2342" w:name="_Toc496869907"/>
      <w:bookmarkStart w:id="2343" w:name="_Toc496882204"/>
      <w:bookmarkStart w:id="2344" w:name="_Toc530475005"/>
      <w:bookmarkStart w:id="2345" w:name="_Toc530489485"/>
      <w:bookmarkStart w:id="2346" w:name="_Toc530490486"/>
      <w:bookmarkStart w:id="2347" w:name="_Toc13479120"/>
      <w:bookmarkStart w:id="2348" w:name="_Toc13490970"/>
      <w:bookmarkStart w:id="2349" w:name="_Toc13492525"/>
      <w:r>
        <w:t>Subdivision 3</w:t>
      </w:r>
      <w:r>
        <w:rPr>
          <w:b w:val="0"/>
        </w:rPr>
        <w:t> </w:t>
      </w:r>
      <w:r>
        <w:t>— Electoral matters</w:t>
      </w:r>
      <w:bookmarkEnd w:id="2340"/>
      <w:bookmarkEnd w:id="2341"/>
      <w:bookmarkEnd w:id="2342"/>
      <w:bookmarkEnd w:id="2343"/>
      <w:bookmarkEnd w:id="2344"/>
      <w:bookmarkEnd w:id="2345"/>
      <w:bookmarkEnd w:id="2346"/>
      <w:bookmarkEnd w:id="2347"/>
      <w:bookmarkEnd w:id="2348"/>
      <w:bookmarkEnd w:id="2349"/>
    </w:p>
    <w:p>
      <w:pPr>
        <w:pStyle w:val="yFootnoteheading"/>
        <w:spacing w:after="60"/>
      </w:pPr>
      <w:r>
        <w:tab/>
        <w:t>[Heading inserted: No. 2 of 2012 s. 28.]</w:t>
      </w:r>
    </w:p>
    <w:p>
      <w:pPr>
        <w:pStyle w:val="yHeading5"/>
        <w:outlineLvl w:val="0"/>
      </w:pPr>
      <w:bookmarkStart w:id="2350" w:name="_Toc13492526"/>
      <w:r>
        <w:rPr>
          <w:rStyle w:val="CharSClsNo"/>
        </w:rPr>
        <w:t>12</w:t>
      </w:r>
      <w:r>
        <w:t>.</w:t>
      </w:r>
      <w:r>
        <w:tab/>
        <w:t>Enrolment of certain electors may continue</w:t>
      </w:r>
      <w:bookmarkEnd w:id="2350"/>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2351" w:name="_Toc13492527"/>
      <w:r>
        <w:rPr>
          <w:rStyle w:val="CharSClsNo"/>
        </w:rPr>
        <w:t>13</w:t>
      </w:r>
      <w:r>
        <w:t>.</w:t>
      </w:r>
      <w:r>
        <w:tab/>
        <w:t>Existing provisions continue for elections before 1997 ordinary elections</w:t>
      </w:r>
      <w:bookmarkEnd w:id="235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2352" w:name="_Toc13492528"/>
      <w:r>
        <w:rPr>
          <w:rStyle w:val="CharSClsNo"/>
        </w:rPr>
        <w:t>14</w:t>
      </w:r>
      <w:r>
        <w:t>.</w:t>
      </w:r>
      <w:r>
        <w:tab/>
        <w:t>Transition from annual to biennial election system</w:t>
      </w:r>
      <w:bookmarkEnd w:id="2352"/>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outlineLvl w:val="0"/>
      </w:pPr>
      <w:bookmarkStart w:id="2353" w:name="_Toc13492529"/>
      <w:r>
        <w:rPr>
          <w:rStyle w:val="CharSClsNo"/>
        </w:rPr>
        <w:t>14A</w:t>
      </w:r>
      <w:r>
        <w:t>.</w:t>
      </w:r>
      <w:r>
        <w:tab/>
        <w:t>Transition to October elections</w:t>
      </w:r>
      <w:bookmarkEnd w:id="2353"/>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354" w:name="_Toc496862163"/>
      <w:bookmarkStart w:id="2355" w:name="_Toc496869012"/>
      <w:bookmarkStart w:id="2356" w:name="_Toc496869912"/>
      <w:bookmarkStart w:id="2357" w:name="_Toc496882209"/>
      <w:bookmarkStart w:id="2358" w:name="_Toc530475010"/>
      <w:bookmarkStart w:id="2359" w:name="_Toc530489490"/>
      <w:bookmarkStart w:id="2360" w:name="_Toc530490491"/>
      <w:bookmarkStart w:id="2361" w:name="_Toc13479125"/>
      <w:bookmarkStart w:id="2362" w:name="_Toc13490975"/>
      <w:bookmarkStart w:id="2363" w:name="_Toc13492530"/>
      <w:r>
        <w:t>Subdivision 4</w:t>
      </w:r>
      <w:r>
        <w:rPr>
          <w:b w:val="0"/>
        </w:rPr>
        <w:t> </w:t>
      </w:r>
      <w:r>
        <w:t>— Administration</w:t>
      </w:r>
      <w:bookmarkEnd w:id="2354"/>
      <w:bookmarkEnd w:id="2355"/>
      <w:bookmarkEnd w:id="2356"/>
      <w:bookmarkEnd w:id="2357"/>
      <w:bookmarkEnd w:id="2358"/>
      <w:bookmarkEnd w:id="2359"/>
      <w:bookmarkEnd w:id="2360"/>
      <w:bookmarkEnd w:id="2361"/>
      <w:bookmarkEnd w:id="2362"/>
      <w:bookmarkEnd w:id="2363"/>
    </w:p>
    <w:p>
      <w:pPr>
        <w:pStyle w:val="yFootnoteheading"/>
        <w:spacing w:after="60"/>
      </w:pPr>
      <w:r>
        <w:tab/>
        <w:t>[Heading inserted: No. 2 of 2012 s. 29.]</w:t>
      </w:r>
    </w:p>
    <w:p>
      <w:pPr>
        <w:pStyle w:val="yHeading5"/>
        <w:spacing w:before="180"/>
        <w:outlineLvl w:val="0"/>
      </w:pPr>
      <w:bookmarkStart w:id="2364" w:name="_Toc13492531"/>
      <w:r>
        <w:rPr>
          <w:rStyle w:val="CharSClsNo"/>
        </w:rPr>
        <w:t>15</w:t>
      </w:r>
      <w:r>
        <w:t>.</w:t>
      </w:r>
      <w:r>
        <w:tab/>
        <w:t>Employees</w:t>
      </w:r>
      <w:bookmarkEnd w:id="2364"/>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2365" w:name="_Toc13492532"/>
      <w:r>
        <w:rPr>
          <w:rStyle w:val="CharSClsNo"/>
        </w:rPr>
        <w:t>16</w:t>
      </w:r>
      <w:r>
        <w:t>.</w:t>
      </w:r>
      <w:r>
        <w:tab/>
        <w:t>Superannuation schemes: transitional and savings</w:t>
      </w:r>
      <w:bookmarkEnd w:id="2365"/>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2366" w:name="_Toc13492533"/>
      <w:r>
        <w:rPr>
          <w:rStyle w:val="CharSClsNo"/>
        </w:rPr>
        <w:t>17</w:t>
      </w:r>
      <w:r>
        <w:t>.</w:t>
      </w:r>
      <w:r>
        <w:tab/>
        <w:t>Long service benefits:  transitional and savings</w:t>
      </w:r>
      <w:bookmarkEnd w:id="2366"/>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2367" w:name="_Toc13492534"/>
      <w:r>
        <w:rPr>
          <w:rStyle w:val="CharSClsNo"/>
        </w:rPr>
        <w:t>18</w:t>
      </w:r>
      <w:r>
        <w:t>.</w:t>
      </w:r>
      <w:r>
        <w:tab/>
        <w:t>Committees continue until first ordinary elections</w:t>
      </w:r>
      <w:bookmarkEnd w:id="2367"/>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2368" w:name="_Toc13492535"/>
      <w:r>
        <w:rPr>
          <w:rStyle w:val="CharSClsNo"/>
        </w:rPr>
        <w:t>19</w:t>
      </w:r>
      <w:r>
        <w:t>.</w:t>
      </w:r>
      <w:r>
        <w:tab/>
        <w:t>Delegations continue for up to a year</w:t>
      </w:r>
      <w:bookmarkEnd w:id="236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2369" w:name="_Toc13492536"/>
      <w:r>
        <w:rPr>
          <w:rStyle w:val="CharSClsNo"/>
        </w:rPr>
        <w:t>20</w:t>
      </w:r>
      <w:r>
        <w:t>.</w:t>
      </w:r>
      <w:r>
        <w:tab/>
        <w:t>First annual report</w:t>
      </w:r>
      <w:bookmarkEnd w:id="2369"/>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2370" w:name="_Toc13492537"/>
      <w:r>
        <w:rPr>
          <w:rStyle w:val="CharSClsNo"/>
        </w:rPr>
        <w:t>21</w:t>
      </w:r>
      <w:r>
        <w:t>.</w:t>
      </w:r>
      <w:r>
        <w:tab/>
        <w:t>First plan for principal activities</w:t>
      </w:r>
      <w:bookmarkEnd w:id="2370"/>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2371" w:name="_Toc13492538"/>
      <w:r>
        <w:rPr>
          <w:rStyle w:val="CharSClsNo"/>
        </w:rPr>
        <w:t>22</w:t>
      </w:r>
      <w:r>
        <w:t>.</w:t>
      </w:r>
      <w:r>
        <w:tab/>
        <w:t>First code of conduct</w:t>
      </w:r>
      <w:bookmarkEnd w:id="2371"/>
    </w:p>
    <w:p>
      <w:pPr>
        <w:pStyle w:val="ySubsection"/>
      </w:pPr>
      <w:r>
        <w:tab/>
      </w:r>
      <w:r>
        <w:tab/>
        <w:t>A continuing authority is to prepare or adopt its first code of conduct within one year of the commencement day.</w:t>
      </w:r>
    </w:p>
    <w:p>
      <w:pPr>
        <w:pStyle w:val="yHeading5"/>
        <w:spacing w:before="180"/>
        <w:outlineLvl w:val="0"/>
      </w:pPr>
      <w:bookmarkStart w:id="2372" w:name="_Toc13492539"/>
      <w:r>
        <w:rPr>
          <w:rStyle w:val="CharSClsNo"/>
        </w:rPr>
        <w:t>23</w:t>
      </w:r>
      <w:r>
        <w:t>.</w:t>
      </w:r>
      <w:r>
        <w:tab/>
        <w:t>First declaration by certain designated employees</w:t>
      </w:r>
      <w:bookmarkEnd w:id="2372"/>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2373" w:name="_Toc13492540"/>
      <w:r>
        <w:rPr>
          <w:rStyle w:val="CharSClsNo"/>
        </w:rPr>
        <w:t>24</w:t>
      </w:r>
      <w:r>
        <w:t>.</w:t>
      </w:r>
      <w:r>
        <w:tab/>
        <w:t>Previous records to be kept by continuing authorities</w:t>
      </w:r>
      <w:bookmarkEnd w:id="237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374" w:name="_Toc496862174"/>
      <w:bookmarkStart w:id="2375" w:name="_Toc496869023"/>
      <w:bookmarkStart w:id="2376" w:name="_Toc496869923"/>
      <w:bookmarkStart w:id="2377" w:name="_Toc496882220"/>
      <w:bookmarkStart w:id="2378" w:name="_Toc530475021"/>
      <w:bookmarkStart w:id="2379" w:name="_Toc530489501"/>
      <w:bookmarkStart w:id="2380" w:name="_Toc530490502"/>
      <w:bookmarkStart w:id="2381" w:name="_Toc13479136"/>
      <w:bookmarkStart w:id="2382" w:name="_Toc13490986"/>
      <w:bookmarkStart w:id="2383" w:name="_Toc13492541"/>
      <w:r>
        <w:t>Subdivision 5</w:t>
      </w:r>
      <w:r>
        <w:rPr>
          <w:b w:val="0"/>
        </w:rPr>
        <w:t> </w:t>
      </w:r>
      <w:r>
        <w:t>— Financial management and audit</w:t>
      </w:r>
      <w:bookmarkEnd w:id="2374"/>
      <w:bookmarkEnd w:id="2375"/>
      <w:bookmarkEnd w:id="2376"/>
      <w:bookmarkEnd w:id="2377"/>
      <w:bookmarkEnd w:id="2378"/>
      <w:bookmarkEnd w:id="2379"/>
      <w:bookmarkEnd w:id="2380"/>
      <w:bookmarkEnd w:id="2381"/>
      <w:bookmarkEnd w:id="2382"/>
      <w:bookmarkEnd w:id="2383"/>
    </w:p>
    <w:p>
      <w:pPr>
        <w:pStyle w:val="yFootnoteheading"/>
        <w:spacing w:before="100"/>
      </w:pPr>
      <w:r>
        <w:tab/>
        <w:t>[Heading inserted: No. 2 of 2012 s. 30.]</w:t>
      </w:r>
    </w:p>
    <w:p>
      <w:pPr>
        <w:pStyle w:val="yHeading5"/>
        <w:spacing w:before="180"/>
        <w:outlineLvl w:val="0"/>
      </w:pPr>
      <w:bookmarkStart w:id="2384" w:name="_Toc13492542"/>
      <w:r>
        <w:rPr>
          <w:rStyle w:val="CharSClsNo"/>
        </w:rPr>
        <w:t>25</w:t>
      </w:r>
      <w:r>
        <w:t>.</w:t>
      </w:r>
      <w:r>
        <w:tab/>
        <w:t>Rateable land exemptions</w:t>
      </w:r>
      <w:bookmarkEnd w:id="2384"/>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2385" w:name="_Toc13492543"/>
      <w:r>
        <w:rPr>
          <w:rStyle w:val="CharSClsNo"/>
        </w:rPr>
        <w:t>26</w:t>
      </w:r>
      <w:r>
        <w:t>.</w:t>
      </w:r>
      <w:r>
        <w:tab/>
        <w:t>Land declared to be exempt from payment of rates</w:t>
      </w:r>
      <w:bookmarkEnd w:id="2385"/>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2386" w:name="_Toc13492544"/>
      <w:r>
        <w:rPr>
          <w:rStyle w:val="CharSClsNo"/>
        </w:rPr>
        <w:t>27</w:t>
      </w:r>
      <w:r>
        <w:t>.</w:t>
      </w:r>
      <w:r>
        <w:tab/>
        <w:t>Basis of rates</w:t>
      </w:r>
      <w:bookmarkEnd w:id="238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outlineLvl w:val="0"/>
      </w:pPr>
      <w:bookmarkStart w:id="2387" w:name="_Toc13492545"/>
      <w:r>
        <w:rPr>
          <w:rStyle w:val="CharSClsNo"/>
        </w:rPr>
        <w:t>28</w:t>
      </w:r>
      <w:r>
        <w:t>.</w:t>
      </w:r>
      <w:r>
        <w:tab/>
        <w:t>Recovery of rates</w:t>
      </w:r>
      <w:bookmarkEnd w:id="238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2388" w:name="_Toc13492546"/>
      <w:r>
        <w:rPr>
          <w:rStyle w:val="CharSClsNo"/>
        </w:rPr>
        <w:t>29</w:t>
      </w:r>
      <w:r>
        <w:t>.</w:t>
      </w:r>
      <w:r>
        <w:tab/>
        <w:t>Continuation of debentures issued</w:t>
      </w:r>
      <w:bookmarkEnd w:id="2388"/>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2389" w:name="_Toc13492547"/>
      <w:r>
        <w:rPr>
          <w:rStyle w:val="CharSClsNo"/>
        </w:rPr>
        <w:t>30</w:t>
      </w:r>
      <w:r>
        <w:t>.</w:t>
      </w:r>
      <w:r>
        <w:tab/>
        <w:t>Reserve accounts</w:t>
      </w:r>
      <w:bookmarkEnd w:id="2389"/>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2390" w:name="_Toc13492548"/>
      <w:r>
        <w:rPr>
          <w:rStyle w:val="CharSClsNo"/>
        </w:rPr>
        <w:t>31</w:t>
      </w:r>
      <w:r>
        <w:t>.</w:t>
      </w:r>
      <w:r>
        <w:tab/>
        <w:t>Borrowing: loan polls</w:t>
      </w:r>
      <w:bookmarkEnd w:id="2390"/>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391" w:name="_Toc496862182"/>
      <w:bookmarkStart w:id="2392" w:name="_Toc496869031"/>
      <w:bookmarkStart w:id="2393" w:name="_Toc496869931"/>
      <w:bookmarkStart w:id="2394" w:name="_Toc496882228"/>
      <w:bookmarkStart w:id="2395" w:name="_Toc530475029"/>
      <w:bookmarkStart w:id="2396" w:name="_Toc530489509"/>
      <w:bookmarkStart w:id="2397" w:name="_Toc530490510"/>
      <w:bookmarkStart w:id="2398" w:name="_Toc13479144"/>
      <w:bookmarkStart w:id="2399" w:name="_Toc13490994"/>
      <w:bookmarkStart w:id="2400" w:name="_Toc13492549"/>
      <w:r>
        <w:t>Subdivision 6</w:t>
      </w:r>
      <w:r>
        <w:rPr>
          <w:b w:val="0"/>
        </w:rPr>
        <w:t> </w:t>
      </w:r>
      <w:r>
        <w:t>— Former by-laws, uniform general by-laws and regulations</w:t>
      </w:r>
      <w:bookmarkEnd w:id="2391"/>
      <w:bookmarkEnd w:id="2392"/>
      <w:bookmarkEnd w:id="2393"/>
      <w:bookmarkEnd w:id="2394"/>
      <w:bookmarkEnd w:id="2395"/>
      <w:bookmarkEnd w:id="2396"/>
      <w:bookmarkEnd w:id="2397"/>
      <w:bookmarkEnd w:id="2398"/>
      <w:bookmarkEnd w:id="2399"/>
      <w:bookmarkEnd w:id="2400"/>
    </w:p>
    <w:p>
      <w:pPr>
        <w:pStyle w:val="yFootnoteheading"/>
        <w:keepNext/>
        <w:spacing w:after="60"/>
      </w:pPr>
      <w:r>
        <w:tab/>
        <w:t>[Heading inserted: No. 2 of 2012 s. 31.]</w:t>
      </w:r>
    </w:p>
    <w:p>
      <w:pPr>
        <w:pStyle w:val="yHeading5"/>
        <w:spacing w:before="180"/>
        <w:outlineLvl w:val="0"/>
      </w:pPr>
      <w:bookmarkStart w:id="2401" w:name="_Toc13492550"/>
      <w:r>
        <w:rPr>
          <w:rStyle w:val="CharSClsNo"/>
        </w:rPr>
        <w:t>33</w:t>
      </w:r>
      <w:r>
        <w:t>.</w:t>
      </w:r>
      <w:r>
        <w:tab/>
        <w:t>Former by</w:t>
      </w:r>
      <w:r>
        <w:noBreakHyphen/>
        <w:t>laws continued</w:t>
      </w:r>
      <w:bookmarkEnd w:id="240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outlineLvl w:val="0"/>
      </w:pPr>
      <w:bookmarkStart w:id="2402" w:name="_Toc13492551"/>
      <w:r>
        <w:rPr>
          <w:rStyle w:val="CharSClsNo"/>
        </w:rPr>
        <w:t>34</w:t>
      </w:r>
      <w:r>
        <w:t>.</w:t>
      </w:r>
      <w:r>
        <w:tab/>
        <w:t>First periodic review as a local law</w:t>
      </w:r>
      <w:bookmarkEnd w:id="2402"/>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2403" w:name="_Toc13492552"/>
      <w:r>
        <w:rPr>
          <w:rStyle w:val="CharSClsNo"/>
        </w:rPr>
        <w:t>35</w:t>
      </w:r>
      <w:r>
        <w:t>.</w:t>
      </w:r>
      <w:r>
        <w:tab/>
        <w:t>Former uniform general by</w:t>
      </w:r>
      <w:r>
        <w:noBreakHyphen/>
        <w:t>laws continued</w:t>
      </w:r>
      <w:bookmarkEnd w:id="240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2404" w:name="_Toc13492553"/>
      <w:r>
        <w:rPr>
          <w:rStyle w:val="CharSClsNo"/>
        </w:rPr>
        <w:t>36</w:t>
      </w:r>
      <w:r>
        <w:t>.</w:t>
      </w:r>
      <w:r>
        <w:tab/>
        <w:t>Former regulations continued</w:t>
      </w:r>
      <w:bookmarkEnd w:id="2404"/>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405" w:name="_Toc496862187"/>
      <w:bookmarkStart w:id="2406" w:name="_Toc496869036"/>
      <w:bookmarkStart w:id="2407" w:name="_Toc496869936"/>
      <w:bookmarkStart w:id="2408" w:name="_Toc496882233"/>
      <w:bookmarkStart w:id="2409" w:name="_Toc530475034"/>
      <w:bookmarkStart w:id="2410" w:name="_Toc530489514"/>
      <w:bookmarkStart w:id="2411" w:name="_Toc530490515"/>
      <w:bookmarkStart w:id="2412" w:name="_Toc13479149"/>
      <w:bookmarkStart w:id="2413" w:name="_Toc13490999"/>
      <w:bookmarkStart w:id="2414" w:name="_Toc13492554"/>
      <w:r>
        <w:t>Subdivision 7</w:t>
      </w:r>
      <w:r>
        <w:rPr>
          <w:b w:val="0"/>
        </w:rPr>
        <w:t> </w:t>
      </w:r>
      <w:r>
        <w:t>— </w:t>
      </w:r>
      <w:r>
        <w:rPr>
          <w:rStyle w:val="CharSDivText"/>
        </w:rPr>
        <w:t>Miscellaneous</w:t>
      </w:r>
      <w:bookmarkEnd w:id="2405"/>
      <w:bookmarkEnd w:id="2406"/>
      <w:bookmarkEnd w:id="2407"/>
      <w:bookmarkEnd w:id="2408"/>
      <w:bookmarkEnd w:id="2409"/>
      <w:bookmarkEnd w:id="2410"/>
      <w:bookmarkEnd w:id="2411"/>
      <w:bookmarkEnd w:id="2412"/>
      <w:bookmarkEnd w:id="2413"/>
      <w:bookmarkEnd w:id="2414"/>
    </w:p>
    <w:p>
      <w:pPr>
        <w:pStyle w:val="yFootnoteheading"/>
        <w:spacing w:after="60"/>
      </w:pPr>
      <w:r>
        <w:tab/>
        <w:t>[Heading inserted: No. 2 of 2012 s. 32.]</w:t>
      </w:r>
    </w:p>
    <w:p>
      <w:pPr>
        <w:pStyle w:val="yHeading5"/>
        <w:outlineLvl w:val="0"/>
      </w:pPr>
      <w:bookmarkStart w:id="2415" w:name="_Toc13492555"/>
      <w:r>
        <w:rPr>
          <w:rStyle w:val="CharSClsNo"/>
        </w:rPr>
        <w:t>37</w:t>
      </w:r>
      <w:r>
        <w:t>.</w:t>
      </w:r>
      <w:r>
        <w:tab/>
        <w:t>Townsites</w:t>
      </w:r>
      <w:bookmarkEnd w:id="241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2416" w:name="_Toc13492556"/>
      <w:r>
        <w:rPr>
          <w:rStyle w:val="CharSClsNo"/>
        </w:rPr>
        <w:t>38</w:t>
      </w:r>
      <w:r>
        <w:t>.</w:t>
      </w:r>
      <w:r>
        <w:tab/>
        <w:t>Gates across thoroughfares in cities or towns</w:t>
      </w:r>
      <w:bookmarkEnd w:id="2416"/>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2417" w:name="_Toc13492557"/>
      <w:r>
        <w:rPr>
          <w:rStyle w:val="CharSClsNo"/>
        </w:rPr>
        <w:t>39</w:t>
      </w:r>
      <w:r>
        <w:t>.</w:t>
      </w:r>
      <w:r>
        <w:tab/>
        <w:t xml:space="preserve">Deferments under </w:t>
      </w:r>
      <w:r>
        <w:rPr>
          <w:i/>
          <w:iCs/>
        </w:rPr>
        <w:t>Rates and Charges (Rebates and Deferments) Act 1992</w:t>
      </w:r>
      <w:bookmarkEnd w:id="2417"/>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2418" w:name="_Toc13492558"/>
      <w:r>
        <w:rPr>
          <w:rStyle w:val="CharSClsNo"/>
        </w:rPr>
        <w:t>40</w:t>
      </w:r>
      <w:r>
        <w:t>.</w:t>
      </w:r>
      <w:r>
        <w:tab/>
        <w:t>Commercial enterprises</w:t>
      </w:r>
      <w:bookmarkEnd w:id="2418"/>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2419" w:name="_Toc13492559"/>
      <w:r>
        <w:rPr>
          <w:rStyle w:val="CharSClsNo"/>
        </w:rPr>
        <w:t>41</w:t>
      </w:r>
      <w:r>
        <w:t>.</w:t>
      </w:r>
      <w:r>
        <w:tab/>
        <w:t>Evidence in proceedings under former provisions</w:t>
      </w:r>
      <w:bookmarkEnd w:id="2419"/>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420" w:name="_Toc496862193"/>
      <w:bookmarkStart w:id="2421" w:name="_Toc496869042"/>
      <w:bookmarkStart w:id="2422" w:name="_Toc496869942"/>
      <w:bookmarkStart w:id="2423" w:name="_Toc496882239"/>
      <w:bookmarkStart w:id="2424" w:name="_Toc530475040"/>
      <w:bookmarkStart w:id="2425" w:name="_Toc530489520"/>
      <w:bookmarkStart w:id="2426" w:name="_Toc530490521"/>
      <w:bookmarkStart w:id="2427" w:name="_Toc13479155"/>
      <w:bookmarkStart w:id="2428" w:name="_Toc13491005"/>
      <w:bookmarkStart w:id="2429" w:name="_Toc13492560"/>
      <w:r>
        <w:rPr>
          <w:rStyle w:val="CharSDivNo"/>
        </w:rPr>
        <w:t>Division 2</w:t>
      </w:r>
      <w:r>
        <w:rPr>
          <w:b w:val="0"/>
        </w:rPr>
        <w:t> — </w:t>
      </w:r>
      <w:r>
        <w:rPr>
          <w:rStyle w:val="CharSDivText"/>
        </w:rPr>
        <w:t xml:space="preserve">Provisions for the </w:t>
      </w:r>
      <w:r>
        <w:rPr>
          <w:rStyle w:val="CharSDivText"/>
          <w:i/>
        </w:rPr>
        <w:t>Local Government Amendment Act 2012</w:t>
      </w:r>
      <w:bookmarkEnd w:id="2420"/>
      <w:bookmarkEnd w:id="2421"/>
      <w:bookmarkEnd w:id="2422"/>
      <w:bookmarkEnd w:id="2423"/>
      <w:bookmarkEnd w:id="2424"/>
      <w:bookmarkEnd w:id="2425"/>
      <w:bookmarkEnd w:id="2426"/>
      <w:bookmarkEnd w:id="2427"/>
      <w:bookmarkEnd w:id="2428"/>
      <w:bookmarkEnd w:id="2429"/>
    </w:p>
    <w:p>
      <w:pPr>
        <w:pStyle w:val="yFootnoteheading"/>
        <w:spacing w:after="60"/>
      </w:pPr>
      <w:r>
        <w:tab/>
        <w:t>[Heading inserted: No. 2 of 2012 s. 33.]</w:t>
      </w:r>
    </w:p>
    <w:p>
      <w:pPr>
        <w:pStyle w:val="yHeading5"/>
      </w:pPr>
      <w:bookmarkStart w:id="2430" w:name="_Toc13492561"/>
      <w:r>
        <w:rPr>
          <w:rStyle w:val="CharSClsNo"/>
        </w:rPr>
        <w:t>42</w:t>
      </w:r>
      <w:r>
        <w:t>.</w:t>
      </w:r>
      <w:r>
        <w:tab/>
        <w:t>Term used: amending Act</w:t>
      </w:r>
      <w:bookmarkEnd w:id="2430"/>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431" w:name="_Toc13492562"/>
      <w:r>
        <w:rPr>
          <w:rStyle w:val="CharSClsNo"/>
        </w:rPr>
        <w:t>43</w:t>
      </w:r>
      <w:r>
        <w:t>.</w:t>
      </w:r>
      <w:r>
        <w:tab/>
        <w:t>Saving provisions for CEOs</w:t>
      </w:r>
      <w:bookmarkEnd w:id="2431"/>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432" w:name="_Toc13492563"/>
      <w:r>
        <w:rPr>
          <w:rStyle w:val="CharSClsNo"/>
        </w:rPr>
        <w:t>44</w:t>
      </w:r>
      <w:r>
        <w:t>.</w:t>
      </w:r>
      <w:r>
        <w:tab/>
        <w:t>Section 6.14(1) does not apply to existing investments</w:t>
      </w:r>
      <w:bookmarkEnd w:id="2432"/>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433" w:name="_Toc496862197"/>
      <w:bookmarkStart w:id="2434" w:name="_Toc496869046"/>
      <w:bookmarkStart w:id="2435" w:name="_Toc496869946"/>
      <w:bookmarkStart w:id="2436" w:name="_Toc496882243"/>
      <w:bookmarkStart w:id="2437" w:name="_Toc530475044"/>
      <w:bookmarkStart w:id="2438" w:name="_Toc530489524"/>
      <w:bookmarkStart w:id="2439" w:name="_Toc530490525"/>
      <w:bookmarkStart w:id="2440" w:name="_Toc13479159"/>
      <w:bookmarkStart w:id="2441" w:name="_Toc13491009"/>
      <w:bookmarkStart w:id="2442" w:name="_Toc13492564"/>
      <w:r>
        <w:rPr>
          <w:rStyle w:val="CharSDivNo"/>
        </w:rPr>
        <w:t>Division 3</w:t>
      </w:r>
      <w:r>
        <w:rPr>
          <w:b w:val="0"/>
        </w:rPr>
        <w:t> — </w:t>
      </w:r>
      <w:r>
        <w:rPr>
          <w:rStyle w:val="CharSDivText"/>
        </w:rPr>
        <w:t xml:space="preserve">Provisions for </w:t>
      </w:r>
      <w:r>
        <w:rPr>
          <w:rStyle w:val="CharSDivText"/>
          <w:i/>
        </w:rPr>
        <w:t>Local Government Legislation Amendment Act 2016</w:t>
      </w:r>
      <w:bookmarkEnd w:id="2433"/>
      <w:bookmarkEnd w:id="2434"/>
      <w:bookmarkEnd w:id="2435"/>
      <w:bookmarkEnd w:id="2436"/>
      <w:bookmarkEnd w:id="2437"/>
      <w:bookmarkEnd w:id="2438"/>
      <w:bookmarkEnd w:id="2439"/>
      <w:bookmarkEnd w:id="2440"/>
      <w:bookmarkEnd w:id="2441"/>
      <w:bookmarkEnd w:id="2442"/>
    </w:p>
    <w:p>
      <w:pPr>
        <w:pStyle w:val="yFootnoteheading"/>
      </w:pPr>
      <w:r>
        <w:tab/>
        <w:t>[Heading inserted: No. 26 of 2016 s. 25.]</w:t>
      </w:r>
    </w:p>
    <w:p>
      <w:pPr>
        <w:pStyle w:val="yHeading5"/>
      </w:pPr>
      <w:bookmarkStart w:id="2443" w:name="_Toc13492565"/>
      <w:r>
        <w:rPr>
          <w:rStyle w:val="CharSClsNo"/>
        </w:rPr>
        <w:t>45</w:t>
      </w:r>
      <w:r>
        <w:t>.</w:t>
      </w:r>
      <w:r>
        <w:tab/>
        <w:t>Term used: amending Act</w:t>
      </w:r>
      <w:bookmarkEnd w:id="2443"/>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444" w:name="_Toc13492566"/>
      <w:r>
        <w:rPr>
          <w:rStyle w:val="CharSClsNo"/>
        </w:rPr>
        <w:t>46</w:t>
      </w:r>
      <w:r>
        <w:t>.</w:t>
      </w:r>
      <w:r>
        <w:tab/>
        <w:t>Part 5 Division 9: complaints</w:t>
      </w:r>
      <w:bookmarkEnd w:id="2444"/>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445" w:name="_Toc13492567"/>
      <w:r>
        <w:rPr>
          <w:rStyle w:val="CharSClsNo"/>
        </w:rPr>
        <w:t>47</w:t>
      </w:r>
      <w:r>
        <w:t>.</w:t>
      </w:r>
      <w:r>
        <w:tab/>
        <w:t>Part 9 Division 2 Subdivision 2</w:t>
      </w:r>
      <w:bookmarkEnd w:id="2445"/>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446" w:name="_Toc13492568"/>
      <w:r>
        <w:rPr>
          <w:rStyle w:val="CharSClsNo"/>
        </w:rPr>
        <w:t>48</w:t>
      </w:r>
      <w:r>
        <w:t>.</w:t>
      </w:r>
      <w:r>
        <w:tab/>
        <w:t>Schedule 2.1: transitional arrangements</w:t>
      </w:r>
      <w:bookmarkEnd w:id="2446"/>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447" w:name="_Toc481141285"/>
      <w:bookmarkStart w:id="2448" w:name="_Toc481141332"/>
      <w:bookmarkStart w:id="2449" w:name="_Toc481141379"/>
      <w:bookmarkStart w:id="2450" w:name="_Toc481410198"/>
      <w:bookmarkStart w:id="2451" w:name="_Toc481411930"/>
      <w:bookmarkStart w:id="2452" w:name="_Toc481431064"/>
      <w:bookmarkStart w:id="2453" w:name="_Toc481592656"/>
      <w:bookmarkStart w:id="2454" w:name="_Toc481592865"/>
      <w:bookmarkStart w:id="2455" w:name="_Toc481592960"/>
      <w:bookmarkStart w:id="2456" w:name="_Toc481593061"/>
      <w:bookmarkStart w:id="2457" w:name="_Toc481593158"/>
      <w:bookmarkStart w:id="2458" w:name="_Toc481596802"/>
      <w:bookmarkStart w:id="2459" w:name="_Toc481655262"/>
      <w:bookmarkStart w:id="2460" w:name="_Toc481655501"/>
      <w:bookmarkStart w:id="2461" w:name="_Toc481657583"/>
      <w:bookmarkStart w:id="2462" w:name="_Toc481657676"/>
      <w:bookmarkStart w:id="2463" w:name="_Toc481660589"/>
      <w:bookmarkStart w:id="2464" w:name="_Toc481660944"/>
      <w:bookmarkStart w:id="2465" w:name="_Toc481677342"/>
      <w:bookmarkStart w:id="2466" w:name="_Toc482008112"/>
      <w:bookmarkStart w:id="2467" w:name="_Toc482179668"/>
      <w:bookmarkStart w:id="2468" w:name="_Toc491423838"/>
      <w:bookmarkStart w:id="2469" w:name="_Toc492284361"/>
      <w:bookmarkStart w:id="2470" w:name="_Toc496862202"/>
      <w:bookmarkStart w:id="2471" w:name="_Toc496869051"/>
      <w:bookmarkStart w:id="2472" w:name="_Toc496869951"/>
      <w:bookmarkStart w:id="2473" w:name="_Toc496882248"/>
      <w:bookmarkStart w:id="2474" w:name="_Toc530475049"/>
      <w:bookmarkStart w:id="2475" w:name="_Toc530489529"/>
      <w:bookmarkStart w:id="2476" w:name="_Toc530490530"/>
      <w:bookmarkStart w:id="2477" w:name="_Toc13479164"/>
      <w:bookmarkStart w:id="2478" w:name="_Toc13491014"/>
      <w:bookmarkStart w:id="2479" w:name="_Toc13492569"/>
      <w:r>
        <w:rPr>
          <w:rStyle w:val="CharSDivNo"/>
        </w:rPr>
        <w:t>Division 4</w:t>
      </w:r>
      <w:r>
        <w:rPr>
          <w:b w:val="0"/>
        </w:rPr>
        <w:t> — </w:t>
      </w:r>
      <w:r>
        <w:rPr>
          <w:rStyle w:val="CharSDivText"/>
        </w:rPr>
        <w:t xml:space="preserve">Provisions for the </w:t>
      </w:r>
      <w:r>
        <w:rPr>
          <w:rStyle w:val="CharSDivText"/>
          <w:i/>
        </w:rPr>
        <w:t>Local Government Amendment (Auditing) Act 201</w:t>
      </w:r>
      <w:bookmarkEnd w:id="2447"/>
      <w:bookmarkEnd w:id="2448"/>
      <w:bookmarkEnd w:id="2449"/>
      <w:r>
        <w:rPr>
          <w:rStyle w:val="CharSDivText"/>
          <w:i/>
        </w:rPr>
        <w:t>7</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p>
    <w:p>
      <w:pPr>
        <w:pStyle w:val="yFootnoteheading"/>
      </w:pPr>
      <w:r>
        <w:tab/>
        <w:t>[Heading inserted: No. 5 of 2017 s. 21(2).]</w:t>
      </w:r>
    </w:p>
    <w:p>
      <w:pPr>
        <w:pStyle w:val="yHeading5"/>
      </w:pPr>
      <w:bookmarkStart w:id="2480" w:name="_Toc492284362"/>
      <w:bookmarkStart w:id="2481" w:name="_Toc13492570"/>
      <w:r>
        <w:rPr>
          <w:rStyle w:val="CharSClsNo"/>
        </w:rPr>
        <w:t>49</w:t>
      </w:r>
      <w:r>
        <w:t>.</w:t>
      </w:r>
      <w:r>
        <w:tab/>
        <w:t>Terms used</w:t>
      </w:r>
      <w:bookmarkEnd w:id="2480"/>
      <w:bookmarkEnd w:id="2481"/>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bookmarkStart w:id="2482" w:name="_Toc492284363"/>
      <w:r>
        <w:tab/>
        <w:t>[Clause 49 inserted: No. 5 of 2017 s. 21(2).]</w:t>
      </w:r>
    </w:p>
    <w:p>
      <w:pPr>
        <w:pStyle w:val="yHeading5"/>
      </w:pPr>
      <w:bookmarkStart w:id="2483" w:name="_Toc13492571"/>
      <w:r>
        <w:rPr>
          <w:rStyle w:val="CharSClsNo"/>
        </w:rPr>
        <w:t>50</w:t>
      </w:r>
      <w:r>
        <w:t>.</w:t>
      </w:r>
      <w:r>
        <w:tab/>
        <w:t>Minister to publish status of audit contracts</w:t>
      </w:r>
      <w:bookmarkEnd w:id="2482"/>
      <w:bookmarkEnd w:id="2483"/>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bookmarkStart w:id="2484" w:name="_Toc492284364"/>
      <w:r>
        <w:tab/>
        <w:t>[Clause 50 inserted: No. 5 of 2017 s. 21(2).]</w:t>
      </w:r>
    </w:p>
    <w:p>
      <w:pPr>
        <w:pStyle w:val="yHeading5"/>
      </w:pPr>
      <w:bookmarkStart w:id="2485" w:name="_Toc13492572"/>
      <w:r>
        <w:rPr>
          <w:rStyle w:val="CharSClsNo"/>
        </w:rPr>
        <w:t>51</w:t>
      </w:r>
      <w:r>
        <w:t>.</w:t>
      </w:r>
      <w:r>
        <w:tab/>
        <w:t>Audit contracts may be terminated after completion of FY17/18 audit</w:t>
      </w:r>
      <w:bookmarkEnd w:id="2484"/>
      <w:bookmarkEnd w:id="2485"/>
    </w:p>
    <w:p>
      <w:pPr>
        <w:pStyle w:val="ySubsection"/>
        <w:keepNext/>
      </w:pPr>
      <w:r>
        <w:tab/>
        <w:t>(1)</w:t>
      </w:r>
      <w:r>
        <w:tab/>
        <w:t xml:space="preserve">In this clause — </w:t>
      </w:r>
    </w:p>
    <w:p>
      <w:pPr>
        <w:pStyle w:val="yDefstart"/>
      </w:pPr>
      <w:r>
        <w:tab/>
      </w:r>
      <w:r>
        <w:fldChar w:fldCharType="begin"/>
      </w:r>
      <w:r>
        <w:instrText xml:space="preserve"> LISTNUM DefinitionNumbers \l1  </w:instrText>
      </w:r>
      <w:r>
        <w:fldChar w:fldCharType="end">
          <w:numberingChange w:id="2486" w:author="Isobel Bond" w:date="2018-11-20T09:22:00Z" w:original=""/>
        </w:fldChar>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bookmarkStart w:id="2487" w:name="_Toc492284365"/>
      <w:r>
        <w:tab/>
        <w:t>[Clause 51 inserted: No. 5 of 2017 s. 21(2).]</w:t>
      </w:r>
    </w:p>
    <w:p>
      <w:pPr>
        <w:pStyle w:val="yHeading5"/>
      </w:pPr>
      <w:bookmarkStart w:id="2488" w:name="_Toc13492573"/>
      <w:r>
        <w:rPr>
          <w:rStyle w:val="CharSClsNo"/>
        </w:rPr>
        <w:t>52</w:t>
      </w:r>
      <w:r>
        <w:t>.</w:t>
      </w:r>
      <w:r>
        <w:tab/>
        <w:t>Audit contracts are terminated after completion of FY19/20 audit</w:t>
      </w:r>
      <w:bookmarkEnd w:id="2487"/>
      <w:bookmarkEnd w:id="2488"/>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bookmarkStart w:id="2489" w:name="_Toc492284366"/>
      <w:r>
        <w:tab/>
        <w:t>[Clause 52 inserted: No. 5 of 2017 s. 21(2).]</w:t>
      </w:r>
    </w:p>
    <w:p>
      <w:pPr>
        <w:pStyle w:val="yHeading5"/>
      </w:pPr>
      <w:bookmarkStart w:id="2490" w:name="_Toc13492574"/>
      <w:r>
        <w:rPr>
          <w:rStyle w:val="CharSClsNo"/>
        </w:rPr>
        <w:t>53</w:t>
      </w:r>
      <w:r>
        <w:t>.</w:t>
      </w:r>
      <w:r>
        <w:tab/>
        <w:t>No breach of contract</w:t>
      </w:r>
      <w:bookmarkEnd w:id="2489"/>
      <w:bookmarkEnd w:id="2490"/>
    </w:p>
    <w:p>
      <w:pPr>
        <w:pStyle w:val="ySubsection"/>
      </w:pPr>
      <w:r>
        <w:tab/>
      </w:r>
      <w:r>
        <w:tab/>
        <w:t>Anything that occurs by operation of this Division is not to be regarded as a breach of contract.</w:t>
      </w:r>
    </w:p>
    <w:p>
      <w:pPr>
        <w:pStyle w:val="yFootnotesection"/>
      </w:pPr>
      <w:bookmarkStart w:id="2491" w:name="_Toc492284367"/>
      <w:r>
        <w:tab/>
        <w:t>[Clause 53 inserted: No. 5 of 2017 s. 21(2).]</w:t>
      </w:r>
    </w:p>
    <w:p>
      <w:pPr>
        <w:pStyle w:val="yHeading5"/>
      </w:pPr>
      <w:bookmarkStart w:id="2492" w:name="_Toc13492575"/>
      <w:r>
        <w:rPr>
          <w:rStyle w:val="CharSClsNo"/>
        </w:rPr>
        <w:t>54</w:t>
      </w:r>
      <w:r>
        <w:t>.</w:t>
      </w:r>
      <w:r>
        <w:tab/>
        <w:t>Transitional regulations</w:t>
      </w:r>
      <w:bookmarkEnd w:id="2491"/>
      <w:bookmarkEnd w:id="2492"/>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2493" w:name="_Toc496862209"/>
      <w:bookmarkStart w:id="2494" w:name="_Toc496869058"/>
      <w:bookmarkStart w:id="2495" w:name="_Toc496869958"/>
      <w:bookmarkStart w:id="2496" w:name="_Toc496882255"/>
      <w:bookmarkStart w:id="2497" w:name="_Toc530475056"/>
      <w:bookmarkStart w:id="2498" w:name="_Toc530489536"/>
      <w:bookmarkStart w:id="2499" w:name="_Toc530490537"/>
      <w:bookmarkStart w:id="2500" w:name="_Toc13479171"/>
      <w:bookmarkStart w:id="2501" w:name="_Toc13491021"/>
      <w:bookmarkStart w:id="2502" w:name="_Toc13492576"/>
      <w:r>
        <w:t>Notes</w:t>
      </w:r>
      <w:bookmarkEnd w:id="2493"/>
      <w:bookmarkEnd w:id="2494"/>
      <w:bookmarkEnd w:id="2495"/>
      <w:bookmarkEnd w:id="2496"/>
      <w:bookmarkEnd w:id="2497"/>
      <w:bookmarkEnd w:id="2498"/>
      <w:bookmarkEnd w:id="2499"/>
      <w:bookmarkEnd w:id="2500"/>
      <w:bookmarkEnd w:id="2501"/>
      <w:bookmarkEnd w:id="2502"/>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w:t>
      </w:r>
      <w:r>
        <w:t> </w:t>
      </w:r>
      <w:r>
        <w:rPr>
          <w:snapToGrid w:val="0"/>
          <w:vertAlign w:val="superscript"/>
        </w:rPr>
        <w:t>9, 10</w:t>
      </w:r>
      <w:r>
        <w:t>.  The table also contains information about any reprint.</w:t>
      </w:r>
    </w:p>
    <w:p>
      <w:pPr>
        <w:pStyle w:val="nHeading3"/>
      </w:pPr>
      <w:bookmarkStart w:id="2503" w:name="_Toc13492577"/>
      <w:r>
        <w:t>Compilation table</w:t>
      </w:r>
      <w:bookmarkEnd w:id="250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29</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Legislation Amendment Act 2019</w:t>
            </w:r>
            <w:r>
              <w:t xml:space="preserve"> Pt. 2 (other than s. 5, 13</w:t>
            </w:r>
            <w:r>
              <w:noBreakHyphen/>
              <w:t>17, 20, 22, 24, 25</w:t>
            </w:r>
            <w:r>
              <w:noBreakHyphen/>
              <w:t>44, 48</w:t>
            </w:r>
            <w:r>
              <w:noBreakHyphen/>
              <w:t>51, 57, 61, 64</w:t>
            </w:r>
            <w:r>
              <w:noBreakHyphen/>
              <w:t>68 and 74)</w:t>
            </w:r>
          </w:p>
        </w:tc>
        <w:tc>
          <w:tcPr>
            <w:tcW w:w="1134" w:type="dxa"/>
            <w:gridSpan w:val="3"/>
            <w:tcBorders>
              <w:top w:val="nil"/>
              <w:bottom w:val="single" w:sz="8" w:space="0" w:color="auto"/>
            </w:tcBorders>
            <w:shd w:val="clear" w:color="auto" w:fill="auto"/>
          </w:tcPr>
          <w:p>
            <w:pPr>
              <w:pStyle w:val="nTable"/>
              <w:spacing w:after="40"/>
            </w:pPr>
            <w:r>
              <w:t>16 of 2019</w:t>
            </w:r>
          </w:p>
        </w:tc>
        <w:tc>
          <w:tcPr>
            <w:tcW w:w="1134" w:type="dxa"/>
            <w:gridSpan w:val="3"/>
            <w:tcBorders>
              <w:top w:val="nil"/>
              <w:bottom w:val="single" w:sz="8" w:space="0" w:color="auto"/>
            </w:tcBorders>
            <w:shd w:val="clear" w:color="auto" w:fill="auto"/>
          </w:tcPr>
          <w:p>
            <w:pPr>
              <w:pStyle w:val="nTable"/>
              <w:spacing w:after="40"/>
            </w:pPr>
            <w:r>
              <w:t>5 Jul 2019</w:t>
            </w:r>
          </w:p>
        </w:tc>
        <w:tc>
          <w:tcPr>
            <w:tcW w:w="2551" w:type="dxa"/>
            <w:gridSpan w:val="3"/>
            <w:tcBorders>
              <w:top w:val="nil"/>
              <w:bottom w:val="single" w:sz="8" w:space="0" w:color="auto"/>
            </w:tcBorders>
            <w:shd w:val="clear" w:color="auto" w:fill="auto"/>
          </w:tcPr>
          <w:p>
            <w:pPr>
              <w:pStyle w:val="nTable"/>
              <w:spacing w:after="40"/>
            </w:pPr>
            <w:r>
              <w:t>6 Jul 2019 (see s.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04" w:name="_Toc13492578"/>
      <w:r>
        <w:t>Provisions that have not come into operation</w:t>
      </w:r>
      <w:bookmarkEnd w:id="25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r>
              <w:rPr>
                <w:vertAlign w:val="superscript"/>
              </w:rPr>
              <w:t> 28</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spacing w:after="40"/>
              <w:rPr>
                <w:i/>
              </w:rPr>
            </w:pPr>
            <w:r>
              <w:rPr>
                <w:i/>
              </w:rPr>
              <w:t>Strata Titles Amendment Act 2018</w:t>
            </w:r>
            <w:r>
              <w:t xml:space="preserve"> Pt. 3 Div. 12</w:t>
            </w:r>
            <w:r>
              <w:rPr>
                <w:vertAlign w:val="superscript"/>
              </w:rPr>
              <w:t> 30</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keepNext/>
              <w:spacing w:after="40"/>
              <w:rPr>
                <w:i/>
              </w:rPr>
            </w:pPr>
            <w:r>
              <w:rPr>
                <w:i/>
              </w:rPr>
              <w:t>Local Government Legislation Amendment Act 2019</w:t>
            </w:r>
            <w:r>
              <w:t xml:space="preserve"> Pt. 2 (s. 5, 13</w:t>
            </w:r>
            <w:r>
              <w:noBreakHyphen/>
              <w:t>17, 20, 22, 24, 25</w:t>
            </w:r>
            <w:r>
              <w:noBreakHyphen/>
              <w:t>44, 48</w:t>
            </w:r>
            <w:r>
              <w:noBreakHyphen/>
              <w:t>51, 57, 61, 64</w:t>
            </w:r>
            <w:r>
              <w:noBreakHyphen/>
              <w:t>68 and 74)</w:t>
            </w:r>
            <w:r>
              <w:rPr>
                <w:vertAlign w:val="superscript"/>
              </w:rPr>
              <w:t> 31</w:t>
            </w:r>
          </w:p>
        </w:tc>
        <w:tc>
          <w:tcPr>
            <w:tcW w:w="1134" w:type="dxa"/>
            <w:tcBorders>
              <w:top w:val="nil"/>
            </w:tcBorders>
          </w:tcPr>
          <w:p>
            <w:pPr>
              <w:pStyle w:val="nTable"/>
              <w:keepNext/>
              <w:spacing w:after="40"/>
            </w:pPr>
            <w:r>
              <w:t>16 of 2019</w:t>
            </w:r>
          </w:p>
        </w:tc>
        <w:tc>
          <w:tcPr>
            <w:tcW w:w="1134" w:type="dxa"/>
            <w:tcBorders>
              <w:top w:val="nil"/>
            </w:tcBorders>
          </w:tcPr>
          <w:p>
            <w:pPr>
              <w:pStyle w:val="nTable"/>
              <w:keepNext/>
              <w:spacing w:after="40"/>
            </w:pPr>
            <w:r>
              <w:t>5 Jul 2019</w:t>
            </w:r>
          </w:p>
        </w:tc>
        <w:tc>
          <w:tcPr>
            <w:tcW w:w="2552" w:type="dxa"/>
            <w:tcBorders>
              <w:top w:val="nil"/>
            </w:tcBorders>
          </w:tcPr>
          <w:p>
            <w:pPr>
              <w:pStyle w:val="nTable"/>
              <w:keepNext/>
              <w:spacing w:after="40"/>
            </w:pPr>
            <w:r>
              <w:t>To be proclaimed (see s. 2(b))</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Footnote no longer applicable.</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 xml:space="preserve">On the date as at which this compilation was prepared, </w:t>
      </w:r>
      <w:r>
        <w:rPr>
          <w:snapToGrid w:val="0"/>
        </w:rPr>
        <w:t xml:space="preserve">the </w:t>
      </w:r>
      <w:r>
        <w:rPr>
          <w:i/>
        </w:rPr>
        <w:t>Local Government Amendment (Auditing) Act 2017</w:t>
      </w:r>
      <w:r>
        <w:t xml:space="preserve"> s. 4(2) and 7(2) </w:t>
      </w:r>
      <w:r>
        <w:rPr>
          <w:snapToGrid w:val="0"/>
        </w:rPr>
        <w:t>had not come into operation. They read as follows:</w:t>
      </w:r>
    </w:p>
    <w:p>
      <w:pPr>
        <w:pStyle w:val="BlankOpen"/>
        <w:rPr>
          <w:snapToGrid w:val="0"/>
        </w:rPr>
      </w:pPr>
    </w:p>
    <w:p>
      <w:pPr>
        <w:pStyle w:val="nzHeading5"/>
      </w:pPr>
      <w:r>
        <w:rPr>
          <w:rStyle w:val="CharSectno"/>
        </w:rPr>
        <w:t>4</w:t>
      </w:r>
      <w:r>
        <w:t>.</w:t>
      </w:r>
      <w:r>
        <w:tab/>
        <w:t>Section 1.4 amended</w:t>
      </w:r>
    </w:p>
    <w:p>
      <w:pPr>
        <w:pStyle w:val="nzSubsection"/>
      </w:pPr>
      <w:r>
        <w:tab/>
        <w:t>(2)</w:t>
      </w:r>
      <w:r>
        <w:tab/>
        <w:t xml:space="preserve">In section 1.4 delete the definition of </w:t>
      </w:r>
      <w:r>
        <w:rPr>
          <w:b/>
          <w:i/>
        </w:rPr>
        <w:t>auditor</w:t>
      </w:r>
      <w:r>
        <w:t xml:space="preserve"> and insert:</w:t>
      </w:r>
    </w:p>
    <w:p>
      <w:pPr>
        <w:pStyle w:val="BlankOpen"/>
      </w:pPr>
    </w:p>
    <w:p>
      <w:pPr>
        <w:pStyle w:val="nzDefstart"/>
      </w:pPr>
      <w:r>
        <w:tab/>
      </w:r>
      <w:r>
        <w:rPr>
          <w:rStyle w:val="CharDefText"/>
        </w:rPr>
        <w:t>auditor</w:t>
      </w:r>
      <w:r>
        <w:t> means the Auditor General;</w:t>
      </w:r>
    </w:p>
    <w:p>
      <w:pPr>
        <w:pStyle w:val="BlankClose"/>
      </w:pPr>
    </w:p>
    <w:p>
      <w:pPr>
        <w:pStyle w:val="nzHeading5"/>
      </w:pPr>
      <w:r>
        <w:rPr>
          <w:rStyle w:val="CharSectno"/>
        </w:rPr>
        <w:t>7</w:t>
      </w:r>
      <w:r>
        <w:t>.</w:t>
      </w:r>
      <w:r>
        <w:tab/>
        <w:t>Section 5.53 amended</w:t>
      </w:r>
    </w:p>
    <w:p>
      <w:pPr>
        <w:pStyle w:val="nzSubsection"/>
      </w:pPr>
      <w:r>
        <w:tab/>
        <w:t>(2)</w:t>
      </w:r>
      <w:r>
        <w:tab/>
        <w:t>Delete section 5.53(2)(h) and insert:</w:t>
      </w:r>
    </w:p>
    <w:p>
      <w:pPr>
        <w:pStyle w:val="BlankOpen"/>
      </w:pPr>
    </w:p>
    <w:p>
      <w:pPr>
        <w:pStyle w:val="nzIndenta"/>
      </w:pPr>
      <w:r>
        <w:tab/>
        <w:t>(h)</w:t>
      </w:r>
      <w:r>
        <w:tab/>
        <w:t>the auditor’s report prepared under section 7.12AD(1) for the financial year; and</w:t>
      </w:r>
    </w:p>
    <w:p>
      <w:pPr>
        <w:pStyle w:val="BlankClose"/>
      </w:pPr>
    </w:p>
    <w:p>
      <w:pPr>
        <w:pStyle w:val="nSubsection"/>
        <w:keepNext/>
        <w:keepLines/>
        <w:spacing w:before="40"/>
        <w:rPr>
          <w:snapToGrid w:val="0"/>
        </w:rPr>
      </w:pPr>
      <w:r>
        <w:rPr>
          <w:vertAlign w:val="superscript"/>
        </w:rPr>
        <w:t>29</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Pr>
        <w:pStyle w:val="BlankClose"/>
        <w:rPr>
          <w:snapToGrid w:val="0"/>
        </w:rPr>
      </w:pPr>
    </w:p>
    <w:p>
      <w:pPr>
        <w:pStyle w:val="nSubsection"/>
      </w:pPr>
      <w:r>
        <w:rPr>
          <w:vertAlign w:val="superscript"/>
        </w:rPr>
        <w:t>30</w:t>
      </w:r>
      <w:r>
        <w:tab/>
        <w:t xml:space="preserve">On the date as at which this compilation was prepared, the </w:t>
      </w:r>
      <w:r>
        <w:rPr>
          <w:i/>
        </w:rPr>
        <w:t>Strata Titles Amendment Act 2018</w:t>
      </w:r>
      <w:r>
        <w:t xml:space="preserve"> Pt. 3 Div. 12 had not come into operation.  It reads as follows:</w:t>
      </w:r>
    </w:p>
    <w:p>
      <w:pPr>
        <w:pStyle w:val="BlankOpen"/>
      </w:pPr>
    </w:p>
    <w:p>
      <w:pPr>
        <w:pStyle w:val="nzHeading2"/>
      </w:pPr>
      <w:bookmarkStart w:id="2505" w:name="_Toc517437878"/>
      <w:bookmarkStart w:id="2506" w:name="_Toc517438420"/>
      <w:bookmarkStart w:id="2507" w:name="_Toc517440757"/>
      <w:bookmarkStart w:id="2508" w:name="_Toc517447794"/>
      <w:bookmarkStart w:id="2509" w:name="_Toc517450272"/>
      <w:bookmarkStart w:id="2510" w:name="_Toc517450814"/>
      <w:bookmarkStart w:id="2511" w:name="_Toc517857270"/>
      <w:bookmarkStart w:id="2512" w:name="_Toc518293397"/>
      <w:bookmarkStart w:id="2513" w:name="_Toc522744625"/>
      <w:bookmarkStart w:id="2514" w:name="_Toc522747748"/>
      <w:bookmarkStart w:id="2515" w:name="_Toc529183586"/>
      <w:bookmarkStart w:id="2516" w:name="_Toc529188349"/>
      <w:bookmarkStart w:id="2517" w:name="_Toc529434862"/>
      <w:bookmarkStart w:id="2518" w:name="_Toc529524753"/>
      <w:bookmarkStart w:id="2519" w:name="_Toc530474677"/>
      <w:bookmarkStart w:id="2520" w:name="_Toc530475272"/>
      <w:r>
        <w:rPr>
          <w:rStyle w:val="CharPartNo"/>
        </w:rPr>
        <w:t>Part 3</w:t>
      </w:r>
      <w:r>
        <w:t> — </w:t>
      </w:r>
      <w:r>
        <w:rPr>
          <w:rStyle w:val="CharPartText"/>
        </w:rPr>
        <w:t>Other Acts amended</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nzHeading3"/>
      </w:pPr>
      <w:bookmarkStart w:id="2521" w:name="_Toc517437927"/>
      <w:bookmarkStart w:id="2522" w:name="_Toc517438469"/>
      <w:bookmarkStart w:id="2523" w:name="_Toc517440806"/>
      <w:bookmarkStart w:id="2524" w:name="_Toc517447843"/>
      <w:bookmarkStart w:id="2525" w:name="_Toc517450321"/>
      <w:bookmarkStart w:id="2526" w:name="_Toc517450863"/>
      <w:bookmarkStart w:id="2527" w:name="_Toc517857319"/>
      <w:bookmarkStart w:id="2528" w:name="_Toc518293446"/>
      <w:bookmarkStart w:id="2529" w:name="_Toc522744674"/>
      <w:bookmarkStart w:id="2530" w:name="_Toc522747797"/>
      <w:bookmarkStart w:id="2531" w:name="_Toc529183635"/>
      <w:bookmarkStart w:id="2532" w:name="_Toc529188398"/>
      <w:bookmarkStart w:id="2533" w:name="_Toc529434911"/>
      <w:bookmarkStart w:id="2534" w:name="_Toc529524802"/>
      <w:bookmarkStart w:id="2535" w:name="_Toc530474726"/>
      <w:bookmarkStart w:id="2536" w:name="_Toc530475321"/>
      <w:r>
        <w:rPr>
          <w:rStyle w:val="CharDivNo"/>
        </w:rPr>
        <w:t>Division 12</w:t>
      </w:r>
      <w:r>
        <w:t> — </w:t>
      </w:r>
      <w:r>
        <w:rPr>
          <w:rStyle w:val="CharDivText"/>
          <w:i/>
        </w:rPr>
        <w:t>Local Government Act 1995</w:t>
      </w:r>
      <w:r>
        <w:rPr>
          <w:rStyle w:val="CharDivText"/>
        </w:rPr>
        <w:t xml:space="preserve"> amended</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nzHeading5"/>
      </w:pPr>
      <w:bookmarkStart w:id="2537" w:name="_Toc530475322"/>
      <w:r>
        <w:rPr>
          <w:rStyle w:val="CharSectno"/>
        </w:rPr>
        <w:t>156</w:t>
      </w:r>
      <w:r>
        <w:t>.</w:t>
      </w:r>
      <w:r>
        <w:tab/>
        <w:t>Act amended</w:t>
      </w:r>
      <w:bookmarkEnd w:id="2537"/>
    </w:p>
    <w:p>
      <w:pPr>
        <w:pStyle w:val="nzSubsection"/>
      </w:pPr>
      <w:r>
        <w:tab/>
      </w:r>
      <w:r>
        <w:tab/>
        <w:t xml:space="preserve">This Division amends the </w:t>
      </w:r>
      <w:r>
        <w:rPr>
          <w:i/>
        </w:rPr>
        <w:t>Local Government Act 1995.</w:t>
      </w:r>
    </w:p>
    <w:p>
      <w:pPr>
        <w:pStyle w:val="nzHeading5"/>
      </w:pPr>
      <w:bookmarkStart w:id="2538" w:name="_Toc530475323"/>
      <w:r>
        <w:rPr>
          <w:rStyle w:val="CharSectno"/>
        </w:rPr>
        <w:t>157</w:t>
      </w:r>
      <w:r>
        <w:t>.</w:t>
      </w:r>
      <w:r>
        <w:tab/>
        <w:t>Section 1.4 amended</w:t>
      </w:r>
      <w:bookmarkEnd w:id="2538"/>
    </w:p>
    <w:p>
      <w:pPr>
        <w:pStyle w:val="nzSubsection"/>
      </w:pPr>
      <w:r>
        <w:tab/>
      </w:r>
      <w:r>
        <w:tab/>
        <w:t xml:space="preserve">In section 1.4 in the definition of </w:t>
      </w:r>
      <w:r>
        <w:rPr>
          <w:b/>
          <w:i/>
        </w:rPr>
        <w:t>owner</w:t>
      </w:r>
      <w:r>
        <w:t xml:space="preserve"> after paragraph (a)(i) insert:</w:t>
      </w:r>
    </w:p>
    <w:p>
      <w:pPr>
        <w:pStyle w:val="BlankOpen"/>
      </w:pPr>
    </w:p>
    <w:p>
      <w:pPr>
        <w:pStyle w:val="nzDefsubpara"/>
      </w:pPr>
      <w:r>
        <w:tab/>
        <w:t>(ia)</w:t>
      </w:r>
      <w:r>
        <w:tab/>
        <w:t xml:space="preserve">the owner of a lot in a leasehold scheme as defined in the </w:t>
      </w:r>
      <w:r>
        <w:rPr>
          <w:i/>
        </w:rPr>
        <w:t>Strata Titles Act 1985</w:t>
      </w:r>
      <w:r>
        <w:t xml:space="preserve"> section 3(1); and</w:t>
      </w:r>
    </w:p>
    <w:p>
      <w:pPr>
        <w:pStyle w:val="BlankClose"/>
      </w:pPr>
    </w:p>
    <w:p>
      <w:pPr>
        <w:pStyle w:val="BlankClose"/>
      </w:pPr>
    </w:p>
    <w:p>
      <w:pPr>
        <w:pStyle w:val="nSubsection"/>
      </w:pPr>
      <w:r>
        <w:rPr>
          <w:vertAlign w:val="superscript"/>
        </w:rPr>
        <w:t>31</w:t>
      </w:r>
      <w:r>
        <w:tab/>
        <w:t xml:space="preserve">On the date as at which this compilation was prepared, the </w:t>
      </w:r>
      <w:r>
        <w:rPr>
          <w:i/>
        </w:rPr>
        <w:t>Local Government Legislation Amendment Act 2019</w:t>
      </w:r>
      <w:r>
        <w:t xml:space="preserve"> s. 5, 13 to 17, 20, 22, 24, 25 to 44, 48 to 51, 57, 61, 64 to 68, 74 had not come into operation.  They read as follows:</w:t>
      </w:r>
    </w:p>
    <w:p>
      <w:pPr>
        <w:pStyle w:val="BlankOpen"/>
      </w:pPr>
    </w:p>
    <w:p>
      <w:pPr>
        <w:pStyle w:val="nzHeading5"/>
      </w:pPr>
      <w:bookmarkStart w:id="2539" w:name="_Toc13041278"/>
      <w:bookmarkStart w:id="2540" w:name="_Toc13469715"/>
      <w:r>
        <w:rPr>
          <w:rStyle w:val="CharSectno"/>
        </w:rPr>
        <w:t>5</w:t>
      </w:r>
      <w:r>
        <w:t>.</w:t>
      </w:r>
      <w:r>
        <w:tab/>
        <w:t>Sections 1.7 and 1.8 replaced</w:t>
      </w:r>
      <w:bookmarkEnd w:id="2539"/>
      <w:bookmarkEnd w:id="2540"/>
    </w:p>
    <w:p>
      <w:pPr>
        <w:pStyle w:val="nzSubsection"/>
      </w:pPr>
      <w:r>
        <w:tab/>
      </w:r>
      <w:r>
        <w:tab/>
        <w:t>Delete sections 1.7 and 1.8 and insert:</w:t>
      </w:r>
    </w:p>
    <w:p>
      <w:pPr>
        <w:pStyle w:val="BlankOpen"/>
      </w:pPr>
    </w:p>
    <w:p>
      <w:pPr>
        <w:pStyle w:val="nzHeading5"/>
      </w:pPr>
      <w:bookmarkStart w:id="2541" w:name="_Toc13041279"/>
      <w:bookmarkStart w:id="2542" w:name="_Toc13469716"/>
      <w:r>
        <w:t>1.7.</w:t>
      </w:r>
      <w:r>
        <w:tab/>
        <w:t>Local public notice</w:t>
      </w:r>
      <w:bookmarkEnd w:id="2541"/>
      <w:bookmarkEnd w:id="2542"/>
    </w:p>
    <w:p>
      <w:pPr>
        <w:pStyle w:val="nzSubsection"/>
      </w:pPr>
      <w:r>
        <w:tab/>
      </w:r>
      <w:r>
        <w:tab/>
        <w:t xml:space="preserve">Where under this Act local public notice of a matter is required to be given, notice of the matter must be — </w:t>
      </w:r>
    </w:p>
    <w:p>
      <w:pPr>
        <w:pStyle w:val="nzIndenta"/>
      </w:pPr>
      <w:r>
        <w:tab/>
        <w:t>(a)</w:t>
      </w:r>
      <w:r>
        <w:tab/>
        <w:t>published on the official website of the local government concerned in accordance with the regulations; and</w:t>
      </w:r>
    </w:p>
    <w:p>
      <w:pPr>
        <w:pStyle w:val="nzIndenta"/>
      </w:pPr>
      <w:r>
        <w:tab/>
        <w:t>(b)</w:t>
      </w:r>
      <w:r>
        <w:tab/>
        <w:t>given in at least 3 of the ways prescribed for the purposes of this section.</w:t>
      </w:r>
    </w:p>
    <w:p>
      <w:pPr>
        <w:pStyle w:val="nzHeading5"/>
      </w:pPr>
      <w:bookmarkStart w:id="2543" w:name="_Toc13041280"/>
      <w:bookmarkStart w:id="2544" w:name="_Toc13469717"/>
      <w:r>
        <w:t>1.8.</w:t>
      </w:r>
      <w:r>
        <w:tab/>
        <w:t>Statewide public notice</w:t>
      </w:r>
      <w:bookmarkEnd w:id="2543"/>
      <w:bookmarkEnd w:id="2544"/>
    </w:p>
    <w:p>
      <w:pPr>
        <w:pStyle w:val="nz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BlankClose"/>
      </w:pPr>
    </w:p>
    <w:p>
      <w:pPr>
        <w:pStyle w:val="nzHeading5"/>
      </w:pPr>
      <w:bookmarkStart w:id="2545" w:name="_Toc13041288"/>
      <w:bookmarkStart w:id="2546" w:name="_Toc13469725"/>
      <w:r>
        <w:rPr>
          <w:rStyle w:val="CharSectno"/>
        </w:rPr>
        <w:t>13</w:t>
      </w:r>
      <w:r>
        <w:t>.</w:t>
      </w:r>
      <w:r>
        <w:tab/>
        <w:t>Section 4.39 amended</w:t>
      </w:r>
      <w:bookmarkEnd w:id="2545"/>
      <w:bookmarkEnd w:id="2546"/>
    </w:p>
    <w:p>
      <w:pPr>
        <w:pStyle w:val="nzSubsection"/>
      </w:pPr>
      <w:r>
        <w:tab/>
      </w:r>
      <w:r>
        <w:tab/>
        <w:t>Delete section 4.39(2) and insert:</w:t>
      </w:r>
    </w:p>
    <w:p>
      <w:pPr>
        <w:pStyle w:val="BlankOpen"/>
      </w:pPr>
    </w:p>
    <w:p>
      <w:pPr>
        <w:pStyle w:val="nz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CEO in any other case.</w:t>
      </w:r>
    </w:p>
    <w:p>
      <w:pPr>
        <w:pStyle w:val="BlankClose"/>
      </w:pPr>
    </w:p>
    <w:p>
      <w:pPr>
        <w:pStyle w:val="nzHeading5"/>
      </w:pPr>
      <w:bookmarkStart w:id="2547" w:name="_Toc13041289"/>
      <w:bookmarkStart w:id="2548" w:name="_Toc13469726"/>
      <w:r>
        <w:rPr>
          <w:rStyle w:val="CharSectno"/>
        </w:rPr>
        <w:t>14</w:t>
      </w:r>
      <w:r>
        <w:t>.</w:t>
      </w:r>
      <w:r>
        <w:tab/>
        <w:t>Section 4.47 amended</w:t>
      </w:r>
      <w:bookmarkEnd w:id="2547"/>
      <w:bookmarkEnd w:id="2548"/>
    </w:p>
    <w:p>
      <w:pPr>
        <w:pStyle w:val="nzSubsection"/>
      </w:pPr>
      <w:r>
        <w:tab/>
      </w:r>
      <w:r>
        <w:tab/>
        <w:t>Delete section 4.47(1) and insert:</w:t>
      </w:r>
    </w:p>
    <w:p>
      <w:pPr>
        <w:pStyle w:val="BlankOpen"/>
      </w:pPr>
    </w:p>
    <w:p>
      <w:pPr>
        <w:pStyle w:val="nz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pPr>
    </w:p>
    <w:p>
      <w:pPr>
        <w:pStyle w:val="nzHeading5"/>
      </w:pPr>
      <w:bookmarkStart w:id="2549" w:name="_Toc13041290"/>
      <w:bookmarkStart w:id="2550" w:name="_Toc13469727"/>
      <w:r>
        <w:rPr>
          <w:rStyle w:val="CharSectno"/>
        </w:rPr>
        <w:t>15</w:t>
      </w:r>
      <w:r>
        <w:t>.</w:t>
      </w:r>
      <w:r>
        <w:tab/>
        <w:t>Section 4.48 amended</w:t>
      </w:r>
      <w:bookmarkEnd w:id="2549"/>
      <w:bookmarkEnd w:id="2550"/>
    </w:p>
    <w:p>
      <w:pPr>
        <w:pStyle w:val="nzSubsection"/>
      </w:pPr>
      <w:r>
        <w:tab/>
        <w:t>(1)</w:t>
      </w:r>
      <w:r>
        <w:tab/>
        <w:t>In section 4.48(1):</w:t>
      </w:r>
    </w:p>
    <w:p>
      <w:pPr>
        <w:pStyle w:val="nzIndenta"/>
      </w:pPr>
      <w:r>
        <w:tab/>
        <w:t>(a)</w:t>
      </w:r>
      <w:r>
        <w:tab/>
        <w:t>in paragraph (c) delete “day.” and insert:</w:t>
      </w:r>
    </w:p>
    <w:p>
      <w:pPr>
        <w:pStyle w:val="BlankOpen"/>
      </w:pPr>
    </w:p>
    <w:p>
      <w:pPr>
        <w:pStyle w:val="nzIndenta"/>
      </w:pPr>
      <w:r>
        <w:tab/>
      </w:r>
      <w:r>
        <w:tab/>
        <w:t>day; and</w:t>
      </w:r>
    </w:p>
    <w:p>
      <w:pPr>
        <w:pStyle w:val="BlankClose"/>
      </w:pPr>
    </w:p>
    <w:p>
      <w:pPr>
        <w:pStyle w:val="nzIndenta"/>
      </w:pPr>
      <w:r>
        <w:tab/>
        <w:t>(b)</w:t>
      </w:r>
      <w:r>
        <w:tab/>
        <w:t>after paragraph (c) insert:</w:t>
      </w:r>
    </w:p>
    <w:p>
      <w:pPr>
        <w:pStyle w:val="BlankOpen"/>
      </w:pPr>
    </w:p>
    <w:p>
      <w:pPr>
        <w:pStyle w:val="nzIndenta"/>
      </w:pPr>
      <w:r>
        <w:tab/>
        <w:t>(d)</w:t>
      </w:r>
      <w:r>
        <w:tab/>
        <w:t>the person has completed the course of induction prescribed for the purposes of this subsection.</w:t>
      </w:r>
    </w:p>
    <w:p>
      <w:pPr>
        <w:pStyle w:val="BlankClose"/>
      </w:pPr>
    </w:p>
    <w:p>
      <w:pPr>
        <w:pStyle w:val="nzSubsection"/>
      </w:pPr>
      <w:r>
        <w:tab/>
        <w:t>(2)</w:t>
      </w:r>
      <w:r>
        <w:tab/>
        <w:t>Delete section 4.48(2) and insert:</w:t>
      </w:r>
    </w:p>
    <w:p>
      <w:pPr>
        <w:pStyle w:val="BlankOpen"/>
      </w:pPr>
    </w:p>
    <w:p>
      <w:pPr>
        <w:pStyle w:val="nzSubsection"/>
      </w:pPr>
      <w:r>
        <w:tab/>
        <w:t>(2)</w:t>
      </w:r>
      <w:r>
        <w:tab/>
        <w:t xml:space="preserve">If the election is to fill the office of elector mayor or president, a person can only be a candidate if — </w:t>
      </w:r>
    </w:p>
    <w:p>
      <w:pPr>
        <w:pStyle w:val="nzIndenta"/>
      </w:pPr>
      <w:r>
        <w:tab/>
        <w:t>(a)</w:t>
      </w:r>
      <w:r>
        <w:tab/>
        <w:t>the person was an elector of the district who, as at the close of enrolments and at the time of nomination, was qualified under section 2.19 to be elected as a member of the council; and</w:t>
      </w:r>
    </w:p>
    <w:p>
      <w:pPr>
        <w:pStyle w:val="nzIndenta"/>
      </w:pPr>
      <w:r>
        <w:tab/>
        <w:t>(b)</w:t>
      </w:r>
      <w:r>
        <w:tab/>
        <w:t>at the time of nomination, the person has completed the course of induction prescribed for the purposes of this subsection.</w:t>
      </w:r>
    </w:p>
    <w:p>
      <w:pPr>
        <w:pStyle w:val="BlankClose"/>
      </w:pPr>
    </w:p>
    <w:p>
      <w:pPr>
        <w:pStyle w:val="nzHeading5"/>
      </w:pPr>
      <w:bookmarkStart w:id="2551" w:name="_Toc13041291"/>
      <w:bookmarkStart w:id="2552" w:name="_Toc13469728"/>
      <w:r>
        <w:rPr>
          <w:rStyle w:val="CharSectno"/>
        </w:rPr>
        <w:t>16</w:t>
      </w:r>
      <w:r>
        <w:t>.</w:t>
      </w:r>
      <w:r>
        <w:tab/>
        <w:t>Section 4.52 amended</w:t>
      </w:r>
      <w:bookmarkEnd w:id="2551"/>
      <w:bookmarkEnd w:id="2552"/>
    </w:p>
    <w:p>
      <w:pPr>
        <w:pStyle w:val="nzSubsection"/>
      </w:pPr>
      <w:r>
        <w:tab/>
        <w:t>(1)</w:t>
      </w:r>
      <w:r>
        <w:tab/>
        <w:t>In section 4.52(1) delete “exhibited to the public (with the details and profiles of any other candidates) on a notice board at the local government’s offices.” and insert:</w:t>
      </w:r>
    </w:p>
    <w:p>
      <w:pPr>
        <w:pStyle w:val="BlankOpen"/>
      </w:pPr>
    </w:p>
    <w:p>
      <w:pPr>
        <w:pStyle w:val="nzSubsection"/>
      </w:pPr>
      <w:r>
        <w:tab/>
      </w:r>
      <w:r>
        <w:tab/>
        <w:t>published (with the details and profiles of any other candidates) on the local government’s official website.</w:t>
      </w:r>
    </w:p>
    <w:p>
      <w:pPr>
        <w:pStyle w:val="BlankClose"/>
      </w:pPr>
    </w:p>
    <w:p>
      <w:pPr>
        <w:pStyle w:val="nzSubsection"/>
      </w:pPr>
      <w:r>
        <w:tab/>
        <w:t>(2)</w:t>
      </w:r>
      <w:r>
        <w:tab/>
        <w:t>In section 4.52(2) delete “remain on exhibition —” and insert:</w:t>
      </w:r>
    </w:p>
    <w:p>
      <w:pPr>
        <w:pStyle w:val="BlankOpen"/>
      </w:pPr>
    </w:p>
    <w:p>
      <w:pPr>
        <w:pStyle w:val="nzSubsection"/>
      </w:pPr>
      <w:r>
        <w:tab/>
      </w:r>
      <w:r>
        <w:tab/>
        <w:t xml:space="preserve">be kept on the local government’s official website — </w:t>
      </w:r>
    </w:p>
    <w:p>
      <w:pPr>
        <w:pStyle w:val="BlankClose"/>
      </w:pPr>
    </w:p>
    <w:p>
      <w:pPr>
        <w:pStyle w:val="nzSectAltNote"/>
      </w:pPr>
      <w:r>
        <w:tab/>
        <w:t>Note:</w:t>
      </w:r>
      <w:r>
        <w:tab/>
        <w:t>The heading to amended section 4.52 is to read:</w:t>
      </w:r>
    </w:p>
    <w:p>
      <w:pPr>
        <w:pStyle w:val="nzSectAltHeading"/>
      </w:pPr>
      <w:r>
        <w:rPr>
          <w:b w:val="0"/>
        </w:rPr>
        <w:tab/>
      </w:r>
      <w:r>
        <w:rPr>
          <w:b w:val="0"/>
        </w:rPr>
        <w:tab/>
      </w:r>
      <w:r>
        <w:t>Candidates’ details and profiles to be published on website</w:t>
      </w:r>
    </w:p>
    <w:p>
      <w:pPr>
        <w:pStyle w:val="nzHeading5"/>
      </w:pPr>
      <w:bookmarkStart w:id="2553" w:name="_Toc13041292"/>
      <w:bookmarkStart w:id="2554" w:name="_Toc13469729"/>
      <w:r>
        <w:rPr>
          <w:rStyle w:val="CharSectno"/>
        </w:rPr>
        <w:t>17</w:t>
      </w:r>
      <w:r>
        <w:t>.</w:t>
      </w:r>
      <w:r>
        <w:tab/>
        <w:t>Section 4.64 amended</w:t>
      </w:r>
      <w:bookmarkEnd w:id="2553"/>
      <w:bookmarkEnd w:id="2554"/>
    </w:p>
    <w:p>
      <w:pPr>
        <w:pStyle w:val="nzSubsection"/>
      </w:pPr>
      <w:r>
        <w:tab/>
        <w:t>(1)</w:t>
      </w:r>
      <w:r>
        <w:tab/>
        <w:t>In section 4.64(1):</w:t>
      </w:r>
    </w:p>
    <w:p>
      <w:pPr>
        <w:pStyle w:val="nzIndenta"/>
      </w:pPr>
      <w:r>
        <w:tab/>
        <w:t>(a)</w:t>
      </w:r>
      <w:r>
        <w:tab/>
        <w:t>delete “the returning officer is to give”;</w:t>
      </w:r>
    </w:p>
    <w:p>
      <w:pPr>
        <w:pStyle w:val="nzIndenta"/>
      </w:pPr>
      <w:r>
        <w:tab/>
        <w:t>(b)</w:t>
      </w:r>
      <w:r>
        <w:tab/>
        <w:t>after “about the election” insert:</w:t>
      </w:r>
    </w:p>
    <w:p>
      <w:pPr>
        <w:pStyle w:val="BlankOpen"/>
      </w:pPr>
    </w:p>
    <w:p>
      <w:pPr>
        <w:pStyle w:val="nzIndenta"/>
      </w:pPr>
      <w:r>
        <w:tab/>
      </w:r>
      <w:r>
        <w:tab/>
        <w:t>must be given</w:t>
      </w:r>
    </w:p>
    <w:p>
      <w:pPr>
        <w:pStyle w:val="BlankClose"/>
      </w:pPr>
    </w:p>
    <w:p>
      <w:pPr>
        <w:pStyle w:val="nzSubsection"/>
      </w:pPr>
      <w:r>
        <w:tab/>
        <w:t>(2)</w:t>
      </w:r>
      <w:r>
        <w:tab/>
        <w:t>After section 4.64(1) insert:</w:t>
      </w:r>
    </w:p>
    <w:p>
      <w:pPr>
        <w:pStyle w:val="BlankOpen"/>
      </w:pPr>
    </w:p>
    <w:p>
      <w:pPr>
        <w:pStyle w:val="nzSubsection"/>
      </w:pPr>
      <w:r>
        <w:tab/>
        <w:t>(1A)</w:t>
      </w:r>
      <w:r>
        <w:tab/>
        <w:t xml:space="preserve">The Statewide public notice must be given by — </w:t>
      </w:r>
    </w:p>
    <w:p>
      <w:pPr>
        <w:pStyle w:val="nzIndenta"/>
      </w:pPr>
      <w:r>
        <w:tab/>
        <w:t>(a)</w:t>
      </w:r>
      <w:r>
        <w:tab/>
        <w:t>the Electoral Commissioner if the Electoral Commissioner is responsible for the conduct of the election; or</w:t>
      </w:r>
    </w:p>
    <w:p>
      <w:pPr>
        <w:pStyle w:val="nzIndenta"/>
      </w:pPr>
      <w:r>
        <w:tab/>
        <w:t>(b)</w:t>
      </w:r>
      <w:r>
        <w:tab/>
        <w:t>the returning officer in any other case.</w:t>
      </w:r>
    </w:p>
    <w:p>
      <w:pPr>
        <w:pStyle w:val="BlankClose"/>
      </w:pPr>
    </w:p>
    <w:p>
      <w:pPr>
        <w:pStyle w:val="nzHeading5"/>
      </w:pPr>
      <w:bookmarkStart w:id="2555" w:name="_Toc13041295"/>
      <w:bookmarkStart w:id="2556" w:name="_Toc13469732"/>
      <w:r>
        <w:rPr>
          <w:rStyle w:val="CharSectno"/>
        </w:rPr>
        <w:t>20</w:t>
      </w:r>
      <w:r>
        <w:t>.</w:t>
      </w:r>
      <w:r>
        <w:tab/>
        <w:t>Section 5.29 amended</w:t>
      </w:r>
      <w:bookmarkEnd w:id="2555"/>
      <w:bookmarkEnd w:id="2556"/>
    </w:p>
    <w:p>
      <w:pPr>
        <w:pStyle w:val="nzSubsection"/>
      </w:pPr>
      <w:r>
        <w:tab/>
      </w:r>
      <w:r>
        <w:tab/>
        <w:t>In section 5.29(2) delete “of publication of the notice under section 1.7(1)(a) and is to continue by way of exhibition under section 1.7(1)(b) and (c)” and insert:</w:t>
      </w:r>
    </w:p>
    <w:p>
      <w:pPr>
        <w:pStyle w:val="BlankOpen"/>
      </w:pPr>
    </w:p>
    <w:p>
      <w:pPr>
        <w:pStyle w:val="nzSubsection"/>
      </w:pPr>
      <w:r>
        <w:tab/>
      </w:r>
      <w:r>
        <w:tab/>
        <w:t>the notice is first given and is to continue in the prescribed way</w:t>
      </w:r>
    </w:p>
    <w:p>
      <w:pPr>
        <w:pStyle w:val="BlankClose"/>
      </w:pPr>
    </w:p>
    <w:p>
      <w:pPr>
        <w:pStyle w:val="nzHeading5"/>
      </w:pPr>
      <w:bookmarkStart w:id="2557" w:name="_Toc13041298"/>
      <w:bookmarkStart w:id="2558" w:name="_Toc13469735"/>
      <w:r>
        <w:rPr>
          <w:rStyle w:val="CharSectno"/>
        </w:rPr>
        <w:t>22</w:t>
      </w:r>
      <w:r>
        <w:t>.</w:t>
      </w:r>
      <w:r>
        <w:tab/>
        <w:t>Sections 5.39A to 5.39C inserted</w:t>
      </w:r>
      <w:bookmarkEnd w:id="2557"/>
      <w:bookmarkEnd w:id="2558"/>
    </w:p>
    <w:p>
      <w:pPr>
        <w:pStyle w:val="nzSubsection"/>
      </w:pPr>
      <w:r>
        <w:tab/>
      </w:r>
      <w:r>
        <w:tab/>
        <w:t>After section 5.39 insert:</w:t>
      </w:r>
    </w:p>
    <w:p>
      <w:pPr>
        <w:pStyle w:val="BlankOpen"/>
      </w:pPr>
    </w:p>
    <w:p>
      <w:pPr>
        <w:pStyle w:val="nzHeading5"/>
      </w:pPr>
      <w:bookmarkStart w:id="2559" w:name="_Toc13041299"/>
      <w:bookmarkStart w:id="2560" w:name="_Toc13469736"/>
      <w:r>
        <w:t>5.39A.</w:t>
      </w:r>
      <w:r>
        <w:tab/>
        <w:t>Model standards for CEO recruitment, performance and termination</w:t>
      </w:r>
      <w:bookmarkEnd w:id="2559"/>
      <w:bookmarkEnd w:id="2560"/>
    </w:p>
    <w:p>
      <w:pPr>
        <w:pStyle w:val="nzSubsection"/>
      </w:pPr>
      <w:r>
        <w:tab/>
        <w:t>(1)</w:t>
      </w:r>
      <w:r>
        <w:tab/>
        <w:t xml:space="preserve">Regulations must prescribe model standards for local governments in relation to the following — </w:t>
      </w:r>
    </w:p>
    <w:p>
      <w:pPr>
        <w:pStyle w:val="nzIndenta"/>
      </w:pPr>
      <w:r>
        <w:tab/>
        <w:t>(a)</w:t>
      </w:r>
      <w:r>
        <w:tab/>
        <w:t>the recruitment of CEOs;</w:t>
      </w:r>
    </w:p>
    <w:p>
      <w:pPr>
        <w:pStyle w:val="nzIndenta"/>
      </w:pPr>
      <w:r>
        <w:tab/>
        <w:t>(b)</w:t>
      </w:r>
      <w:r>
        <w:tab/>
        <w:t>the review of the performance of CEOs;</w:t>
      </w:r>
    </w:p>
    <w:p>
      <w:pPr>
        <w:pStyle w:val="nzIndenta"/>
      </w:pPr>
      <w:r>
        <w:tab/>
        <w:t>(c)</w:t>
      </w:r>
      <w:r>
        <w:tab/>
        <w:t>the termination of the employment of CEOs.</w:t>
      </w:r>
    </w:p>
    <w:p>
      <w:pPr>
        <w:pStyle w:val="nzSubsection"/>
      </w:pPr>
      <w:r>
        <w:tab/>
        <w:t>(2)</w:t>
      </w:r>
      <w:r>
        <w:tab/>
        <w:t>Regulations may amend the model standards.</w:t>
      </w:r>
    </w:p>
    <w:p>
      <w:pPr>
        <w:pStyle w:val="nzHeading5"/>
      </w:pPr>
      <w:bookmarkStart w:id="2561" w:name="_Toc13041300"/>
      <w:bookmarkStart w:id="2562" w:name="_Toc13469737"/>
      <w:r>
        <w:t>5.39B.</w:t>
      </w:r>
      <w:r>
        <w:tab/>
        <w:t>Adoption of model standards</w:t>
      </w:r>
      <w:bookmarkEnd w:id="2561"/>
      <w:bookmarkEnd w:id="2562"/>
    </w:p>
    <w:p>
      <w:pPr>
        <w:pStyle w:val="nzSubsection"/>
      </w:pPr>
      <w:r>
        <w:tab/>
        <w:t>(1)</w:t>
      </w:r>
      <w:r>
        <w:tab/>
        <w:t xml:space="preserve">In this section — </w:t>
      </w:r>
    </w:p>
    <w:p>
      <w:pPr>
        <w:pStyle w:val="nzDefstart"/>
      </w:pPr>
      <w:r>
        <w:tab/>
      </w:r>
      <w:r>
        <w:rPr>
          <w:rStyle w:val="CharDefText"/>
        </w:rPr>
        <w:t>model standards</w:t>
      </w:r>
      <w:r>
        <w:t xml:space="preserve"> means the model standards prescribed under section 5.39A(1).</w:t>
      </w:r>
    </w:p>
    <w:p>
      <w:pPr>
        <w:pStyle w:val="nzSubsection"/>
      </w:pPr>
      <w:r>
        <w:tab/>
        <w:t>(2)</w:t>
      </w:r>
      <w:r>
        <w:tab/>
        <w:t>Within 3 months after the day on which regulations prescribing the model standards come into operation, a local government must prepare and adopt* standards to be observed by the local government that incorporate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Within 3 months after the day on which regulations amending the model standards come into operation, the local government must amend* the adopted standards to incorporate the amendments made to the model standards.</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A local government may include in the adopted standards provisions that are in addition to the model standards, but any additional provisions are of no effect to the extent that they are inconsistent with the model standards.</w:t>
      </w:r>
    </w:p>
    <w:p>
      <w:pPr>
        <w:pStyle w:val="nzSubsection"/>
      </w:pPr>
      <w:r>
        <w:tab/>
        <w:t>(5)</w:t>
      </w:r>
      <w:r>
        <w:tab/>
        <w:t>The model standards are taken to be a local government’s adopted standards until the local government adopts standards under this section.</w:t>
      </w:r>
    </w:p>
    <w:p>
      <w:pPr>
        <w:pStyle w:val="nzSubsection"/>
      </w:pPr>
      <w:r>
        <w:tab/>
        <w:t>(6)</w:t>
      </w:r>
      <w:r>
        <w:tab/>
        <w:t>The CEO must publish an up</w:t>
      </w:r>
      <w:r>
        <w:noBreakHyphen/>
        <w:t>to</w:t>
      </w:r>
      <w:r>
        <w:noBreakHyphen/>
        <w:t>date version of the adopted standards on the local government’s official website.</w:t>
      </w:r>
    </w:p>
    <w:p>
      <w:pPr>
        <w:pStyle w:val="nzSubsection"/>
      </w:pPr>
      <w:r>
        <w:tab/>
        <w:t>(7)</w:t>
      </w:r>
      <w:r>
        <w:tab/>
        <w:t xml:space="preserve">Regulations may provide for — </w:t>
      </w:r>
    </w:p>
    <w:p>
      <w:pPr>
        <w:pStyle w:val="nzIndenta"/>
      </w:pPr>
      <w:r>
        <w:tab/>
        <w:t>(a)</w:t>
      </w:r>
      <w:r>
        <w:tab/>
        <w:t>the monitoring of compliance with adopted standards; and</w:t>
      </w:r>
    </w:p>
    <w:p>
      <w:pPr>
        <w:pStyle w:val="nzIndenta"/>
      </w:pPr>
      <w:r>
        <w:tab/>
        <w:t>(b)</w:t>
      </w:r>
      <w:r>
        <w:tab/>
        <w:t>the way in which contraventions of adopted standards are to be dealt with.</w:t>
      </w:r>
    </w:p>
    <w:p>
      <w:pPr>
        <w:pStyle w:val="nzHeading5"/>
      </w:pPr>
      <w:bookmarkStart w:id="2563" w:name="_Toc13041301"/>
      <w:bookmarkStart w:id="2564" w:name="_Toc13469738"/>
      <w:r>
        <w:t>5.39C.</w:t>
      </w:r>
      <w:r>
        <w:tab/>
        <w:t>Policy for temporary employment or appointment of CEO</w:t>
      </w:r>
      <w:bookmarkEnd w:id="2563"/>
      <w:bookmarkEnd w:id="2564"/>
    </w:p>
    <w:p>
      <w:pPr>
        <w:pStyle w:val="nzSubsection"/>
      </w:pPr>
      <w:r>
        <w:tab/>
        <w:t>(1)</w:t>
      </w:r>
      <w:r>
        <w:tab/>
        <w:t xml:space="preserve">A local government must prepare and adopt* a policy that sets out the process to be followed by the local government in relation to the following — </w:t>
      </w:r>
    </w:p>
    <w:p>
      <w:pPr>
        <w:pStyle w:val="nzIndenta"/>
      </w:pPr>
      <w:r>
        <w:tab/>
        <w:t>(a)</w:t>
      </w:r>
      <w:r>
        <w:tab/>
        <w:t>the employment of a person in the position of CEO for a term not exceeding 1 year;</w:t>
      </w:r>
    </w:p>
    <w:p>
      <w:pPr>
        <w:pStyle w:val="nzIndenta"/>
      </w:pPr>
      <w:r>
        <w:tab/>
        <w:t>(b)</w:t>
      </w:r>
      <w:r>
        <w:tab/>
        <w:t>the appointment of an employee to act in the position of CEO for a term not exceeding 1 year.</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When preparing the policy or an amendment to the policy, the local government must comply with any prescribed requirements relating to the form or content of a policy under this section.</w:t>
      </w:r>
    </w:p>
    <w:p>
      <w:pPr>
        <w:pStyle w:val="nzSubsection"/>
      </w:pPr>
      <w:r>
        <w:tab/>
        <w:t>(4)</w:t>
      </w:r>
      <w:r>
        <w:tab/>
        <w:t>The CEO must publish an up</w:t>
      </w:r>
      <w:r>
        <w:noBreakHyphen/>
        <w:t>to</w:t>
      </w:r>
      <w:r>
        <w:noBreakHyphen/>
        <w:t>date version of the policy on the local government’s official website.</w:t>
      </w:r>
    </w:p>
    <w:p>
      <w:pPr>
        <w:pStyle w:val="BlankClose"/>
      </w:pPr>
    </w:p>
    <w:p>
      <w:pPr>
        <w:pStyle w:val="nzHeading5"/>
      </w:pPr>
      <w:bookmarkStart w:id="2565" w:name="_Toc13041303"/>
      <w:bookmarkStart w:id="2566" w:name="_Toc13469740"/>
      <w:r>
        <w:rPr>
          <w:rStyle w:val="CharSectno"/>
        </w:rPr>
        <w:t>24</w:t>
      </w:r>
      <w:r>
        <w:t>.</w:t>
      </w:r>
      <w:r>
        <w:tab/>
        <w:t>Section 5.50 amended</w:t>
      </w:r>
      <w:bookmarkEnd w:id="2565"/>
      <w:bookmarkEnd w:id="2566"/>
    </w:p>
    <w:p>
      <w:pPr>
        <w:pStyle w:val="nzSubsection"/>
      </w:pPr>
      <w:r>
        <w:tab/>
        <w:t>(1)</w:t>
      </w:r>
      <w:r>
        <w:tab/>
        <w:t>In section 5.50(1):</w:t>
      </w:r>
    </w:p>
    <w:p>
      <w:pPr>
        <w:pStyle w:val="nzIndenta"/>
      </w:pPr>
      <w:r>
        <w:tab/>
        <w:t>(a)</w:t>
      </w:r>
      <w:r>
        <w:tab/>
        <w:t>in paragraph (b) delete “amount,” and insert:</w:t>
      </w:r>
    </w:p>
    <w:p>
      <w:pPr>
        <w:pStyle w:val="BlankOpen"/>
      </w:pPr>
    </w:p>
    <w:p>
      <w:pPr>
        <w:pStyle w:val="nzIndenta"/>
      </w:pPr>
      <w:r>
        <w:tab/>
      </w:r>
      <w:r>
        <w:tab/>
        <w:t>amount.</w:t>
      </w:r>
    </w:p>
    <w:p>
      <w:pPr>
        <w:pStyle w:val="BlankClose"/>
      </w:pPr>
    </w:p>
    <w:p>
      <w:pPr>
        <w:pStyle w:val="nzIndenta"/>
      </w:pPr>
      <w:r>
        <w:tab/>
        <w:t>(b)</w:t>
      </w:r>
      <w:r>
        <w:tab/>
        <w:t>delete “and cause local public notice to be given in relation to the policy.”.</w:t>
      </w:r>
    </w:p>
    <w:p>
      <w:pPr>
        <w:pStyle w:val="nzSubsection"/>
      </w:pPr>
      <w:r>
        <w:tab/>
        <w:t>(2)</w:t>
      </w:r>
      <w:r>
        <w:tab/>
        <w:t>After section 5.50(4) insert:</w:t>
      </w:r>
    </w:p>
    <w:p>
      <w:pPr>
        <w:pStyle w:val="BlankOpen"/>
      </w:pPr>
    </w:p>
    <w:p>
      <w:pPr>
        <w:pStyle w:val="nzSubsection"/>
      </w:pPr>
      <w:r>
        <w:tab/>
        <w:t>(5)</w:t>
      </w:r>
      <w:r>
        <w:tab/>
        <w:t>The CEO must publish the policy prepared under subsection (1) and adopted by the local government on the local government’s official website.</w:t>
      </w:r>
    </w:p>
    <w:p>
      <w:pPr>
        <w:pStyle w:val="BlankClose"/>
      </w:pPr>
    </w:p>
    <w:p>
      <w:pPr>
        <w:pStyle w:val="nzHeading5"/>
      </w:pPr>
      <w:bookmarkStart w:id="2567" w:name="_Toc13041304"/>
      <w:bookmarkStart w:id="2568" w:name="_Toc13469741"/>
      <w:r>
        <w:rPr>
          <w:rStyle w:val="CharSectno"/>
        </w:rPr>
        <w:t>25</w:t>
      </w:r>
      <w:r>
        <w:t>.</w:t>
      </w:r>
      <w:r>
        <w:tab/>
        <w:t>Section 5.51A inserted</w:t>
      </w:r>
      <w:bookmarkEnd w:id="2567"/>
      <w:bookmarkEnd w:id="2568"/>
    </w:p>
    <w:p>
      <w:pPr>
        <w:pStyle w:val="nzSubsection"/>
      </w:pPr>
      <w:r>
        <w:tab/>
      </w:r>
      <w:r>
        <w:tab/>
        <w:t>At the end of Part 5 Division 4 insert:</w:t>
      </w:r>
    </w:p>
    <w:p>
      <w:pPr>
        <w:pStyle w:val="BlankOpen"/>
      </w:pPr>
    </w:p>
    <w:p>
      <w:pPr>
        <w:pStyle w:val="nzHeading5"/>
      </w:pPr>
      <w:bookmarkStart w:id="2569" w:name="_Toc13041305"/>
      <w:bookmarkStart w:id="2570" w:name="_Toc13469742"/>
      <w:r>
        <w:t>5.51A.</w:t>
      </w:r>
      <w:r>
        <w:tab/>
        <w:t>Code of conduct for employees</w:t>
      </w:r>
      <w:bookmarkEnd w:id="2569"/>
      <w:bookmarkEnd w:id="2570"/>
      <w:r>
        <w:t xml:space="preserve"> </w:t>
      </w:r>
    </w:p>
    <w:p>
      <w:pPr>
        <w:pStyle w:val="nzSubsection"/>
      </w:pPr>
      <w:r>
        <w:tab/>
        <w:t>(1)</w:t>
      </w:r>
      <w:r>
        <w:tab/>
        <w:t>The CEO must prepare and implement a code of conduct to be observed by employees of the local government.</w:t>
      </w:r>
    </w:p>
    <w:p>
      <w:pPr>
        <w:pStyle w:val="nzSubsection"/>
      </w:pPr>
      <w:r>
        <w:tab/>
        <w:t>(2)</w:t>
      </w:r>
      <w:r>
        <w:tab/>
        <w:t>The CEO may amend the code of conduct.</w:t>
      </w:r>
    </w:p>
    <w:p>
      <w:pPr>
        <w:pStyle w:val="nzSubsection"/>
      </w:pPr>
      <w:r>
        <w:tab/>
        <w:t>(3)</w:t>
      </w:r>
      <w:r>
        <w:tab/>
        <w:t>The CEO must publish an up</w:t>
      </w:r>
      <w:r>
        <w:noBreakHyphen/>
        <w:t>to</w:t>
      </w:r>
      <w:r>
        <w:noBreakHyphen/>
        <w:t>date version of the code of conduct on the local government’s official website.</w:t>
      </w:r>
    </w:p>
    <w:p>
      <w:pPr>
        <w:pStyle w:val="nzSubsection"/>
      </w:pPr>
      <w:r>
        <w:tab/>
        <w:t>(4)</w:t>
      </w:r>
      <w:r>
        <w:tab/>
        <w:t>Regulations may prescribe the content of, and other matters in relation to, codes of conduct under this section.</w:t>
      </w:r>
    </w:p>
    <w:p>
      <w:pPr>
        <w:pStyle w:val="nzSubsection"/>
      </w:pPr>
      <w:r>
        <w:tab/>
        <w:t>(5)</w:t>
      </w:r>
      <w:r>
        <w:tab/>
        <w:t>A code of conduct under this section is of no effect to the extent that it is inconsistent with regulations made for the purposes of subsection (4).</w:t>
      </w:r>
    </w:p>
    <w:p>
      <w:pPr>
        <w:pStyle w:val="BlankClose"/>
      </w:pPr>
    </w:p>
    <w:p>
      <w:pPr>
        <w:pStyle w:val="nzHeading5"/>
      </w:pPr>
      <w:bookmarkStart w:id="2571" w:name="_Toc13041306"/>
      <w:bookmarkStart w:id="2572" w:name="_Toc13469743"/>
      <w:r>
        <w:rPr>
          <w:rStyle w:val="CharSectno"/>
        </w:rPr>
        <w:t>26</w:t>
      </w:r>
      <w:r>
        <w:t>.</w:t>
      </w:r>
      <w:r>
        <w:tab/>
        <w:t>Part 5 Division 6 heading amended</w:t>
      </w:r>
      <w:bookmarkEnd w:id="2571"/>
      <w:bookmarkEnd w:id="2572"/>
    </w:p>
    <w:p>
      <w:pPr>
        <w:pStyle w:val="nzSubsection"/>
      </w:pPr>
      <w:r>
        <w:tab/>
      </w:r>
      <w:r>
        <w:tab/>
        <w:t>In the heading to Part 5 Division 6 after “</w:t>
      </w:r>
      <w:r>
        <w:rPr>
          <w:b/>
          <w:sz w:val="26"/>
        </w:rPr>
        <w:t>interests</w:t>
      </w:r>
      <w:r>
        <w:t>” insert:</w:t>
      </w:r>
    </w:p>
    <w:p>
      <w:pPr>
        <w:pStyle w:val="BlankOpen"/>
      </w:pPr>
    </w:p>
    <w:p>
      <w:pPr>
        <w:pStyle w:val="nzSubsection"/>
      </w:pPr>
      <w:r>
        <w:tab/>
      </w:r>
      <w:r>
        <w:tab/>
      </w:r>
      <w:r>
        <w:rPr>
          <w:b/>
          <w:sz w:val="26"/>
        </w:rPr>
        <w:t>and gifts</w:t>
      </w:r>
    </w:p>
    <w:p>
      <w:pPr>
        <w:pStyle w:val="BlankClose"/>
      </w:pPr>
    </w:p>
    <w:p>
      <w:pPr>
        <w:pStyle w:val="nzHeading5"/>
      </w:pPr>
      <w:bookmarkStart w:id="2573" w:name="_Toc13041307"/>
      <w:bookmarkStart w:id="2574" w:name="_Toc13469744"/>
      <w:r>
        <w:rPr>
          <w:rStyle w:val="CharSectno"/>
        </w:rPr>
        <w:t>27</w:t>
      </w:r>
      <w:r>
        <w:t>.</w:t>
      </w:r>
      <w:r>
        <w:tab/>
        <w:t>Part 5 Division 6 Subdivision 1A inserted</w:t>
      </w:r>
      <w:bookmarkEnd w:id="2573"/>
      <w:bookmarkEnd w:id="2574"/>
    </w:p>
    <w:p>
      <w:pPr>
        <w:pStyle w:val="nzSubsection"/>
      </w:pPr>
      <w:r>
        <w:tab/>
      </w:r>
      <w:r>
        <w:tab/>
        <w:t>At the beginning of Part 5 Division 6 insert:</w:t>
      </w:r>
    </w:p>
    <w:p>
      <w:pPr>
        <w:pStyle w:val="BlankOpen"/>
      </w:pPr>
    </w:p>
    <w:p>
      <w:pPr>
        <w:pStyle w:val="nzHeading4"/>
      </w:pPr>
      <w:bookmarkStart w:id="2575" w:name="_Toc1382583"/>
      <w:bookmarkStart w:id="2576" w:name="_Toc1382746"/>
      <w:bookmarkStart w:id="2577" w:name="_Toc2347128"/>
      <w:bookmarkStart w:id="2578" w:name="_Toc2845957"/>
      <w:bookmarkStart w:id="2579" w:name="_Toc12613471"/>
      <w:bookmarkStart w:id="2580" w:name="_Toc12614634"/>
      <w:bookmarkStart w:id="2581" w:name="_Toc12614797"/>
      <w:bookmarkStart w:id="2582" w:name="_Toc13041308"/>
      <w:bookmarkStart w:id="2583" w:name="_Toc13469745"/>
      <w:r>
        <w:t>Subdivision 1A — Preliminary</w:t>
      </w:r>
      <w:bookmarkEnd w:id="2575"/>
      <w:bookmarkEnd w:id="2576"/>
      <w:bookmarkEnd w:id="2577"/>
      <w:bookmarkEnd w:id="2578"/>
      <w:bookmarkEnd w:id="2579"/>
      <w:bookmarkEnd w:id="2580"/>
      <w:bookmarkEnd w:id="2581"/>
      <w:bookmarkEnd w:id="2582"/>
      <w:bookmarkEnd w:id="2583"/>
    </w:p>
    <w:p>
      <w:pPr>
        <w:pStyle w:val="nzHeading5"/>
      </w:pPr>
      <w:bookmarkStart w:id="2584" w:name="_Toc13041309"/>
      <w:bookmarkStart w:id="2585" w:name="_Toc13469746"/>
      <w:r>
        <w:t>5.57.</w:t>
      </w:r>
      <w:r>
        <w:tab/>
        <w:t>Terms used</w:t>
      </w:r>
      <w:bookmarkEnd w:id="2584"/>
      <w:bookmarkEnd w:id="2585"/>
    </w:p>
    <w:p>
      <w:pPr>
        <w:pStyle w:val="nzSubsection"/>
      </w:pPr>
      <w:r>
        <w:tab/>
      </w:r>
      <w:r>
        <w:tab/>
        <w:t xml:space="preserve">In this Division, unless the contrary intention appears — </w:t>
      </w:r>
    </w:p>
    <w:p>
      <w:pPr>
        <w:pStyle w:val="nzDefstart"/>
      </w:pPr>
      <w:r>
        <w:tab/>
      </w:r>
      <w:r>
        <w:rPr>
          <w:rStyle w:val="CharDefText"/>
        </w:rPr>
        <w:t>gift</w:t>
      </w:r>
      <w:r>
        <w:t xml:space="preserve"> means — </w:t>
      </w:r>
    </w:p>
    <w:p>
      <w:pPr>
        <w:pStyle w:val="nz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nzDefpara"/>
      </w:pPr>
      <w:r>
        <w:tab/>
        <w:t>(b)</w:t>
      </w:r>
      <w:r>
        <w:tab/>
        <w:t>a travel contribution;</w:t>
      </w:r>
    </w:p>
    <w:p>
      <w:pPr>
        <w:pStyle w:val="nzDefstart"/>
      </w:pPr>
      <w:r>
        <w:tab/>
      </w:r>
      <w:r>
        <w:rPr>
          <w:rStyle w:val="CharDefText"/>
        </w:rPr>
        <w:t>travel</w:t>
      </w:r>
      <w:r>
        <w:t xml:space="preserve"> includes accommodation incidental to a journey;</w:t>
      </w:r>
    </w:p>
    <w:p>
      <w:pPr>
        <w:pStyle w:val="nzDefstart"/>
      </w:pPr>
      <w:r>
        <w:tab/>
      </w:r>
      <w:r>
        <w:rPr>
          <w:rStyle w:val="CharDefText"/>
        </w:rPr>
        <w:t>travel contribution</w:t>
      </w:r>
      <w:r>
        <w:t xml:space="preserve"> means a financial or other contribution made by 1 person to travel undertaken by another person.</w:t>
      </w:r>
    </w:p>
    <w:p>
      <w:pPr>
        <w:pStyle w:val="nzHeading5"/>
      </w:pPr>
      <w:bookmarkStart w:id="2586" w:name="_Toc13041310"/>
      <w:bookmarkStart w:id="2587" w:name="_Toc13469747"/>
      <w:r>
        <w:t>5.58.</w:t>
      </w:r>
      <w:r>
        <w:tab/>
        <w:t>Provisions about gifts</w:t>
      </w:r>
      <w:bookmarkEnd w:id="2586"/>
      <w:bookmarkEnd w:id="2587"/>
    </w:p>
    <w:p>
      <w:pPr>
        <w:pStyle w:val="nzSubsection"/>
      </w:pPr>
      <w:r>
        <w:tab/>
        <w:t>(1)</w:t>
      </w:r>
      <w:r>
        <w:tab/>
        <w:t xml:space="preserve">For the purposes of this Division — </w:t>
      </w:r>
    </w:p>
    <w:p>
      <w:pPr>
        <w:pStyle w:val="nzIndenta"/>
      </w:pPr>
      <w:r>
        <w:tab/>
        <w:t>(a)</w:t>
      </w:r>
      <w:r>
        <w:tab/>
        <w:t>the amount of a gift comprising the conferral of a financial benefit is taken to be an amount equal to the value of the financial benefit at the time the gift was made; and</w:t>
      </w:r>
    </w:p>
    <w:p>
      <w:pPr>
        <w:pStyle w:val="nzIndenta"/>
      </w:pPr>
      <w:r>
        <w:tab/>
        <w:t>(b)</w:t>
      </w:r>
      <w:r>
        <w:tab/>
        <w:t>the amount of a gift comprising a travel contribution (other than a financial contribution) is taken to be an amount equal to the value of the contribution at the time the gift was made.</w:t>
      </w:r>
    </w:p>
    <w:p>
      <w:pPr>
        <w:pStyle w:val="nz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BlankClose"/>
      </w:pPr>
    </w:p>
    <w:p>
      <w:pPr>
        <w:pStyle w:val="nzHeading5"/>
      </w:pPr>
      <w:bookmarkStart w:id="2588" w:name="_Toc13041311"/>
      <w:bookmarkStart w:id="2589" w:name="_Toc13469748"/>
      <w:r>
        <w:rPr>
          <w:rStyle w:val="CharSectno"/>
        </w:rPr>
        <w:t>28</w:t>
      </w:r>
      <w:r>
        <w:t>.</w:t>
      </w:r>
      <w:r>
        <w:tab/>
        <w:t>Section 5.59 amended</w:t>
      </w:r>
      <w:bookmarkEnd w:id="2588"/>
      <w:bookmarkEnd w:id="2589"/>
    </w:p>
    <w:p>
      <w:pPr>
        <w:pStyle w:val="nzSubsection"/>
      </w:pPr>
      <w:r>
        <w:tab/>
        <w:t>(1)</w:t>
      </w:r>
      <w:r>
        <w:tab/>
        <w:t>In section 5.59 insert in alphabetical order:</w:t>
      </w:r>
    </w:p>
    <w:p>
      <w:pPr>
        <w:pStyle w:val="BlankOpen"/>
      </w:pPr>
    </w:p>
    <w:p>
      <w:pPr>
        <w:pStyle w:val="nzDefstart"/>
      </w:pPr>
      <w:r>
        <w:tab/>
      </w:r>
      <w:r>
        <w:rPr>
          <w:rStyle w:val="CharDefText"/>
        </w:rPr>
        <w:t>interest relating to a gift</w:t>
      </w:r>
      <w:r>
        <w:t xml:space="preserve"> means an interest that a relevant person has because of the operation of section 5.60 when read with section 5.62(1)(ea), (eb) or (ec);</w:t>
      </w:r>
    </w:p>
    <w:p>
      <w:pPr>
        <w:pStyle w:val="BlankClose"/>
      </w:pPr>
    </w:p>
    <w:p>
      <w:pPr>
        <w:pStyle w:val="nzSubsection"/>
      </w:pPr>
      <w:r>
        <w:tab/>
        <w:t>(2)</w:t>
      </w:r>
      <w:r>
        <w:tab/>
        <w:t xml:space="preserve">In section 5.59 in the definition of </w:t>
      </w:r>
      <w:r>
        <w:rPr>
          <w:b/>
          <w:i/>
        </w:rPr>
        <w:t>relevant person</w:t>
      </w:r>
      <w:r>
        <w:t xml:space="preserve"> delete “5.70 or 5.71” and insert:</w:t>
      </w:r>
    </w:p>
    <w:p>
      <w:pPr>
        <w:pStyle w:val="BlankOpen"/>
      </w:pPr>
    </w:p>
    <w:p>
      <w:pPr>
        <w:pStyle w:val="nzSubsection"/>
      </w:pPr>
      <w:r>
        <w:tab/>
      </w:r>
      <w:r>
        <w:tab/>
        <w:t>5.70, 5.71 or 5.71A</w:t>
      </w:r>
    </w:p>
    <w:p>
      <w:pPr>
        <w:pStyle w:val="BlankClose"/>
      </w:pPr>
    </w:p>
    <w:p>
      <w:pPr>
        <w:pStyle w:val="nzHeading5"/>
      </w:pPr>
      <w:bookmarkStart w:id="2590" w:name="_Toc13041312"/>
      <w:bookmarkStart w:id="2591" w:name="_Toc13469749"/>
      <w:r>
        <w:rPr>
          <w:rStyle w:val="CharSectno"/>
        </w:rPr>
        <w:t>29</w:t>
      </w:r>
      <w:r>
        <w:t>.</w:t>
      </w:r>
      <w:r>
        <w:tab/>
        <w:t>Section 5.62 amended</w:t>
      </w:r>
      <w:bookmarkEnd w:id="2590"/>
      <w:bookmarkEnd w:id="2591"/>
    </w:p>
    <w:p>
      <w:pPr>
        <w:pStyle w:val="nzSubsection"/>
      </w:pPr>
      <w:r>
        <w:tab/>
        <w:t>(1)</w:t>
      </w:r>
      <w:r>
        <w:tab/>
        <w:t>In section 5.62(1):</w:t>
      </w:r>
    </w:p>
    <w:p>
      <w:pPr>
        <w:pStyle w:val="nzIndenta"/>
      </w:pPr>
      <w:r>
        <w:tab/>
        <w:t>(a)</w:t>
      </w:r>
      <w:r>
        <w:tab/>
        <w:t>in paragraph (ea)(i) and (ii) delete “a notifiable” and insert:</w:t>
      </w:r>
    </w:p>
    <w:p>
      <w:pPr>
        <w:pStyle w:val="BlankOpen"/>
      </w:pPr>
    </w:p>
    <w:p>
      <w:pPr>
        <w:pStyle w:val="nzIndenta"/>
      </w:pPr>
      <w:r>
        <w:tab/>
      </w:r>
      <w:r>
        <w:tab/>
        <w:t>an electoral</w:t>
      </w:r>
    </w:p>
    <w:p>
      <w:pPr>
        <w:pStyle w:val="BlankClose"/>
      </w:pPr>
    </w:p>
    <w:p>
      <w:pPr>
        <w:pStyle w:val="nzIndenta"/>
      </w:pPr>
      <w:r>
        <w:tab/>
        <w:t>(b)</w:t>
      </w:r>
      <w:r>
        <w:tab/>
        <w:t>delete paragraph (eb) and insert:</w:t>
      </w:r>
    </w:p>
    <w:p>
      <w:pPr>
        <w:pStyle w:val="BlankOpen"/>
        <w:keepNext w:val="0"/>
      </w:pPr>
    </w:p>
    <w:p>
      <w:pPr>
        <w:pStyle w:val="nzIndenta"/>
      </w:pPr>
      <w:r>
        <w:tab/>
        <w:t>(eb)</w:t>
      </w:r>
      <w:r>
        <w:tab/>
        <w:t>the relevant person is a council member and the person has given a gift to which this paragraph applies to the relevant person since the relevant person was last elected; or</w:t>
      </w:r>
    </w:p>
    <w:p>
      <w:pPr>
        <w:pStyle w:val="nzIndenta"/>
      </w:pPr>
      <w:r>
        <w:tab/>
        <w:t>(ec)</w:t>
      </w:r>
      <w:r>
        <w:tab/>
        <w:t>the relevant person is a CEO and the person has given a gift to which this paragraph applies to the relevant person since the relevant person was last employed (or appointed to act) in the position of CEO; or</w:t>
      </w:r>
    </w:p>
    <w:p>
      <w:pPr>
        <w:pStyle w:val="BlankClose"/>
      </w:pPr>
    </w:p>
    <w:p>
      <w:pPr>
        <w:pStyle w:val="nzSubsection"/>
      </w:pPr>
      <w:r>
        <w:tab/>
        <w:t>(2)</w:t>
      </w:r>
      <w:r>
        <w:tab/>
        <w:t>After section 5.62(1) insert:</w:t>
      </w:r>
    </w:p>
    <w:p>
      <w:pPr>
        <w:pStyle w:val="BlankOpen"/>
      </w:pPr>
    </w:p>
    <w:p>
      <w:pPr>
        <w:pStyle w:val="nzSubsection"/>
      </w:pPr>
      <w:r>
        <w:tab/>
        <w:t>(1A)</w:t>
      </w:r>
      <w:r>
        <w:tab/>
        <w:t xml:space="preserve">Subsection (1)(eb) and (ec) apply to a gift if — </w:t>
      </w:r>
    </w:p>
    <w:p>
      <w:pPr>
        <w:pStyle w:val="nzIndenta"/>
      </w:pPr>
      <w:r>
        <w:tab/>
        <w:t>(a)</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nzIndenta"/>
      </w:pPr>
      <w:r>
        <w:tab/>
      </w:r>
      <w:r>
        <w:tab/>
        <w:t>and</w:t>
      </w:r>
    </w:p>
    <w:p>
      <w:pPr>
        <w:pStyle w:val="nzIndenta"/>
      </w:pPr>
      <w:r>
        <w:tab/>
        <w:t>(b)</w:t>
      </w:r>
      <w:r>
        <w:tab/>
        <w:t>the gift is not an excluded gift under subsection (1B).</w:t>
      </w:r>
    </w:p>
    <w:p>
      <w:pPr>
        <w:pStyle w:val="nzSubsection"/>
      </w:pPr>
      <w:r>
        <w:tab/>
        <w:t>(1B)</w:t>
      </w:r>
      <w:r>
        <w:tab/>
        <w:t xml:space="preserve">A gift is an excluded gift — </w:t>
      </w:r>
    </w:p>
    <w:p>
      <w:pPr>
        <w:pStyle w:val="nzIndenta"/>
      </w:pPr>
      <w:r>
        <w:tab/>
        <w:t>(a)</w:t>
      </w:r>
      <w:r>
        <w:tab/>
        <w:t xml:space="preserve">if — </w:t>
      </w:r>
    </w:p>
    <w:p>
      <w:pPr>
        <w:pStyle w:val="nzIndenti"/>
      </w:pPr>
      <w:r>
        <w:tab/>
        <w:t>(i)</w:t>
      </w:r>
      <w:r>
        <w:tab/>
        <w:t>the gift is a ticket to, or otherwise relates to the relevant person’s attendance at, an event as defined in section 5.90A(1); and</w:t>
      </w:r>
    </w:p>
    <w:p>
      <w:pPr>
        <w:pStyle w:val="nzIndenti"/>
      </w:pPr>
      <w:r>
        <w:tab/>
        <w:t>(ii)</w:t>
      </w:r>
      <w:r>
        <w:tab/>
        <w:t>the local government approves, in accordance with the local government’s policy under section 5.90A, the relevant person’s attendance at the event;</w:t>
      </w:r>
    </w:p>
    <w:p>
      <w:pPr>
        <w:pStyle w:val="nzIndenta"/>
      </w:pPr>
      <w:r>
        <w:tab/>
      </w:r>
      <w:r>
        <w:tab/>
        <w:t>or</w:t>
      </w:r>
    </w:p>
    <w:p>
      <w:pPr>
        <w:pStyle w:val="nzIndenta"/>
      </w:pPr>
      <w:r>
        <w:tab/>
        <w:t>(b)</w:t>
      </w:r>
      <w:r>
        <w:tab/>
        <w:t>if the gift is in a class of gifts prescribed for the purposes of this subsection.</w:t>
      </w:r>
    </w:p>
    <w:p>
      <w:pPr>
        <w:pStyle w:val="BlankClose"/>
      </w:pPr>
    </w:p>
    <w:p>
      <w:pPr>
        <w:pStyle w:val="nzSubsection"/>
      </w:pPr>
      <w:r>
        <w:tab/>
        <w:t>(3)</w:t>
      </w:r>
      <w:r>
        <w:tab/>
        <w:t xml:space="preserve">In section 5.62(2) in the definition of </w:t>
      </w:r>
      <w:r>
        <w:rPr>
          <w:b/>
          <w:i/>
        </w:rPr>
        <w:t>notifiable gift</w:t>
      </w:r>
      <w:r>
        <w:t xml:space="preserve"> delete “</w:t>
      </w:r>
      <w:r>
        <w:rPr>
          <w:b/>
          <w:i/>
        </w:rPr>
        <w:t>notifiable</w:t>
      </w:r>
      <w:r>
        <w:t>” and insert:</w:t>
      </w:r>
    </w:p>
    <w:p>
      <w:pPr>
        <w:pStyle w:val="BlankOpen"/>
      </w:pPr>
    </w:p>
    <w:p>
      <w:pPr>
        <w:pStyle w:val="nzSubsection"/>
      </w:pPr>
      <w:r>
        <w:tab/>
      </w:r>
      <w:r>
        <w:tab/>
      </w:r>
      <w:r>
        <w:rPr>
          <w:rStyle w:val="CharDefText"/>
        </w:rPr>
        <w:t>electoral</w:t>
      </w:r>
    </w:p>
    <w:p>
      <w:pPr>
        <w:pStyle w:val="BlankClose"/>
        <w:rPr>
          <w:rStyle w:val="CharDefText"/>
        </w:rPr>
      </w:pPr>
    </w:p>
    <w:p>
      <w:pPr>
        <w:pStyle w:val="nzHeading5"/>
      </w:pPr>
      <w:bookmarkStart w:id="2592" w:name="_Toc13041313"/>
      <w:bookmarkStart w:id="2593" w:name="_Toc13469750"/>
      <w:r>
        <w:rPr>
          <w:rStyle w:val="CharSectno"/>
        </w:rPr>
        <w:t>30</w:t>
      </w:r>
      <w:r>
        <w:t>.</w:t>
      </w:r>
      <w:r>
        <w:tab/>
        <w:t>Section 5.68 amended</w:t>
      </w:r>
      <w:bookmarkEnd w:id="2592"/>
      <w:bookmarkEnd w:id="2593"/>
    </w:p>
    <w:p>
      <w:pPr>
        <w:pStyle w:val="nzSubsection"/>
      </w:pPr>
      <w:r>
        <w:tab/>
        <w:t>(1)</w:t>
      </w:r>
      <w:r>
        <w:tab/>
        <w:t>After section 5.68(1) insert:</w:t>
      </w:r>
    </w:p>
    <w:p>
      <w:pPr>
        <w:pStyle w:val="BlankOpen"/>
      </w:pPr>
    </w:p>
    <w:p>
      <w:pPr>
        <w:pStyle w:val="nzSubsection"/>
      </w:pPr>
      <w:r>
        <w:tab/>
        <w:t>(1A)</w:t>
      </w:r>
      <w:r>
        <w:tab/>
        <w:t xml:space="preserve">Subsection (1) does not apply if — </w:t>
      </w:r>
    </w:p>
    <w:p>
      <w:pPr>
        <w:pStyle w:val="nzIndenta"/>
      </w:pPr>
      <w:r>
        <w:tab/>
        <w:t>(a)</w:t>
      </w:r>
      <w:r>
        <w:tab/>
        <w:t>the interest disclosed is an interest relating to a gift; and</w:t>
      </w:r>
    </w:p>
    <w:p>
      <w:pPr>
        <w:pStyle w:val="nzIndenta"/>
      </w:pPr>
      <w:r>
        <w:tab/>
        <w:t>(b)</w:t>
      </w:r>
      <w:r>
        <w:tab/>
        <w:t xml:space="preserve">either — </w:t>
      </w:r>
    </w:p>
    <w:p>
      <w:pPr>
        <w:pStyle w:val="nzIndenti"/>
      </w:pPr>
      <w:r>
        <w:tab/>
        <w:t>(i)</w:t>
      </w:r>
      <w:r>
        <w:tab/>
        <w:t>the amount of the gift exceeds the amount prescribed for the purposes of this subsection; or</w:t>
      </w:r>
    </w:p>
    <w:p>
      <w:pPr>
        <w:pStyle w:val="nz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BlankClose"/>
      </w:pPr>
    </w:p>
    <w:p>
      <w:pPr>
        <w:pStyle w:val="nzSubsection"/>
      </w:pPr>
      <w:r>
        <w:tab/>
        <w:t>(2)</w:t>
      </w:r>
      <w:r>
        <w:tab/>
        <w:t>In section 5.68(2) delete “together with the extent of any participation allowed by the council or committee.” and insert:</w:t>
      </w:r>
    </w:p>
    <w:p>
      <w:pPr>
        <w:pStyle w:val="BlankOpen"/>
      </w:pPr>
    </w:p>
    <w:p>
      <w:pPr>
        <w:pStyle w:val="nzSubsection"/>
      </w:pPr>
      <w:r>
        <w:tab/>
      </w:r>
      <w:r>
        <w:tab/>
        <w:t xml:space="preserve">together with — </w:t>
      </w:r>
    </w:p>
    <w:p>
      <w:pPr>
        <w:pStyle w:val="nzIndenta"/>
      </w:pPr>
      <w:r>
        <w:tab/>
        <w:t>(a)</w:t>
      </w:r>
      <w:r>
        <w:tab/>
        <w:t>the extent of any participation allowed by the council or committee; and</w:t>
      </w:r>
    </w:p>
    <w:p>
      <w:pPr>
        <w:pStyle w:val="nzIndenta"/>
      </w:pPr>
      <w:r>
        <w:tab/>
        <w:t>(b)</w:t>
      </w:r>
      <w:r>
        <w:tab/>
        <w:t>if the decision concerns an interest relating to a gift, the information prescribed for the purposes of this paragraph.</w:t>
      </w:r>
    </w:p>
    <w:p>
      <w:pPr>
        <w:pStyle w:val="BlankClose"/>
      </w:pPr>
    </w:p>
    <w:p>
      <w:pPr>
        <w:pStyle w:val="nzHeading5"/>
      </w:pPr>
      <w:bookmarkStart w:id="2594" w:name="_Toc13041314"/>
      <w:bookmarkStart w:id="2595" w:name="_Toc13469751"/>
      <w:r>
        <w:rPr>
          <w:rStyle w:val="CharSectno"/>
        </w:rPr>
        <w:t>31</w:t>
      </w:r>
      <w:r>
        <w:t>.</w:t>
      </w:r>
      <w:r>
        <w:tab/>
        <w:t>Section 5.69 amended</w:t>
      </w:r>
      <w:bookmarkEnd w:id="2594"/>
      <w:bookmarkEnd w:id="2595"/>
    </w:p>
    <w:p>
      <w:pPr>
        <w:pStyle w:val="nzSubsection"/>
      </w:pPr>
      <w:r>
        <w:tab/>
      </w:r>
      <w:r>
        <w:tab/>
        <w:t>After section 5.69(4) insert:</w:t>
      </w:r>
    </w:p>
    <w:p>
      <w:pPr>
        <w:pStyle w:val="BlankOpen"/>
      </w:pPr>
    </w:p>
    <w:p>
      <w:pPr>
        <w:pStyle w:val="nzSubsection"/>
      </w:pPr>
      <w:r>
        <w:tab/>
        <w:t>(5)</w:t>
      </w:r>
      <w:r>
        <w:tab/>
        <w:t>A decision under this section must be recorded in the minutes of the meeting relating to the matter.</w:t>
      </w:r>
    </w:p>
    <w:p>
      <w:pPr>
        <w:pStyle w:val="BlankClose"/>
      </w:pPr>
    </w:p>
    <w:p>
      <w:pPr>
        <w:pStyle w:val="nzHeading5"/>
      </w:pPr>
      <w:bookmarkStart w:id="2596" w:name="_Toc13041315"/>
      <w:bookmarkStart w:id="2597" w:name="_Toc13469752"/>
      <w:r>
        <w:rPr>
          <w:rStyle w:val="CharSectno"/>
        </w:rPr>
        <w:t>32</w:t>
      </w:r>
      <w:r>
        <w:t>.</w:t>
      </w:r>
      <w:r>
        <w:tab/>
        <w:t>Section 5.70 amended</w:t>
      </w:r>
      <w:bookmarkEnd w:id="2596"/>
      <w:bookmarkEnd w:id="2597"/>
    </w:p>
    <w:p>
      <w:pPr>
        <w:pStyle w:val="nzSubsection"/>
      </w:pPr>
      <w:r>
        <w:tab/>
        <w:t>(1)</w:t>
      </w:r>
      <w:r>
        <w:tab/>
        <w:t>At the end of section 5.70(2) insert:</w:t>
      </w:r>
    </w:p>
    <w:p>
      <w:pPr>
        <w:pStyle w:val="BlankOpen"/>
      </w:pPr>
    </w:p>
    <w:p>
      <w:pPr>
        <w:pStyle w:val="nzPenstart"/>
      </w:pPr>
      <w:r>
        <w:tab/>
        <w:t>Penalty for this subsection: a fine of $10 000 or imprisonment for 2 years.</w:t>
      </w:r>
    </w:p>
    <w:p>
      <w:pPr>
        <w:pStyle w:val="BlankClose"/>
      </w:pPr>
    </w:p>
    <w:p>
      <w:pPr>
        <w:pStyle w:val="nzSubsection"/>
      </w:pPr>
      <w:r>
        <w:tab/>
        <w:t>(2)</w:t>
      </w:r>
      <w:r>
        <w:tab/>
        <w:t>After section 5.70(2) insert:</w:t>
      </w:r>
    </w:p>
    <w:p>
      <w:pPr>
        <w:pStyle w:val="BlankOpen"/>
      </w:pPr>
    </w:p>
    <w:p>
      <w:pPr>
        <w:pStyle w:val="nzSubsection"/>
      </w:pPr>
      <w:r>
        <w:tab/>
        <w:t>(2A)</w:t>
      </w:r>
      <w:r>
        <w:tab/>
        <w:t>Subsection (2) applies to a CEO even if the advice or report is provided in accordance with a decision made under section 5.71B(2) or (6).</w:t>
      </w:r>
    </w:p>
    <w:p>
      <w:pPr>
        <w:pStyle w:val="BlankClose"/>
      </w:pPr>
    </w:p>
    <w:p>
      <w:pPr>
        <w:pStyle w:val="nzSubsection"/>
      </w:pPr>
      <w:r>
        <w:tab/>
        <w:t>(3)</w:t>
      </w:r>
      <w:r>
        <w:tab/>
        <w:t>In section 5.70(3) delete the Penalty and insert:</w:t>
      </w:r>
    </w:p>
    <w:p>
      <w:pPr>
        <w:pStyle w:val="BlankOpen"/>
      </w:pPr>
    </w:p>
    <w:p>
      <w:pPr>
        <w:pStyle w:val="nzPenstart"/>
      </w:pPr>
      <w:r>
        <w:tab/>
        <w:t>Penalty for this subsection: a fine of $10 000 or imprisonment for 2 years.</w:t>
      </w:r>
    </w:p>
    <w:p>
      <w:pPr>
        <w:pStyle w:val="BlankClose"/>
      </w:pPr>
    </w:p>
    <w:p>
      <w:pPr>
        <w:pStyle w:val="nzHeading5"/>
      </w:pPr>
      <w:bookmarkStart w:id="2598" w:name="_Toc13041316"/>
      <w:bookmarkStart w:id="2599" w:name="_Toc13469753"/>
      <w:r>
        <w:rPr>
          <w:rStyle w:val="CharSectno"/>
        </w:rPr>
        <w:t>33</w:t>
      </w:r>
      <w:r>
        <w:t>.</w:t>
      </w:r>
      <w:r>
        <w:tab/>
        <w:t>Sections 5.71A and 5.71B inserted</w:t>
      </w:r>
      <w:bookmarkEnd w:id="2598"/>
      <w:bookmarkEnd w:id="2599"/>
    </w:p>
    <w:p>
      <w:pPr>
        <w:pStyle w:val="nzSubsection"/>
      </w:pPr>
      <w:r>
        <w:tab/>
      </w:r>
      <w:r>
        <w:tab/>
        <w:t>After section 5.71 insert:</w:t>
      </w:r>
    </w:p>
    <w:p>
      <w:pPr>
        <w:pStyle w:val="BlankOpen"/>
        <w:rPr>
          <w:highlight w:val="yellow"/>
        </w:rPr>
      </w:pPr>
    </w:p>
    <w:p>
      <w:pPr>
        <w:pStyle w:val="nzHeading5"/>
      </w:pPr>
      <w:bookmarkStart w:id="2600" w:name="_Toc13041317"/>
      <w:bookmarkStart w:id="2601" w:name="_Toc13469754"/>
      <w:r>
        <w:t>5.71A.</w:t>
      </w:r>
      <w:r>
        <w:tab/>
        <w:t>CEOs to disclose interests relating to gifts in connection with advice or reports</w:t>
      </w:r>
      <w:bookmarkEnd w:id="2600"/>
      <w:bookmarkEnd w:id="2601"/>
    </w:p>
    <w:p>
      <w:pPr>
        <w:pStyle w:val="nz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nzPenstart"/>
      </w:pPr>
      <w:r>
        <w:tab/>
        <w:t>Penalty for this subsection: a fine of $10 000 or imprisonment for 2 years.</w:t>
      </w:r>
    </w:p>
    <w:p>
      <w:pPr>
        <w:pStyle w:val="nzSubsection"/>
      </w:pPr>
      <w:r>
        <w:tab/>
        <w:t>(2)</w:t>
      </w:r>
      <w:r>
        <w:tab/>
        <w:t>A CEO who makes a disclosure under subsection (1) must not provide the advice or report unless the CEO is allowed to do so under section 5.71B(2) or (6).</w:t>
      </w:r>
    </w:p>
    <w:p>
      <w:pPr>
        <w:pStyle w:val="nzPenstart"/>
      </w:pPr>
      <w:r>
        <w:tab/>
        <w:t>Penalty for this subsection: a fine of $10 000 or imprisonment for 2 years.</w:t>
      </w:r>
    </w:p>
    <w:p>
      <w:pPr>
        <w:pStyle w:val="nzSubsection"/>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nzPenstart"/>
      </w:pPr>
      <w:r>
        <w:tab/>
        <w:t>Penalty for this subsection: a fine of $10 000 or imprisonment for 2 years.</w:t>
      </w:r>
    </w:p>
    <w:p>
      <w:pPr>
        <w:pStyle w:val="nzHeading5"/>
      </w:pPr>
      <w:bookmarkStart w:id="2602" w:name="_Toc13041318"/>
      <w:bookmarkStart w:id="2603" w:name="_Toc13469755"/>
      <w:r>
        <w:t>5.71B.</w:t>
      </w:r>
      <w:r>
        <w:tab/>
        <w:t>Council or Minister may allow CEOs to provide advice or reports</w:t>
      </w:r>
      <w:bookmarkEnd w:id="2602"/>
      <w:bookmarkEnd w:id="2603"/>
    </w:p>
    <w:p>
      <w:pPr>
        <w:pStyle w:val="nzSubsection"/>
      </w:pPr>
      <w:r>
        <w:tab/>
        <w:t>(1)</w:t>
      </w:r>
      <w:r>
        <w:tab/>
        <w:t xml:space="preserve">In this section — </w:t>
      </w:r>
    </w:p>
    <w:p>
      <w:pPr>
        <w:pStyle w:val="nzDefstart"/>
      </w:pPr>
      <w:r>
        <w:tab/>
      </w:r>
      <w:r>
        <w:rPr>
          <w:rStyle w:val="CharDefText"/>
        </w:rPr>
        <w:t xml:space="preserve">relevant gift </w:t>
      </w:r>
      <w:r>
        <w:t>means the gift to which the interest disclosed under section 5.71A(1) relates.</w:t>
      </w:r>
    </w:p>
    <w:p>
      <w:pPr>
        <w:pStyle w:val="nzSubsection"/>
      </w:pPr>
      <w:r>
        <w:tab/>
        <w:t>(2)</w:t>
      </w:r>
      <w:r>
        <w:tab/>
        <w:t xml:space="preserve">The council may allow the CEO to provide the advice or report to which a disclosure under section 5.71A(1) relates if — </w:t>
      </w:r>
    </w:p>
    <w:p>
      <w:pPr>
        <w:pStyle w:val="nzIndenta"/>
      </w:pPr>
      <w:r>
        <w:tab/>
        <w:t>(a)</w:t>
      </w:r>
      <w:r>
        <w:tab/>
        <w:t>the amount of the relevant gift does not exceed the amount prescribed for the purposes of this section; and</w:t>
      </w:r>
    </w:p>
    <w:p>
      <w:pPr>
        <w:pStyle w:val="nzIndenta"/>
      </w:pPr>
      <w:r>
        <w:tab/>
        <w:t>(b)</w:t>
      </w:r>
      <w:r>
        <w:tab/>
        <w:t>the council decides that the nature of the interest disclosed is unlikely to influence the CEO in the provision of the advice or report.</w:t>
      </w:r>
    </w:p>
    <w:p>
      <w:pPr>
        <w:pStyle w:val="nzSubsection"/>
      </w:pPr>
      <w:r>
        <w:tab/>
        <w:t>(3)</w:t>
      </w:r>
      <w:r>
        <w:tab/>
        <w:t>A decision of the council under subsection (2) must be recorded in the minutes of the council meeting at which the decision is made.</w:t>
      </w:r>
    </w:p>
    <w:p>
      <w:pPr>
        <w:pStyle w:val="nz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nzSubsection"/>
      </w:pPr>
      <w:r>
        <w:tab/>
        <w:t>(5)</w:t>
      </w:r>
      <w:r>
        <w:tab/>
        <w:t xml:space="preserve">An application under subsection (4) must include — </w:t>
      </w:r>
    </w:p>
    <w:p>
      <w:pPr>
        <w:pStyle w:val="nzIndenta"/>
      </w:pPr>
      <w:r>
        <w:tab/>
        <w:t>(a)</w:t>
      </w:r>
      <w:r>
        <w:tab/>
        <w:t>details of the nature of the interest disclosed; and</w:t>
      </w:r>
    </w:p>
    <w:p>
      <w:pPr>
        <w:pStyle w:val="nzIndenta"/>
      </w:pPr>
      <w:r>
        <w:tab/>
        <w:t>(b)</w:t>
      </w:r>
      <w:r>
        <w:tab/>
        <w:t>any other information required by the Minister for the purposes of the application.</w:t>
      </w:r>
    </w:p>
    <w:p>
      <w:pPr>
        <w:pStyle w:val="nz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nzSubsection"/>
      </w:pPr>
      <w:r>
        <w:tab/>
        <w:t>(7)</w:t>
      </w:r>
      <w:r>
        <w:tab/>
        <w:t>A decision of the Minister under subsection (6) must be recorded in the minutes of the council meeting at which the decision is considered.</w:t>
      </w:r>
    </w:p>
    <w:p>
      <w:pPr>
        <w:pStyle w:val="nz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BlankClose"/>
      </w:pPr>
    </w:p>
    <w:p>
      <w:pPr>
        <w:pStyle w:val="nzHeading5"/>
      </w:pPr>
      <w:bookmarkStart w:id="2604" w:name="_Toc13041319"/>
      <w:bookmarkStart w:id="2605" w:name="_Toc13469756"/>
      <w:r>
        <w:rPr>
          <w:rStyle w:val="CharSectno"/>
        </w:rPr>
        <w:t>34</w:t>
      </w:r>
      <w:r>
        <w:t>.</w:t>
      </w:r>
      <w:r>
        <w:tab/>
        <w:t>Section 5.72 amended</w:t>
      </w:r>
      <w:bookmarkEnd w:id="2604"/>
      <w:bookmarkEnd w:id="2605"/>
    </w:p>
    <w:p>
      <w:pPr>
        <w:pStyle w:val="nzSubsection"/>
      </w:pPr>
      <w:r>
        <w:tab/>
      </w:r>
      <w:r>
        <w:tab/>
        <w:t>In section 5.72 delete “5.70 or 5.71” and insert:</w:t>
      </w:r>
    </w:p>
    <w:p>
      <w:pPr>
        <w:pStyle w:val="BlankOpen"/>
      </w:pPr>
    </w:p>
    <w:p>
      <w:pPr>
        <w:pStyle w:val="nzSubsection"/>
      </w:pPr>
      <w:r>
        <w:tab/>
      </w:r>
      <w:r>
        <w:tab/>
        <w:t>5.70(2), 5.71 or 5.71A(1) or (3)</w:t>
      </w:r>
    </w:p>
    <w:p>
      <w:pPr>
        <w:pStyle w:val="BlankClose"/>
        <w:keepNext/>
      </w:pPr>
    </w:p>
    <w:p>
      <w:pPr>
        <w:pStyle w:val="nzHeading5"/>
      </w:pPr>
      <w:bookmarkStart w:id="2606" w:name="_Toc13041320"/>
      <w:bookmarkStart w:id="2607" w:name="_Toc13469757"/>
      <w:r>
        <w:rPr>
          <w:rStyle w:val="CharSectno"/>
        </w:rPr>
        <w:t>35</w:t>
      </w:r>
      <w:r>
        <w:t>.</w:t>
      </w:r>
      <w:r>
        <w:tab/>
        <w:t>Section 5.73 amended</w:t>
      </w:r>
      <w:bookmarkEnd w:id="2606"/>
      <w:bookmarkEnd w:id="2607"/>
    </w:p>
    <w:p>
      <w:pPr>
        <w:pStyle w:val="nzSubsection"/>
      </w:pPr>
      <w:r>
        <w:tab/>
      </w:r>
      <w:r>
        <w:tab/>
        <w:t>In section 5.73 delete “5.65 or 5.70” and insert:</w:t>
      </w:r>
    </w:p>
    <w:p>
      <w:pPr>
        <w:pStyle w:val="BlankOpen"/>
      </w:pPr>
    </w:p>
    <w:p>
      <w:pPr>
        <w:pStyle w:val="nzSubsection"/>
      </w:pPr>
      <w:r>
        <w:tab/>
      </w:r>
      <w:r>
        <w:tab/>
        <w:t>5.65, 5.70 or 5.71A(3)</w:t>
      </w:r>
    </w:p>
    <w:p>
      <w:pPr>
        <w:pStyle w:val="BlankClose"/>
      </w:pPr>
    </w:p>
    <w:p>
      <w:pPr>
        <w:pStyle w:val="nzHeading5"/>
      </w:pPr>
      <w:bookmarkStart w:id="2608" w:name="_Toc13041321"/>
      <w:bookmarkStart w:id="2609" w:name="_Toc13469758"/>
      <w:r>
        <w:rPr>
          <w:rStyle w:val="CharSectno"/>
        </w:rPr>
        <w:t>36</w:t>
      </w:r>
      <w:r>
        <w:t>.</w:t>
      </w:r>
      <w:r>
        <w:tab/>
        <w:t>Section 5.74 amended</w:t>
      </w:r>
      <w:bookmarkEnd w:id="2608"/>
      <w:bookmarkEnd w:id="2609"/>
    </w:p>
    <w:p>
      <w:pPr>
        <w:pStyle w:val="nzSubsection"/>
      </w:pPr>
      <w:r>
        <w:tab/>
      </w:r>
      <w:r>
        <w:tab/>
        <w:t>In section 5.74(3):</w:t>
      </w:r>
    </w:p>
    <w:p>
      <w:pPr>
        <w:pStyle w:val="nzIndenta"/>
      </w:pPr>
      <w:r>
        <w:tab/>
        <w:t>(a)</w:t>
      </w:r>
      <w:r>
        <w:tab/>
        <w:t>delete “gifts or contributions to travel given,”;</w:t>
      </w:r>
    </w:p>
    <w:p>
      <w:pPr>
        <w:pStyle w:val="nzIndenta"/>
      </w:pPr>
      <w:r>
        <w:tab/>
        <w:t>(b)</w:t>
      </w:r>
      <w:r>
        <w:tab/>
        <w:t>delete “is to be treated as having been given,” and insert:</w:t>
      </w:r>
    </w:p>
    <w:p>
      <w:pPr>
        <w:pStyle w:val="BlankOpen"/>
      </w:pPr>
    </w:p>
    <w:p>
      <w:pPr>
        <w:pStyle w:val="nzIndenta"/>
      </w:pPr>
      <w:r>
        <w:tab/>
      </w:r>
      <w:r>
        <w:tab/>
        <w:t>are taken to have been</w:t>
      </w:r>
    </w:p>
    <w:p>
      <w:pPr>
        <w:pStyle w:val="BlankClose"/>
      </w:pPr>
    </w:p>
    <w:p>
      <w:pPr>
        <w:pStyle w:val="nzHeading5"/>
      </w:pPr>
      <w:bookmarkStart w:id="2610" w:name="_Toc13041322"/>
      <w:bookmarkStart w:id="2611" w:name="_Toc13469759"/>
      <w:r>
        <w:rPr>
          <w:rStyle w:val="CharSectno"/>
        </w:rPr>
        <w:t>37</w:t>
      </w:r>
      <w:r>
        <w:t>.</w:t>
      </w:r>
      <w:r>
        <w:tab/>
        <w:t>Sections 5.82 and 5.83 deleted</w:t>
      </w:r>
      <w:bookmarkEnd w:id="2610"/>
      <w:bookmarkEnd w:id="2611"/>
    </w:p>
    <w:p>
      <w:pPr>
        <w:pStyle w:val="nzSubsection"/>
      </w:pPr>
      <w:r>
        <w:tab/>
      </w:r>
      <w:r>
        <w:tab/>
        <w:t>Delete sections 5.82 and 5.83.</w:t>
      </w:r>
    </w:p>
    <w:p>
      <w:pPr>
        <w:pStyle w:val="nzHeading5"/>
      </w:pPr>
      <w:bookmarkStart w:id="2612" w:name="_Toc13041323"/>
      <w:bookmarkStart w:id="2613" w:name="_Toc13469760"/>
      <w:r>
        <w:rPr>
          <w:rStyle w:val="CharSectno"/>
        </w:rPr>
        <w:t>38</w:t>
      </w:r>
      <w:r>
        <w:t>.</w:t>
      </w:r>
      <w:r>
        <w:tab/>
        <w:t>Part 5 Division 6 Subdivision 2A inserted</w:t>
      </w:r>
      <w:bookmarkEnd w:id="2612"/>
      <w:bookmarkEnd w:id="2613"/>
    </w:p>
    <w:p>
      <w:pPr>
        <w:pStyle w:val="nzSubsection"/>
      </w:pPr>
      <w:r>
        <w:tab/>
      </w:r>
      <w:r>
        <w:tab/>
        <w:t>After Part 5 Division 6 Subdivision 2 insert:</w:t>
      </w:r>
    </w:p>
    <w:p>
      <w:pPr>
        <w:pStyle w:val="BlankOpen"/>
      </w:pPr>
    </w:p>
    <w:p>
      <w:pPr>
        <w:pStyle w:val="nzHeading4"/>
      </w:pPr>
      <w:bookmarkStart w:id="2614" w:name="_Toc1382599"/>
      <w:bookmarkStart w:id="2615" w:name="_Toc1382762"/>
      <w:bookmarkStart w:id="2616" w:name="_Toc2347144"/>
      <w:bookmarkStart w:id="2617" w:name="_Toc2845973"/>
      <w:bookmarkStart w:id="2618" w:name="_Toc12613487"/>
      <w:bookmarkStart w:id="2619" w:name="_Toc12614650"/>
      <w:bookmarkStart w:id="2620" w:name="_Toc12614813"/>
      <w:bookmarkStart w:id="2621" w:name="_Toc13041324"/>
      <w:bookmarkStart w:id="2622" w:name="_Toc13469761"/>
      <w:r>
        <w:t>Subdivision 2A — Disclosure of gifts</w:t>
      </w:r>
      <w:bookmarkEnd w:id="2614"/>
      <w:bookmarkEnd w:id="2615"/>
      <w:bookmarkEnd w:id="2616"/>
      <w:bookmarkEnd w:id="2617"/>
      <w:bookmarkEnd w:id="2618"/>
      <w:bookmarkEnd w:id="2619"/>
      <w:bookmarkEnd w:id="2620"/>
      <w:bookmarkEnd w:id="2621"/>
      <w:bookmarkEnd w:id="2622"/>
    </w:p>
    <w:p>
      <w:pPr>
        <w:pStyle w:val="nzHeading5"/>
      </w:pPr>
      <w:bookmarkStart w:id="2623" w:name="_Toc13041325"/>
      <w:bookmarkStart w:id="2624" w:name="_Toc13469762"/>
      <w:r>
        <w:rPr>
          <w:szCs w:val="24"/>
        </w:rPr>
        <w:t>5.</w:t>
      </w:r>
      <w:r>
        <w:t>87A.</w:t>
      </w:r>
      <w:r>
        <w:tab/>
        <w:t>Council members to disclose gifts</w:t>
      </w:r>
      <w:bookmarkEnd w:id="2623"/>
      <w:bookmarkEnd w:id="2624"/>
    </w:p>
    <w:p>
      <w:pPr>
        <w:pStyle w:val="nzSubsection"/>
      </w:pPr>
      <w:r>
        <w:tab/>
        <w:t>(1)</w:t>
      </w:r>
      <w:r>
        <w:tab/>
        <w:t>A council member must disclose, in accordance with subsection (2) and section 5.87C, a gift received by the council member.</w:t>
      </w:r>
    </w:p>
    <w:p>
      <w:pPr>
        <w:pStyle w:val="nzPenstart"/>
      </w:pPr>
      <w:r>
        <w:tab/>
        <w:t>Penalty for this subsection: a fine of $10 000 or imprisonment for 2 years.</w:t>
      </w:r>
    </w:p>
    <w:p>
      <w:pPr>
        <w:pStyle w:val="nzSubsection"/>
      </w:pPr>
      <w:r>
        <w:tab/>
        <w:t>(2)</w:t>
      </w:r>
      <w:r>
        <w:tab/>
        <w:t>The disclosure must be made in writing to the CEO.</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a council member.</w:t>
      </w:r>
    </w:p>
    <w:p>
      <w:pPr>
        <w:pStyle w:val="nz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nzSubsection"/>
      </w:pPr>
      <w:r>
        <w:tab/>
        <w:t>(5)</w:t>
      </w:r>
      <w:r>
        <w:tab/>
        <w:t>For the purposes of subsection (3)(b), the gift is not received by the person in their capacity as a council member if it is a gift that the person would have received even if the person were not a council member.</w:t>
      </w:r>
    </w:p>
    <w:p>
      <w:pPr>
        <w:pStyle w:val="nzHeading5"/>
      </w:pPr>
      <w:bookmarkStart w:id="2625" w:name="_Toc13041326"/>
      <w:bookmarkStart w:id="2626" w:name="_Toc13469763"/>
      <w:r>
        <w:t>5.87B.</w:t>
      </w:r>
      <w:r>
        <w:tab/>
        <w:t>CEOs to disclose gifts</w:t>
      </w:r>
      <w:bookmarkEnd w:id="2625"/>
      <w:bookmarkEnd w:id="2626"/>
    </w:p>
    <w:p>
      <w:pPr>
        <w:pStyle w:val="nzSubsection"/>
      </w:pPr>
      <w:r>
        <w:tab/>
        <w:t>(1)</w:t>
      </w:r>
      <w:r>
        <w:tab/>
        <w:t>A CEO must disclose, in accordance with subsection (2) and section 5.87C, a gift received by the CEO.</w:t>
      </w:r>
    </w:p>
    <w:p>
      <w:pPr>
        <w:pStyle w:val="nzPenstart"/>
      </w:pPr>
      <w:r>
        <w:tab/>
        <w:t>Penalty for this subsection: a fine of $10 000 or imprisonment for 2 years.</w:t>
      </w:r>
    </w:p>
    <w:p>
      <w:pPr>
        <w:pStyle w:val="nzSubsection"/>
      </w:pPr>
      <w:r>
        <w:tab/>
        <w:t>(2)</w:t>
      </w:r>
      <w:r>
        <w:tab/>
        <w:t>The disclosure must be made in writing to the mayor or president.</w:t>
      </w:r>
    </w:p>
    <w:p>
      <w:pPr>
        <w:pStyle w:val="nzSubsection"/>
      </w:pPr>
      <w:r>
        <w:tab/>
        <w:t>(3)</w:t>
      </w:r>
      <w:r>
        <w:tab/>
        <w:t xml:space="preserve">A person does not commit an offence against subsection (1) if — </w:t>
      </w:r>
    </w:p>
    <w:p>
      <w:pPr>
        <w:pStyle w:val="nzIndenta"/>
      </w:pPr>
      <w:r>
        <w:tab/>
        <w:t>(a)</w:t>
      </w:r>
      <w:r>
        <w:tab/>
        <w:t>the amount of the gift does not exceed the amount prescribed for the purposes of this paragraph; or</w:t>
      </w:r>
    </w:p>
    <w:p>
      <w:pPr>
        <w:pStyle w:val="nzIndenta"/>
      </w:pPr>
      <w:r>
        <w:tab/>
        <w:t>(b)</w:t>
      </w:r>
      <w:r>
        <w:tab/>
        <w:t>the gift is not received by the person in their capacity as the CEO.</w:t>
      </w:r>
    </w:p>
    <w:p>
      <w:pPr>
        <w:pStyle w:val="nzSubsection"/>
      </w:pPr>
      <w:r>
        <w:tab/>
        <w:t>(4)</w:t>
      </w:r>
      <w:r>
        <w:tab/>
        <w:t>For the purposes of subsection (3)(a), if the gift is 1 of 2 or more gifts made by 1 person to the CEO at any time during a year, the amount of the gift is the sum of the amounts of those 2 or more gifts.</w:t>
      </w:r>
    </w:p>
    <w:p>
      <w:pPr>
        <w:pStyle w:val="nzSubsection"/>
      </w:pPr>
      <w:r>
        <w:tab/>
        <w:t>(5)</w:t>
      </w:r>
      <w:r>
        <w:tab/>
        <w:t>For the purposes of subsection (3)(b), the gift is not received by the person in their capacity as the CEO if it is a gift that the person would have received even if the person were not the CEO.</w:t>
      </w:r>
    </w:p>
    <w:p>
      <w:pPr>
        <w:pStyle w:val="nzHeading5"/>
      </w:pPr>
      <w:bookmarkStart w:id="2627" w:name="_Toc13041327"/>
      <w:bookmarkStart w:id="2628" w:name="_Toc13469764"/>
      <w:r>
        <w:t>5.87C.</w:t>
      </w:r>
      <w:r>
        <w:tab/>
        <w:t>Provisions about disclosure</w:t>
      </w:r>
      <w:bookmarkEnd w:id="2627"/>
      <w:bookmarkEnd w:id="2628"/>
    </w:p>
    <w:p>
      <w:pPr>
        <w:pStyle w:val="nzSubsection"/>
      </w:pPr>
      <w:r>
        <w:tab/>
        <w:t>(1)</w:t>
      </w:r>
      <w:r>
        <w:tab/>
        <w:t>This section applies to a disclosure under section 5.87A or 5.87B.</w:t>
      </w:r>
    </w:p>
    <w:p>
      <w:pPr>
        <w:pStyle w:val="nzSubsection"/>
      </w:pPr>
      <w:r>
        <w:tab/>
        <w:t>(2)</w:t>
      </w:r>
      <w:r>
        <w:tab/>
        <w:t>The disclosure must be made within 10 days after receipt of the gift.</w:t>
      </w:r>
    </w:p>
    <w:p>
      <w:pPr>
        <w:pStyle w:val="nzSubsection"/>
      </w:pPr>
      <w:r>
        <w:tab/>
        <w:t>(3)</w:t>
      </w:r>
      <w:r>
        <w:tab/>
        <w:t xml:space="preserve">The disclosure must include the following — </w:t>
      </w:r>
    </w:p>
    <w:p>
      <w:pPr>
        <w:pStyle w:val="nzIndenta"/>
      </w:pPr>
      <w:r>
        <w:tab/>
        <w:t>(a)</w:t>
      </w:r>
      <w:r>
        <w:tab/>
        <w:t>a description of the gift;</w:t>
      </w:r>
    </w:p>
    <w:p>
      <w:pPr>
        <w:pStyle w:val="nzIndenta"/>
      </w:pPr>
      <w:r>
        <w:tab/>
        <w:t>(b)</w:t>
      </w:r>
      <w:r>
        <w:tab/>
        <w:t>the name and address of the person who made the gift;</w:t>
      </w:r>
    </w:p>
    <w:p>
      <w:pPr>
        <w:pStyle w:val="nzIndenta"/>
      </w:pPr>
      <w:r>
        <w:tab/>
        <w:t>(c)</w:t>
      </w:r>
      <w:r>
        <w:tab/>
        <w:t>the date on which the gift was received;</w:t>
      </w:r>
    </w:p>
    <w:p>
      <w:pPr>
        <w:pStyle w:val="nzIndenta"/>
      </w:pPr>
      <w:r>
        <w:tab/>
        <w:t>(d)</w:t>
      </w:r>
      <w:r>
        <w:tab/>
        <w:t>the estimated value of the gift at the time it was made;</w:t>
      </w:r>
    </w:p>
    <w:p>
      <w:pPr>
        <w:pStyle w:val="nzIndenta"/>
      </w:pPr>
      <w:r>
        <w:tab/>
        <w:t>(e)</w:t>
      </w:r>
      <w:r>
        <w:tab/>
        <w:t>the nature of the relationship between the person who made the gift and the person who received the gift;</w:t>
      </w:r>
    </w:p>
    <w:p>
      <w:pPr>
        <w:pStyle w:val="nzIndenta"/>
      </w:pPr>
      <w:r>
        <w:tab/>
        <w:t>(f)</w:t>
      </w:r>
      <w:r>
        <w:tab/>
        <w:t xml:space="preserve">in the case of a travel contribution — </w:t>
      </w:r>
    </w:p>
    <w:p>
      <w:pPr>
        <w:pStyle w:val="nzIndenti"/>
      </w:pPr>
      <w:r>
        <w:tab/>
        <w:t>(i)</w:t>
      </w:r>
      <w:r>
        <w:tab/>
        <w:t>a description of the travel; and</w:t>
      </w:r>
    </w:p>
    <w:p>
      <w:pPr>
        <w:pStyle w:val="nzIndenti"/>
      </w:pPr>
      <w:r>
        <w:tab/>
        <w:t>(ii)</w:t>
      </w:r>
      <w:r>
        <w:tab/>
        <w:t>the date of the travel.</w:t>
      </w:r>
    </w:p>
    <w:p>
      <w:pPr>
        <w:pStyle w:val="BlankClose"/>
      </w:pPr>
    </w:p>
    <w:p>
      <w:pPr>
        <w:pStyle w:val="nzHeading5"/>
      </w:pPr>
      <w:bookmarkStart w:id="2629" w:name="_Toc13041328"/>
      <w:bookmarkStart w:id="2630" w:name="_Toc13469765"/>
      <w:r>
        <w:rPr>
          <w:rStyle w:val="CharSectno"/>
        </w:rPr>
        <w:t>39</w:t>
      </w:r>
      <w:r>
        <w:t>.</w:t>
      </w:r>
      <w:r>
        <w:tab/>
        <w:t>Section 5.88 amended</w:t>
      </w:r>
      <w:bookmarkEnd w:id="2629"/>
      <w:bookmarkEnd w:id="2630"/>
    </w:p>
    <w:p>
      <w:pPr>
        <w:pStyle w:val="nzSubsection"/>
      </w:pPr>
      <w:r>
        <w:tab/>
        <w:t>(1)</w:t>
      </w:r>
      <w:r>
        <w:tab/>
        <w:t>In section 5.88(2)(b) delete “5.70 and 5.71,” and insert:</w:t>
      </w:r>
    </w:p>
    <w:p>
      <w:pPr>
        <w:pStyle w:val="BlankOpen"/>
      </w:pPr>
    </w:p>
    <w:p>
      <w:pPr>
        <w:pStyle w:val="nzSubsection"/>
      </w:pPr>
      <w:r>
        <w:tab/>
      </w:r>
      <w:r>
        <w:tab/>
        <w:t>5.70, 5.71 and 5.71A,</w:t>
      </w:r>
    </w:p>
    <w:p>
      <w:pPr>
        <w:pStyle w:val="BlankClose"/>
      </w:pPr>
    </w:p>
    <w:p>
      <w:pPr>
        <w:pStyle w:val="nzSubsection"/>
      </w:pPr>
      <w:r>
        <w:tab/>
        <w:t>(2)</w:t>
      </w:r>
      <w:r>
        <w:tab/>
        <w:t>After section 5.88(2) insert:</w:t>
      </w:r>
    </w:p>
    <w:p>
      <w:pPr>
        <w:pStyle w:val="BlankOpen"/>
      </w:pPr>
    </w:p>
    <w:p>
      <w:pPr>
        <w:pStyle w:val="nzSubsection"/>
      </w:pPr>
      <w:r>
        <w:tab/>
        <w:t>(2A)</w:t>
      </w:r>
      <w:r>
        <w:tab/>
        <w:t>The CEO must publish an up</w:t>
      </w:r>
      <w:r>
        <w:noBreakHyphen/>
        <w:t>to</w:t>
      </w:r>
      <w:r>
        <w:noBreakHyphen/>
        <w:t>date version of the register on the local government’s official website.</w:t>
      </w:r>
    </w:p>
    <w:p>
      <w:pPr>
        <w:pStyle w:val="BlankClose"/>
      </w:pPr>
    </w:p>
    <w:p>
      <w:pPr>
        <w:pStyle w:val="nzHeading5"/>
      </w:pPr>
      <w:bookmarkStart w:id="2631" w:name="_Toc13041329"/>
      <w:bookmarkStart w:id="2632" w:name="_Toc13469766"/>
      <w:r>
        <w:rPr>
          <w:rStyle w:val="CharSectno"/>
        </w:rPr>
        <w:t>40</w:t>
      </w:r>
      <w:r>
        <w:t>.</w:t>
      </w:r>
      <w:r>
        <w:tab/>
        <w:t>Section 5.89A amended</w:t>
      </w:r>
      <w:bookmarkEnd w:id="2631"/>
      <w:bookmarkEnd w:id="2632"/>
    </w:p>
    <w:p>
      <w:pPr>
        <w:pStyle w:val="nzSubsection"/>
      </w:pPr>
      <w:r>
        <w:tab/>
        <w:t>(1)</w:t>
      </w:r>
      <w:r>
        <w:tab/>
        <w:t>In section 5.89A(1) delete “gifts and contributions to travel.” and insert:</w:t>
      </w:r>
    </w:p>
    <w:p>
      <w:pPr>
        <w:pStyle w:val="BlankOpen"/>
      </w:pPr>
    </w:p>
    <w:p>
      <w:pPr>
        <w:pStyle w:val="nzSubsection"/>
      </w:pPr>
      <w:r>
        <w:tab/>
      </w:r>
      <w:r>
        <w:tab/>
        <w:t>gifts.</w:t>
      </w:r>
    </w:p>
    <w:p>
      <w:pPr>
        <w:pStyle w:val="BlankClose"/>
      </w:pPr>
    </w:p>
    <w:p>
      <w:pPr>
        <w:pStyle w:val="nzSubsection"/>
      </w:pPr>
      <w:r>
        <w:tab/>
        <w:t>(2)</w:t>
      </w:r>
      <w:r>
        <w:tab/>
        <w:t>In section 5.89A(2) delete “5.82 and 5.83.” and insert:</w:t>
      </w:r>
    </w:p>
    <w:p>
      <w:pPr>
        <w:pStyle w:val="BlankOpen"/>
      </w:pPr>
    </w:p>
    <w:p>
      <w:pPr>
        <w:pStyle w:val="nzSubsection"/>
      </w:pPr>
      <w:r>
        <w:tab/>
      </w:r>
      <w:r>
        <w:tab/>
        <w:t>5.87A and 5.87B.</w:t>
      </w:r>
    </w:p>
    <w:p>
      <w:pPr>
        <w:pStyle w:val="BlankClose"/>
      </w:pPr>
    </w:p>
    <w:p>
      <w:pPr>
        <w:pStyle w:val="nzSubsection"/>
      </w:pPr>
      <w:r>
        <w:tab/>
        <w:t>(3)</w:t>
      </w:r>
      <w:r>
        <w:tab/>
        <w:t>After section 5.89A(2) insert:</w:t>
      </w:r>
    </w:p>
    <w:p>
      <w:pPr>
        <w:pStyle w:val="BlankOpen"/>
      </w:pPr>
    </w:p>
    <w:p>
      <w:pPr>
        <w:pStyle w:val="nzSubsection"/>
      </w:pPr>
      <w:r>
        <w:tab/>
        <w:t>(2A)</w:t>
      </w:r>
      <w:r>
        <w:tab/>
        <w:t>The CEO must record a disclosure made under section 5.87A or 5.87B in the register within 10 days after the disclosure is made.</w:t>
      </w:r>
    </w:p>
    <w:p>
      <w:pPr>
        <w:pStyle w:val="nzSubsection"/>
      </w:pPr>
      <w:r>
        <w:tab/>
        <w:t>(2B)</w:t>
      </w:r>
      <w:r>
        <w:tab/>
        <w:t xml:space="preserve">If a gift disclosed under section 5.87A or 5.87B is an excluded gift under section 5.62(1B)(a), the CEO must record in the register — </w:t>
      </w:r>
    </w:p>
    <w:p>
      <w:pPr>
        <w:pStyle w:val="nzIndenta"/>
      </w:pPr>
      <w:r>
        <w:tab/>
        <w:t>(a)</w:t>
      </w:r>
      <w:r>
        <w:tab/>
        <w:t>the date of the approval referred to in section 5.62(1B)(a)(ii); and</w:t>
      </w:r>
    </w:p>
    <w:p>
      <w:pPr>
        <w:pStyle w:val="nzIndenta"/>
      </w:pPr>
      <w:r>
        <w:tab/>
        <w:t>(b)</w:t>
      </w:r>
      <w:r>
        <w:tab/>
        <w:t>the reasons for that approval; and</w:t>
      </w:r>
    </w:p>
    <w:p>
      <w:pPr>
        <w:pStyle w:val="nzIndenta"/>
      </w:pPr>
      <w:r>
        <w:tab/>
        <w:t>(c)</w:t>
      </w:r>
      <w:r>
        <w:tab/>
        <w:t>any prescribed information.</w:t>
      </w:r>
    </w:p>
    <w:p>
      <w:pPr>
        <w:pStyle w:val="BlankClose"/>
      </w:pPr>
    </w:p>
    <w:p>
      <w:pPr>
        <w:pStyle w:val="nzSubsection"/>
      </w:pPr>
      <w:r>
        <w:tab/>
        <w:t>(4)</w:t>
      </w:r>
      <w:r>
        <w:tab/>
        <w:t>Delete section 5.89A(4).</w:t>
      </w:r>
    </w:p>
    <w:p>
      <w:pPr>
        <w:pStyle w:val="nzSubsection"/>
      </w:pPr>
      <w:r>
        <w:tab/>
        <w:t>(5)</w:t>
      </w:r>
      <w:r>
        <w:tab/>
        <w:t>In section 5.89A(5) after “publish” insert:</w:t>
      </w:r>
    </w:p>
    <w:p>
      <w:pPr>
        <w:pStyle w:val="BlankOpen"/>
      </w:pPr>
    </w:p>
    <w:p>
      <w:pPr>
        <w:pStyle w:val="nzSubsection"/>
      </w:pPr>
      <w:r>
        <w:tab/>
      </w:r>
      <w:r>
        <w:tab/>
        <w:t>an up</w:t>
      </w:r>
      <w:r>
        <w:noBreakHyphen/>
        <w:t>to</w:t>
      </w:r>
      <w:r>
        <w:noBreakHyphen/>
        <w:t>date version of</w:t>
      </w:r>
    </w:p>
    <w:p>
      <w:pPr>
        <w:pStyle w:val="BlankClose"/>
      </w:pPr>
    </w:p>
    <w:p>
      <w:pPr>
        <w:pStyle w:val="nzSubsection"/>
      </w:pPr>
      <w:r>
        <w:tab/>
        <w:t>(6)</w:t>
      </w:r>
      <w:r>
        <w:tab/>
        <w:t>After section 5.89A(5) insert:</w:t>
      </w:r>
    </w:p>
    <w:p>
      <w:pPr>
        <w:pStyle w:val="BlankOpen"/>
      </w:pPr>
    </w:p>
    <w:p>
      <w:pPr>
        <w:pStyle w:val="nz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BlankClose"/>
      </w:pPr>
    </w:p>
    <w:p>
      <w:pPr>
        <w:pStyle w:val="nzSubsection"/>
      </w:pPr>
      <w:r>
        <w:tab/>
        <w:t>(7)</w:t>
      </w:r>
      <w:r>
        <w:tab/>
        <w:t>In section 5.89A(6) delete “5.82 or 5.83” and insert:</w:t>
      </w:r>
    </w:p>
    <w:p>
      <w:pPr>
        <w:pStyle w:val="BlankOpen"/>
      </w:pPr>
    </w:p>
    <w:p>
      <w:pPr>
        <w:pStyle w:val="nzSubsection"/>
      </w:pPr>
      <w:r>
        <w:tab/>
      </w:r>
      <w:r>
        <w:tab/>
        <w:t>5.87A or 5.87B</w:t>
      </w:r>
    </w:p>
    <w:p>
      <w:pPr>
        <w:pStyle w:val="BlankClose"/>
      </w:pPr>
    </w:p>
    <w:p>
      <w:pPr>
        <w:pStyle w:val="nzSubsection"/>
      </w:pPr>
      <w:r>
        <w:tab/>
        <w:t>(8)</w:t>
      </w:r>
      <w:r>
        <w:tab/>
        <w:t>In section 5.89A(7) delete the passage that begins with “Disclosures made” and ends with “required under section 5.82 or 5.83” and insert:</w:t>
      </w:r>
    </w:p>
    <w:p>
      <w:pPr>
        <w:pStyle w:val="BlankOpen"/>
      </w:pPr>
    </w:p>
    <w:p>
      <w:pPr>
        <w:pStyle w:val="nzSubsection"/>
      </w:pPr>
      <w:r>
        <w:tab/>
      </w:r>
      <w:r>
        <w:tab/>
        <w:t>If records relating to a person are removed from the register under subsection (6), a copy of the records is, for a period of at least 5 years after the person ceases to be a person required under section 5.87A or 5.87B</w:t>
      </w:r>
    </w:p>
    <w:p>
      <w:pPr>
        <w:pStyle w:val="BlankClose"/>
      </w:pPr>
    </w:p>
    <w:p>
      <w:pPr>
        <w:pStyle w:val="nzSectAltNote"/>
      </w:pPr>
      <w:r>
        <w:tab/>
        <w:t>Note:</w:t>
      </w:r>
      <w:r>
        <w:tab/>
        <w:t>The heading to amended section 5.89A is to read:</w:t>
      </w:r>
    </w:p>
    <w:p>
      <w:pPr>
        <w:pStyle w:val="nzSectAltHeading"/>
      </w:pPr>
      <w:r>
        <w:rPr>
          <w:b w:val="0"/>
        </w:rPr>
        <w:tab/>
      </w:r>
      <w:r>
        <w:rPr>
          <w:b w:val="0"/>
        </w:rPr>
        <w:tab/>
      </w:r>
      <w:r>
        <w:t>Register of gifts</w:t>
      </w:r>
    </w:p>
    <w:p>
      <w:pPr>
        <w:pStyle w:val="nzHeading5"/>
      </w:pPr>
      <w:bookmarkStart w:id="2633" w:name="_Toc13041330"/>
      <w:bookmarkStart w:id="2634" w:name="_Toc13469767"/>
      <w:r>
        <w:rPr>
          <w:rStyle w:val="CharSectno"/>
        </w:rPr>
        <w:t>41</w:t>
      </w:r>
      <w:r>
        <w:t>.</w:t>
      </w:r>
      <w:r>
        <w:tab/>
        <w:t>Section 5.89B deleted</w:t>
      </w:r>
      <w:bookmarkEnd w:id="2633"/>
      <w:bookmarkEnd w:id="2634"/>
    </w:p>
    <w:p>
      <w:pPr>
        <w:pStyle w:val="nzSubsection"/>
      </w:pPr>
      <w:r>
        <w:tab/>
      </w:r>
      <w:r>
        <w:tab/>
        <w:t>Delete section 5.89B.</w:t>
      </w:r>
    </w:p>
    <w:p>
      <w:pPr>
        <w:pStyle w:val="nzHeading5"/>
      </w:pPr>
      <w:bookmarkStart w:id="2635" w:name="_Toc13041331"/>
      <w:bookmarkStart w:id="2636" w:name="_Toc13469768"/>
      <w:r>
        <w:rPr>
          <w:rStyle w:val="CharSectno"/>
        </w:rPr>
        <w:t>42</w:t>
      </w:r>
      <w:r>
        <w:t>.</w:t>
      </w:r>
      <w:r>
        <w:tab/>
        <w:t>Section 5.89 amended</w:t>
      </w:r>
      <w:bookmarkEnd w:id="2635"/>
      <w:bookmarkEnd w:id="2636"/>
    </w:p>
    <w:p>
      <w:pPr>
        <w:pStyle w:val="nzSubsection"/>
      </w:pPr>
      <w:r>
        <w:tab/>
      </w:r>
      <w:r>
        <w:tab/>
        <w:t>In section 5.89 delete “5.82 or 5.83” and insert:</w:t>
      </w:r>
    </w:p>
    <w:p>
      <w:pPr>
        <w:pStyle w:val="BlankOpen"/>
      </w:pPr>
    </w:p>
    <w:p>
      <w:pPr>
        <w:pStyle w:val="nzSubsection"/>
      </w:pPr>
      <w:r>
        <w:tab/>
      </w:r>
      <w:r>
        <w:tab/>
        <w:t xml:space="preserve">5.71A, 5.87A or 5.87B </w:t>
      </w:r>
    </w:p>
    <w:p>
      <w:pPr>
        <w:pStyle w:val="BlankClose"/>
      </w:pPr>
    </w:p>
    <w:p>
      <w:pPr>
        <w:pStyle w:val="nzHeading5"/>
      </w:pPr>
      <w:bookmarkStart w:id="2637" w:name="_Toc13041332"/>
      <w:bookmarkStart w:id="2638" w:name="_Toc13469769"/>
      <w:r>
        <w:rPr>
          <w:rStyle w:val="CharSectno"/>
        </w:rPr>
        <w:t>43</w:t>
      </w:r>
      <w:r>
        <w:t>.</w:t>
      </w:r>
      <w:r>
        <w:tab/>
        <w:t>Section 5.90 amended</w:t>
      </w:r>
      <w:bookmarkEnd w:id="2637"/>
      <w:bookmarkEnd w:id="2638"/>
    </w:p>
    <w:p>
      <w:pPr>
        <w:pStyle w:val="nzSubsection"/>
      </w:pPr>
      <w:r>
        <w:tab/>
        <w:t>(1)</w:t>
      </w:r>
      <w:r>
        <w:tab/>
        <w:t>In section 5.90(1)(a) and (b) after “interests” insert:</w:t>
      </w:r>
    </w:p>
    <w:p>
      <w:pPr>
        <w:pStyle w:val="BlankOpen"/>
      </w:pPr>
    </w:p>
    <w:p>
      <w:pPr>
        <w:pStyle w:val="nzSubsection"/>
      </w:pPr>
      <w:r>
        <w:tab/>
      </w:r>
      <w:r>
        <w:tab/>
        <w:t>or register of gifts</w:t>
      </w:r>
    </w:p>
    <w:p>
      <w:pPr>
        <w:pStyle w:val="BlankClose"/>
      </w:pPr>
    </w:p>
    <w:p>
      <w:pPr>
        <w:pStyle w:val="nzSubsection"/>
      </w:pPr>
      <w:r>
        <w:tab/>
        <w:t>(2)</w:t>
      </w:r>
      <w:r>
        <w:tab/>
        <w:t xml:space="preserve">In section 5.90(2) delete the definition of </w:t>
      </w:r>
      <w:r>
        <w:rPr>
          <w:b/>
          <w:i/>
        </w:rPr>
        <w:t>publish</w:t>
      </w:r>
      <w:r>
        <w:t xml:space="preserve"> and insert:</w:t>
      </w:r>
    </w:p>
    <w:p>
      <w:pPr>
        <w:pStyle w:val="BlankOpen"/>
      </w:pPr>
    </w:p>
    <w:p>
      <w:pPr>
        <w:pStyle w:val="nzDefstart"/>
      </w:pPr>
      <w:r>
        <w:tab/>
      </w:r>
      <w:r>
        <w:rPr>
          <w:rStyle w:val="CharDefText"/>
        </w:rPr>
        <w:t>publish</w:t>
      </w:r>
      <w:r>
        <w:t xml:space="preserve"> has the meaning that the term has in the law of tort (as modified by the </w:t>
      </w:r>
      <w:r>
        <w:rPr>
          <w:i/>
        </w:rPr>
        <w:t>Defamation Act 2005</w:t>
      </w:r>
      <w:r>
        <w:t>) relating to defamation.</w:t>
      </w:r>
    </w:p>
    <w:p>
      <w:pPr>
        <w:pStyle w:val="BlankClose"/>
      </w:pPr>
    </w:p>
    <w:p>
      <w:pPr>
        <w:pStyle w:val="nzHeading5"/>
      </w:pPr>
      <w:bookmarkStart w:id="2639" w:name="_Toc13041333"/>
      <w:bookmarkStart w:id="2640" w:name="_Toc13469770"/>
      <w:r>
        <w:rPr>
          <w:rStyle w:val="CharSectno"/>
        </w:rPr>
        <w:t>44</w:t>
      </w:r>
      <w:r>
        <w:t>.</w:t>
      </w:r>
      <w:r>
        <w:tab/>
        <w:t>Part 5 Division 6A inserted</w:t>
      </w:r>
      <w:bookmarkEnd w:id="2639"/>
      <w:bookmarkEnd w:id="2640"/>
    </w:p>
    <w:p>
      <w:pPr>
        <w:pStyle w:val="nzSubsection"/>
      </w:pPr>
      <w:r>
        <w:tab/>
      </w:r>
      <w:r>
        <w:tab/>
        <w:t>After Part 5 Division 6 insert:</w:t>
      </w:r>
    </w:p>
    <w:p>
      <w:pPr>
        <w:pStyle w:val="BlankOpen"/>
      </w:pPr>
    </w:p>
    <w:p>
      <w:pPr>
        <w:pStyle w:val="nzHeading3"/>
      </w:pPr>
      <w:bookmarkStart w:id="2641" w:name="_Toc1382609"/>
      <w:bookmarkStart w:id="2642" w:name="_Toc1382772"/>
      <w:bookmarkStart w:id="2643" w:name="_Toc2347154"/>
      <w:bookmarkStart w:id="2644" w:name="_Toc2845983"/>
      <w:bookmarkStart w:id="2645" w:name="_Toc12613497"/>
      <w:bookmarkStart w:id="2646" w:name="_Toc12614660"/>
      <w:bookmarkStart w:id="2647" w:name="_Toc12614823"/>
      <w:bookmarkStart w:id="2648" w:name="_Toc13041334"/>
      <w:bookmarkStart w:id="2649" w:name="_Toc13469771"/>
      <w:r>
        <w:t>Division 6A — Attendance at events</w:t>
      </w:r>
      <w:bookmarkEnd w:id="2641"/>
      <w:bookmarkEnd w:id="2642"/>
      <w:bookmarkEnd w:id="2643"/>
      <w:bookmarkEnd w:id="2644"/>
      <w:bookmarkEnd w:id="2645"/>
      <w:bookmarkEnd w:id="2646"/>
      <w:bookmarkEnd w:id="2647"/>
      <w:bookmarkEnd w:id="2648"/>
      <w:bookmarkEnd w:id="2649"/>
    </w:p>
    <w:p>
      <w:pPr>
        <w:pStyle w:val="nzHeading5"/>
      </w:pPr>
      <w:bookmarkStart w:id="2650" w:name="_Toc13041335"/>
      <w:bookmarkStart w:id="2651" w:name="_Toc13469772"/>
      <w:r>
        <w:t>5.90A.</w:t>
      </w:r>
      <w:r>
        <w:tab/>
        <w:t>Policy for attendance at events</w:t>
      </w:r>
      <w:bookmarkEnd w:id="2650"/>
      <w:bookmarkEnd w:id="2651"/>
    </w:p>
    <w:p>
      <w:pPr>
        <w:pStyle w:val="nzSubsection"/>
      </w:pPr>
      <w:r>
        <w:tab/>
        <w:t>(1)</w:t>
      </w:r>
      <w:r>
        <w:tab/>
        <w:t xml:space="preserve">In this section — </w:t>
      </w:r>
    </w:p>
    <w:p>
      <w:pPr>
        <w:pStyle w:val="nzDefstart"/>
      </w:pPr>
      <w:r>
        <w:tab/>
      </w:r>
      <w:r>
        <w:rPr>
          <w:rStyle w:val="CharDefText"/>
        </w:rPr>
        <w:t>event</w:t>
      </w:r>
      <w:r>
        <w:t xml:space="preserve"> includes the following — </w:t>
      </w:r>
    </w:p>
    <w:p>
      <w:pPr>
        <w:pStyle w:val="nzDefpara"/>
      </w:pPr>
      <w:r>
        <w:tab/>
        <w:t>(a)</w:t>
      </w:r>
      <w:r>
        <w:tab/>
        <w:t>a concert;</w:t>
      </w:r>
    </w:p>
    <w:p>
      <w:pPr>
        <w:pStyle w:val="nzDefpara"/>
      </w:pPr>
      <w:r>
        <w:tab/>
        <w:t>(b)</w:t>
      </w:r>
      <w:r>
        <w:tab/>
        <w:t>a conference;</w:t>
      </w:r>
    </w:p>
    <w:p>
      <w:pPr>
        <w:pStyle w:val="nzDefpara"/>
      </w:pPr>
      <w:r>
        <w:tab/>
        <w:t>(c)</w:t>
      </w:r>
      <w:r>
        <w:tab/>
        <w:t>a function;</w:t>
      </w:r>
    </w:p>
    <w:p>
      <w:pPr>
        <w:pStyle w:val="nzDefpara"/>
      </w:pPr>
      <w:r>
        <w:tab/>
        <w:t>(d)</w:t>
      </w:r>
      <w:r>
        <w:tab/>
        <w:t>a sporting event;</w:t>
      </w:r>
    </w:p>
    <w:p>
      <w:pPr>
        <w:pStyle w:val="nzDefpara"/>
      </w:pPr>
      <w:r>
        <w:tab/>
        <w:t>(e)</w:t>
      </w:r>
      <w:r>
        <w:tab/>
        <w:t>an occasion of a kind prescribed for the purposes of this definition.</w:t>
      </w:r>
    </w:p>
    <w:p>
      <w:pPr>
        <w:pStyle w:val="nzSubsection"/>
      </w:pPr>
      <w:r>
        <w:tab/>
        <w:t>(2)</w:t>
      </w:r>
      <w:r>
        <w:tab/>
        <w:t xml:space="preserve">A local government must prepare and adopt* a policy that deals with matters relating to the attendance of council members and the CEO at events, including — </w:t>
      </w:r>
    </w:p>
    <w:p>
      <w:pPr>
        <w:pStyle w:val="nzIndenta"/>
      </w:pPr>
      <w:r>
        <w:tab/>
        <w:t>(a)</w:t>
      </w:r>
      <w:r>
        <w:tab/>
        <w:t>the provision of tickets to events; and</w:t>
      </w:r>
    </w:p>
    <w:p>
      <w:pPr>
        <w:pStyle w:val="nzIndenta"/>
      </w:pPr>
      <w:r>
        <w:tab/>
        <w:t>(b)</w:t>
      </w:r>
      <w:r>
        <w:tab/>
        <w:t>payments in respect of attendance; and</w:t>
      </w:r>
    </w:p>
    <w:p>
      <w:pPr>
        <w:pStyle w:val="nzIndenta"/>
      </w:pPr>
      <w:r>
        <w:tab/>
        <w:t>(c)</w:t>
      </w:r>
      <w:r>
        <w:tab/>
        <w:t>approval of attendance by the local government and criteria for approval; and</w:t>
      </w:r>
    </w:p>
    <w:p>
      <w:pPr>
        <w:pStyle w:val="nzIndenta"/>
      </w:pPr>
      <w:r>
        <w:tab/>
        <w:t>(d)</w:t>
      </w:r>
      <w:r>
        <w:tab/>
        <w:t>any prescribed matter.</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(4)</w:t>
      </w:r>
      <w:r>
        <w:tab/>
        <w:t>When preparing the policy or an amendment to the policy, the local government must comply with any prescribed requirements relating to the form or content of a policy under this section.</w:t>
      </w:r>
    </w:p>
    <w:p>
      <w:pPr>
        <w:pStyle w:val="nzSubsection"/>
      </w:pPr>
      <w:r>
        <w:tab/>
        <w:t>(5)</w:t>
      </w:r>
      <w:r>
        <w:tab/>
        <w:t>The CEO must publish an up</w:t>
      </w:r>
      <w:r>
        <w:noBreakHyphen/>
        <w:t>to</w:t>
      </w:r>
      <w:r>
        <w:noBreakHyphen/>
        <w:t>date version of the policy on the local government’s official website.</w:t>
      </w:r>
    </w:p>
    <w:p>
      <w:pPr>
        <w:pStyle w:val="BlankClose"/>
      </w:pPr>
    </w:p>
    <w:p>
      <w:pPr>
        <w:pStyle w:val="nzHeading5"/>
      </w:pPr>
      <w:bookmarkStart w:id="2652" w:name="_Toc13041340"/>
      <w:bookmarkStart w:id="2653" w:name="_Toc13469777"/>
      <w:r>
        <w:rPr>
          <w:rStyle w:val="CharSectno"/>
        </w:rPr>
        <w:t>48</w:t>
      </w:r>
      <w:r>
        <w:t>.</w:t>
      </w:r>
      <w:r>
        <w:tab/>
        <w:t>Part 5 Division 9 heading amended</w:t>
      </w:r>
      <w:bookmarkEnd w:id="2652"/>
      <w:bookmarkEnd w:id="2653"/>
    </w:p>
    <w:p>
      <w:pPr>
        <w:pStyle w:val="nzSubsection"/>
      </w:pPr>
      <w:r>
        <w:tab/>
      </w:r>
      <w:r>
        <w:tab/>
        <w:t>In the heading to Part 5 Division 9 delete “</w:t>
      </w:r>
      <w:r>
        <w:rPr>
          <w:b/>
          <w:sz w:val="26"/>
        </w:rPr>
        <w:t>of certain officials</w:t>
      </w:r>
      <w:r>
        <w:t>”.</w:t>
      </w:r>
    </w:p>
    <w:p>
      <w:pPr>
        <w:pStyle w:val="nzHeading5"/>
      </w:pPr>
      <w:bookmarkStart w:id="2654" w:name="_Toc13041341"/>
      <w:bookmarkStart w:id="2655" w:name="_Toc13469778"/>
      <w:r>
        <w:rPr>
          <w:rStyle w:val="CharSectno"/>
        </w:rPr>
        <w:t>49</w:t>
      </w:r>
      <w:r>
        <w:t>.</w:t>
      </w:r>
      <w:r>
        <w:tab/>
        <w:t>Section 5.102A amended</w:t>
      </w:r>
      <w:bookmarkEnd w:id="2654"/>
      <w:bookmarkEnd w:id="2655"/>
    </w:p>
    <w:p>
      <w:pPr>
        <w:pStyle w:val="nzSubsection"/>
      </w:pPr>
      <w:r>
        <w:tab/>
        <w:t>(1)</w:t>
      </w:r>
      <w:r>
        <w:tab/>
        <w:t xml:space="preserve">In section 5.102A delete the definition of </w:t>
      </w:r>
      <w:r>
        <w:rPr>
          <w:b/>
          <w:i/>
        </w:rPr>
        <w:t>rules of conduct</w:t>
      </w:r>
      <w:r>
        <w:t>.</w:t>
      </w:r>
    </w:p>
    <w:p>
      <w:pPr>
        <w:pStyle w:val="nzSubsection"/>
      </w:pPr>
      <w:r>
        <w:tab/>
        <w:t>(2)</w:t>
      </w:r>
      <w:r>
        <w:tab/>
        <w:t>In section 5.102A insert in alphabetical order:</w:t>
      </w:r>
    </w:p>
    <w:p>
      <w:pPr>
        <w:pStyle w:val="BlankOpen"/>
      </w:pPr>
    </w:p>
    <w:p>
      <w:pPr>
        <w:pStyle w:val="nzDefstart"/>
      </w:pPr>
      <w:r>
        <w:tab/>
      </w:r>
      <w:r>
        <w:rPr>
          <w:rStyle w:val="CharDefText"/>
        </w:rPr>
        <w:t>candidate</w:t>
      </w:r>
      <w:r>
        <w:t xml:space="preserve"> means a candidate for election as a council member;</w:t>
      </w:r>
    </w:p>
    <w:p>
      <w:pPr>
        <w:pStyle w:val="nzDefstart"/>
      </w:pPr>
      <w:r>
        <w:tab/>
      </w:r>
      <w:r>
        <w:rPr>
          <w:rStyle w:val="CharDefText"/>
        </w:rPr>
        <w:t xml:space="preserve">model code </w:t>
      </w:r>
      <w:r>
        <w:t>means the model code of conduct prescribed for the purposes of section 5.103(1);</w:t>
      </w:r>
    </w:p>
    <w:p>
      <w:pPr>
        <w:pStyle w:val="nzDefstart"/>
      </w:pPr>
      <w:r>
        <w:tab/>
      </w:r>
      <w:r>
        <w:rPr>
          <w:rStyle w:val="CharDefText"/>
        </w:rPr>
        <w:t>rule of conduct</w:t>
      </w:r>
      <w:r>
        <w:t xml:space="preserve"> means a provision of the model code that is specified in the model code to be a rule of conduct;</w:t>
      </w:r>
    </w:p>
    <w:p>
      <w:pPr>
        <w:pStyle w:val="BlankClose"/>
      </w:pPr>
    </w:p>
    <w:p>
      <w:pPr>
        <w:pStyle w:val="nzHeading5"/>
      </w:pPr>
      <w:bookmarkStart w:id="2656" w:name="_Toc13041342"/>
      <w:bookmarkStart w:id="2657" w:name="_Toc13469779"/>
      <w:r>
        <w:rPr>
          <w:rStyle w:val="CharSectno"/>
        </w:rPr>
        <w:t>50</w:t>
      </w:r>
      <w:r>
        <w:t>.</w:t>
      </w:r>
      <w:r>
        <w:tab/>
        <w:t>Sections 5.103 and 5.104 replaced</w:t>
      </w:r>
      <w:bookmarkEnd w:id="2656"/>
      <w:bookmarkEnd w:id="2657"/>
    </w:p>
    <w:p>
      <w:pPr>
        <w:pStyle w:val="nzSubsection"/>
      </w:pPr>
      <w:r>
        <w:tab/>
      </w:r>
      <w:r>
        <w:tab/>
        <w:t>Delete sections 5.103 and 5.104 and insert:</w:t>
      </w:r>
    </w:p>
    <w:p>
      <w:pPr>
        <w:pStyle w:val="BlankOpen"/>
      </w:pPr>
    </w:p>
    <w:p>
      <w:pPr>
        <w:pStyle w:val="nzHeading5"/>
      </w:pPr>
      <w:bookmarkStart w:id="2658" w:name="_Toc13041343"/>
      <w:bookmarkStart w:id="2659" w:name="_Toc13469780"/>
      <w:r>
        <w:t>5.103.</w:t>
      </w:r>
      <w:r>
        <w:tab/>
        <w:t>Model code of conduct for council members, committee members and candidates</w:t>
      </w:r>
      <w:bookmarkEnd w:id="2658"/>
      <w:bookmarkEnd w:id="2659"/>
    </w:p>
    <w:p>
      <w:pPr>
        <w:pStyle w:val="nzSubsection"/>
      </w:pPr>
      <w:r>
        <w:tab/>
        <w:t>(1)</w:t>
      </w:r>
      <w:r>
        <w:tab/>
        <w:t>Regulations must prescribe a model code of conduct for council members, committee members and candidates.</w:t>
      </w:r>
    </w:p>
    <w:p>
      <w:pPr>
        <w:pStyle w:val="nzSubsection"/>
      </w:pPr>
      <w:r>
        <w:tab/>
        <w:t>(2)</w:t>
      </w:r>
      <w:r>
        <w:tab/>
        <w:t xml:space="preserve">The model code of conduct must include — </w:t>
      </w:r>
    </w:p>
    <w:p>
      <w:pPr>
        <w:pStyle w:val="nzIndenta"/>
      </w:pPr>
      <w:r>
        <w:tab/>
        <w:t>(a)</w:t>
      </w:r>
      <w:r>
        <w:tab/>
        <w:t>general principles to guide behaviour; and</w:t>
      </w:r>
    </w:p>
    <w:p>
      <w:pPr>
        <w:pStyle w:val="nzIndenta"/>
      </w:pPr>
      <w:r>
        <w:tab/>
        <w:t>(b)</w:t>
      </w:r>
      <w:r>
        <w:tab/>
        <w:t>requirements relating to behaviour; and</w:t>
      </w:r>
    </w:p>
    <w:p>
      <w:pPr>
        <w:pStyle w:val="nzIndenta"/>
      </w:pPr>
      <w:r>
        <w:tab/>
        <w:t>(c)</w:t>
      </w:r>
      <w:r>
        <w:tab/>
        <w:t>provisions specified to be rules of conduct.</w:t>
      </w:r>
    </w:p>
    <w:p>
      <w:pPr>
        <w:pStyle w:val="nzSubsection"/>
      </w:pPr>
      <w:r>
        <w:tab/>
        <w:t>(3)</w:t>
      </w:r>
      <w:r>
        <w:tab/>
        <w:t xml:space="preserve">The model code of conduct may include provisions about how the following are to be dealt with — </w:t>
      </w:r>
    </w:p>
    <w:p>
      <w:pPr>
        <w:pStyle w:val="nzIndenta"/>
      </w:pPr>
      <w:r>
        <w:tab/>
        <w:t>(a)</w:t>
      </w:r>
      <w:r>
        <w:tab/>
        <w:t>alleged breaches of the requirements referred to in subsection (2)(b);</w:t>
      </w:r>
    </w:p>
    <w:p>
      <w:pPr>
        <w:pStyle w:val="nzIndenta"/>
      </w:pPr>
      <w:r>
        <w:tab/>
        <w:t>(b)</w:t>
      </w:r>
      <w:r>
        <w:tab/>
        <w:t>alleged breaches of the rules of conduct by committee members.</w:t>
      </w:r>
    </w:p>
    <w:p>
      <w:pPr>
        <w:pStyle w:val="nzSubsection"/>
      </w:pPr>
      <w:r>
        <w:tab/>
        <w:t>(4)</w:t>
      </w:r>
      <w:r>
        <w:tab/>
        <w:t>The model code of conduct cannot include a rule of conduct if contravention of the rule would, in addition to being a minor breach under section 5.105(1)(a), also be a serious breach under section 5.105(3).</w:t>
      </w:r>
    </w:p>
    <w:p>
      <w:pPr>
        <w:pStyle w:val="nzSubsection"/>
      </w:pPr>
      <w:r>
        <w:tab/>
        <w:t>(5)</w:t>
      </w:r>
      <w:r>
        <w:tab/>
        <w:t>Regulations may amend the model code of conduct.</w:t>
      </w:r>
    </w:p>
    <w:p>
      <w:pPr>
        <w:pStyle w:val="nzHeading5"/>
      </w:pPr>
      <w:bookmarkStart w:id="2660" w:name="_Toc13041344"/>
      <w:bookmarkStart w:id="2661" w:name="_Toc13469781"/>
      <w:r>
        <w:t>5.104.</w:t>
      </w:r>
      <w:r>
        <w:tab/>
        <w:t>Adoption of model code of conduct</w:t>
      </w:r>
      <w:bookmarkEnd w:id="2660"/>
      <w:bookmarkEnd w:id="2661"/>
    </w:p>
    <w:p>
      <w:pPr>
        <w:pStyle w:val="nzSubsection"/>
      </w:pPr>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Within 3 months after the day on which regulations amending the model code come into operation, the local government must amend* the adopted code of conduct to incorporate the amendments made to the model code.</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 xml:space="preserve">A local government may include in the adopted code of conduct requirements in addition to the requirements referred to in section 5.103(2)(b), but any additional requirements — </w:t>
      </w:r>
    </w:p>
    <w:p>
      <w:pPr>
        <w:pStyle w:val="nzIndenta"/>
      </w:pPr>
      <w:r>
        <w:tab/>
        <w:t>(a)</w:t>
      </w:r>
      <w:r>
        <w:tab/>
        <w:t xml:space="preserve">can only be expressed to apply to council members or committee members; and </w:t>
      </w:r>
    </w:p>
    <w:p>
      <w:pPr>
        <w:pStyle w:val="nzIndenta"/>
      </w:pPr>
      <w:r>
        <w:tab/>
        <w:t>(b)</w:t>
      </w:r>
      <w:r>
        <w:tab/>
        <w:t>are of no effect to the extent that they are inconsistent with the model code.</w:t>
      </w:r>
    </w:p>
    <w:p>
      <w:pPr>
        <w:pStyle w:val="nzSubsection"/>
      </w:pPr>
      <w:r>
        <w:tab/>
        <w:t>(4)</w:t>
      </w:r>
      <w:r>
        <w:tab/>
        <w:t>A local government cannot include in the adopted code of conduct provisions in addition to the principles referred to in section 5.103(2)(a) or the rules of conduct.</w:t>
      </w:r>
    </w:p>
    <w:p>
      <w:pPr>
        <w:pStyle w:val="nzSubsection"/>
      </w:pPr>
      <w:r>
        <w:tab/>
        <w:t>(5)</w:t>
      </w:r>
      <w:r>
        <w:tab/>
        <w:t>The model code is taken to be a local government’s adopted code of conduct until the local government adopts a code of conduct.</w:t>
      </w:r>
    </w:p>
    <w:p>
      <w:pPr>
        <w:pStyle w:val="nzSubsection"/>
      </w:pPr>
      <w:r>
        <w:tab/>
        <w:t>(6)</w:t>
      </w:r>
      <w:r>
        <w:tab/>
        <w:t>An alleged breach of a local government’s adopted code of conduct by a candidate cannot be dealt with under this Division or the adopted code of conduct unless the candidate has been elected as a council member.</w:t>
      </w:r>
    </w:p>
    <w:p>
      <w:pPr>
        <w:pStyle w:val="nzSubsection"/>
      </w:pPr>
      <w:r>
        <w:tab/>
        <w:t>(7)</w:t>
      </w:r>
      <w:r>
        <w:tab/>
        <w:t>The CEO must publish an up</w:t>
      </w:r>
      <w:r>
        <w:noBreakHyphen/>
        <w:t>to</w:t>
      </w:r>
      <w:r>
        <w:noBreakHyphen/>
        <w:t>date version of a local government’s adopted code of conduct on the local government’s official website.</w:t>
      </w:r>
    </w:p>
    <w:p>
      <w:pPr>
        <w:pStyle w:val="BlankClose"/>
      </w:pPr>
    </w:p>
    <w:p>
      <w:pPr>
        <w:pStyle w:val="nzHeading5"/>
      </w:pPr>
      <w:bookmarkStart w:id="2662" w:name="_Toc13041345"/>
      <w:bookmarkStart w:id="2663" w:name="_Toc13469782"/>
      <w:r>
        <w:rPr>
          <w:rStyle w:val="CharSectno"/>
        </w:rPr>
        <w:t>51</w:t>
      </w:r>
      <w:r>
        <w:t>.</w:t>
      </w:r>
      <w:r>
        <w:tab/>
        <w:t>Section 5.105 amended</w:t>
      </w:r>
      <w:bookmarkEnd w:id="2662"/>
      <w:bookmarkEnd w:id="2663"/>
    </w:p>
    <w:p>
      <w:pPr>
        <w:pStyle w:val="nzSubsection"/>
      </w:pPr>
      <w:r>
        <w:tab/>
      </w:r>
      <w:r>
        <w:tab/>
        <w:t>Delete section 5.105(1) and insert:</w:t>
      </w:r>
    </w:p>
    <w:p>
      <w:pPr>
        <w:pStyle w:val="BlankOpen"/>
      </w:pPr>
    </w:p>
    <w:p>
      <w:pPr>
        <w:pStyle w:val="nzSubsection"/>
      </w:pPr>
      <w:r>
        <w:tab/>
        <w:t>(1)</w:t>
      </w:r>
      <w:r>
        <w:tab/>
        <w:t xml:space="preserve">A council member commits a minor breach if the council member — </w:t>
      </w:r>
    </w:p>
    <w:p>
      <w:pPr>
        <w:pStyle w:val="nzIndenta"/>
      </w:pPr>
      <w:r>
        <w:tab/>
        <w:t>(a)</w:t>
      </w:r>
      <w:r>
        <w:tab/>
        <w:t>contravenes a rule of conduct; or</w:t>
      </w:r>
    </w:p>
    <w:p>
      <w:pPr>
        <w:pStyle w:val="nzIndenta"/>
      </w:pPr>
      <w:r>
        <w:tab/>
        <w:t>(b)</w:t>
      </w:r>
      <w:r>
        <w:tab/>
        <w:t>contravenes a local law under this Act, contravention of which the regulations specify to be a minor breach.</w:t>
      </w:r>
    </w:p>
    <w:p>
      <w:pPr>
        <w:pStyle w:val="nzSubsection"/>
      </w:pPr>
      <w:r>
        <w:tab/>
        <w:t>(1A)</w:t>
      </w:r>
      <w:r>
        <w:tab/>
        <w:t>Subsection (1) extends to the contravention of a rule of conduct that occurred when the council member was a candidate.</w:t>
      </w:r>
    </w:p>
    <w:p>
      <w:pPr>
        <w:pStyle w:val="nzSubsection"/>
      </w:pPr>
      <w:r>
        <w:tab/>
        <w:t>(1B)</w:t>
      </w:r>
      <w:r>
        <w:tab/>
        <w:t>Regulations cannot specify that contravention of a local law under this Act is a minor breach if contravention of the local law would, in addition to being a minor breach under subsection (1), also be a serious breach under subsection (3).</w:t>
      </w:r>
    </w:p>
    <w:p>
      <w:pPr>
        <w:pStyle w:val="BlankClose"/>
      </w:pPr>
    </w:p>
    <w:p>
      <w:pPr>
        <w:pStyle w:val="nzHeading5"/>
      </w:pPr>
      <w:bookmarkStart w:id="2664" w:name="_Toc13041351"/>
      <w:bookmarkStart w:id="2665" w:name="_Toc13469788"/>
      <w:r>
        <w:rPr>
          <w:rStyle w:val="CharSectno"/>
        </w:rPr>
        <w:t>57</w:t>
      </w:r>
      <w:r>
        <w:t>.</w:t>
      </w:r>
      <w:r>
        <w:tab/>
        <w:t>Section 5.120 replaced</w:t>
      </w:r>
      <w:bookmarkEnd w:id="2664"/>
      <w:bookmarkEnd w:id="2665"/>
    </w:p>
    <w:p>
      <w:pPr>
        <w:pStyle w:val="nzSubsection"/>
      </w:pPr>
      <w:r>
        <w:tab/>
      </w:r>
      <w:r>
        <w:tab/>
        <w:t>Delete section 5.120 and insert:</w:t>
      </w:r>
    </w:p>
    <w:p>
      <w:pPr>
        <w:pStyle w:val="BlankOpen"/>
      </w:pPr>
    </w:p>
    <w:p>
      <w:pPr>
        <w:pStyle w:val="nzHeading5"/>
      </w:pPr>
      <w:bookmarkStart w:id="2666" w:name="_Toc13041352"/>
      <w:bookmarkStart w:id="2667" w:name="_Toc13469789"/>
      <w:r>
        <w:t>5.120.</w:t>
      </w:r>
      <w:r>
        <w:tab/>
        <w:t>Complaints officer</w:t>
      </w:r>
      <w:bookmarkEnd w:id="2666"/>
      <w:bookmarkEnd w:id="2667"/>
    </w:p>
    <w:p>
      <w:pPr>
        <w:pStyle w:val="nzSubsection"/>
      </w:pPr>
      <w:r>
        <w:tab/>
        <w:t>(1)</w:t>
      </w:r>
      <w:r>
        <w:tab/>
        <w:t>The CEO may designate an employee of the local government to be its complaints officer.</w:t>
      </w:r>
    </w:p>
    <w:p>
      <w:pPr>
        <w:pStyle w:val="nzSubsection"/>
      </w:pPr>
      <w:r>
        <w:tab/>
        <w:t>(2)</w:t>
      </w:r>
      <w:r>
        <w:tab/>
        <w:t>If an employee is not designated under subsection (1), the CEO is the local government’s complaints officer.</w:t>
      </w:r>
    </w:p>
    <w:p>
      <w:pPr>
        <w:pStyle w:val="BlankClose"/>
      </w:pPr>
    </w:p>
    <w:p>
      <w:pPr>
        <w:pStyle w:val="nzHeading5"/>
      </w:pPr>
      <w:bookmarkStart w:id="2668" w:name="_Toc13041356"/>
      <w:bookmarkStart w:id="2669" w:name="_Toc13469793"/>
      <w:r>
        <w:rPr>
          <w:rStyle w:val="CharSectno"/>
        </w:rPr>
        <w:t>61</w:t>
      </w:r>
      <w:r>
        <w:t>.</w:t>
      </w:r>
      <w:r>
        <w:tab/>
        <w:t>Part 5 Division 10 inserted</w:t>
      </w:r>
      <w:bookmarkEnd w:id="2668"/>
      <w:bookmarkEnd w:id="2669"/>
    </w:p>
    <w:p>
      <w:pPr>
        <w:pStyle w:val="nzSubsection"/>
      </w:pPr>
      <w:r>
        <w:tab/>
      </w:r>
      <w:r>
        <w:tab/>
        <w:t>At the end of Part 5 insert:</w:t>
      </w:r>
    </w:p>
    <w:p>
      <w:pPr>
        <w:pStyle w:val="BlankOpen"/>
      </w:pPr>
    </w:p>
    <w:p>
      <w:pPr>
        <w:pStyle w:val="nzHeading3"/>
      </w:pPr>
      <w:bookmarkStart w:id="2670" w:name="_Toc1382632"/>
      <w:bookmarkStart w:id="2671" w:name="_Toc1382795"/>
      <w:bookmarkStart w:id="2672" w:name="_Toc2347177"/>
      <w:bookmarkStart w:id="2673" w:name="_Toc2846006"/>
      <w:bookmarkStart w:id="2674" w:name="_Toc12613520"/>
      <w:bookmarkStart w:id="2675" w:name="_Toc12614683"/>
      <w:bookmarkStart w:id="2676" w:name="_Toc12614846"/>
      <w:bookmarkStart w:id="2677" w:name="_Toc13041357"/>
      <w:bookmarkStart w:id="2678" w:name="_Toc13469794"/>
      <w:r>
        <w:t>Division 10 — Training and development</w:t>
      </w:r>
      <w:bookmarkEnd w:id="2670"/>
      <w:bookmarkEnd w:id="2671"/>
      <w:bookmarkEnd w:id="2672"/>
      <w:bookmarkEnd w:id="2673"/>
      <w:bookmarkEnd w:id="2674"/>
      <w:bookmarkEnd w:id="2675"/>
      <w:bookmarkEnd w:id="2676"/>
      <w:bookmarkEnd w:id="2677"/>
      <w:bookmarkEnd w:id="2678"/>
    </w:p>
    <w:p>
      <w:pPr>
        <w:pStyle w:val="nzHeading5"/>
      </w:pPr>
      <w:bookmarkStart w:id="2679" w:name="_Toc13041358"/>
      <w:bookmarkStart w:id="2680" w:name="_Toc13469795"/>
      <w:r>
        <w:t>5.126.</w:t>
      </w:r>
      <w:r>
        <w:tab/>
        <w:t>Training for council members</w:t>
      </w:r>
      <w:bookmarkEnd w:id="2679"/>
      <w:bookmarkEnd w:id="2680"/>
    </w:p>
    <w:p>
      <w:pPr>
        <w:pStyle w:val="nzSubsection"/>
      </w:pPr>
      <w:r>
        <w:tab/>
        <w:t>(1)</w:t>
      </w:r>
      <w:r>
        <w:tab/>
        <w:t>Each council member must complete training in accordance with regulations.</w:t>
      </w:r>
    </w:p>
    <w:p>
      <w:pPr>
        <w:pStyle w:val="nzSubsection"/>
      </w:pPr>
      <w:r>
        <w:tab/>
        <w:t>(2)</w:t>
      </w:r>
      <w:r>
        <w:tab/>
        <w:t xml:space="preserve">Regulations may — </w:t>
      </w:r>
    </w:p>
    <w:p>
      <w:pPr>
        <w:pStyle w:val="nzIndenta"/>
      </w:pPr>
      <w:r>
        <w:tab/>
        <w:t>(a)</w:t>
      </w:r>
      <w:r>
        <w:tab/>
        <w:t>prescribe a course of training; and</w:t>
      </w:r>
    </w:p>
    <w:p>
      <w:pPr>
        <w:pStyle w:val="nzIndenta"/>
      </w:pPr>
      <w:r>
        <w:tab/>
        <w:t>(b)</w:t>
      </w:r>
      <w:r>
        <w:tab/>
        <w:t>prescribe the period within which training must be completed; and</w:t>
      </w:r>
    </w:p>
    <w:p>
      <w:pPr>
        <w:pStyle w:val="nzIndenta"/>
      </w:pPr>
      <w:r>
        <w:tab/>
        <w:t>(c)</w:t>
      </w:r>
      <w:r>
        <w:tab/>
        <w:t>prescribe circumstances in which a council member is exempt from the requirement in subsection (1); and</w:t>
      </w:r>
    </w:p>
    <w:p>
      <w:pPr>
        <w:pStyle w:val="nzIndenta"/>
      </w:pPr>
      <w:r>
        <w:tab/>
        <w:t>(d)</w:t>
      </w:r>
      <w:r>
        <w:tab/>
        <w:t>provide that contravention of subsection (1) is an offence and prescribe a fine not exceeding $5 000 for the offence.</w:t>
      </w:r>
    </w:p>
    <w:p>
      <w:pPr>
        <w:pStyle w:val="nzHeading5"/>
      </w:pPr>
      <w:bookmarkStart w:id="2681" w:name="_Toc13041359"/>
      <w:bookmarkStart w:id="2682" w:name="_Toc13469796"/>
      <w:r>
        <w:t>5.127.</w:t>
      </w:r>
      <w:r>
        <w:tab/>
        <w:t>Report on training</w:t>
      </w:r>
      <w:bookmarkEnd w:id="2681"/>
      <w:bookmarkEnd w:id="2682"/>
    </w:p>
    <w:p>
      <w:pPr>
        <w:pStyle w:val="nzSubsection"/>
      </w:pPr>
      <w:r>
        <w:tab/>
        <w:t>(1)</w:t>
      </w:r>
      <w:r>
        <w:tab/>
        <w:t>A local government must prepare a report for each financial year on the training completed by council members in the financial year.</w:t>
      </w:r>
    </w:p>
    <w:p>
      <w:pPr>
        <w:pStyle w:val="nzSubsection"/>
      </w:pPr>
      <w:r>
        <w:tab/>
        <w:t>(2)</w:t>
      </w:r>
      <w:r>
        <w:tab/>
        <w:t>The CEO must publish the report on the local government’s official website within 1 month after the end of the financial year to which the report relates.</w:t>
      </w:r>
    </w:p>
    <w:p>
      <w:pPr>
        <w:pStyle w:val="nzHeading5"/>
      </w:pPr>
      <w:bookmarkStart w:id="2683" w:name="_Toc13041360"/>
      <w:bookmarkStart w:id="2684" w:name="_Toc13469797"/>
      <w:r>
        <w:t>5.128.</w:t>
      </w:r>
      <w:r>
        <w:tab/>
        <w:t>Policy for continuing professional development</w:t>
      </w:r>
      <w:bookmarkEnd w:id="2683"/>
      <w:bookmarkEnd w:id="2684"/>
    </w:p>
    <w:p>
      <w:pPr>
        <w:pStyle w:val="nzSubsection"/>
      </w:pPr>
      <w:r>
        <w:tab/>
        <w:t>(1)</w:t>
      </w:r>
      <w:r>
        <w:tab/>
        <w:t>A local government must prepare and adopt* a policy in relation to the continuing professional development of council members.</w:t>
      </w:r>
    </w:p>
    <w:p>
      <w:pPr>
        <w:pStyle w:val="nzMiscellaneousBody"/>
      </w:pPr>
      <w:r>
        <w:rPr>
          <w:i/>
          <w:sz w:val="18"/>
          <w:szCs w:val="18"/>
        </w:rPr>
        <w:tab/>
      </w:r>
      <w:r>
        <w:rPr>
          <w:rFonts w:ascii="Arial" w:hAnsi="Arial" w:cs="Arial"/>
          <w:i/>
          <w:sz w:val="18"/>
          <w:szCs w:val="18"/>
        </w:rPr>
        <w:t>* Absolute majority required.</w:t>
      </w:r>
    </w:p>
    <w:p>
      <w:pPr>
        <w:pStyle w:val="nzSubsection"/>
      </w:pPr>
      <w:r>
        <w:tab/>
        <w:t>(2)</w:t>
      </w:r>
      <w:r>
        <w:tab/>
        <w:t>A local government may amend* the policy.</w:t>
      </w:r>
    </w:p>
    <w:p>
      <w:pPr>
        <w:pStyle w:val="nzMiscellaneousBody"/>
      </w:pPr>
      <w:r>
        <w:rPr>
          <w:i/>
          <w:sz w:val="18"/>
          <w:szCs w:val="18"/>
        </w:rPr>
        <w:tab/>
      </w:r>
      <w:r>
        <w:rPr>
          <w:rFonts w:ascii="Arial" w:hAnsi="Arial" w:cs="Arial"/>
          <w:i/>
          <w:sz w:val="18"/>
          <w:szCs w:val="18"/>
        </w:rPr>
        <w:t>* Absolute majority required.</w:t>
      </w:r>
    </w:p>
    <w:p>
      <w:pPr>
        <w:pStyle w:val="nzSubsection"/>
      </w:pPr>
      <w:r>
        <w:tab/>
        <w:t>(3)</w:t>
      </w:r>
      <w:r>
        <w:tab/>
        <w:t>When preparing the policy or an amendment to the policy, the local government must comply with any prescribed requirements relating to the form or content of a policy under this section.</w:t>
      </w:r>
    </w:p>
    <w:p>
      <w:pPr>
        <w:pStyle w:val="nzSubsection"/>
      </w:pPr>
      <w:r>
        <w:tab/>
        <w:t>(4)</w:t>
      </w:r>
      <w:r>
        <w:tab/>
        <w:t>The CEO must publish an up</w:t>
      </w:r>
      <w:r>
        <w:noBreakHyphen/>
        <w:t>to</w:t>
      </w:r>
      <w:r>
        <w:noBreakHyphen/>
        <w:t>date version of the policy on the local government’s official website.</w:t>
      </w:r>
    </w:p>
    <w:p>
      <w:pPr>
        <w:pStyle w:val="nzSubsection"/>
      </w:pPr>
      <w:r>
        <w:tab/>
        <w:t>(5)</w:t>
      </w:r>
      <w:r>
        <w:tab/>
        <w:t xml:space="preserve">A local government — </w:t>
      </w:r>
    </w:p>
    <w:p>
      <w:pPr>
        <w:pStyle w:val="nzIndenta"/>
      </w:pPr>
      <w:r>
        <w:tab/>
        <w:t>(a)</w:t>
      </w:r>
      <w:r>
        <w:tab/>
        <w:t>must review the policy after each ordinary election; and</w:t>
      </w:r>
    </w:p>
    <w:p>
      <w:pPr>
        <w:pStyle w:val="nzIndenta"/>
      </w:pPr>
      <w:r>
        <w:tab/>
        <w:t>(b)</w:t>
      </w:r>
      <w:r>
        <w:tab/>
        <w:t>may review the policy at any other time.</w:t>
      </w:r>
    </w:p>
    <w:p>
      <w:pPr>
        <w:pStyle w:val="BlankClose"/>
      </w:pPr>
    </w:p>
    <w:p>
      <w:pPr>
        <w:pStyle w:val="nzHeading5"/>
      </w:pPr>
      <w:bookmarkStart w:id="2685" w:name="_Toc13041363"/>
      <w:bookmarkStart w:id="2686" w:name="_Toc13469800"/>
      <w:r>
        <w:rPr>
          <w:rStyle w:val="CharSectno"/>
        </w:rPr>
        <w:t>64</w:t>
      </w:r>
      <w:r>
        <w:t>.</w:t>
      </w:r>
      <w:r>
        <w:tab/>
        <w:t>Section 9.10 replaced</w:t>
      </w:r>
      <w:bookmarkEnd w:id="2685"/>
      <w:bookmarkEnd w:id="2686"/>
    </w:p>
    <w:p>
      <w:pPr>
        <w:pStyle w:val="nzSubsection"/>
      </w:pPr>
      <w:r>
        <w:tab/>
      </w:r>
      <w:r>
        <w:tab/>
        <w:t>Delete section 9.10 and insert:</w:t>
      </w:r>
    </w:p>
    <w:p>
      <w:pPr>
        <w:pStyle w:val="BlankOpen"/>
      </w:pPr>
    </w:p>
    <w:p>
      <w:pPr>
        <w:pStyle w:val="nzHeading5"/>
      </w:pPr>
      <w:bookmarkStart w:id="2687" w:name="_Toc13041364"/>
      <w:bookmarkStart w:id="2688" w:name="_Toc13469801"/>
      <w:r>
        <w:t>9.10.</w:t>
      </w:r>
      <w:r>
        <w:tab/>
        <w:t>Appointment of authorised persons</w:t>
      </w:r>
      <w:bookmarkEnd w:id="2687"/>
      <w:bookmarkEnd w:id="2688"/>
    </w:p>
    <w:p>
      <w:pPr>
        <w:pStyle w:val="nzSubsection"/>
      </w:pPr>
      <w:r>
        <w:tab/>
        <w:t>(1)</w:t>
      </w:r>
      <w:r>
        <w:tab/>
        <w:t xml:space="preserve">In this section — </w:t>
      </w:r>
    </w:p>
    <w:p>
      <w:pPr>
        <w:pStyle w:val="nzDefstart"/>
      </w:pPr>
      <w:r>
        <w:tab/>
      </w:r>
      <w:r>
        <w:rPr>
          <w:rStyle w:val="CharDefText"/>
        </w:rPr>
        <w:t>law</w:t>
      </w:r>
      <w:r>
        <w:t xml:space="preserve"> means any of the following — </w:t>
      </w:r>
    </w:p>
    <w:p>
      <w:pPr>
        <w:pStyle w:val="nzDefpara"/>
      </w:pPr>
      <w:r>
        <w:tab/>
        <w:t>(a)</w:t>
      </w:r>
      <w:r>
        <w:tab/>
        <w:t>this Act;</w:t>
      </w:r>
    </w:p>
    <w:p>
      <w:pPr>
        <w:pStyle w:val="nzDefpara"/>
      </w:pPr>
      <w:r>
        <w:tab/>
        <w:t>(b)</w:t>
      </w:r>
      <w:r>
        <w:tab/>
        <w:t xml:space="preserve">the </w:t>
      </w:r>
      <w:r>
        <w:rPr>
          <w:i/>
        </w:rPr>
        <w:t>Caravan Parks and Camping Grounds Act 1995</w:t>
      </w:r>
      <w:r>
        <w:t>;</w:t>
      </w:r>
    </w:p>
    <w:p>
      <w:pPr>
        <w:pStyle w:val="nzDefpara"/>
      </w:pPr>
      <w:r>
        <w:tab/>
        <w:t>(c)</w:t>
      </w:r>
      <w:r>
        <w:tab/>
        <w:t xml:space="preserve">the </w:t>
      </w:r>
      <w:r>
        <w:rPr>
          <w:i/>
        </w:rPr>
        <w:t>Cat Act 2011</w:t>
      </w:r>
      <w:r>
        <w:t>;</w:t>
      </w:r>
    </w:p>
    <w:p>
      <w:pPr>
        <w:pStyle w:val="nzDefpara"/>
      </w:pPr>
      <w:r>
        <w:tab/>
        <w:t>(d)</w:t>
      </w:r>
      <w:r>
        <w:tab/>
        <w:t xml:space="preserve">the </w:t>
      </w:r>
      <w:r>
        <w:rPr>
          <w:i/>
        </w:rPr>
        <w:t>Cemeteries Act 1986</w:t>
      </w:r>
      <w:r>
        <w:t>;</w:t>
      </w:r>
    </w:p>
    <w:p>
      <w:pPr>
        <w:pStyle w:val="nzDefpara"/>
      </w:pPr>
      <w:r>
        <w:tab/>
        <w:t>(e)</w:t>
      </w:r>
      <w:r>
        <w:tab/>
        <w:t xml:space="preserve">the </w:t>
      </w:r>
      <w:r>
        <w:rPr>
          <w:i/>
        </w:rPr>
        <w:t>Control of Vehicles (Off</w:t>
      </w:r>
      <w:r>
        <w:rPr>
          <w:i/>
        </w:rPr>
        <w:noBreakHyphen/>
        <w:t>road Areas) Act 1978</w:t>
      </w:r>
      <w:r>
        <w:t>;</w:t>
      </w:r>
    </w:p>
    <w:p>
      <w:pPr>
        <w:pStyle w:val="nzDefpara"/>
      </w:pPr>
      <w:r>
        <w:tab/>
        <w:t>(f)</w:t>
      </w:r>
      <w:r>
        <w:tab/>
        <w:t xml:space="preserve">the </w:t>
      </w:r>
      <w:r>
        <w:rPr>
          <w:i/>
        </w:rPr>
        <w:t>Dog Act 1976</w:t>
      </w:r>
      <w:r>
        <w:t>;</w:t>
      </w:r>
    </w:p>
    <w:p>
      <w:pPr>
        <w:pStyle w:val="nzDefpara"/>
      </w:pPr>
      <w:r>
        <w:tab/>
        <w:t>(g)</w:t>
      </w:r>
      <w:r>
        <w:tab/>
        <w:t>subsidiary legislation made under an Act referred to in any of paragraphs (a) to (f);</w:t>
      </w:r>
    </w:p>
    <w:p>
      <w:pPr>
        <w:pStyle w:val="nzDefpara"/>
      </w:pPr>
      <w:r>
        <w:tab/>
        <w:t>(h)</w:t>
      </w:r>
      <w:r>
        <w:tab/>
        <w:t>a written law prescribed for the purposes of this section;</w:t>
      </w:r>
    </w:p>
    <w:p>
      <w:pPr>
        <w:pStyle w:val="nzDefstart"/>
      </w:pPr>
      <w:r>
        <w:tab/>
      </w:r>
      <w:r>
        <w:rPr>
          <w:rStyle w:val="CharDefText"/>
        </w:rPr>
        <w:t>specified</w:t>
      </w:r>
      <w:r>
        <w:t xml:space="preserve"> means specified in the instrument of appointment.</w:t>
      </w:r>
    </w:p>
    <w:p>
      <w:pPr>
        <w:pStyle w:val="nzSubsection"/>
      </w:pPr>
      <w:r>
        <w:tab/>
        <w:t>(2)</w:t>
      </w:r>
      <w:r>
        <w:tab/>
        <w:t>The CEO may, in writing, appoint persons or classes of persons to be authorised persons for the purposes of 1 or more specified laws or specified provisions of 1 or more specified laws.</w:t>
      </w:r>
    </w:p>
    <w:p>
      <w:pPr>
        <w:pStyle w:val="nzSubsection"/>
      </w:pPr>
      <w:r>
        <w:tab/>
        <w:t>(3)</w:t>
      </w:r>
      <w:r>
        <w:tab/>
        <w:t>An appointment under subsection (2) is subject to any specified conditions or limitations.</w:t>
      </w:r>
    </w:p>
    <w:p>
      <w:pPr>
        <w:pStyle w:val="nzSubsection"/>
      </w:pPr>
      <w:r>
        <w:tab/>
        <w:t>(4)</w:t>
      </w:r>
      <w:r>
        <w:tab/>
        <w:t xml:space="preserve">The CEO must give to each person appointed under subsection (2) an identity card that — </w:t>
      </w:r>
    </w:p>
    <w:p>
      <w:pPr>
        <w:pStyle w:val="nzIndenta"/>
      </w:pPr>
      <w:r>
        <w:tab/>
        <w:t>(a)</w:t>
      </w:r>
      <w:r>
        <w:tab/>
        <w:t xml:space="preserve">on the front of the card, sets out — </w:t>
      </w:r>
    </w:p>
    <w:p>
      <w:pPr>
        <w:pStyle w:val="nzIndenti"/>
      </w:pPr>
      <w:r>
        <w:tab/>
        <w:t>(i)</w:t>
      </w:r>
      <w:r>
        <w:tab/>
        <w:t>the name and official insignia of the local government; and</w:t>
      </w:r>
    </w:p>
    <w:p>
      <w:pPr>
        <w:pStyle w:val="nzIndenti"/>
      </w:pPr>
      <w:r>
        <w:tab/>
        <w:t>(ii)</w:t>
      </w:r>
      <w:r>
        <w:tab/>
        <w:t>the name of the person; and</w:t>
      </w:r>
    </w:p>
    <w:p>
      <w:pPr>
        <w:pStyle w:val="nzIndenti"/>
      </w:pPr>
      <w:r>
        <w:tab/>
        <w:t>(iii)</w:t>
      </w:r>
      <w:r>
        <w:tab/>
        <w:t>a recent photograph of the person;</w:t>
      </w:r>
    </w:p>
    <w:p>
      <w:pPr>
        <w:pStyle w:val="nzIndenta"/>
      </w:pPr>
      <w:r>
        <w:tab/>
      </w:r>
      <w:r>
        <w:tab/>
        <w:t>and</w:t>
      </w:r>
    </w:p>
    <w:p>
      <w:pPr>
        <w:pStyle w:val="nzIndenta"/>
      </w:pPr>
      <w:r>
        <w:tab/>
        <w:t>(b)</w:t>
      </w:r>
      <w:r>
        <w:tab/>
        <w:t>on the back of the card, specifies each law to which the person’s appointment relates.</w:t>
      </w:r>
    </w:p>
    <w:p>
      <w:pPr>
        <w:pStyle w:val="nzSubsection"/>
      </w:pPr>
      <w:r>
        <w:tab/>
        <w:t>(5)</w:t>
      </w:r>
      <w:r>
        <w:tab/>
        <w:t xml:space="preserve">A person appointed under subsection (2) (the </w:t>
      </w:r>
      <w:r>
        <w:rPr>
          <w:rStyle w:val="CharDefText"/>
        </w:rPr>
        <w:t>authorised person</w:t>
      </w:r>
      <w:r>
        <w:t xml:space="preserve">) must — </w:t>
      </w:r>
    </w:p>
    <w:p>
      <w:pPr>
        <w:pStyle w:val="nzIndenta"/>
      </w:pPr>
      <w:r>
        <w:tab/>
        <w:t>(a)</w:t>
      </w:r>
      <w:r>
        <w:tab/>
        <w:t>carry their identity card at all times when performing functions under a specified law; and</w:t>
      </w:r>
    </w:p>
    <w:p>
      <w:pPr>
        <w:pStyle w:val="nzIndenta"/>
      </w:pPr>
      <w:r>
        <w:tab/>
        <w:t>(b)</w:t>
      </w:r>
      <w:r>
        <w:tab/>
        <w:t>produce their identity card for inspection when required to do so by a person in respect of whom the authorised person has performed or is about to perform a function under a specified law.</w:t>
      </w:r>
    </w:p>
    <w:p>
      <w:pPr>
        <w:pStyle w:val="nzSubsection"/>
      </w:pPr>
      <w:r>
        <w:tab/>
        <w:t>(6)</w:t>
      </w:r>
      <w:r>
        <w:tab/>
        <w:t>A person who, without reasonable excuse, fails to return their identity card to the CEO within 14 days after their appointment ceases to have effect commits an offence.</w:t>
      </w:r>
    </w:p>
    <w:p>
      <w:pPr>
        <w:pStyle w:val="BlankClose"/>
      </w:pPr>
    </w:p>
    <w:p>
      <w:pPr>
        <w:pStyle w:val="nzHeading5"/>
      </w:pPr>
      <w:bookmarkStart w:id="2689" w:name="_Toc13041365"/>
      <w:bookmarkStart w:id="2690" w:name="_Toc13469802"/>
      <w:r>
        <w:rPr>
          <w:rStyle w:val="CharSectno"/>
        </w:rPr>
        <w:t>65</w:t>
      </w:r>
      <w:r>
        <w:t>.</w:t>
      </w:r>
      <w:r>
        <w:tab/>
        <w:t>Section 9.13 amended</w:t>
      </w:r>
      <w:bookmarkEnd w:id="2689"/>
      <w:bookmarkEnd w:id="2690"/>
    </w:p>
    <w:p>
      <w:pPr>
        <w:pStyle w:val="nzSubsection"/>
      </w:pPr>
      <w:r>
        <w:tab/>
      </w:r>
      <w:r>
        <w:tab/>
        <w:t xml:space="preserve">In section 9.13(1) in the definition of </w:t>
      </w:r>
      <w:r>
        <w:rPr>
          <w:b/>
          <w:i/>
        </w:rPr>
        <w:t>authorised person</w:t>
      </w:r>
      <w:r>
        <w:t xml:space="preserve"> delete “by the local government” and insert:</w:t>
      </w:r>
    </w:p>
    <w:p>
      <w:pPr>
        <w:pStyle w:val="BlankOpen"/>
      </w:pPr>
    </w:p>
    <w:p>
      <w:pPr>
        <w:pStyle w:val="nzSubsection"/>
      </w:pPr>
      <w:r>
        <w:tab/>
      </w:r>
      <w:r>
        <w:tab/>
        <w:t xml:space="preserve"> under section 9.10(2)</w:t>
      </w:r>
    </w:p>
    <w:p>
      <w:pPr>
        <w:pStyle w:val="BlankClose"/>
      </w:pPr>
    </w:p>
    <w:p>
      <w:pPr>
        <w:pStyle w:val="nzHeading5"/>
      </w:pPr>
      <w:bookmarkStart w:id="2691" w:name="_Toc13041366"/>
      <w:bookmarkStart w:id="2692" w:name="_Toc13469803"/>
      <w:r>
        <w:rPr>
          <w:rStyle w:val="CharSectno"/>
        </w:rPr>
        <w:t>66</w:t>
      </w:r>
      <w:r>
        <w:t>.</w:t>
      </w:r>
      <w:r>
        <w:tab/>
        <w:t>Section 9.15 amended</w:t>
      </w:r>
      <w:bookmarkEnd w:id="2691"/>
      <w:bookmarkEnd w:id="2692"/>
    </w:p>
    <w:p>
      <w:pPr>
        <w:pStyle w:val="nzSubsection"/>
      </w:pPr>
      <w:r>
        <w:tab/>
      </w:r>
      <w:r>
        <w:tab/>
        <w:t xml:space="preserve">In section 9.15 in the definition of </w:t>
      </w:r>
      <w:r>
        <w:rPr>
          <w:b/>
          <w:i/>
        </w:rPr>
        <w:t>authorised person</w:t>
      </w:r>
      <w:r>
        <w:t xml:space="preserve"> delete “section 9.10(1) by the local government” and insert:</w:t>
      </w:r>
    </w:p>
    <w:p>
      <w:pPr>
        <w:pStyle w:val="BlankOpen"/>
      </w:pPr>
    </w:p>
    <w:p>
      <w:pPr>
        <w:pStyle w:val="nzSubsection"/>
      </w:pPr>
      <w:r>
        <w:tab/>
      </w:r>
      <w:r>
        <w:tab/>
        <w:t>section 9.10(2)</w:t>
      </w:r>
    </w:p>
    <w:p>
      <w:pPr>
        <w:pStyle w:val="BlankClose"/>
      </w:pPr>
    </w:p>
    <w:p>
      <w:pPr>
        <w:pStyle w:val="nzHeading5"/>
      </w:pPr>
      <w:bookmarkStart w:id="2693" w:name="_Toc13041367"/>
      <w:bookmarkStart w:id="2694" w:name="_Toc13469804"/>
      <w:r>
        <w:rPr>
          <w:rStyle w:val="CharSectno"/>
        </w:rPr>
        <w:t>67</w:t>
      </w:r>
      <w:r>
        <w:t>.</w:t>
      </w:r>
      <w:r>
        <w:tab/>
        <w:t>Section 9.25 amended</w:t>
      </w:r>
      <w:bookmarkEnd w:id="2693"/>
      <w:bookmarkEnd w:id="2694"/>
    </w:p>
    <w:p>
      <w:pPr>
        <w:pStyle w:val="nzSubsection"/>
      </w:pPr>
      <w:r>
        <w:tab/>
      </w:r>
      <w:r>
        <w:tab/>
        <w:t>Delete section 9.25(1) and insert:</w:t>
      </w:r>
    </w:p>
    <w:p>
      <w:pPr>
        <w:pStyle w:val="BlankOpen"/>
      </w:pPr>
    </w:p>
    <w:p>
      <w:pPr>
        <w:pStyle w:val="nzSubsection"/>
      </w:pPr>
      <w:r>
        <w:tab/>
        <w:t>(1)</w:t>
      </w:r>
      <w:r>
        <w:tab/>
        <w:t>Proceedings for an offence against a provision of this Act listed in the Table may be commenced at any time.</w:t>
      </w:r>
    </w:p>
    <w:p>
      <w:pPr>
        <w:pStyle w:val="nzMiscellaneousHeading"/>
        <w:rPr>
          <w:b/>
        </w:rPr>
      </w:pPr>
      <w:r>
        <w:rPr>
          <w:b/>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nzTable"/>
            </w:pPr>
            <w:r>
              <w:t>s. 4.85(1) and (2)</w:t>
            </w:r>
          </w:p>
        </w:tc>
        <w:tc>
          <w:tcPr>
            <w:tcW w:w="3034" w:type="dxa"/>
          </w:tcPr>
          <w:p>
            <w:pPr>
              <w:pStyle w:val="nzTable"/>
            </w:pPr>
            <w:r>
              <w:t>s. 4.86</w:t>
            </w:r>
          </w:p>
        </w:tc>
      </w:tr>
      <w:tr>
        <w:tc>
          <w:tcPr>
            <w:tcW w:w="3033" w:type="dxa"/>
          </w:tcPr>
          <w:p>
            <w:pPr>
              <w:pStyle w:val="nzTable"/>
            </w:pPr>
            <w:r>
              <w:t>s. 4.91(1)</w:t>
            </w:r>
          </w:p>
        </w:tc>
        <w:tc>
          <w:tcPr>
            <w:tcW w:w="3034" w:type="dxa"/>
          </w:tcPr>
          <w:p>
            <w:pPr>
              <w:pStyle w:val="nzTable"/>
            </w:pPr>
            <w:r>
              <w:t>s. 5.65(1)</w:t>
            </w:r>
          </w:p>
        </w:tc>
      </w:tr>
      <w:tr>
        <w:tc>
          <w:tcPr>
            <w:tcW w:w="3033" w:type="dxa"/>
          </w:tcPr>
          <w:p>
            <w:pPr>
              <w:pStyle w:val="nzTable"/>
            </w:pPr>
            <w:r>
              <w:t>s. 5.67</w:t>
            </w:r>
          </w:p>
        </w:tc>
        <w:tc>
          <w:tcPr>
            <w:tcW w:w="3034" w:type="dxa"/>
          </w:tcPr>
          <w:p>
            <w:pPr>
              <w:pStyle w:val="nzTable"/>
            </w:pPr>
            <w:r>
              <w:t>s. 5.69(4)</w:t>
            </w:r>
          </w:p>
        </w:tc>
      </w:tr>
      <w:tr>
        <w:tc>
          <w:tcPr>
            <w:tcW w:w="3033" w:type="dxa"/>
          </w:tcPr>
          <w:p>
            <w:pPr>
              <w:pStyle w:val="nzTable"/>
            </w:pPr>
            <w:r>
              <w:t>s. 5.69A(4)</w:t>
            </w:r>
          </w:p>
        </w:tc>
        <w:tc>
          <w:tcPr>
            <w:tcW w:w="3034" w:type="dxa"/>
          </w:tcPr>
          <w:p>
            <w:pPr>
              <w:pStyle w:val="nzTable"/>
            </w:pPr>
            <w:r>
              <w:t>s. 5.70(2) and (3)</w:t>
            </w:r>
          </w:p>
        </w:tc>
      </w:tr>
      <w:tr>
        <w:tc>
          <w:tcPr>
            <w:tcW w:w="3033" w:type="dxa"/>
          </w:tcPr>
          <w:p>
            <w:pPr>
              <w:pStyle w:val="nzTable"/>
            </w:pPr>
            <w:r>
              <w:t>s. 5.71</w:t>
            </w:r>
          </w:p>
        </w:tc>
        <w:tc>
          <w:tcPr>
            <w:tcW w:w="3034" w:type="dxa"/>
          </w:tcPr>
          <w:p>
            <w:pPr>
              <w:pStyle w:val="nzTable"/>
            </w:pPr>
            <w:r>
              <w:t>s. 5.71A(1), (2) and (3)</w:t>
            </w:r>
          </w:p>
        </w:tc>
      </w:tr>
      <w:tr>
        <w:tc>
          <w:tcPr>
            <w:tcW w:w="3033" w:type="dxa"/>
          </w:tcPr>
          <w:p>
            <w:pPr>
              <w:pStyle w:val="nzTable"/>
            </w:pPr>
            <w:r>
              <w:t>s. 5.75</w:t>
            </w:r>
          </w:p>
        </w:tc>
        <w:tc>
          <w:tcPr>
            <w:tcW w:w="3034" w:type="dxa"/>
          </w:tcPr>
          <w:p>
            <w:pPr>
              <w:pStyle w:val="nzTable"/>
            </w:pPr>
            <w:r>
              <w:t>s. 5.76</w:t>
            </w:r>
          </w:p>
        </w:tc>
      </w:tr>
      <w:tr>
        <w:tc>
          <w:tcPr>
            <w:tcW w:w="3033" w:type="dxa"/>
          </w:tcPr>
          <w:p>
            <w:pPr>
              <w:pStyle w:val="nzTable"/>
            </w:pPr>
            <w:r>
              <w:t>s. 5.78(1)</w:t>
            </w:r>
          </w:p>
        </w:tc>
        <w:tc>
          <w:tcPr>
            <w:tcW w:w="3034" w:type="dxa"/>
          </w:tcPr>
          <w:p>
            <w:pPr>
              <w:pStyle w:val="nzTable"/>
            </w:pPr>
            <w:r>
              <w:t>s. 5.87A(1)</w:t>
            </w:r>
          </w:p>
        </w:tc>
      </w:tr>
      <w:tr>
        <w:tc>
          <w:tcPr>
            <w:tcW w:w="3033" w:type="dxa"/>
          </w:tcPr>
          <w:p>
            <w:pPr>
              <w:pStyle w:val="nzTable"/>
            </w:pPr>
            <w:r>
              <w:t>s. 5.87B(1)</w:t>
            </w:r>
          </w:p>
        </w:tc>
        <w:tc>
          <w:tcPr>
            <w:tcW w:w="3034" w:type="dxa"/>
          </w:tcPr>
          <w:p>
            <w:pPr>
              <w:pStyle w:val="nzTable"/>
            </w:pPr>
            <w:r>
              <w:t>s. 5.89</w:t>
            </w:r>
          </w:p>
        </w:tc>
      </w:tr>
      <w:tr>
        <w:tc>
          <w:tcPr>
            <w:tcW w:w="3033" w:type="dxa"/>
          </w:tcPr>
          <w:p>
            <w:pPr>
              <w:pStyle w:val="nzTable"/>
            </w:pPr>
            <w:r>
              <w:t>s. 5.93</w:t>
            </w:r>
          </w:p>
        </w:tc>
        <w:tc>
          <w:tcPr>
            <w:tcW w:w="3034" w:type="dxa"/>
          </w:tcPr>
          <w:p>
            <w:pPr>
              <w:pStyle w:val="nzTable"/>
            </w:pPr>
          </w:p>
        </w:tc>
      </w:tr>
    </w:tbl>
    <w:p>
      <w:pPr>
        <w:pStyle w:val="BlankClose"/>
      </w:pPr>
    </w:p>
    <w:p>
      <w:pPr>
        <w:pStyle w:val="nzHeading5"/>
      </w:pPr>
      <w:bookmarkStart w:id="2695" w:name="_Toc13041368"/>
      <w:bookmarkStart w:id="2696" w:name="_Toc13469805"/>
      <w:r>
        <w:rPr>
          <w:rStyle w:val="CharSectno"/>
        </w:rPr>
        <w:t>68</w:t>
      </w:r>
      <w:r>
        <w:t>.</w:t>
      </w:r>
      <w:r>
        <w:tab/>
        <w:t>Section 9.49A amended</w:t>
      </w:r>
      <w:bookmarkEnd w:id="2695"/>
      <w:bookmarkEnd w:id="2696"/>
    </w:p>
    <w:p>
      <w:pPr>
        <w:pStyle w:val="nzSubsection"/>
      </w:pPr>
      <w:r>
        <w:tab/>
        <w:t>(1)</w:t>
      </w:r>
      <w:r>
        <w:tab/>
        <w:t>Delete section 9.49A(3)(b) and insert:</w:t>
      </w:r>
    </w:p>
    <w:p>
      <w:pPr>
        <w:pStyle w:val="BlankOpen"/>
      </w:pPr>
    </w:p>
    <w:p>
      <w:pPr>
        <w:pStyle w:val="nzIndenta"/>
      </w:pPr>
      <w:r>
        <w:tab/>
        <w:t>(b)</w:t>
      </w:r>
      <w:r>
        <w:tab/>
        <w:t>the CEO,</w:t>
      </w:r>
    </w:p>
    <w:p>
      <w:pPr>
        <w:pStyle w:val="BlankClose"/>
      </w:pPr>
    </w:p>
    <w:p>
      <w:pPr>
        <w:pStyle w:val="nzSubsection"/>
      </w:pPr>
      <w:r>
        <w:tab/>
        <w:t>(2)</w:t>
      </w:r>
      <w:r>
        <w:tab/>
        <w:t>In section 9.49A(4) delete “chief executive officer,” and insert:</w:t>
      </w:r>
    </w:p>
    <w:p>
      <w:pPr>
        <w:pStyle w:val="BlankOpen"/>
      </w:pPr>
    </w:p>
    <w:p>
      <w:pPr>
        <w:pStyle w:val="nzSubsection"/>
      </w:pPr>
      <w:r>
        <w:tab/>
      </w:r>
      <w:r>
        <w:tab/>
        <w:t>CEO,</w:t>
      </w:r>
    </w:p>
    <w:p>
      <w:pPr>
        <w:pStyle w:val="BlankClose"/>
      </w:pPr>
    </w:p>
    <w:p>
      <w:pPr>
        <w:pStyle w:val="nzHeading5"/>
      </w:pPr>
      <w:bookmarkStart w:id="2697" w:name="_Toc13041375"/>
      <w:bookmarkStart w:id="2698" w:name="_Toc13469812"/>
      <w:r>
        <w:rPr>
          <w:rStyle w:val="CharSectno"/>
        </w:rPr>
        <w:t>74</w:t>
      </w:r>
      <w:r>
        <w:t>.</w:t>
      </w:r>
      <w:r>
        <w:tab/>
        <w:t>Schedule 9.3 amended</w:t>
      </w:r>
      <w:bookmarkEnd w:id="2697"/>
      <w:bookmarkEnd w:id="2698"/>
    </w:p>
    <w:p>
      <w:pPr>
        <w:pStyle w:val="nzSubsection"/>
      </w:pPr>
      <w:r>
        <w:tab/>
        <w:t>(1)</w:t>
      </w:r>
      <w:r>
        <w:tab/>
        <w:t>In Schedule 9.3 clause 1:</w:t>
      </w:r>
    </w:p>
    <w:p>
      <w:pPr>
        <w:pStyle w:val="nzIndenta"/>
      </w:pPr>
      <w:r>
        <w:tab/>
        <w:t>(a)</w:t>
      </w:r>
      <w:r>
        <w:tab/>
        <w:t xml:space="preserve">in the definition of </w:t>
      </w:r>
      <w:r>
        <w:rPr>
          <w:b/>
          <w:i/>
        </w:rPr>
        <w:t>former provisions</w:t>
      </w:r>
      <w:r>
        <w:t xml:space="preserve"> delete “</w:t>
      </w:r>
      <w:r>
        <w:rPr>
          <w:sz w:val="22"/>
        </w:rPr>
        <w:t>day;</w:t>
      </w:r>
      <w:r>
        <w:t>” and insert:</w:t>
      </w:r>
    </w:p>
    <w:p>
      <w:pPr>
        <w:pStyle w:val="BlankOpen"/>
      </w:pPr>
    </w:p>
    <w:p>
      <w:pPr>
        <w:pStyle w:val="nzIndenta"/>
      </w:pPr>
      <w:r>
        <w:tab/>
      </w:r>
      <w:r>
        <w:tab/>
      </w:r>
      <w:r>
        <w:rPr>
          <w:sz w:val="22"/>
        </w:rPr>
        <w:t>day.</w:t>
      </w:r>
    </w:p>
    <w:p>
      <w:pPr>
        <w:pStyle w:val="BlankClose"/>
      </w:pPr>
    </w:p>
    <w:p>
      <w:pPr>
        <w:pStyle w:val="nzIndenta"/>
      </w:pPr>
      <w:r>
        <w:tab/>
        <w:t>(b)</w:t>
      </w:r>
      <w:r>
        <w:tab/>
        <w:t xml:space="preserve">delete the definition of </w:t>
      </w:r>
      <w:r>
        <w:rPr>
          <w:b/>
          <w:i/>
        </w:rPr>
        <w:t>senior employee</w:t>
      </w:r>
      <w:r>
        <w:t>.</w:t>
      </w:r>
    </w:p>
    <w:p>
      <w:pPr>
        <w:pStyle w:val="nzSubsection"/>
      </w:pPr>
      <w:r>
        <w:tab/>
        <w:t>(2)</w:t>
      </w:r>
      <w:r>
        <w:tab/>
        <w:t>At the end of Schedule 9.3 insert:</w:t>
      </w:r>
    </w:p>
    <w:p>
      <w:pPr>
        <w:pStyle w:val="BlankOpen"/>
      </w:pPr>
    </w:p>
    <w:p>
      <w:pPr>
        <w:pStyle w:val="nzHeading3"/>
      </w:pPr>
      <w:bookmarkStart w:id="2699" w:name="_Toc1382651"/>
      <w:bookmarkStart w:id="2700" w:name="_Toc1382814"/>
      <w:bookmarkStart w:id="2701" w:name="_Toc2347196"/>
      <w:bookmarkStart w:id="2702" w:name="_Toc2846025"/>
      <w:bookmarkStart w:id="2703" w:name="_Toc12613539"/>
      <w:bookmarkStart w:id="2704" w:name="_Toc12614702"/>
      <w:bookmarkStart w:id="2705" w:name="_Toc12614865"/>
      <w:bookmarkStart w:id="2706" w:name="_Toc13041376"/>
      <w:bookmarkStart w:id="2707" w:name="_Toc13469813"/>
      <w:r>
        <w:t xml:space="preserve">Division 5 — Provisions for the </w:t>
      </w:r>
      <w:r>
        <w:rPr>
          <w:i/>
        </w:rPr>
        <w:t>Local Government Legislation Amendment Act 2019</w:t>
      </w:r>
      <w:bookmarkEnd w:id="2699"/>
      <w:bookmarkEnd w:id="2700"/>
      <w:bookmarkEnd w:id="2701"/>
      <w:bookmarkEnd w:id="2702"/>
      <w:bookmarkEnd w:id="2703"/>
      <w:bookmarkEnd w:id="2704"/>
      <w:bookmarkEnd w:id="2705"/>
      <w:bookmarkEnd w:id="2706"/>
      <w:bookmarkEnd w:id="2707"/>
    </w:p>
    <w:p>
      <w:pPr>
        <w:pStyle w:val="nzHeading5"/>
      </w:pPr>
      <w:bookmarkStart w:id="2708" w:name="_Toc13041377"/>
      <w:bookmarkStart w:id="2709" w:name="_Toc13469814"/>
      <w:r>
        <w:t>55.</w:t>
      </w:r>
      <w:r>
        <w:tab/>
        <w:t>Authorised persons</w:t>
      </w:r>
      <w:bookmarkEnd w:id="2708"/>
      <w:bookmarkEnd w:id="2709"/>
    </w:p>
    <w:p>
      <w:pPr>
        <w:pStyle w:val="nz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nz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BlankClose"/>
      </w:pPr>
    </w:p>
    <w:p>
      <w:pPr>
        <w:pStyle w:val="nzSubsection"/>
      </w:pPr>
      <w:r>
        <w:tab/>
        <w:t>(3)</w:t>
      </w:r>
      <w:r>
        <w:tab/>
        <w:t>At the end of Schedule 9.3 Division 5 insert:</w:t>
      </w:r>
    </w:p>
    <w:p>
      <w:pPr>
        <w:pStyle w:val="BlankOpen"/>
      </w:pPr>
    </w:p>
    <w:p>
      <w:pPr>
        <w:pStyle w:val="nzHeading5"/>
      </w:pPr>
      <w:bookmarkStart w:id="2710" w:name="_Toc13041378"/>
      <w:bookmarkStart w:id="2711" w:name="_Toc13469815"/>
      <w:r>
        <w:t>56.</w:t>
      </w:r>
      <w:r>
        <w:tab/>
        <w:t>Register of gifts</w:t>
      </w:r>
      <w:bookmarkEnd w:id="2710"/>
      <w:bookmarkEnd w:id="2711"/>
    </w:p>
    <w:p>
      <w:pPr>
        <w:pStyle w:val="nzSubsection"/>
      </w:pPr>
      <w:r>
        <w:tab/>
        <w:t>(1)</w:t>
      </w:r>
      <w:r>
        <w:tab/>
        <w:t xml:space="preserve">In this clause — </w:t>
      </w:r>
    </w:p>
    <w:p>
      <w:pPr>
        <w:pStyle w:val="nz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nz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nzDefstart"/>
      </w:pPr>
      <w:r>
        <w:tab/>
      </w:r>
      <w:r>
        <w:rPr>
          <w:rStyle w:val="CharDefText"/>
        </w:rPr>
        <w:t>former section 5.89A(7)</w:t>
      </w:r>
      <w:r>
        <w:t xml:space="preserve"> means section 5.89A(7) as in force immediately before commencement day.</w:t>
      </w:r>
    </w:p>
    <w:p>
      <w:pPr>
        <w:pStyle w:val="nz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nz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BlankClose"/>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pageBreakBefore/>
        <w:rPr>
          <w:sz w:val="28"/>
        </w:rPr>
      </w:pPr>
      <w:bookmarkStart w:id="2713" w:name="_Toc448219674"/>
      <w:bookmarkStart w:id="2714" w:name="_Toc448224896"/>
      <w:bookmarkStart w:id="2715" w:name="_Toc451180133"/>
      <w:bookmarkStart w:id="2716" w:name="_Toc496869061"/>
      <w:bookmarkStart w:id="2717" w:name="_Toc496869961"/>
      <w:bookmarkStart w:id="2718" w:name="_Toc496882258"/>
      <w:bookmarkStart w:id="2719" w:name="_Toc530489539"/>
      <w:bookmarkStart w:id="2720" w:name="_Toc530490540"/>
      <w:bookmarkStart w:id="2721" w:name="_Toc13479174"/>
      <w:bookmarkStart w:id="2722" w:name="_Toc13491024"/>
      <w:bookmarkStart w:id="2723" w:name="_Toc13492579"/>
      <w:r>
        <w:rPr>
          <w:sz w:val="28"/>
        </w:rPr>
        <w:t>Defined terms</w:t>
      </w:r>
      <w:bookmarkEnd w:id="2713"/>
      <w:bookmarkEnd w:id="2714"/>
      <w:bookmarkEnd w:id="2715"/>
      <w:bookmarkEnd w:id="2716"/>
      <w:bookmarkEnd w:id="2717"/>
      <w:bookmarkEnd w:id="2718"/>
      <w:bookmarkEnd w:id="2719"/>
      <w:bookmarkEnd w:id="2720"/>
      <w:bookmarkEnd w:id="2721"/>
      <w:bookmarkEnd w:id="2722"/>
      <w:bookmarkEnd w:id="27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75% majority</w:t>
      </w:r>
      <w:r>
        <w:rPr>
          <w:snapToGrid w:val="0"/>
        </w:rPr>
        <w:tab/>
        <w:t>1.4</w:t>
      </w:r>
    </w:p>
    <w:p>
      <w:pPr>
        <w:pStyle w:val="DefinedTerms"/>
        <w:rPr>
          <w:snapToGrid w:val="0"/>
        </w:rPr>
      </w:pPr>
      <w:r>
        <w:rPr>
          <w:snapToGrid w:val="0"/>
        </w:rPr>
        <w:t>abandoned vehicle wreck</w:t>
      </w:r>
      <w:r>
        <w:rPr>
          <w:snapToGrid w:val="0"/>
        </w:rPr>
        <w:tab/>
        <w:t>3.40A(5)</w:t>
      </w:r>
    </w:p>
    <w:p>
      <w:pPr>
        <w:pStyle w:val="DefinedTerms"/>
        <w:rPr>
          <w:snapToGrid w:val="0"/>
        </w:rPr>
      </w:pPr>
      <w:r>
        <w:rPr>
          <w:snapToGrid w:val="0"/>
        </w:rPr>
        <w:t>absent vote</w:t>
      </w:r>
      <w:r>
        <w:rPr>
          <w:snapToGrid w:val="0"/>
        </w:rPr>
        <w:tab/>
        <w:t>4.67(a)</w:t>
      </w:r>
    </w:p>
    <w:p>
      <w:pPr>
        <w:pStyle w:val="DefinedTerms"/>
        <w:rPr>
          <w:snapToGrid w:val="0"/>
        </w:rPr>
      </w:pPr>
      <w:r>
        <w:rPr>
          <w:snapToGrid w:val="0"/>
        </w:rPr>
        <w:t>absolute majority</w:t>
      </w:r>
      <w:r>
        <w:rPr>
          <w:snapToGrid w:val="0"/>
        </w:rPr>
        <w:tab/>
        <w:t>1.4</w:t>
      </w:r>
    </w:p>
    <w:p>
      <w:pPr>
        <w:pStyle w:val="DefinedTerms"/>
        <w:rPr>
          <w:snapToGrid w:val="0"/>
        </w:rPr>
      </w:pPr>
      <w:r>
        <w:rPr>
          <w:snapToGrid w:val="0"/>
        </w:rPr>
        <w:t>Absolute majority required</w:t>
      </w:r>
      <w:r>
        <w:rPr>
          <w:snapToGrid w:val="0"/>
        </w:rPr>
        <w:tab/>
        <w:t>1.9</w:t>
      </w:r>
    </w:p>
    <w:p>
      <w:pPr>
        <w:pStyle w:val="DefinedTerms"/>
        <w:rPr>
          <w:snapToGrid w:val="0"/>
        </w:rPr>
      </w:pPr>
      <w:r>
        <w:rPr>
          <w:snapToGrid w:val="0"/>
        </w:rPr>
        <w:t>acquire</w:t>
      </w:r>
      <w:r>
        <w:rPr>
          <w:snapToGrid w:val="0"/>
        </w:rPr>
        <w:tab/>
        <w:t>3.59(1)</w:t>
      </w:r>
    </w:p>
    <w:p>
      <w:pPr>
        <w:pStyle w:val="DefinedTerms"/>
        <w:rPr>
          <w:snapToGrid w:val="0"/>
        </w:rPr>
      </w:pPr>
      <w:r>
        <w:rPr>
          <w:snapToGrid w:val="0"/>
        </w:rPr>
        <w:t>action report</w:t>
      </w:r>
      <w:r>
        <w:rPr>
          <w:snapToGrid w:val="0"/>
        </w:rPr>
        <w:tab/>
        <w:t>7.13(1)</w:t>
      </w:r>
    </w:p>
    <w:p>
      <w:pPr>
        <w:pStyle w:val="DefinedTerms"/>
        <w:rPr>
          <w:snapToGrid w:val="0"/>
        </w:rPr>
      </w:pPr>
      <w:r>
        <w:rPr>
          <w:snapToGrid w:val="0"/>
        </w:rPr>
        <w:t>additional purpose</w:t>
      </w:r>
      <w:r>
        <w:rPr>
          <w:snapToGrid w:val="0"/>
        </w:rPr>
        <w:tab/>
        <w:t>6.8(1a)</w:t>
      </w:r>
    </w:p>
    <w:p>
      <w:pPr>
        <w:pStyle w:val="DefinedTerms"/>
        <w:rPr>
          <w:snapToGrid w:val="0"/>
        </w:rPr>
      </w:pPr>
      <w:r>
        <w:rPr>
          <w:snapToGrid w:val="0"/>
        </w:rPr>
        <w:t>address</w:t>
      </w:r>
      <w:r>
        <w:rPr>
          <w:snapToGrid w:val="0"/>
        </w:rPr>
        <w:tab/>
        <w:t>5.74(1)</w:t>
      </w:r>
    </w:p>
    <w:p>
      <w:pPr>
        <w:pStyle w:val="DefinedTerms"/>
        <w:rPr>
          <w:snapToGrid w:val="0"/>
        </w:rPr>
      </w:pPr>
      <w:r>
        <w:rPr>
          <w:snapToGrid w:val="0"/>
        </w:rPr>
        <w:t>Advisory Board</w:t>
      </w:r>
      <w:r>
        <w:rPr>
          <w:snapToGrid w:val="0"/>
        </w:rPr>
        <w:tab/>
        <w:t>1.4</w:t>
      </w:r>
    </w:p>
    <w:p>
      <w:pPr>
        <w:pStyle w:val="DefinedTerms"/>
        <w:rPr>
          <w:snapToGrid w:val="0"/>
        </w:rPr>
      </w:pPr>
      <w:r>
        <w:rPr>
          <w:snapToGrid w:val="0"/>
        </w:rPr>
        <w:t>affected electors</w:t>
      </w:r>
      <w:r>
        <w:rPr>
          <w:snapToGrid w:val="0"/>
        </w:rPr>
        <w:tab/>
        <w:t>Sch. 2.1 cl. 1, Sch. 2.2 cl. 1</w:t>
      </w:r>
    </w:p>
    <w:p>
      <w:pPr>
        <w:pStyle w:val="DefinedTerms"/>
        <w:rPr>
          <w:snapToGrid w:val="0"/>
        </w:rPr>
      </w:pPr>
      <w:r>
        <w:rPr>
          <w:snapToGrid w:val="0"/>
        </w:rPr>
        <w:t>affected local government</w:t>
      </w:r>
      <w:r>
        <w:rPr>
          <w:snapToGrid w:val="0"/>
        </w:rPr>
        <w:tab/>
        <w:t>Sch. 2.1 cl. 1</w:t>
      </w:r>
    </w:p>
    <w:p>
      <w:pPr>
        <w:pStyle w:val="DefinedTerms"/>
        <w:rPr>
          <w:snapToGrid w:val="0"/>
        </w:rPr>
      </w:pPr>
      <w:r>
        <w:rPr>
          <w:snapToGrid w:val="0"/>
        </w:rPr>
        <w:t>affected person</w:t>
      </w:r>
      <w:r>
        <w:rPr>
          <w:snapToGrid w:val="0"/>
        </w:rPr>
        <w:tab/>
        <w:t>9.2</w:t>
      </w:r>
    </w:p>
    <w:p>
      <w:pPr>
        <w:pStyle w:val="DefinedTerms"/>
        <w:rPr>
          <w:snapToGrid w:val="0"/>
        </w:rPr>
      </w:pPr>
      <w:r>
        <w:rPr>
          <w:snapToGrid w:val="0"/>
        </w:rPr>
        <w:t>agreement</w:t>
      </w:r>
      <w:r>
        <w:rPr>
          <w:snapToGrid w:val="0"/>
        </w:rPr>
        <w:tab/>
        <w:t>7.8, 7.13(1)</w:t>
      </w:r>
    </w:p>
    <w:p>
      <w:pPr>
        <w:pStyle w:val="DefinedTerms"/>
        <w:rPr>
          <w:snapToGrid w:val="0"/>
        </w:rPr>
      </w:pPr>
      <w:r>
        <w:rPr>
          <w:snapToGrid w:val="0"/>
        </w:rPr>
        <w:t>alleged offender</w:t>
      </w:r>
      <w:r>
        <w:rPr>
          <w:snapToGrid w:val="0"/>
        </w:rPr>
        <w:tab/>
        <w:t>3.38</w:t>
      </w:r>
    </w:p>
    <w:p>
      <w:pPr>
        <w:pStyle w:val="DefinedTerms"/>
        <w:rPr>
          <w:snapToGrid w:val="0"/>
        </w:rPr>
      </w:pPr>
      <w:r>
        <w:rPr>
          <w:snapToGrid w:val="0"/>
        </w:rPr>
        <w:t>amending Act</w:t>
      </w:r>
      <w:r>
        <w:rPr>
          <w:snapToGrid w:val="0"/>
        </w:rPr>
        <w:tab/>
        <w:t>Sch. 9.3 cl. 14A(1), 42 and 45</w:t>
      </w:r>
    </w:p>
    <w:p>
      <w:pPr>
        <w:pStyle w:val="DefinedTerms"/>
        <w:rPr>
          <w:snapToGrid w:val="0"/>
        </w:rPr>
      </w:pPr>
      <w:r>
        <w:rPr>
          <w:snapToGrid w:val="0"/>
        </w:rPr>
        <w:t>amending provision</w:t>
      </w:r>
      <w:r>
        <w:rPr>
          <w:snapToGrid w:val="0"/>
        </w:rPr>
        <w:tab/>
        <w:t>Sch. 9.3 cl. 44</w:t>
      </w:r>
    </w:p>
    <w:p>
      <w:pPr>
        <w:pStyle w:val="DefinedTerms"/>
        <w:rPr>
          <w:snapToGrid w:val="0"/>
        </w:rPr>
      </w:pPr>
      <w:r>
        <w:rPr>
          <w:snapToGrid w:val="0"/>
        </w:rPr>
        <w:t>amount misapplied</w:t>
      </w:r>
      <w:r>
        <w:rPr>
          <w:snapToGrid w:val="0"/>
        </w:rPr>
        <w:tab/>
        <w:t>8.35(3)</w:t>
      </w:r>
    </w:p>
    <w:p>
      <w:pPr>
        <w:pStyle w:val="DefinedTerms"/>
        <w:rPr>
          <w:snapToGrid w:val="0"/>
        </w:rPr>
      </w:pPr>
      <w:r>
        <w:rPr>
          <w:snapToGrid w:val="0"/>
        </w:rPr>
        <w:t>an authorised person</w:t>
      </w:r>
      <w:r>
        <w:rPr>
          <w:snapToGrid w:val="0"/>
        </w:rPr>
        <w:tab/>
        <w:t>8.3(6)(a) and (b)</w:t>
      </w:r>
    </w:p>
    <w:p>
      <w:pPr>
        <w:pStyle w:val="DefinedTerms"/>
        <w:rPr>
          <w:snapToGrid w:val="0"/>
        </w:rPr>
      </w:pPr>
      <w:r>
        <w:rPr>
          <w:snapToGrid w:val="0"/>
        </w:rPr>
        <w:t>annual budget</w:t>
      </w:r>
      <w:r>
        <w:rPr>
          <w:snapToGrid w:val="0"/>
        </w:rPr>
        <w:tab/>
        <w:t>6.1</w:t>
      </w:r>
    </w:p>
    <w:p>
      <w:pPr>
        <w:pStyle w:val="DefinedTerms"/>
        <w:rPr>
          <w:snapToGrid w:val="0"/>
        </w:rPr>
      </w:pPr>
      <w:r>
        <w:rPr>
          <w:snapToGrid w:val="0"/>
        </w:rPr>
        <w:t>annual return</w:t>
      </w:r>
      <w:r>
        <w:rPr>
          <w:snapToGrid w:val="0"/>
        </w:rPr>
        <w:tab/>
        <w:t>5.74(1)</w:t>
      </w:r>
    </w:p>
    <w:p>
      <w:pPr>
        <w:pStyle w:val="DefinedTerms"/>
        <w:rPr>
          <w:snapToGrid w:val="0"/>
        </w:rPr>
      </w:pPr>
      <w:r>
        <w:rPr>
          <w:snapToGrid w:val="0"/>
        </w:rPr>
        <w:t>approved auditor</w:t>
      </w:r>
      <w:r>
        <w:rPr>
          <w:snapToGrid w:val="0"/>
        </w:rPr>
        <w:tab/>
        <w:t>7.1</w:t>
      </w:r>
    </w:p>
    <w:p>
      <w:pPr>
        <w:pStyle w:val="DefinedTerms"/>
        <w:rPr>
          <w:snapToGrid w:val="0"/>
        </w:rPr>
      </w:pPr>
      <w:r>
        <w:rPr>
          <w:snapToGrid w:val="0"/>
        </w:rPr>
        <w:t>arrangement</w:t>
      </w:r>
      <w:r>
        <w:rPr>
          <w:snapToGrid w:val="0"/>
        </w:rPr>
        <w:tab/>
        <w:t>5.49(1)</w:t>
      </w:r>
    </w:p>
    <w:p>
      <w:pPr>
        <w:pStyle w:val="DefinedTerms"/>
        <w:rPr>
          <w:snapToGrid w:val="0"/>
        </w:rPr>
      </w:pPr>
      <w:r>
        <w:rPr>
          <w:snapToGrid w:val="0"/>
        </w:rPr>
        <w:t>audit</w:t>
      </w:r>
      <w:r>
        <w:rPr>
          <w:snapToGrid w:val="0"/>
        </w:rPr>
        <w:tab/>
        <w:t>7.1</w:t>
      </w:r>
    </w:p>
    <w:p>
      <w:pPr>
        <w:pStyle w:val="DefinedTerms"/>
        <w:rPr>
          <w:snapToGrid w:val="0"/>
        </w:rPr>
      </w:pPr>
      <w:r>
        <w:rPr>
          <w:snapToGrid w:val="0"/>
        </w:rPr>
        <w:t>audit committee</w:t>
      </w:r>
      <w:r>
        <w:rPr>
          <w:snapToGrid w:val="0"/>
        </w:rPr>
        <w:tab/>
        <w:t>7.1</w:t>
      </w:r>
    </w:p>
    <w:p>
      <w:pPr>
        <w:pStyle w:val="DefinedTerms"/>
        <w:rPr>
          <w:snapToGrid w:val="0"/>
        </w:rPr>
      </w:pPr>
      <w:r>
        <w:rPr>
          <w:snapToGrid w:val="0"/>
        </w:rPr>
        <w:t>audit contract</w:t>
      </w:r>
      <w:r>
        <w:rPr>
          <w:snapToGrid w:val="0"/>
        </w:rPr>
        <w:tab/>
        <w:t>7.1, Sch. 9.3 cl. 49</w:t>
      </w:r>
    </w:p>
    <w:p>
      <w:pPr>
        <w:pStyle w:val="DefinedTerms"/>
        <w:rPr>
          <w:snapToGrid w:val="0"/>
        </w:rPr>
      </w:pPr>
      <w:r>
        <w:rPr>
          <w:snapToGrid w:val="0"/>
        </w:rPr>
        <w:t>auditor</w:t>
      </w:r>
      <w:r>
        <w:rPr>
          <w:snapToGrid w:val="0"/>
        </w:rPr>
        <w:tab/>
        <w:t>1.4</w:t>
      </w:r>
    </w:p>
    <w:p>
      <w:pPr>
        <w:pStyle w:val="DefinedTerms"/>
        <w:rPr>
          <w:snapToGrid w:val="0"/>
        </w:rPr>
      </w:pPr>
      <w:r>
        <w:rPr>
          <w:snapToGrid w:val="0"/>
        </w:rPr>
        <w:t>Auditor General Act</w:t>
      </w:r>
      <w:r>
        <w:rPr>
          <w:snapToGrid w:val="0"/>
        </w:rPr>
        <w:tab/>
        <w:t>7.1</w:t>
      </w:r>
    </w:p>
    <w:p>
      <w:pPr>
        <w:pStyle w:val="DefinedTerms"/>
        <w:rPr>
          <w:snapToGrid w:val="0"/>
        </w:rPr>
      </w:pPr>
      <w:r>
        <w:rPr>
          <w:snapToGrid w:val="0"/>
        </w:rPr>
        <w:t>audit report</w:t>
      </w:r>
      <w:r>
        <w:rPr>
          <w:snapToGrid w:val="0"/>
        </w:rPr>
        <w:tab/>
        <w:t>7.1</w:t>
      </w:r>
    </w:p>
    <w:p>
      <w:pPr>
        <w:pStyle w:val="DefinedTerms"/>
        <w:rPr>
          <w:snapToGrid w:val="0"/>
        </w:rPr>
      </w:pPr>
      <w:r>
        <w:rPr>
          <w:snapToGrid w:val="0"/>
        </w:rPr>
        <w:t>authorisation</w:t>
      </w:r>
      <w:r>
        <w:rPr>
          <w:snapToGrid w:val="0"/>
        </w:rPr>
        <w:tab/>
        <w:t>9.2</w:t>
      </w:r>
    </w:p>
    <w:p>
      <w:pPr>
        <w:pStyle w:val="DefinedTerms"/>
        <w:rPr>
          <w:snapToGrid w:val="0"/>
        </w:rPr>
      </w:pPr>
      <w:r>
        <w:rPr>
          <w:snapToGrid w:val="0"/>
        </w:rPr>
        <w:t>authorised employee</w:t>
      </w:r>
      <w:r>
        <w:rPr>
          <w:snapToGrid w:val="0"/>
        </w:rPr>
        <w:tab/>
        <w:t>9.31</w:t>
      </w:r>
    </w:p>
    <w:p>
      <w:pPr>
        <w:pStyle w:val="DefinedTerms"/>
        <w:rPr>
          <w:snapToGrid w:val="0"/>
        </w:rPr>
      </w:pPr>
      <w:r>
        <w:rPr>
          <w:snapToGrid w:val="0"/>
        </w:rPr>
        <w:t>authorised land officer</w:t>
      </w:r>
      <w:r>
        <w:rPr>
          <w:snapToGrid w:val="0"/>
        </w:rPr>
        <w:tab/>
        <w:t>9.69(1)</w:t>
      </w:r>
    </w:p>
    <w:p>
      <w:pPr>
        <w:pStyle w:val="DefinedTerms"/>
        <w:rPr>
          <w:snapToGrid w:val="0"/>
        </w:rPr>
      </w:pPr>
      <w:r>
        <w:rPr>
          <w:snapToGrid w:val="0"/>
        </w:rPr>
        <w:t>authorised person</w:t>
      </w:r>
      <w:r>
        <w:rPr>
          <w:snapToGrid w:val="0"/>
        </w:rPr>
        <w:tab/>
        <w:t>8.1, 8.35(3), 9.13(1), 9.15</w:t>
      </w:r>
    </w:p>
    <w:p>
      <w:pPr>
        <w:pStyle w:val="DefinedTerms"/>
        <w:rPr>
          <w:snapToGrid w:val="0"/>
        </w:rPr>
      </w:pPr>
      <w:r>
        <w:rPr>
          <w:snapToGrid w:val="0"/>
        </w:rPr>
        <w:t>Authority</w:t>
      </w:r>
      <w:r>
        <w:rPr>
          <w:snapToGrid w:val="0"/>
        </w:rPr>
        <w:tab/>
        <w:t>9.69(1)</w:t>
      </w:r>
    </w:p>
    <w:p>
      <w:pPr>
        <w:pStyle w:val="DefinedTerms"/>
        <w:rPr>
          <w:snapToGrid w:val="0"/>
        </w:rPr>
      </w:pPr>
      <w:r>
        <w:rPr>
          <w:snapToGrid w:val="0"/>
        </w:rPr>
        <w:t>breach</w:t>
      </w:r>
      <w:r>
        <w:rPr>
          <w:snapToGrid w:val="0"/>
        </w:rPr>
        <w:tab/>
        <w:t>5.102A</w:t>
      </w:r>
    </w:p>
    <w:p>
      <w:pPr>
        <w:pStyle w:val="DefinedTerms"/>
        <w:rPr>
          <w:snapToGrid w:val="0"/>
        </w:rPr>
      </w:pPr>
      <w:r>
        <w:rPr>
          <w:snapToGrid w:val="0"/>
        </w:rPr>
        <w:t>budget deficiency</w:t>
      </w:r>
      <w:r>
        <w:rPr>
          <w:snapToGrid w:val="0"/>
        </w:rPr>
        <w:tab/>
        <w:t>6.1</w:t>
      </w:r>
    </w:p>
    <w:p>
      <w:pPr>
        <w:pStyle w:val="DefinedTerms"/>
        <w:rPr>
          <w:snapToGrid w:val="0"/>
        </w:rPr>
      </w:pPr>
      <w:r>
        <w:rPr>
          <w:snapToGrid w:val="0"/>
        </w:rPr>
        <w:t>campaign period</w:t>
      </w:r>
      <w:r>
        <w:rPr>
          <w:snapToGrid w:val="0"/>
        </w:rPr>
        <w:tab/>
        <w:t>5.123(3)</w:t>
      </w:r>
    </w:p>
    <w:p>
      <w:pPr>
        <w:pStyle w:val="DefinedTerms"/>
        <w:rPr>
          <w:snapToGrid w:val="0"/>
        </w:rPr>
      </w:pPr>
      <w:r>
        <w:rPr>
          <w:snapToGrid w:val="0"/>
        </w:rPr>
        <w:t>candidate A</w:t>
      </w:r>
      <w:r>
        <w:rPr>
          <w:snapToGrid w:val="0"/>
        </w:rPr>
        <w:tab/>
        <w:t>4.81(4), Sch. 2.3 cl. 12(4)</w:t>
      </w:r>
    </w:p>
    <w:p>
      <w:pPr>
        <w:pStyle w:val="DefinedTerms"/>
        <w:rPr>
          <w:snapToGrid w:val="0"/>
        </w:rPr>
      </w:pPr>
      <w:r>
        <w:rPr>
          <w:snapToGrid w:val="0"/>
        </w:rPr>
        <w:t>candidate B</w:t>
      </w:r>
      <w:r>
        <w:rPr>
          <w:snapToGrid w:val="0"/>
        </w:rPr>
        <w:tab/>
        <w:t xml:space="preserve"> 4.81(4), Sch. 2.3 cl. 12(4)</w:t>
      </w:r>
    </w:p>
    <w:p>
      <w:pPr>
        <w:pStyle w:val="DefinedTerms"/>
        <w:rPr>
          <w:snapToGrid w:val="0"/>
        </w:rPr>
      </w:pPr>
      <w:r>
        <w:rPr>
          <w:snapToGrid w:val="0"/>
        </w:rPr>
        <w:t>CEO</w:t>
      </w:r>
      <w:r>
        <w:rPr>
          <w:snapToGrid w:val="0"/>
        </w:rPr>
        <w:tab/>
        <w:t>1.4</w:t>
      </w:r>
    </w:p>
    <w:p>
      <w:pPr>
        <w:pStyle w:val="DefinedTerms"/>
        <w:rPr>
          <w:snapToGrid w:val="0"/>
        </w:rPr>
      </w:pPr>
      <w:r>
        <w:rPr>
          <w:snapToGrid w:val="0"/>
        </w:rPr>
        <w:t>certified copy</w:t>
      </w:r>
      <w:r>
        <w:rPr>
          <w:snapToGrid w:val="0"/>
        </w:rPr>
        <w:tab/>
        <w:t>9.31</w:t>
      </w:r>
    </w:p>
    <w:p>
      <w:pPr>
        <w:pStyle w:val="DefinedTerms"/>
        <w:rPr>
          <w:snapToGrid w:val="0"/>
        </w:rPr>
      </w:pPr>
      <w:r>
        <w:rPr>
          <w:snapToGrid w:val="0"/>
        </w:rPr>
        <w:t>close of enrolments</w:t>
      </w:r>
      <w:r>
        <w:rPr>
          <w:snapToGrid w:val="0"/>
        </w:rPr>
        <w:tab/>
        <w:t>4.39(1)</w:t>
      </w:r>
    </w:p>
    <w:p>
      <w:pPr>
        <w:pStyle w:val="DefinedTerms"/>
        <w:rPr>
          <w:snapToGrid w:val="0"/>
        </w:rPr>
      </w:pPr>
      <w:r>
        <w:rPr>
          <w:snapToGrid w:val="0"/>
        </w:rPr>
        <w:t>close of nominations</w:t>
      </w:r>
      <w:r>
        <w:rPr>
          <w:snapToGrid w:val="0"/>
        </w:rPr>
        <w:tab/>
        <w:t>4.49(a)</w:t>
      </w:r>
    </w:p>
    <w:p>
      <w:pPr>
        <w:pStyle w:val="DefinedTerms"/>
        <w:rPr>
          <w:snapToGrid w:val="0"/>
        </w:rPr>
      </w:pPr>
      <w:r>
        <w:rPr>
          <w:snapToGrid w:val="0"/>
        </w:rPr>
        <w:t>commencement day</w:t>
      </w:r>
      <w:r>
        <w:rPr>
          <w:snapToGrid w:val="0"/>
        </w:rPr>
        <w:tab/>
        <w:t>7.1, Sch. 9.3 cl. 1 and 49</w:t>
      </w:r>
    </w:p>
    <w:p>
      <w:pPr>
        <w:pStyle w:val="DefinedTerms"/>
        <w:rPr>
          <w:snapToGrid w:val="0"/>
        </w:rPr>
      </w:pPr>
      <w:r>
        <w:rPr>
          <w:snapToGrid w:val="0"/>
        </w:rPr>
        <w:t>commissioner</w:t>
      </w:r>
      <w:r>
        <w:rPr>
          <w:snapToGrid w:val="0"/>
        </w:rPr>
        <w:tab/>
        <w:t>1.4</w:t>
      </w:r>
    </w:p>
    <w:p>
      <w:pPr>
        <w:pStyle w:val="DefinedTerms"/>
        <w:rPr>
          <w:snapToGrid w:val="0"/>
        </w:rPr>
      </w:pPr>
      <w:r>
        <w:rPr>
          <w:snapToGrid w:val="0"/>
        </w:rPr>
        <w:t>committee</w:t>
      </w:r>
      <w:r>
        <w:rPr>
          <w:snapToGrid w:val="0"/>
        </w:rPr>
        <w:tab/>
        <w:t>5.1</w:t>
      </w:r>
    </w:p>
    <w:p>
      <w:pPr>
        <w:pStyle w:val="DefinedTerms"/>
        <w:rPr>
          <w:snapToGrid w:val="0"/>
        </w:rPr>
      </w:pPr>
      <w:r>
        <w:rPr>
          <w:snapToGrid w:val="0"/>
        </w:rPr>
        <w:t>committee meeting</w:t>
      </w:r>
      <w:r>
        <w:rPr>
          <w:snapToGrid w:val="0"/>
        </w:rPr>
        <w:tab/>
        <w:t>5.98(7)</w:t>
      </w:r>
    </w:p>
    <w:p>
      <w:pPr>
        <w:pStyle w:val="DefinedTerms"/>
        <w:rPr>
          <w:snapToGrid w:val="0"/>
        </w:rPr>
      </w:pPr>
      <w:r>
        <w:rPr>
          <w:snapToGrid w:val="0"/>
        </w:rPr>
        <w:t>complaints officer</w:t>
      </w:r>
      <w:r>
        <w:rPr>
          <w:snapToGrid w:val="0"/>
        </w:rPr>
        <w:tab/>
        <w:t>5.102A</w:t>
      </w:r>
    </w:p>
    <w:p>
      <w:pPr>
        <w:pStyle w:val="DefinedTerms"/>
        <w:rPr>
          <w:snapToGrid w:val="0"/>
        </w:rPr>
      </w:pPr>
      <w:r>
        <w:rPr>
          <w:snapToGrid w:val="0"/>
        </w:rPr>
        <w:t>conditions</w:t>
      </w:r>
      <w:r>
        <w:rPr>
          <w:snapToGrid w:val="0"/>
        </w:rPr>
        <w:tab/>
        <w:t>5.44(5)</w:t>
      </w:r>
    </w:p>
    <w:p>
      <w:pPr>
        <w:pStyle w:val="DefinedTerms"/>
        <w:rPr>
          <w:snapToGrid w:val="0"/>
        </w:rPr>
      </w:pPr>
      <w:r>
        <w:rPr>
          <w:snapToGrid w:val="0"/>
        </w:rPr>
        <w:t>continuing authority</w:t>
      </w:r>
      <w:r>
        <w:rPr>
          <w:snapToGrid w:val="0"/>
        </w:rPr>
        <w:tab/>
        <w:t>Sch. 9.3 cl. 1</w:t>
      </w:r>
    </w:p>
    <w:p>
      <w:pPr>
        <w:pStyle w:val="DefinedTerms"/>
        <w:rPr>
          <w:snapToGrid w:val="0"/>
        </w:rPr>
      </w:pPr>
      <w:r>
        <w:rPr>
          <w:snapToGrid w:val="0"/>
        </w:rPr>
        <w:t>contravention that can lead to impounding</w:t>
      </w:r>
      <w:r>
        <w:rPr>
          <w:snapToGrid w:val="0"/>
        </w:rPr>
        <w:tab/>
        <w:t>3.38</w:t>
      </w:r>
    </w:p>
    <w:p>
      <w:pPr>
        <w:pStyle w:val="DefinedTerms"/>
        <w:rPr>
          <w:snapToGrid w:val="0"/>
        </w:rPr>
      </w:pPr>
      <w:r>
        <w:rPr>
          <w:snapToGrid w:val="0"/>
        </w:rPr>
        <w:t>corporation</w:t>
      </w:r>
      <w:r>
        <w:rPr>
          <w:snapToGrid w:val="0"/>
        </w:rPr>
        <w:tab/>
        <w:t>5.74(1)</w:t>
      </w:r>
    </w:p>
    <w:p>
      <w:pPr>
        <w:pStyle w:val="DefinedTerms"/>
        <w:rPr>
          <w:snapToGrid w:val="0"/>
        </w:rPr>
      </w:pPr>
      <w:r>
        <w:rPr>
          <w:snapToGrid w:val="0"/>
        </w:rPr>
        <w:t>council</w:t>
      </w:r>
      <w:r>
        <w:rPr>
          <w:snapToGrid w:val="0"/>
        </w:rPr>
        <w:tab/>
        <w:t>1.4</w:t>
      </w:r>
    </w:p>
    <w:p>
      <w:pPr>
        <w:pStyle w:val="DefinedTerms"/>
        <w:rPr>
          <w:snapToGrid w:val="0"/>
        </w:rPr>
      </w:pPr>
      <w:r>
        <w:rPr>
          <w:snapToGrid w:val="0"/>
        </w:rPr>
        <w:t>council proceedings</w:t>
      </w:r>
      <w:r>
        <w:rPr>
          <w:snapToGrid w:val="0"/>
        </w:rPr>
        <w:tab/>
        <w:t>9.57A</w:t>
      </w:r>
    </w:p>
    <w:p>
      <w:pPr>
        <w:pStyle w:val="DefinedTerms"/>
        <w:rPr>
          <w:snapToGrid w:val="0"/>
        </w:rPr>
      </w:pPr>
      <w:r>
        <w:rPr>
          <w:snapToGrid w:val="0"/>
        </w:rPr>
        <w:t>councillor</w:t>
      </w:r>
      <w:r>
        <w:rPr>
          <w:snapToGrid w:val="0"/>
        </w:rPr>
        <w:tab/>
        <w:t>1.4</w:t>
      </w:r>
    </w:p>
    <w:p>
      <w:pPr>
        <w:pStyle w:val="DefinedTerms"/>
        <w:rPr>
          <w:snapToGrid w:val="0"/>
        </w:rPr>
      </w:pPr>
      <w:r>
        <w:rPr>
          <w:snapToGrid w:val="0"/>
        </w:rPr>
        <w:t>councillor mayor or president</w:t>
      </w:r>
      <w:r>
        <w:rPr>
          <w:snapToGrid w:val="0"/>
        </w:rPr>
        <w:tab/>
        <w:t>1.4</w:t>
      </w:r>
    </w:p>
    <w:p>
      <w:pPr>
        <w:pStyle w:val="DefinedTerms"/>
        <w:rPr>
          <w:snapToGrid w:val="0"/>
        </w:rPr>
      </w:pPr>
      <w:r>
        <w:rPr>
          <w:snapToGrid w:val="0"/>
        </w:rPr>
        <w:t>court</w:t>
      </w:r>
      <w:r>
        <w:rPr>
          <w:snapToGrid w:val="0"/>
        </w:rPr>
        <w:tab/>
        <w:t>3.26(5)</w:t>
      </w:r>
    </w:p>
    <w:p>
      <w:pPr>
        <w:pStyle w:val="DefinedTerms"/>
        <w:rPr>
          <w:snapToGrid w:val="0"/>
        </w:rPr>
      </w:pPr>
      <w:r>
        <w:rPr>
          <w:snapToGrid w:val="0"/>
        </w:rPr>
        <w:t>Crown lands</w:t>
      </w:r>
      <w:r>
        <w:rPr>
          <w:snapToGrid w:val="0"/>
        </w:rPr>
        <w:tab/>
        <w:t>1.4</w:t>
      </w:r>
    </w:p>
    <w:p>
      <w:pPr>
        <w:pStyle w:val="DefinedTerms"/>
        <w:rPr>
          <w:snapToGrid w:val="0"/>
        </w:rPr>
      </w:pPr>
      <w:r>
        <w:rPr>
          <w:snapToGrid w:val="0"/>
        </w:rPr>
        <w:t>Crown lease</w:t>
      </w:r>
      <w:r>
        <w:rPr>
          <w:snapToGrid w:val="0"/>
        </w:rPr>
        <w:tab/>
        <w:t>1.4</w:t>
      </w:r>
    </w:p>
    <w:p>
      <w:pPr>
        <w:pStyle w:val="DefinedTerms"/>
        <w:rPr>
          <w:snapToGrid w:val="0"/>
        </w:rPr>
      </w:pPr>
      <w:r>
        <w:rPr>
          <w:snapToGrid w:val="0"/>
        </w:rPr>
        <w:t>Crown lessee</w:t>
      </w:r>
      <w:r>
        <w:rPr>
          <w:snapToGrid w:val="0"/>
        </w:rPr>
        <w:tab/>
        <w:t>1.4</w:t>
      </w:r>
    </w:p>
    <w:p>
      <w:pPr>
        <w:pStyle w:val="DefinedTerms"/>
        <w:rPr>
          <w:snapToGrid w:val="0"/>
        </w:rPr>
      </w:pPr>
      <w:r>
        <w:rPr>
          <w:snapToGrid w:val="0"/>
        </w:rPr>
        <w:t>debt</w:t>
      </w:r>
      <w:r>
        <w:rPr>
          <w:snapToGrid w:val="0"/>
        </w:rPr>
        <w:tab/>
        <w:t>5.85(3)</w:t>
      </w:r>
    </w:p>
    <w:p>
      <w:pPr>
        <w:pStyle w:val="DefinedTerms"/>
        <w:rPr>
          <w:snapToGrid w:val="0"/>
        </w:rPr>
      </w:pPr>
      <w:r>
        <w:rPr>
          <w:snapToGrid w:val="0"/>
        </w:rPr>
        <w:t>deceptive material</w:t>
      </w:r>
      <w:r>
        <w:rPr>
          <w:snapToGrid w:val="0"/>
        </w:rPr>
        <w:tab/>
        <w:t>4.88(4)</w:t>
      </w:r>
    </w:p>
    <w:p>
      <w:pPr>
        <w:pStyle w:val="DefinedTerms"/>
        <w:rPr>
          <w:snapToGrid w:val="0"/>
        </w:rPr>
      </w:pPr>
      <w:r>
        <w:rPr>
          <w:snapToGrid w:val="0"/>
        </w:rPr>
        <w:t>decision</w:t>
      </w:r>
      <w:r>
        <w:rPr>
          <w:snapToGrid w:val="0"/>
        </w:rPr>
        <w:tab/>
        <w:t>5.125(2), 9.2</w:t>
      </w:r>
    </w:p>
    <w:p>
      <w:pPr>
        <w:pStyle w:val="DefinedTerms"/>
        <w:rPr>
          <w:snapToGrid w:val="0"/>
        </w:rPr>
      </w:pPr>
      <w:r>
        <w:rPr>
          <w:snapToGrid w:val="0"/>
        </w:rPr>
        <w:t>Department</w:t>
      </w:r>
      <w:r>
        <w:rPr>
          <w:snapToGrid w:val="0"/>
        </w:rPr>
        <w:tab/>
        <w:t>1.4</w:t>
      </w:r>
    </w:p>
    <w:p>
      <w:pPr>
        <w:pStyle w:val="DefinedTerms"/>
        <w:rPr>
          <w:snapToGrid w:val="0"/>
        </w:rPr>
      </w:pPr>
      <w:r>
        <w:rPr>
          <w:snapToGrid w:val="0"/>
        </w:rPr>
        <w:t>Departmental CEO</w:t>
      </w:r>
      <w:r>
        <w:rPr>
          <w:snapToGrid w:val="0"/>
        </w:rPr>
        <w:tab/>
        <w:t>1.4</w:t>
      </w:r>
    </w:p>
    <w:p>
      <w:pPr>
        <w:pStyle w:val="DefinedTerms"/>
        <w:rPr>
          <w:snapToGrid w:val="0"/>
        </w:rPr>
      </w:pPr>
      <w:r>
        <w:rPr>
          <w:snapToGrid w:val="0"/>
        </w:rPr>
        <w:t>designated employee</w:t>
      </w:r>
      <w:r>
        <w:rPr>
          <w:snapToGrid w:val="0"/>
        </w:rPr>
        <w:tab/>
        <w:t>5.74(1), Sch. 9.3 cl. 1</w:t>
      </w:r>
    </w:p>
    <w:p>
      <w:pPr>
        <w:pStyle w:val="DefinedTerms"/>
        <w:rPr>
          <w:snapToGrid w:val="0"/>
        </w:rPr>
      </w:pPr>
      <w:r>
        <w:rPr>
          <w:snapToGrid w:val="0"/>
        </w:rPr>
        <w:t>details</w:t>
      </w:r>
      <w:r>
        <w:rPr>
          <w:snapToGrid w:val="0"/>
        </w:rPr>
        <w:tab/>
        <w:t>4.52(3)</w:t>
      </w:r>
    </w:p>
    <w:p>
      <w:pPr>
        <w:pStyle w:val="DefinedTerms"/>
        <w:rPr>
          <w:snapToGrid w:val="0"/>
        </w:rPr>
      </w:pPr>
      <w:r>
        <w:rPr>
          <w:snapToGrid w:val="0"/>
        </w:rPr>
        <w:t>determined</w:t>
      </w:r>
      <w:r>
        <w:rPr>
          <w:snapToGrid w:val="0"/>
        </w:rPr>
        <w:tab/>
        <w:t>5.98(1A)</w:t>
      </w:r>
    </w:p>
    <w:p>
      <w:pPr>
        <w:pStyle w:val="DefinedTerms"/>
        <w:rPr>
          <w:snapToGrid w:val="0"/>
        </w:rPr>
      </w:pPr>
      <w:r>
        <w:rPr>
          <w:snapToGrid w:val="0"/>
        </w:rPr>
        <w:t>detriment</w:t>
      </w:r>
      <w:r>
        <w:rPr>
          <w:snapToGrid w:val="0"/>
        </w:rPr>
        <w:tab/>
        <w:t>4.85(4)</w:t>
      </w:r>
    </w:p>
    <w:p>
      <w:pPr>
        <w:pStyle w:val="DefinedTerms"/>
        <w:rPr>
          <w:snapToGrid w:val="0"/>
        </w:rPr>
      </w:pPr>
      <w:r>
        <w:rPr>
          <w:snapToGrid w:val="0"/>
        </w:rPr>
        <w:t>differential general rate</w:t>
      </w:r>
      <w:r>
        <w:rPr>
          <w:snapToGrid w:val="0"/>
        </w:rPr>
        <w:tab/>
        <w:t>6.1</w:t>
      </w:r>
    </w:p>
    <w:p>
      <w:pPr>
        <w:pStyle w:val="DefinedTerms"/>
        <w:rPr>
          <w:snapToGrid w:val="0"/>
        </w:rPr>
      </w:pPr>
      <w:r>
        <w:rPr>
          <w:snapToGrid w:val="0"/>
        </w:rPr>
        <w:t>dispose</w:t>
      </w:r>
      <w:r>
        <w:rPr>
          <w:snapToGrid w:val="0"/>
        </w:rPr>
        <w:tab/>
        <w:t>3.58(1), 3.59(1)</w:t>
      </w:r>
    </w:p>
    <w:p>
      <w:pPr>
        <w:pStyle w:val="DefinedTerms"/>
        <w:rPr>
          <w:snapToGrid w:val="0"/>
        </w:rPr>
      </w:pPr>
      <w:r>
        <w:rPr>
          <w:snapToGrid w:val="0"/>
        </w:rPr>
        <w:t>disposition of real property</w:t>
      </w:r>
      <w:r>
        <w:rPr>
          <w:snapToGrid w:val="0"/>
        </w:rPr>
        <w:tab/>
        <w:t>5.86(3)</w:t>
      </w:r>
    </w:p>
    <w:p>
      <w:pPr>
        <w:pStyle w:val="DefinedTerms"/>
        <w:rPr>
          <w:snapToGrid w:val="0"/>
        </w:rPr>
      </w:pPr>
      <w:r>
        <w:rPr>
          <w:snapToGrid w:val="0"/>
        </w:rPr>
        <w:t>disqualification offence</w:t>
      </w:r>
      <w:r>
        <w:rPr>
          <w:snapToGrid w:val="0"/>
        </w:rPr>
        <w:tab/>
        <w:t>8.15D</w:t>
      </w:r>
    </w:p>
    <w:p>
      <w:pPr>
        <w:pStyle w:val="DefinedTerms"/>
        <w:rPr>
          <w:snapToGrid w:val="0"/>
        </w:rPr>
      </w:pPr>
      <w:r>
        <w:rPr>
          <w:snapToGrid w:val="0"/>
        </w:rPr>
        <w:t>disqualified</w:t>
      </w:r>
      <w:r>
        <w:rPr>
          <w:snapToGrid w:val="0"/>
        </w:rPr>
        <w:tab/>
        <w:t>2.27(1)</w:t>
      </w:r>
    </w:p>
    <w:p>
      <w:pPr>
        <w:pStyle w:val="DefinedTerms"/>
        <w:rPr>
          <w:snapToGrid w:val="0"/>
        </w:rPr>
      </w:pPr>
      <w:r>
        <w:rPr>
          <w:snapToGrid w:val="0"/>
        </w:rPr>
        <w:t>disqualified person</w:t>
      </w:r>
      <w:r>
        <w:rPr>
          <w:snapToGrid w:val="0"/>
        </w:rPr>
        <w:tab/>
        <w:t>7.1, 7.4(2)</w:t>
      </w:r>
    </w:p>
    <w:p>
      <w:pPr>
        <w:pStyle w:val="DefinedTerms"/>
        <w:rPr>
          <w:snapToGrid w:val="0"/>
        </w:rPr>
      </w:pPr>
      <w:r>
        <w:rPr>
          <w:snapToGrid w:val="0"/>
        </w:rPr>
        <w:t>district</w:t>
      </w:r>
      <w:r>
        <w:rPr>
          <w:snapToGrid w:val="0"/>
        </w:rPr>
        <w:tab/>
        <w:t>1.4</w:t>
      </w:r>
    </w:p>
    <w:p>
      <w:pPr>
        <w:pStyle w:val="DefinedTerms"/>
        <w:rPr>
          <w:snapToGrid w:val="0"/>
        </w:rPr>
      </w:pPr>
      <w:r>
        <w:rPr>
          <w:snapToGrid w:val="0"/>
        </w:rPr>
        <w:t>districts</w:t>
      </w:r>
      <w:r>
        <w:rPr>
          <w:snapToGrid w:val="0"/>
        </w:rPr>
        <w:tab/>
        <w:t>Sch. 2.1 cl. 8(1)</w:t>
      </w:r>
    </w:p>
    <w:p>
      <w:pPr>
        <w:pStyle w:val="DefinedTerms"/>
        <w:rPr>
          <w:snapToGrid w:val="0"/>
        </w:rPr>
      </w:pPr>
      <w:r>
        <w:rPr>
          <w:snapToGrid w:val="0"/>
        </w:rPr>
        <w:t>disused material</w:t>
      </w:r>
      <w:r>
        <w:rPr>
          <w:snapToGrid w:val="0"/>
        </w:rPr>
        <w:tab/>
        <w:t>Sch. 3.1 Div. 1</w:t>
      </w:r>
    </w:p>
    <w:p>
      <w:pPr>
        <w:pStyle w:val="DefinedTerms"/>
        <w:rPr>
          <w:snapToGrid w:val="0"/>
        </w:rPr>
      </w:pPr>
      <w:r>
        <w:rPr>
          <w:snapToGrid w:val="0"/>
        </w:rPr>
        <w:t>early vote</w:t>
      </w:r>
      <w:r>
        <w:rPr>
          <w:snapToGrid w:val="0"/>
        </w:rPr>
        <w:tab/>
        <w:t>4.67(b)</w:t>
      </w:r>
    </w:p>
    <w:p>
      <w:pPr>
        <w:pStyle w:val="DefinedTerms"/>
        <w:rPr>
          <w:snapToGrid w:val="0"/>
        </w:rPr>
      </w:pPr>
      <w:r>
        <w:rPr>
          <w:snapToGrid w:val="0"/>
        </w:rPr>
        <w:t>election</w:t>
      </w:r>
      <w:r>
        <w:rPr>
          <w:snapToGrid w:val="0"/>
        </w:rPr>
        <w:tab/>
        <w:t>4.1, 4.36(2), Sch. 2.3 cl. 10</w:t>
      </w:r>
    </w:p>
    <w:p>
      <w:pPr>
        <w:pStyle w:val="DefinedTerms"/>
        <w:rPr>
          <w:snapToGrid w:val="0"/>
        </w:rPr>
      </w:pPr>
      <w:r>
        <w:rPr>
          <w:snapToGrid w:val="0"/>
        </w:rPr>
        <w:t>election day</w:t>
      </w:r>
      <w:r>
        <w:rPr>
          <w:snapToGrid w:val="0"/>
        </w:rPr>
        <w:tab/>
        <w:t>4.1</w:t>
      </w:r>
    </w:p>
    <w:p>
      <w:pPr>
        <w:pStyle w:val="DefinedTerms"/>
        <w:rPr>
          <w:snapToGrid w:val="0"/>
        </w:rPr>
      </w:pPr>
      <w:r>
        <w:rPr>
          <w:snapToGrid w:val="0"/>
        </w:rPr>
        <w:t>election notice</w:t>
      </w:r>
      <w:r>
        <w:rPr>
          <w:snapToGrid w:val="0"/>
        </w:rPr>
        <w:tab/>
        <w:t>4.1, 4.64(2)</w:t>
      </w:r>
    </w:p>
    <w:p>
      <w:pPr>
        <w:pStyle w:val="DefinedTerms"/>
        <w:rPr>
          <w:snapToGrid w:val="0"/>
        </w:rPr>
      </w:pPr>
      <w:r>
        <w:rPr>
          <w:snapToGrid w:val="0"/>
        </w:rPr>
        <w:t>election year</w:t>
      </w:r>
      <w:r>
        <w:rPr>
          <w:snapToGrid w:val="0"/>
        </w:rPr>
        <w:tab/>
        <w:t>1.4</w:t>
      </w:r>
    </w:p>
    <w:p>
      <w:pPr>
        <w:pStyle w:val="DefinedTerms"/>
        <w:rPr>
          <w:snapToGrid w:val="0"/>
        </w:rPr>
      </w:pPr>
      <w:r>
        <w:rPr>
          <w:snapToGrid w:val="0"/>
        </w:rPr>
        <w:t>elector</w:t>
      </w:r>
      <w:r>
        <w:rPr>
          <w:snapToGrid w:val="0"/>
        </w:rPr>
        <w:tab/>
        <w:t>1.4</w:t>
      </w:r>
    </w:p>
    <w:p>
      <w:pPr>
        <w:pStyle w:val="DefinedTerms"/>
        <w:rPr>
          <w:snapToGrid w:val="0"/>
        </w:rPr>
      </w:pPr>
      <w:r>
        <w:rPr>
          <w:snapToGrid w:val="0"/>
        </w:rPr>
        <w:t>Electoral Commissioner</w:t>
      </w:r>
      <w:r>
        <w:rPr>
          <w:snapToGrid w:val="0"/>
        </w:rPr>
        <w:tab/>
        <w:t>1.4</w:t>
      </w:r>
    </w:p>
    <w:p>
      <w:pPr>
        <w:pStyle w:val="DefinedTerms"/>
        <w:rPr>
          <w:snapToGrid w:val="0"/>
        </w:rPr>
      </w:pPr>
      <w:r>
        <w:rPr>
          <w:snapToGrid w:val="0"/>
        </w:rPr>
        <w:t>electoral conduct</w:t>
      </w:r>
      <w:r>
        <w:rPr>
          <w:snapToGrid w:val="0"/>
        </w:rPr>
        <w:tab/>
        <w:t>4.85(4)</w:t>
      </w:r>
    </w:p>
    <w:p>
      <w:pPr>
        <w:pStyle w:val="DefinedTerms"/>
        <w:rPr>
          <w:snapToGrid w:val="0"/>
        </w:rPr>
      </w:pPr>
      <w:r>
        <w:rPr>
          <w:snapToGrid w:val="0"/>
        </w:rPr>
        <w:t>Electoral Division</w:t>
      </w:r>
      <w:r>
        <w:rPr>
          <w:snapToGrid w:val="0"/>
        </w:rPr>
        <w:tab/>
        <w:t>4.1A(6)</w:t>
      </w:r>
    </w:p>
    <w:p>
      <w:pPr>
        <w:pStyle w:val="DefinedTerms"/>
        <w:rPr>
          <w:snapToGrid w:val="0"/>
        </w:rPr>
      </w:pPr>
      <w:r>
        <w:rPr>
          <w:snapToGrid w:val="0"/>
        </w:rPr>
        <w:t>electoral material</w:t>
      </w:r>
      <w:r>
        <w:rPr>
          <w:snapToGrid w:val="0"/>
        </w:rPr>
        <w:tab/>
        <w:t>4.87(3)</w:t>
      </w:r>
    </w:p>
    <w:p>
      <w:pPr>
        <w:pStyle w:val="DefinedTerms"/>
        <w:rPr>
          <w:snapToGrid w:val="0"/>
        </w:rPr>
      </w:pPr>
      <w:r>
        <w:rPr>
          <w:snapToGrid w:val="0"/>
        </w:rPr>
        <w:t>electoral officer</w:t>
      </w:r>
      <w:r>
        <w:rPr>
          <w:snapToGrid w:val="0"/>
        </w:rPr>
        <w:tab/>
        <w:t>4.1</w:t>
      </w:r>
    </w:p>
    <w:p>
      <w:pPr>
        <w:pStyle w:val="DefinedTerms"/>
        <w:rPr>
          <w:snapToGrid w:val="0"/>
        </w:rPr>
      </w:pPr>
      <w:r>
        <w:rPr>
          <w:snapToGrid w:val="0"/>
        </w:rPr>
        <w:t>electoral requirements</w:t>
      </w:r>
      <w:r>
        <w:rPr>
          <w:snapToGrid w:val="0"/>
        </w:rPr>
        <w:tab/>
        <w:t>1.4, 4.1</w:t>
      </w:r>
    </w:p>
    <w:p>
      <w:pPr>
        <w:pStyle w:val="DefinedTerms"/>
        <w:rPr>
          <w:snapToGrid w:val="0"/>
        </w:rPr>
      </w:pPr>
      <w:r>
        <w:rPr>
          <w:snapToGrid w:val="0"/>
        </w:rPr>
        <w:t>electoral roll</w:t>
      </w:r>
      <w:r>
        <w:rPr>
          <w:snapToGrid w:val="0"/>
        </w:rPr>
        <w:tab/>
        <w:t>4.1</w:t>
      </w:r>
    </w:p>
    <w:p>
      <w:pPr>
        <w:pStyle w:val="DefinedTerms"/>
        <w:rPr>
          <w:snapToGrid w:val="0"/>
        </w:rPr>
      </w:pPr>
      <w:r>
        <w:rPr>
          <w:snapToGrid w:val="0"/>
        </w:rPr>
        <w:t>elector mayor or president</w:t>
      </w:r>
      <w:r>
        <w:rPr>
          <w:snapToGrid w:val="0"/>
        </w:rPr>
        <w:tab/>
        <w:t>1.4</w:t>
      </w:r>
    </w:p>
    <w:p>
      <w:pPr>
        <w:pStyle w:val="DefinedTerms"/>
        <w:rPr>
          <w:snapToGrid w:val="0"/>
        </w:rPr>
      </w:pPr>
      <w:r>
        <w:rPr>
          <w:snapToGrid w:val="0"/>
        </w:rPr>
        <w:t>electorate</w:t>
      </w:r>
      <w:r>
        <w:rPr>
          <w:snapToGrid w:val="0"/>
        </w:rPr>
        <w:tab/>
        <w:t>4.29(1), 4.30(1), Sch. 9.3 cl. 12(2)(a)</w:t>
      </w:r>
    </w:p>
    <w:p>
      <w:pPr>
        <w:pStyle w:val="DefinedTerms"/>
        <w:rPr>
          <w:snapToGrid w:val="0"/>
        </w:rPr>
      </w:pPr>
      <w:r>
        <w:rPr>
          <w:snapToGrid w:val="0"/>
        </w:rPr>
        <w:t>electors</w:t>
      </w:r>
      <w:r>
        <w:rPr>
          <w:snapToGrid w:val="0"/>
        </w:rPr>
        <w:tab/>
        <w:t>5.26</w:t>
      </w:r>
    </w:p>
    <w:p>
      <w:pPr>
        <w:pStyle w:val="DefinedTerms"/>
        <w:rPr>
          <w:snapToGrid w:val="0"/>
        </w:rPr>
      </w:pPr>
      <w:r>
        <w:rPr>
          <w:snapToGrid w:val="0"/>
        </w:rPr>
        <w:t>eligible body</w:t>
      </w:r>
      <w:r>
        <w:rPr>
          <w:snapToGrid w:val="0"/>
        </w:rPr>
        <w:tab/>
        <w:t>5.49(1)</w:t>
      </w:r>
    </w:p>
    <w:p>
      <w:pPr>
        <w:pStyle w:val="DefinedTerms"/>
        <w:rPr>
          <w:snapToGrid w:val="0"/>
        </w:rPr>
      </w:pPr>
      <w:r>
        <w:rPr>
          <w:snapToGrid w:val="0"/>
        </w:rPr>
        <w:t>employee</w:t>
      </w:r>
      <w:r>
        <w:rPr>
          <w:snapToGrid w:val="0"/>
        </w:rPr>
        <w:tab/>
        <w:t>1.4, 5.48(1), 5.70(1), 7.10(2)</w:t>
      </w:r>
    </w:p>
    <w:p>
      <w:pPr>
        <w:pStyle w:val="DefinedTerms"/>
        <w:rPr>
          <w:snapToGrid w:val="0"/>
        </w:rPr>
      </w:pPr>
      <w:r>
        <w:rPr>
          <w:snapToGrid w:val="0"/>
        </w:rPr>
        <w:t>entitled person</w:t>
      </w:r>
      <w:r>
        <w:rPr>
          <w:snapToGrid w:val="0"/>
        </w:rPr>
        <w:tab/>
        <w:t>6.67(3)</w:t>
      </w:r>
    </w:p>
    <w:p>
      <w:pPr>
        <w:pStyle w:val="DefinedTerms"/>
        <w:rPr>
          <w:snapToGrid w:val="0"/>
        </w:rPr>
      </w:pPr>
      <w:r>
        <w:rPr>
          <w:snapToGrid w:val="0"/>
        </w:rPr>
        <w:t>establishment agreement</w:t>
      </w:r>
      <w:r>
        <w:rPr>
          <w:snapToGrid w:val="0"/>
        </w:rPr>
        <w:tab/>
        <w:t>3.61(2)(b)</w:t>
      </w:r>
    </w:p>
    <w:p>
      <w:pPr>
        <w:pStyle w:val="DefinedTerms"/>
        <w:rPr>
          <w:snapToGrid w:val="0"/>
        </w:rPr>
      </w:pPr>
      <w:r>
        <w:rPr>
          <w:snapToGrid w:val="0"/>
        </w:rPr>
        <w:t>existing roll</w:t>
      </w:r>
      <w:r>
        <w:rPr>
          <w:snapToGrid w:val="0"/>
        </w:rPr>
        <w:tab/>
        <w:t>Sch. 9.3 cl. 12(1)</w:t>
      </w:r>
    </w:p>
    <w:p>
      <w:pPr>
        <w:pStyle w:val="DefinedTerms"/>
        <w:rPr>
          <w:snapToGrid w:val="0"/>
        </w:rPr>
      </w:pPr>
      <w:r>
        <w:rPr>
          <w:snapToGrid w:val="0"/>
        </w:rPr>
        <w:t>extent</w:t>
      </w:r>
      <w:r>
        <w:rPr>
          <w:snapToGrid w:val="0"/>
        </w:rPr>
        <w:tab/>
        <w:t>5.59</w:t>
      </w:r>
    </w:p>
    <w:p>
      <w:pPr>
        <w:pStyle w:val="DefinedTerms"/>
        <w:rPr>
          <w:snapToGrid w:val="0"/>
        </w:rPr>
      </w:pPr>
      <w:r>
        <w:rPr>
          <w:snapToGrid w:val="0"/>
        </w:rPr>
        <w:t>extraordinary election</w:t>
      </w:r>
      <w:r>
        <w:rPr>
          <w:snapToGrid w:val="0"/>
        </w:rPr>
        <w:tab/>
        <w:t>1.4, 4.8(3)</w:t>
      </w:r>
    </w:p>
    <w:p>
      <w:pPr>
        <w:pStyle w:val="DefinedTerms"/>
        <w:rPr>
          <w:snapToGrid w:val="0"/>
        </w:rPr>
      </w:pPr>
      <w:r>
        <w:rPr>
          <w:snapToGrid w:val="0"/>
        </w:rPr>
        <w:t>extraordinary vacancy</w:t>
      </w:r>
      <w:r>
        <w:rPr>
          <w:snapToGrid w:val="0"/>
        </w:rPr>
        <w:tab/>
        <w:t>Sch. 2.3 cl. 1 and 6</w:t>
      </w:r>
    </w:p>
    <w:p>
      <w:pPr>
        <w:pStyle w:val="DefinedTerms"/>
        <w:rPr>
          <w:snapToGrid w:val="0"/>
        </w:rPr>
      </w:pPr>
      <w:r>
        <w:rPr>
          <w:snapToGrid w:val="0"/>
        </w:rPr>
        <w:t>financial audit</w:t>
      </w:r>
      <w:r>
        <w:rPr>
          <w:snapToGrid w:val="0"/>
        </w:rPr>
        <w:tab/>
        <w:t>7.1</w:t>
      </w:r>
    </w:p>
    <w:p>
      <w:pPr>
        <w:pStyle w:val="DefinedTerms"/>
        <w:rPr>
          <w:snapToGrid w:val="0"/>
        </w:rPr>
      </w:pPr>
      <w:r>
        <w:rPr>
          <w:snapToGrid w:val="0"/>
        </w:rPr>
        <w:t>financial year</w:t>
      </w:r>
      <w:r>
        <w:rPr>
          <w:snapToGrid w:val="0"/>
        </w:rPr>
        <w:tab/>
        <w:t>1.4</w:t>
      </w:r>
    </w:p>
    <w:p>
      <w:pPr>
        <w:pStyle w:val="DefinedTerms"/>
        <w:rPr>
          <w:snapToGrid w:val="0"/>
        </w:rPr>
      </w:pPr>
      <w:r>
        <w:rPr>
          <w:snapToGrid w:val="0"/>
        </w:rPr>
        <w:t>former district</w:t>
      </w:r>
      <w:r>
        <w:rPr>
          <w:snapToGrid w:val="0"/>
        </w:rPr>
        <w:tab/>
        <w:t>Sch. 9.3 cl. 1</w:t>
      </w:r>
    </w:p>
    <w:p>
      <w:pPr>
        <w:pStyle w:val="DefinedTerms"/>
        <w:rPr>
          <w:snapToGrid w:val="0"/>
        </w:rPr>
      </w:pPr>
      <w:r>
        <w:rPr>
          <w:snapToGrid w:val="0"/>
        </w:rPr>
        <w:t>former municipality</w:t>
      </w:r>
      <w:r>
        <w:rPr>
          <w:snapToGrid w:val="0"/>
        </w:rPr>
        <w:tab/>
        <w:t>Sch. 9.3 cl. 1</w:t>
      </w:r>
    </w:p>
    <w:p>
      <w:pPr>
        <w:pStyle w:val="DefinedTerms"/>
        <w:rPr>
          <w:snapToGrid w:val="0"/>
        </w:rPr>
      </w:pPr>
      <w:r>
        <w:rPr>
          <w:snapToGrid w:val="0"/>
        </w:rPr>
        <w:t>former provisions</w:t>
      </w:r>
      <w:r>
        <w:rPr>
          <w:snapToGrid w:val="0"/>
        </w:rPr>
        <w:tab/>
        <w:t>2.22(3), Sch. 9.3 cl. 1</w:t>
      </w:r>
    </w:p>
    <w:p>
      <w:pPr>
        <w:pStyle w:val="DefinedTerms"/>
        <w:rPr>
          <w:snapToGrid w:val="0"/>
        </w:rPr>
      </w:pPr>
      <w:r>
        <w:rPr>
          <w:snapToGrid w:val="0"/>
        </w:rPr>
        <w:t>former section</w:t>
      </w:r>
      <w:r>
        <w:rPr>
          <w:snapToGrid w:val="0"/>
        </w:rPr>
        <w:tab/>
        <w:t>Sch. 9.3 cl. 38(1)</w:t>
      </w:r>
    </w:p>
    <w:p>
      <w:pPr>
        <w:pStyle w:val="DefinedTerms"/>
        <w:rPr>
          <w:snapToGrid w:val="0"/>
        </w:rPr>
      </w:pPr>
      <w:r>
        <w:rPr>
          <w:snapToGrid w:val="0"/>
        </w:rPr>
        <w:t>former section 300</w:t>
      </w:r>
      <w:r>
        <w:rPr>
          <w:snapToGrid w:val="0"/>
        </w:rPr>
        <w:tab/>
        <w:t>3.53(1)</w:t>
      </w:r>
    </w:p>
    <w:p>
      <w:pPr>
        <w:pStyle w:val="DefinedTerms"/>
        <w:rPr>
          <w:snapToGrid w:val="0"/>
        </w:rPr>
      </w:pPr>
      <w:r>
        <w:rPr>
          <w:snapToGrid w:val="0"/>
        </w:rPr>
        <w:t>former valuation</w:t>
      </w:r>
      <w:r>
        <w:rPr>
          <w:snapToGrid w:val="0"/>
        </w:rPr>
        <w:tab/>
        <w:t>Sch. 6.1 cl. 1(2)</w:t>
      </w:r>
    </w:p>
    <w:p>
      <w:pPr>
        <w:pStyle w:val="DefinedTerms"/>
        <w:rPr>
          <w:snapToGrid w:val="0"/>
        </w:rPr>
      </w:pPr>
      <w:r>
        <w:rPr>
          <w:snapToGrid w:val="0"/>
        </w:rPr>
        <w:t>FY17/18 audit</w:t>
      </w:r>
      <w:r>
        <w:rPr>
          <w:snapToGrid w:val="0"/>
        </w:rPr>
        <w:tab/>
        <w:t>Sch. 9.3 cl. 51(1)</w:t>
      </w:r>
    </w:p>
    <w:p>
      <w:pPr>
        <w:pStyle w:val="DefinedTerms"/>
        <w:rPr>
          <w:snapToGrid w:val="0"/>
        </w:rPr>
      </w:pPr>
      <w:r>
        <w:rPr>
          <w:snapToGrid w:val="0"/>
        </w:rPr>
        <w:t>FY19/20 audit</w:t>
      </w:r>
      <w:r>
        <w:rPr>
          <w:snapToGrid w:val="0"/>
        </w:rPr>
        <w:tab/>
        <w:t>Sch. 9.3 cl. 52(1)</w:t>
      </w:r>
    </w:p>
    <w:p>
      <w:pPr>
        <w:pStyle w:val="DefinedTerms"/>
        <w:rPr>
          <w:snapToGrid w:val="0"/>
        </w:rPr>
      </w:pPr>
      <w:r>
        <w:rPr>
          <w:snapToGrid w:val="0"/>
        </w:rPr>
        <w:t>general funds</w:t>
      </w:r>
      <w:r>
        <w:rPr>
          <w:snapToGrid w:val="0"/>
        </w:rPr>
        <w:tab/>
        <w:t>6.21(4)</w:t>
      </w:r>
    </w:p>
    <w:p>
      <w:pPr>
        <w:pStyle w:val="DefinedTerms"/>
        <w:rPr>
          <w:snapToGrid w:val="0"/>
        </w:rPr>
      </w:pPr>
      <w:r>
        <w:rPr>
          <w:snapToGrid w:val="0"/>
        </w:rPr>
        <w:t>general rate</w:t>
      </w:r>
      <w:r>
        <w:rPr>
          <w:snapToGrid w:val="0"/>
        </w:rPr>
        <w:tab/>
        <w:t>6.1</w:t>
      </w:r>
    </w:p>
    <w:p>
      <w:pPr>
        <w:pStyle w:val="DefinedTerms"/>
        <w:rPr>
          <w:snapToGrid w:val="0"/>
        </w:rPr>
      </w:pPr>
      <w:r>
        <w:rPr>
          <w:snapToGrid w:val="0"/>
        </w:rPr>
        <w:t>gift</w:t>
      </w:r>
      <w:r>
        <w:rPr>
          <w:snapToGrid w:val="0"/>
        </w:rPr>
        <w:tab/>
        <w:t>5.82(4)</w:t>
      </w:r>
    </w:p>
    <w:p>
      <w:pPr>
        <w:pStyle w:val="DefinedTerms"/>
        <w:rPr>
          <w:snapToGrid w:val="0"/>
        </w:rPr>
      </w:pPr>
      <w:r>
        <w:rPr>
          <w:snapToGrid w:val="0"/>
        </w:rPr>
        <w:t>goods</w:t>
      </w:r>
      <w:r>
        <w:rPr>
          <w:snapToGrid w:val="0"/>
        </w:rPr>
        <w:tab/>
        <w:t>3.38</w:t>
      </w:r>
    </w:p>
    <w:p>
      <w:pPr>
        <w:pStyle w:val="DefinedTerms"/>
        <w:rPr>
          <w:snapToGrid w:val="0"/>
        </w:rPr>
      </w:pPr>
      <w:r>
        <w:rPr>
          <w:snapToGrid w:val="0"/>
        </w:rPr>
        <w:t>Government agreement</w:t>
      </w:r>
      <w:r>
        <w:rPr>
          <w:snapToGrid w:val="0"/>
        </w:rPr>
        <w:tab/>
        <w:t>6.25</w:t>
      </w:r>
    </w:p>
    <w:p>
      <w:pPr>
        <w:pStyle w:val="DefinedTerms"/>
        <w:rPr>
          <w:snapToGrid w:val="0"/>
        </w:rPr>
      </w:pPr>
      <w:r>
        <w:rPr>
          <w:snapToGrid w:val="0"/>
        </w:rPr>
        <w:t>gross rental value</w:t>
      </w:r>
      <w:r>
        <w:rPr>
          <w:snapToGrid w:val="0"/>
        </w:rPr>
        <w:tab/>
        <w:t>6.25</w:t>
      </w:r>
    </w:p>
    <w:p>
      <w:pPr>
        <w:pStyle w:val="DefinedTerms"/>
        <w:rPr>
          <w:snapToGrid w:val="0"/>
        </w:rPr>
      </w:pPr>
      <w:r>
        <w:rPr>
          <w:snapToGrid w:val="0"/>
        </w:rPr>
        <w:t>inaugural election</w:t>
      </w:r>
      <w:r>
        <w:rPr>
          <w:snapToGrid w:val="0"/>
        </w:rPr>
        <w:tab/>
        <w:t>1.4, 4.2(2)</w:t>
      </w:r>
    </w:p>
    <w:p>
      <w:pPr>
        <w:pStyle w:val="DefinedTerms"/>
        <w:rPr>
          <w:snapToGrid w:val="0"/>
        </w:rPr>
      </w:pPr>
      <w:r>
        <w:rPr>
          <w:snapToGrid w:val="0"/>
        </w:rPr>
        <w:t>income</w:t>
      </w:r>
      <w:r>
        <w:rPr>
          <w:snapToGrid w:val="0"/>
        </w:rPr>
        <w:tab/>
        <w:t>5.80(4)</w:t>
      </w:r>
    </w:p>
    <w:p>
      <w:pPr>
        <w:pStyle w:val="DefinedTerms"/>
        <w:rPr>
          <w:snapToGrid w:val="0"/>
        </w:rPr>
      </w:pPr>
      <w:r>
        <w:rPr>
          <w:snapToGrid w:val="0"/>
        </w:rPr>
        <w:t>indictable penalty</w:t>
      </w:r>
      <w:r>
        <w:rPr>
          <w:snapToGrid w:val="0"/>
        </w:rPr>
        <w:tab/>
        <w:t>2.22(3)</w:t>
      </w:r>
    </w:p>
    <w:p>
      <w:pPr>
        <w:pStyle w:val="DefinedTerms"/>
        <w:rPr>
          <w:snapToGrid w:val="0"/>
        </w:rPr>
      </w:pPr>
      <w:r>
        <w:rPr>
          <w:snapToGrid w:val="0"/>
        </w:rPr>
        <w:t>inquiry</w:t>
      </w:r>
      <w:r>
        <w:rPr>
          <w:snapToGrid w:val="0"/>
        </w:rPr>
        <w:tab/>
        <w:t>8.1</w:t>
      </w:r>
    </w:p>
    <w:p>
      <w:pPr>
        <w:pStyle w:val="DefinedTerms"/>
        <w:rPr>
          <w:snapToGrid w:val="0"/>
        </w:rPr>
      </w:pPr>
      <w:r>
        <w:rPr>
          <w:snapToGrid w:val="0"/>
        </w:rPr>
        <w:t>Inquiry Panel</w:t>
      </w:r>
      <w:r>
        <w:rPr>
          <w:snapToGrid w:val="0"/>
        </w:rPr>
        <w:tab/>
        <w:t>1.4</w:t>
      </w:r>
    </w:p>
    <w:p>
      <w:pPr>
        <w:pStyle w:val="DefinedTerms"/>
        <w:rPr>
          <w:snapToGrid w:val="0"/>
        </w:rPr>
      </w:pPr>
      <w:r>
        <w:rPr>
          <w:snapToGrid w:val="0"/>
        </w:rPr>
        <w:t>interest</w:t>
      </w:r>
      <w:r>
        <w:rPr>
          <w:snapToGrid w:val="0"/>
        </w:rPr>
        <w:tab/>
        <w:t>5.79(3), 5.84(2)</w:t>
      </w:r>
    </w:p>
    <w:p>
      <w:pPr>
        <w:pStyle w:val="DefinedTerms"/>
        <w:rPr>
          <w:snapToGrid w:val="0"/>
        </w:rPr>
      </w:pPr>
      <w:r>
        <w:rPr>
          <w:snapToGrid w:val="0"/>
        </w:rPr>
        <w:t>interim valuation</w:t>
      </w:r>
      <w:r>
        <w:rPr>
          <w:snapToGrid w:val="0"/>
        </w:rPr>
        <w:tab/>
        <w:t>6.25</w:t>
      </w:r>
    </w:p>
    <w:p>
      <w:pPr>
        <w:pStyle w:val="DefinedTerms"/>
        <w:rPr>
          <w:snapToGrid w:val="0"/>
        </w:rPr>
      </w:pPr>
      <w:r>
        <w:rPr>
          <w:snapToGrid w:val="0"/>
        </w:rPr>
        <w:t>invalidity complaint</w:t>
      </w:r>
      <w:r>
        <w:rPr>
          <w:snapToGrid w:val="0"/>
        </w:rPr>
        <w:tab/>
        <w:t>4.80(2), Sch. 2.3 cl. 11(2)</w:t>
      </w:r>
    </w:p>
    <w:p>
      <w:pPr>
        <w:pStyle w:val="DefinedTerms"/>
        <w:rPr>
          <w:snapToGrid w:val="0"/>
        </w:rPr>
      </w:pPr>
      <w:r>
        <w:rPr>
          <w:snapToGrid w:val="0"/>
        </w:rPr>
        <w:t>judicial proceedings</w:t>
      </w:r>
      <w:r>
        <w:rPr>
          <w:snapToGrid w:val="0"/>
        </w:rPr>
        <w:tab/>
        <w:t>9.69(1)</w:t>
      </w:r>
    </w:p>
    <w:p>
      <w:pPr>
        <w:pStyle w:val="DefinedTerms"/>
        <w:rPr>
          <w:snapToGrid w:val="0"/>
        </w:rPr>
      </w:pPr>
      <w:r>
        <w:rPr>
          <w:snapToGrid w:val="0"/>
        </w:rPr>
        <w:t>land transaction</w:t>
      </w:r>
      <w:r>
        <w:rPr>
          <w:snapToGrid w:val="0"/>
        </w:rPr>
        <w:tab/>
        <w:t>3.59(1)</w:t>
      </w:r>
    </w:p>
    <w:p>
      <w:pPr>
        <w:pStyle w:val="DefinedTerms"/>
        <w:rPr>
          <w:snapToGrid w:val="0"/>
        </w:rPr>
      </w:pPr>
      <w:r>
        <w:rPr>
          <w:snapToGrid w:val="0"/>
        </w:rPr>
        <w:t>lease</w:t>
      </w:r>
      <w:r>
        <w:rPr>
          <w:snapToGrid w:val="0"/>
        </w:rPr>
        <w:tab/>
        <w:t>6.60(1)</w:t>
      </w:r>
    </w:p>
    <w:p>
      <w:pPr>
        <w:pStyle w:val="DefinedTerms"/>
        <w:rPr>
          <w:snapToGrid w:val="0"/>
        </w:rPr>
      </w:pPr>
      <w:r>
        <w:rPr>
          <w:snapToGrid w:val="0"/>
        </w:rPr>
        <w:t>lessee</w:t>
      </w:r>
      <w:r>
        <w:rPr>
          <w:snapToGrid w:val="0"/>
        </w:rPr>
        <w:tab/>
        <w:t>6.60(1)</w:t>
      </w:r>
    </w:p>
    <w:p>
      <w:pPr>
        <w:pStyle w:val="DefinedTerms"/>
        <w:rPr>
          <w:snapToGrid w:val="0"/>
        </w:rPr>
      </w:pPr>
      <w:r>
        <w:rPr>
          <w:snapToGrid w:val="0"/>
        </w:rPr>
        <w:t>lessor</w:t>
      </w:r>
      <w:r>
        <w:rPr>
          <w:snapToGrid w:val="0"/>
        </w:rPr>
        <w:tab/>
        <w:t>6.60(1)</w:t>
      </w:r>
    </w:p>
    <w:p>
      <w:pPr>
        <w:pStyle w:val="DefinedTerms"/>
        <w:rPr>
          <w:snapToGrid w:val="0"/>
        </w:rPr>
      </w:pPr>
      <w:r>
        <w:rPr>
          <w:snapToGrid w:val="0"/>
        </w:rPr>
        <w:t>local government</w:t>
      </w:r>
      <w:r>
        <w:rPr>
          <w:snapToGrid w:val="0"/>
        </w:rPr>
        <w:tab/>
        <w:t>1.4, 9.15</w:t>
      </w:r>
    </w:p>
    <w:p>
      <w:pPr>
        <w:pStyle w:val="DefinedTerms"/>
        <w:rPr>
          <w:snapToGrid w:val="0"/>
        </w:rPr>
      </w:pPr>
      <w:r>
        <w:rPr>
          <w:snapToGrid w:val="0"/>
        </w:rPr>
        <w:t>local government audit</w:t>
      </w:r>
      <w:r>
        <w:rPr>
          <w:snapToGrid w:val="0"/>
        </w:rPr>
        <w:tab/>
        <w:t>7.1</w:t>
      </w:r>
    </w:p>
    <w:p>
      <w:pPr>
        <w:pStyle w:val="DefinedTerms"/>
        <w:rPr>
          <w:snapToGrid w:val="0"/>
        </w:rPr>
      </w:pPr>
      <w:r>
        <w:rPr>
          <w:snapToGrid w:val="0"/>
        </w:rPr>
        <w:t>local government property</w:t>
      </w:r>
      <w:r>
        <w:rPr>
          <w:snapToGrid w:val="0"/>
        </w:rPr>
        <w:tab/>
        <w:t>1.4</w:t>
      </w:r>
    </w:p>
    <w:p>
      <w:pPr>
        <w:pStyle w:val="DefinedTerms"/>
        <w:rPr>
          <w:snapToGrid w:val="0"/>
        </w:rPr>
      </w:pPr>
      <w:r>
        <w:rPr>
          <w:snapToGrid w:val="0"/>
        </w:rPr>
        <w:t>local public notice</w:t>
      </w:r>
      <w:r>
        <w:rPr>
          <w:snapToGrid w:val="0"/>
        </w:rPr>
        <w:tab/>
        <w:t>1.4</w:t>
      </w:r>
    </w:p>
    <w:p>
      <w:pPr>
        <w:pStyle w:val="DefinedTerms"/>
        <w:rPr>
          <w:snapToGrid w:val="0"/>
        </w:rPr>
      </w:pPr>
      <w:r>
        <w:rPr>
          <w:snapToGrid w:val="0"/>
        </w:rPr>
        <w:t>long service benefit</w:t>
      </w:r>
      <w:r>
        <w:rPr>
          <w:snapToGrid w:val="0"/>
        </w:rPr>
        <w:tab/>
        <w:t>5.48(1)</w:t>
      </w:r>
    </w:p>
    <w:p>
      <w:pPr>
        <w:pStyle w:val="DefinedTerms"/>
        <w:rPr>
          <w:snapToGrid w:val="0"/>
        </w:rPr>
      </w:pPr>
      <w:r>
        <w:rPr>
          <w:snapToGrid w:val="0"/>
        </w:rPr>
        <w:t>major land transaction</w:t>
      </w:r>
      <w:r>
        <w:rPr>
          <w:snapToGrid w:val="0"/>
        </w:rPr>
        <w:tab/>
        <w:t>3.59(1)</w:t>
      </w:r>
    </w:p>
    <w:p>
      <w:pPr>
        <w:pStyle w:val="DefinedTerms"/>
        <w:rPr>
          <w:snapToGrid w:val="0"/>
        </w:rPr>
      </w:pPr>
      <w:r>
        <w:rPr>
          <w:snapToGrid w:val="0"/>
        </w:rPr>
        <w:t>major trading undertaking</w:t>
      </w:r>
      <w:r>
        <w:rPr>
          <w:snapToGrid w:val="0"/>
        </w:rPr>
        <w:tab/>
        <w:t>3.59(1)</w:t>
      </w:r>
    </w:p>
    <w:p>
      <w:pPr>
        <w:pStyle w:val="DefinedTerms"/>
        <w:rPr>
          <w:snapToGrid w:val="0"/>
        </w:rPr>
      </w:pPr>
      <w:r>
        <w:rPr>
          <w:snapToGrid w:val="0"/>
        </w:rPr>
        <w:t>making</w:t>
      </w:r>
      <w:r>
        <w:rPr>
          <w:snapToGrid w:val="0"/>
        </w:rPr>
        <w:tab/>
        <w:t>3.12(8)</w:t>
      </w:r>
    </w:p>
    <w:p>
      <w:pPr>
        <w:pStyle w:val="DefinedTerms"/>
        <w:rPr>
          <w:snapToGrid w:val="0"/>
        </w:rPr>
      </w:pPr>
      <w:r>
        <w:rPr>
          <w:snapToGrid w:val="0"/>
        </w:rPr>
        <w:t>matter</w:t>
      </w:r>
      <w:r>
        <w:rPr>
          <w:snapToGrid w:val="0"/>
        </w:rPr>
        <w:tab/>
        <w:t>9.57A</w:t>
      </w:r>
    </w:p>
    <w:p>
      <w:pPr>
        <w:pStyle w:val="DefinedTerms"/>
        <w:rPr>
          <w:snapToGrid w:val="0"/>
        </w:rPr>
      </w:pPr>
      <w:r>
        <w:rPr>
          <w:snapToGrid w:val="0"/>
        </w:rPr>
        <w:t>meeting minutes</w:t>
      </w:r>
      <w:r>
        <w:rPr>
          <w:snapToGrid w:val="0"/>
        </w:rPr>
        <w:tab/>
        <w:t>9.37(2)</w:t>
      </w:r>
    </w:p>
    <w:p>
      <w:pPr>
        <w:pStyle w:val="DefinedTerms"/>
        <w:rPr>
          <w:snapToGrid w:val="0"/>
        </w:rPr>
      </w:pPr>
      <w:r>
        <w:rPr>
          <w:snapToGrid w:val="0"/>
        </w:rPr>
        <w:t>member</w:t>
      </w:r>
      <w:r>
        <w:rPr>
          <w:snapToGrid w:val="0"/>
        </w:rPr>
        <w:tab/>
        <w:t>1.4, 5.59, Sch. 2.5 cl. 1, Sch. 5.1 cl. 1</w:t>
      </w:r>
    </w:p>
    <w:p>
      <w:pPr>
        <w:pStyle w:val="DefinedTerms"/>
        <w:rPr>
          <w:snapToGrid w:val="0"/>
        </w:rPr>
      </w:pPr>
      <w:r>
        <w:rPr>
          <w:snapToGrid w:val="0"/>
        </w:rPr>
        <w:t>member of a parliament</w:t>
      </w:r>
      <w:r>
        <w:rPr>
          <w:snapToGrid w:val="0"/>
        </w:rPr>
        <w:tab/>
        <w:t>2.20(2)</w:t>
      </w:r>
    </w:p>
    <w:p>
      <w:pPr>
        <w:pStyle w:val="DefinedTerms"/>
        <w:rPr>
          <w:snapToGrid w:val="0"/>
        </w:rPr>
      </w:pPr>
      <w:r>
        <w:rPr>
          <w:snapToGrid w:val="0"/>
        </w:rPr>
        <w:t>metropolitan area</w:t>
      </w:r>
      <w:r>
        <w:rPr>
          <w:snapToGrid w:val="0"/>
        </w:rPr>
        <w:tab/>
        <w:t>1.4</w:t>
      </w:r>
    </w:p>
    <w:p>
      <w:pPr>
        <w:pStyle w:val="DefinedTerms"/>
        <w:rPr>
          <w:snapToGrid w:val="0"/>
        </w:rPr>
      </w:pPr>
      <w:r>
        <w:rPr>
          <w:snapToGrid w:val="0"/>
        </w:rPr>
        <w:t>minimum payment</w:t>
      </w:r>
      <w:r>
        <w:rPr>
          <w:snapToGrid w:val="0"/>
        </w:rPr>
        <w:tab/>
        <w:t>6.1</w:t>
      </w:r>
    </w:p>
    <w:p>
      <w:pPr>
        <w:pStyle w:val="DefinedTerms"/>
        <w:rPr>
          <w:snapToGrid w:val="0"/>
        </w:rPr>
      </w:pPr>
      <w:r>
        <w:rPr>
          <w:snapToGrid w:val="0"/>
        </w:rPr>
        <w:t>minor breach</w:t>
      </w:r>
      <w:r>
        <w:rPr>
          <w:snapToGrid w:val="0"/>
        </w:rPr>
        <w:tab/>
        <w:t>5.102A</w:t>
      </w:r>
    </w:p>
    <w:p>
      <w:pPr>
        <w:pStyle w:val="DefinedTerms"/>
        <w:rPr>
          <w:snapToGrid w:val="0"/>
        </w:rPr>
      </w:pPr>
      <w:r>
        <w:rPr>
          <w:snapToGrid w:val="0"/>
        </w:rPr>
        <w:t>municipal fund</w:t>
      </w:r>
      <w:r>
        <w:rPr>
          <w:snapToGrid w:val="0"/>
        </w:rPr>
        <w:tab/>
        <w:t>1.4</w:t>
      </w:r>
    </w:p>
    <w:p>
      <w:pPr>
        <w:pStyle w:val="DefinedTerms"/>
        <w:rPr>
          <w:snapToGrid w:val="0"/>
        </w:rPr>
      </w:pPr>
      <w:r>
        <w:rPr>
          <w:snapToGrid w:val="0"/>
        </w:rPr>
        <w:t>new ordinary election day provisions</w:t>
      </w:r>
      <w:r>
        <w:rPr>
          <w:snapToGrid w:val="0"/>
        </w:rPr>
        <w:tab/>
        <w:t>Sch. 9.3 cl. 14A(1)</w:t>
      </w:r>
    </w:p>
    <w:p>
      <w:pPr>
        <w:pStyle w:val="DefinedTerms"/>
        <w:rPr>
          <w:snapToGrid w:val="0"/>
        </w:rPr>
      </w:pPr>
      <w:r>
        <w:rPr>
          <w:snapToGrid w:val="0"/>
        </w:rPr>
        <w:t>new valuation</w:t>
      </w:r>
      <w:r>
        <w:rPr>
          <w:snapToGrid w:val="0"/>
        </w:rPr>
        <w:tab/>
        <w:t>Sch. 6.1 cl. 1(2)</w:t>
      </w:r>
    </w:p>
    <w:p>
      <w:pPr>
        <w:pStyle w:val="DefinedTerms"/>
        <w:rPr>
          <w:snapToGrid w:val="0"/>
        </w:rPr>
      </w:pPr>
      <w:r>
        <w:rPr>
          <w:snapToGrid w:val="0"/>
        </w:rPr>
        <w:t>nomination place</w:t>
      </w:r>
      <w:r>
        <w:rPr>
          <w:snapToGrid w:val="0"/>
        </w:rPr>
        <w:tab/>
        <w:t>4.47(2)(b)</w:t>
      </w:r>
    </w:p>
    <w:p>
      <w:pPr>
        <w:pStyle w:val="DefinedTerms"/>
        <w:rPr>
          <w:snapToGrid w:val="0"/>
        </w:rPr>
      </w:pPr>
      <w:r>
        <w:rPr>
          <w:snapToGrid w:val="0"/>
        </w:rPr>
        <w:t>non</w:t>
      </w:r>
      <w:r>
        <w:rPr>
          <w:snapToGrid w:val="0"/>
        </w:rPr>
        <w:noBreakHyphen/>
        <w:t>perishable goods</w:t>
      </w:r>
      <w:r>
        <w:rPr>
          <w:snapToGrid w:val="0"/>
        </w:rPr>
        <w:tab/>
        <w:t>3.38</w:t>
      </w:r>
    </w:p>
    <w:p>
      <w:pPr>
        <w:pStyle w:val="DefinedTerms"/>
        <w:rPr>
          <w:snapToGrid w:val="0"/>
        </w:rPr>
      </w:pPr>
      <w:r>
        <w:rPr>
          <w:snapToGrid w:val="0"/>
        </w:rPr>
        <w:t>notice</w:t>
      </w:r>
      <w:r>
        <w:rPr>
          <w:snapToGrid w:val="0"/>
        </w:rPr>
        <w:tab/>
        <w:t>Sch. 2.1 cl. 1, Sch. 9.3 cl. 51(3)</w:t>
      </w:r>
    </w:p>
    <w:p>
      <w:pPr>
        <w:pStyle w:val="DefinedTerms"/>
        <w:rPr>
          <w:snapToGrid w:val="0"/>
        </w:rPr>
      </w:pPr>
      <w:r>
        <w:rPr>
          <w:snapToGrid w:val="0"/>
        </w:rPr>
        <w:t>notice recipient</w:t>
      </w:r>
      <w:r>
        <w:rPr>
          <w:snapToGrid w:val="0"/>
        </w:rPr>
        <w:tab/>
        <w:t>3.26(2)</w:t>
      </w:r>
    </w:p>
    <w:p>
      <w:pPr>
        <w:pStyle w:val="DefinedTerms"/>
        <w:rPr>
          <w:snapToGrid w:val="0"/>
        </w:rPr>
      </w:pPr>
      <w:r>
        <w:rPr>
          <w:snapToGrid w:val="0"/>
        </w:rPr>
        <w:t>notifiable gift</w:t>
      </w:r>
      <w:r>
        <w:rPr>
          <w:snapToGrid w:val="0"/>
        </w:rPr>
        <w:tab/>
        <w:t>5.62(2)</w:t>
      </w:r>
    </w:p>
    <w:p>
      <w:pPr>
        <w:pStyle w:val="DefinedTerms"/>
        <w:rPr>
          <w:snapToGrid w:val="0"/>
        </w:rPr>
      </w:pPr>
      <w:r>
        <w:rPr>
          <w:snapToGrid w:val="0"/>
        </w:rPr>
        <w:t>occupier</w:t>
      </w:r>
      <w:r>
        <w:rPr>
          <w:snapToGrid w:val="0"/>
        </w:rPr>
        <w:tab/>
        <w:t>1.4</w:t>
      </w:r>
    </w:p>
    <w:p>
      <w:pPr>
        <w:pStyle w:val="DefinedTerms"/>
        <w:rPr>
          <w:snapToGrid w:val="0"/>
        </w:rPr>
      </w:pPr>
      <w:r>
        <w:rPr>
          <w:snapToGrid w:val="0"/>
        </w:rPr>
        <w:t>offence</w:t>
      </w:r>
      <w:r>
        <w:rPr>
          <w:snapToGrid w:val="0"/>
        </w:rPr>
        <w:tab/>
        <w:t>2.22(3)</w:t>
      </w:r>
    </w:p>
    <w:p>
      <w:pPr>
        <w:pStyle w:val="DefinedTerms"/>
        <w:rPr>
          <w:snapToGrid w:val="0"/>
        </w:rPr>
      </w:pPr>
      <w:r>
        <w:rPr>
          <w:snapToGrid w:val="0"/>
        </w:rPr>
        <w:t>office</w:t>
      </w:r>
      <w:r>
        <w:rPr>
          <w:snapToGrid w:val="0"/>
        </w:rPr>
        <w:tab/>
        <w:t>Sch. 2.3 cl. 1 and 6</w:t>
      </w:r>
    </w:p>
    <w:p>
      <w:pPr>
        <w:pStyle w:val="DefinedTerms"/>
        <w:rPr>
          <w:snapToGrid w:val="0"/>
        </w:rPr>
      </w:pPr>
      <w:r>
        <w:rPr>
          <w:snapToGrid w:val="0"/>
        </w:rPr>
        <w:t>official plan</w:t>
      </w:r>
      <w:r>
        <w:rPr>
          <w:snapToGrid w:val="0"/>
        </w:rPr>
        <w:tab/>
        <w:t>9.48(2)</w:t>
      </w:r>
    </w:p>
    <w:p>
      <w:pPr>
        <w:pStyle w:val="DefinedTerms"/>
        <w:rPr>
          <w:snapToGrid w:val="0"/>
        </w:rPr>
      </w:pPr>
      <w:r>
        <w:rPr>
          <w:snapToGrid w:val="0"/>
        </w:rPr>
        <w:t>officially certified</w:t>
      </w:r>
      <w:r>
        <w:rPr>
          <w:snapToGrid w:val="0"/>
        </w:rPr>
        <w:tab/>
        <w:t>9.48(2)</w:t>
      </w:r>
    </w:p>
    <w:p>
      <w:pPr>
        <w:pStyle w:val="DefinedTerms"/>
        <w:rPr>
          <w:snapToGrid w:val="0"/>
        </w:rPr>
      </w:pPr>
      <w:r>
        <w:rPr>
          <w:snapToGrid w:val="0"/>
        </w:rPr>
        <w:t>on which the order is based</w:t>
      </w:r>
      <w:r>
        <w:rPr>
          <w:snapToGrid w:val="0"/>
        </w:rPr>
        <w:tab/>
        <w:t>8.15D</w:t>
      </w:r>
    </w:p>
    <w:p>
      <w:pPr>
        <w:pStyle w:val="DefinedTerms"/>
        <w:rPr>
          <w:snapToGrid w:val="0"/>
        </w:rPr>
      </w:pPr>
      <w:r>
        <w:rPr>
          <w:snapToGrid w:val="0"/>
        </w:rPr>
        <w:t>ordinary election</w:t>
      </w:r>
      <w:r>
        <w:rPr>
          <w:snapToGrid w:val="0"/>
        </w:rPr>
        <w:tab/>
        <w:t>1.4, 4.4(2)</w:t>
      </w:r>
    </w:p>
    <w:p>
      <w:pPr>
        <w:pStyle w:val="DefinedTerms"/>
        <w:rPr>
          <w:snapToGrid w:val="0"/>
        </w:rPr>
      </w:pPr>
      <w:r>
        <w:rPr>
          <w:snapToGrid w:val="0"/>
        </w:rPr>
        <w:t>ordinary elections day</w:t>
      </w:r>
      <w:r>
        <w:rPr>
          <w:snapToGrid w:val="0"/>
        </w:rPr>
        <w:tab/>
        <w:t>1.4</w:t>
      </w:r>
    </w:p>
    <w:p>
      <w:pPr>
        <w:pStyle w:val="DefinedTerms"/>
        <w:rPr>
          <w:snapToGrid w:val="0"/>
        </w:rPr>
      </w:pPr>
      <w:r>
        <w:rPr>
          <w:snapToGrid w:val="0"/>
        </w:rPr>
        <w:t>original order</w:t>
      </w:r>
      <w:r>
        <w:rPr>
          <w:snapToGrid w:val="0"/>
        </w:rPr>
        <w:tab/>
        <w:t>8.15G(1)</w:t>
      </w:r>
    </w:p>
    <w:p>
      <w:pPr>
        <w:pStyle w:val="DefinedTerms"/>
        <w:rPr>
          <w:snapToGrid w:val="0"/>
        </w:rPr>
      </w:pPr>
      <w:r>
        <w:rPr>
          <w:snapToGrid w:val="0"/>
        </w:rPr>
        <w:t>original valuations</w:t>
      </w:r>
      <w:r>
        <w:rPr>
          <w:snapToGrid w:val="0"/>
        </w:rPr>
        <w:tab/>
        <w:t>Sch. 6.1 cl. 2(2)</w:t>
      </w:r>
    </w:p>
    <w:p>
      <w:pPr>
        <w:pStyle w:val="DefinedTerms"/>
        <w:rPr>
          <w:snapToGrid w:val="0"/>
        </w:rPr>
      </w:pPr>
      <w:r>
        <w:rPr>
          <w:snapToGrid w:val="0"/>
        </w:rPr>
        <w:t>other person</w:t>
      </w:r>
      <w:r>
        <w:rPr>
          <w:snapToGrid w:val="0"/>
        </w:rPr>
        <w:tab/>
        <w:t>5.9(1)</w:t>
      </w:r>
    </w:p>
    <w:p>
      <w:pPr>
        <w:pStyle w:val="DefinedTerms"/>
        <w:rPr>
          <w:snapToGrid w:val="0"/>
        </w:rPr>
      </w:pPr>
      <w:r>
        <w:rPr>
          <w:snapToGrid w:val="0"/>
        </w:rPr>
        <w:t>otherwise unvested facility</w:t>
      </w:r>
      <w:r>
        <w:rPr>
          <w:snapToGrid w:val="0"/>
        </w:rPr>
        <w:tab/>
        <w:t>3.53(1)</w:t>
      </w:r>
    </w:p>
    <w:p>
      <w:pPr>
        <w:pStyle w:val="DefinedTerms"/>
        <w:rPr>
          <w:snapToGrid w:val="0"/>
        </w:rPr>
      </w:pPr>
      <w:r>
        <w:rPr>
          <w:snapToGrid w:val="0"/>
        </w:rPr>
        <w:t>owner</w:t>
      </w:r>
      <w:r>
        <w:rPr>
          <w:snapToGrid w:val="0"/>
        </w:rPr>
        <w:tab/>
        <w:t>1.4, 6.25, 9.13(1), 9.15</w:t>
      </w:r>
    </w:p>
    <w:p>
      <w:pPr>
        <w:pStyle w:val="DefinedTerms"/>
        <w:rPr>
          <w:snapToGrid w:val="0"/>
        </w:rPr>
      </w:pPr>
      <w:r>
        <w:rPr>
          <w:snapToGrid w:val="0"/>
        </w:rPr>
        <w:t>park</w:t>
      </w:r>
      <w:r>
        <w:rPr>
          <w:snapToGrid w:val="0"/>
        </w:rPr>
        <w:tab/>
        <w:t>Sch. 9.1 cl. 1(1)</w:t>
      </w:r>
    </w:p>
    <w:p>
      <w:pPr>
        <w:pStyle w:val="DefinedTerms"/>
        <w:rPr>
          <w:snapToGrid w:val="0"/>
        </w:rPr>
      </w:pPr>
      <w:r>
        <w:rPr>
          <w:snapToGrid w:val="0"/>
        </w:rPr>
        <w:t>parking facilities</w:t>
      </w:r>
      <w:r>
        <w:rPr>
          <w:snapToGrid w:val="0"/>
        </w:rPr>
        <w:tab/>
        <w:t>Sch. 9.1 cl. 1(1)</w:t>
      </w:r>
    </w:p>
    <w:p>
      <w:pPr>
        <w:pStyle w:val="DefinedTerms"/>
        <w:rPr>
          <w:snapToGrid w:val="0"/>
        </w:rPr>
      </w:pPr>
      <w:r>
        <w:rPr>
          <w:snapToGrid w:val="0"/>
        </w:rPr>
        <w:t>parking region</w:t>
      </w:r>
      <w:r>
        <w:rPr>
          <w:snapToGrid w:val="0"/>
        </w:rPr>
        <w:tab/>
        <w:t>Sch. 9.1 cl. 1(1)</w:t>
      </w:r>
    </w:p>
    <w:p>
      <w:pPr>
        <w:pStyle w:val="DefinedTerms"/>
        <w:rPr>
          <w:snapToGrid w:val="0"/>
        </w:rPr>
      </w:pPr>
      <w:r>
        <w:rPr>
          <w:snapToGrid w:val="0"/>
        </w:rPr>
        <w:t>participants</w:t>
      </w:r>
      <w:r>
        <w:rPr>
          <w:snapToGrid w:val="0"/>
        </w:rPr>
        <w:tab/>
        <w:t>3.61(1)</w:t>
      </w:r>
    </w:p>
    <w:p>
      <w:pPr>
        <w:pStyle w:val="DefinedTerms"/>
        <w:rPr>
          <w:snapToGrid w:val="0"/>
        </w:rPr>
      </w:pPr>
      <w:r>
        <w:rPr>
          <w:snapToGrid w:val="0"/>
        </w:rPr>
        <w:t>party</w:t>
      </w:r>
      <w:r>
        <w:rPr>
          <w:snapToGrid w:val="0"/>
        </w:rPr>
        <w:tab/>
        <w:t>5.102A</w:t>
      </w:r>
    </w:p>
    <w:p>
      <w:pPr>
        <w:pStyle w:val="DefinedTerms"/>
        <w:rPr>
          <w:snapToGrid w:val="0"/>
        </w:rPr>
      </w:pPr>
      <w:r>
        <w:rPr>
          <w:snapToGrid w:val="0"/>
        </w:rPr>
        <w:t>performance audit</w:t>
      </w:r>
      <w:r>
        <w:rPr>
          <w:snapToGrid w:val="0"/>
        </w:rPr>
        <w:tab/>
        <w:t>7.1</w:t>
      </w:r>
    </w:p>
    <w:p>
      <w:pPr>
        <w:pStyle w:val="DefinedTerms"/>
        <w:rPr>
          <w:snapToGrid w:val="0"/>
        </w:rPr>
      </w:pPr>
      <w:r>
        <w:rPr>
          <w:snapToGrid w:val="0"/>
        </w:rPr>
        <w:t>person having an interest</w:t>
      </w:r>
      <w:r>
        <w:rPr>
          <w:snapToGrid w:val="0"/>
        </w:rPr>
        <w:tab/>
        <w:t>3.51(1)</w:t>
      </w:r>
    </w:p>
    <w:p>
      <w:pPr>
        <w:pStyle w:val="DefinedTerms"/>
        <w:rPr>
          <w:snapToGrid w:val="0"/>
        </w:rPr>
      </w:pPr>
      <w:r>
        <w:rPr>
          <w:snapToGrid w:val="0"/>
        </w:rPr>
        <w:t>political party</w:t>
      </w:r>
      <w:r>
        <w:rPr>
          <w:snapToGrid w:val="0"/>
        </w:rPr>
        <w:tab/>
        <w:t>5.83(4)</w:t>
      </w:r>
    </w:p>
    <w:p>
      <w:pPr>
        <w:pStyle w:val="DefinedTerms"/>
        <w:rPr>
          <w:snapToGrid w:val="0"/>
        </w:rPr>
      </w:pPr>
      <w:r>
        <w:rPr>
          <w:snapToGrid w:val="0"/>
        </w:rPr>
        <w:t>polling place</w:t>
      </w:r>
      <w:r>
        <w:rPr>
          <w:snapToGrid w:val="0"/>
        </w:rPr>
        <w:tab/>
        <w:t>4.1</w:t>
      </w:r>
    </w:p>
    <w:p>
      <w:pPr>
        <w:pStyle w:val="DefinedTerms"/>
        <w:rPr>
          <w:snapToGrid w:val="0"/>
        </w:rPr>
      </w:pPr>
      <w:r>
        <w:rPr>
          <w:snapToGrid w:val="0"/>
        </w:rPr>
        <w:t>postal election</w:t>
      </w:r>
      <w:r>
        <w:rPr>
          <w:snapToGrid w:val="0"/>
        </w:rPr>
        <w:tab/>
        <w:t>4.61(1)</w:t>
      </w:r>
    </w:p>
    <w:p>
      <w:pPr>
        <w:pStyle w:val="DefinedTerms"/>
        <w:rPr>
          <w:snapToGrid w:val="0"/>
        </w:rPr>
      </w:pPr>
      <w:r>
        <w:rPr>
          <w:snapToGrid w:val="0"/>
        </w:rPr>
        <w:t>power of sale</w:t>
      </w:r>
      <w:r>
        <w:rPr>
          <w:snapToGrid w:val="0"/>
        </w:rPr>
        <w:tab/>
        <w:t>6.68(1)</w:t>
      </w:r>
    </w:p>
    <w:p>
      <w:pPr>
        <w:pStyle w:val="DefinedTerms"/>
        <w:rPr>
          <w:snapToGrid w:val="0"/>
        </w:rPr>
      </w:pPr>
      <w:r>
        <w:rPr>
          <w:snapToGrid w:val="0"/>
        </w:rPr>
        <w:t>power to borrow</w:t>
      </w:r>
      <w:r>
        <w:rPr>
          <w:snapToGrid w:val="0"/>
        </w:rPr>
        <w:tab/>
        <w:t>6.20(2)</w:t>
      </w:r>
    </w:p>
    <w:p>
      <w:pPr>
        <w:pStyle w:val="DefinedTerms"/>
        <w:rPr>
          <w:snapToGrid w:val="0"/>
        </w:rPr>
      </w:pPr>
      <w:r>
        <w:rPr>
          <w:snapToGrid w:val="0"/>
        </w:rPr>
        <w:t>power to lease</w:t>
      </w:r>
      <w:r>
        <w:rPr>
          <w:snapToGrid w:val="0"/>
        </w:rPr>
        <w:tab/>
        <w:t>6.65</w:t>
      </w:r>
    </w:p>
    <w:p>
      <w:pPr>
        <w:pStyle w:val="DefinedTerms"/>
        <w:rPr>
          <w:snapToGrid w:val="0"/>
        </w:rPr>
      </w:pPr>
      <w:r>
        <w:rPr>
          <w:snapToGrid w:val="0"/>
        </w:rPr>
        <w:t>prescribed</w:t>
      </w:r>
      <w:r>
        <w:rPr>
          <w:snapToGrid w:val="0"/>
        </w:rPr>
        <w:tab/>
        <w:t>1.4, 9.13(1), 9.15</w:t>
      </w:r>
    </w:p>
    <w:p>
      <w:pPr>
        <w:pStyle w:val="DefinedTerms"/>
        <w:rPr>
          <w:snapToGrid w:val="0"/>
        </w:rPr>
      </w:pPr>
      <w:r>
        <w:rPr>
          <w:snapToGrid w:val="0"/>
        </w:rPr>
        <w:t>prescribed financial market</w:t>
      </w:r>
      <w:r>
        <w:rPr>
          <w:snapToGrid w:val="0"/>
        </w:rPr>
        <w:tab/>
        <w:t>5.84(2)</w:t>
      </w:r>
    </w:p>
    <w:p>
      <w:pPr>
        <w:pStyle w:val="DefinedTerms"/>
        <w:rPr>
          <w:snapToGrid w:val="0"/>
        </w:rPr>
      </w:pPr>
      <w:r>
        <w:rPr>
          <w:snapToGrid w:val="0"/>
        </w:rPr>
        <w:t>preserved CEO</w:t>
      </w:r>
      <w:r>
        <w:rPr>
          <w:snapToGrid w:val="0"/>
        </w:rPr>
        <w:tab/>
        <w:t>Sch. 9.3 cl. 43(1)</w:t>
      </w:r>
    </w:p>
    <w:p>
      <w:pPr>
        <w:pStyle w:val="DefinedTerms"/>
        <w:rPr>
          <w:snapToGrid w:val="0"/>
        </w:rPr>
      </w:pPr>
      <w:r>
        <w:rPr>
          <w:snapToGrid w:val="0"/>
        </w:rPr>
        <w:t>primary return</w:t>
      </w:r>
      <w:r>
        <w:rPr>
          <w:snapToGrid w:val="0"/>
        </w:rPr>
        <w:tab/>
        <w:t>5.74(1)</w:t>
      </w:r>
    </w:p>
    <w:p>
      <w:pPr>
        <w:pStyle w:val="DefinedTerms"/>
        <w:rPr>
          <w:snapToGrid w:val="0"/>
        </w:rPr>
      </w:pPr>
      <w:r>
        <w:rPr>
          <w:snapToGrid w:val="0"/>
        </w:rPr>
        <w:t>primary standards panel</w:t>
      </w:r>
      <w:r>
        <w:rPr>
          <w:snapToGrid w:val="0"/>
        </w:rPr>
        <w:tab/>
        <w:t>5.102A, 5.122(1)</w:t>
      </w:r>
    </w:p>
    <w:p>
      <w:pPr>
        <w:pStyle w:val="DefinedTerms"/>
        <w:rPr>
          <w:snapToGrid w:val="0"/>
        </w:rPr>
      </w:pPr>
      <w:r>
        <w:rPr>
          <w:snapToGrid w:val="0"/>
        </w:rPr>
        <w:t>print</w:t>
      </w:r>
      <w:r>
        <w:rPr>
          <w:snapToGrid w:val="0"/>
        </w:rPr>
        <w:tab/>
        <w:t>4.87(3), 4.88(4)</w:t>
      </w:r>
    </w:p>
    <w:p>
      <w:pPr>
        <w:pStyle w:val="DefinedTerms"/>
        <w:rPr>
          <w:snapToGrid w:val="0"/>
        </w:rPr>
      </w:pPr>
      <w:r>
        <w:rPr>
          <w:snapToGrid w:val="0"/>
        </w:rPr>
        <w:t>private land</w:t>
      </w:r>
      <w:r>
        <w:rPr>
          <w:snapToGrid w:val="0"/>
        </w:rPr>
        <w:tab/>
        <w:t>Sch. 9.1 cl. 7(1)</w:t>
      </w:r>
    </w:p>
    <w:p>
      <w:pPr>
        <w:pStyle w:val="DefinedTerms"/>
        <w:rPr>
          <w:snapToGrid w:val="0"/>
        </w:rPr>
      </w:pPr>
      <w:r>
        <w:rPr>
          <w:snapToGrid w:val="0"/>
        </w:rPr>
        <w:t>private thoroughfare</w:t>
      </w:r>
      <w:r>
        <w:rPr>
          <w:snapToGrid w:val="0"/>
        </w:rPr>
        <w:tab/>
        <w:t>Sch. 3.1 Div. 3, Sch. 9.1 cl. 7(1)</w:t>
      </w:r>
    </w:p>
    <w:p>
      <w:pPr>
        <w:pStyle w:val="DefinedTerms"/>
        <w:rPr>
          <w:snapToGrid w:val="0"/>
        </w:rPr>
      </w:pPr>
      <w:r>
        <w:rPr>
          <w:snapToGrid w:val="0"/>
        </w:rPr>
        <w:t>proceedings</w:t>
      </w:r>
      <w:r>
        <w:rPr>
          <w:snapToGrid w:val="0"/>
        </w:rPr>
        <w:tab/>
        <w:t>9.29(1)</w:t>
      </w:r>
    </w:p>
    <w:p>
      <w:pPr>
        <w:pStyle w:val="DefinedTerms"/>
        <w:rPr>
          <w:snapToGrid w:val="0"/>
        </w:rPr>
      </w:pPr>
      <w:r>
        <w:rPr>
          <w:snapToGrid w:val="0"/>
        </w:rPr>
        <w:t>property</w:t>
      </w:r>
      <w:r>
        <w:rPr>
          <w:snapToGrid w:val="0"/>
        </w:rPr>
        <w:tab/>
        <w:t>3.58(1)</w:t>
      </w:r>
    </w:p>
    <w:p>
      <w:pPr>
        <w:pStyle w:val="DefinedTerms"/>
        <w:rPr>
          <w:snapToGrid w:val="0"/>
        </w:rPr>
      </w:pPr>
      <w:r>
        <w:rPr>
          <w:snapToGrid w:val="0"/>
        </w:rPr>
        <w:t>proposal</w:t>
      </w:r>
      <w:r>
        <w:rPr>
          <w:snapToGrid w:val="0"/>
        </w:rPr>
        <w:tab/>
        <w:t>Sch. 2.1 cl. 1</w:t>
      </w:r>
    </w:p>
    <w:p>
      <w:pPr>
        <w:pStyle w:val="DefinedTerms"/>
        <w:rPr>
          <w:snapToGrid w:val="0"/>
        </w:rPr>
      </w:pPr>
      <w:r>
        <w:rPr>
          <w:snapToGrid w:val="0"/>
        </w:rPr>
        <w:t>proposal land</w:t>
      </w:r>
      <w:r>
        <w:rPr>
          <w:snapToGrid w:val="0"/>
        </w:rPr>
        <w:tab/>
        <w:t>5.60B(2)</w:t>
      </w:r>
    </w:p>
    <w:p>
      <w:pPr>
        <w:pStyle w:val="DefinedTerms"/>
        <w:rPr>
          <w:snapToGrid w:val="0"/>
        </w:rPr>
      </w:pPr>
      <w:r>
        <w:rPr>
          <w:snapToGrid w:val="0"/>
        </w:rPr>
        <w:t>public facility</w:t>
      </w:r>
      <w:r>
        <w:rPr>
          <w:snapToGrid w:val="0"/>
        </w:rPr>
        <w:tab/>
        <w:t>9.46(4)</w:t>
      </w:r>
    </w:p>
    <w:p>
      <w:pPr>
        <w:pStyle w:val="DefinedTerms"/>
        <w:rPr>
          <w:snapToGrid w:val="0"/>
        </w:rPr>
      </w:pPr>
      <w:r>
        <w:rPr>
          <w:snapToGrid w:val="0"/>
        </w:rPr>
        <w:t>publish</w:t>
      </w:r>
      <w:r>
        <w:rPr>
          <w:snapToGrid w:val="0"/>
        </w:rPr>
        <w:tab/>
        <w:t>4.88(4), 5.90(2)</w:t>
      </w:r>
    </w:p>
    <w:p>
      <w:pPr>
        <w:pStyle w:val="DefinedTerms"/>
        <w:rPr>
          <w:snapToGrid w:val="0"/>
        </w:rPr>
      </w:pPr>
      <w:r>
        <w:rPr>
          <w:snapToGrid w:val="0"/>
        </w:rPr>
        <w:t>qualified person</w:t>
      </w:r>
      <w:r>
        <w:rPr>
          <w:snapToGrid w:val="0"/>
        </w:rPr>
        <w:tab/>
        <w:t>7.1</w:t>
      </w:r>
    </w:p>
    <w:p>
      <w:pPr>
        <w:pStyle w:val="DefinedTerms"/>
        <w:rPr>
          <w:snapToGrid w:val="0"/>
        </w:rPr>
      </w:pPr>
      <w:r>
        <w:rPr>
          <w:snapToGrid w:val="0"/>
        </w:rPr>
        <w:t>rate</w:t>
      </w:r>
      <w:r>
        <w:rPr>
          <w:snapToGrid w:val="0"/>
        </w:rPr>
        <w:tab/>
        <w:t>9.40(3)</w:t>
      </w:r>
    </w:p>
    <w:p>
      <w:pPr>
        <w:pStyle w:val="DefinedTerms"/>
        <w:rPr>
          <w:snapToGrid w:val="0"/>
        </w:rPr>
      </w:pPr>
      <w:r>
        <w:rPr>
          <w:snapToGrid w:val="0"/>
        </w:rPr>
        <w:t>rate record</w:t>
      </w:r>
      <w:r>
        <w:rPr>
          <w:snapToGrid w:val="0"/>
        </w:rPr>
        <w:tab/>
        <w:t>6.25</w:t>
      </w:r>
    </w:p>
    <w:p>
      <w:pPr>
        <w:pStyle w:val="DefinedTerms"/>
        <w:rPr>
          <w:snapToGrid w:val="0"/>
        </w:rPr>
      </w:pPr>
      <w:r>
        <w:rPr>
          <w:snapToGrid w:val="0"/>
        </w:rPr>
        <w:t>recurrent breach</w:t>
      </w:r>
      <w:r>
        <w:rPr>
          <w:snapToGrid w:val="0"/>
        </w:rPr>
        <w:tab/>
        <w:t>5.102A</w:t>
      </w:r>
    </w:p>
    <w:p>
      <w:pPr>
        <w:pStyle w:val="DefinedTerms"/>
        <w:rPr>
          <w:snapToGrid w:val="0"/>
        </w:rPr>
      </w:pPr>
      <w:r>
        <w:rPr>
          <w:snapToGrid w:val="0"/>
        </w:rPr>
        <w:t>regional local government</w:t>
      </w:r>
      <w:r>
        <w:rPr>
          <w:snapToGrid w:val="0"/>
        </w:rPr>
        <w:tab/>
        <w:t>1.4</w:t>
      </w:r>
    </w:p>
    <w:p>
      <w:pPr>
        <w:pStyle w:val="DefinedTerms"/>
        <w:rPr>
          <w:snapToGrid w:val="0"/>
        </w:rPr>
      </w:pPr>
      <w:r>
        <w:rPr>
          <w:snapToGrid w:val="0"/>
        </w:rPr>
        <w:t>regional subsidiary</w:t>
      </w:r>
      <w:r>
        <w:rPr>
          <w:snapToGrid w:val="0"/>
        </w:rPr>
        <w:tab/>
        <w:t>1.4</w:t>
      </w:r>
    </w:p>
    <w:p>
      <w:pPr>
        <w:pStyle w:val="DefinedTerms"/>
        <w:rPr>
          <w:snapToGrid w:val="0"/>
        </w:rPr>
      </w:pPr>
      <w:r>
        <w:rPr>
          <w:snapToGrid w:val="0"/>
        </w:rPr>
        <w:t>regional purpose</w:t>
      </w:r>
      <w:r>
        <w:rPr>
          <w:snapToGrid w:val="0"/>
        </w:rPr>
        <w:tab/>
        <w:t>3.62(2)</w:t>
      </w:r>
    </w:p>
    <w:p>
      <w:pPr>
        <w:pStyle w:val="DefinedTerms"/>
        <w:rPr>
          <w:snapToGrid w:val="0"/>
        </w:rPr>
      </w:pPr>
      <w:r>
        <w:rPr>
          <w:snapToGrid w:val="0"/>
        </w:rPr>
        <w:t>registered company auditor</w:t>
      </w:r>
      <w:r>
        <w:rPr>
          <w:snapToGrid w:val="0"/>
        </w:rPr>
        <w:tab/>
        <w:t>7.1</w:t>
      </w:r>
    </w:p>
    <w:p>
      <w:pPr>
        <w:pStyle w:val="DefinedTerms"/>
        <w:rPr>
          <w:snapToGrid w:val="0"/>
        </w:rPr>
      </w:pPr>
      <w:r>
        <w:rPr>
          <w:snapToGrid w:val="0"/>
        </w:rPr>
        <w:t>regulations</w:t>
      </w:r>
      <w:r>
        <w:rPr>
          <w:snapToGrid w:val="0"/>
        </w:rPr>
        <w:tab/>
        <w:t>7.1</w:t>
      </w:r>
    </w:p>
    <w:p>
      <w:pPr>
        <w:pStyle w:val="DefinedTerms"/>
        <w:rPr>
          <w:snapToGrid w:val="0"/>
        </w:rPr>
      </w:pPr>
      <w:r>
        <w:rPr>
          <w:snapToGrid w:val="0"/>
        </w:rPr>
        <w:t>reinstatement</w:t>
      </w:r>
      <w:r>
        <w:rPr>
          <w:snapToGrid w:val="0"/>
        </w:rPr>
        <w:tab/>
        <w:t>8.15D</w:t>
      </w:r>
    </w:p>
    <w:p>
      <w:pPr>
        <w:pStyle w:val="DefinedTerms"/>
        <w:rPr>
          <w:snapToGrid w:val="0"/>
        </w:rPr>
      </w:pPr>
      <w:r>
        <w:rPr>
          <w:snapToGrid w:val="0"/>
        </w:rPr>
        <w:t>relative</w:t>
      </w:r>
      <w:r>
        <w:rPr>
          <w:snapToGrid w:val="0"/>
        </w:rPr>
        <w:tab/>
        <w:t>5.74(1)</w:t>
      </w:r>
    </w:p>
    <w:p>
      <w:pPr>
        <w:pStyle w:val="DefinedTerms"/>
        <w:rPr>
          <w:snapToGrid w:val="0"/>
        </w:rPr>
      </w:pPr>
      <w:r>
        <w:rPr>
          <w:snapToGrid w:val="0"/>
        </w:rPr>
        <w:t>relevant district</w:t>
      </w:r>
      <w:r>
        <w:rPr>
          <w:snapToGrid w:val="0"/>
        </w:rPr>
        <w:tab/>
        <w:t>2.45(2)</w:t>
      </w:r>
    </w:p>
    <w:p>
      <w:pPr>
        <w:pStyle w:val="DefinedTerms"/>
        <w:rPr>
          <w:snapToGrid w:val="0"/>
        </w:rPr>
      </w:pPr>
      <w:r>
        <w:rPr>
          <w:snapToGrid w:val="0"/>
        </w:rPr>
        <w:t>relevant official</w:t>
      </w:r>
      <w:r>
        <w:rPr>
          <w:snapToGrid w:val="0"/>
        </w:rPr>
        <w:tab/>
        <w:t>Sch. 2.1 cl. 12(1)</w:t>
      </w:r>
    </w:p>
    <w:p>
      <w:pPr>
        <w:pStyle w:val="DefinedTerms"/>
        <w:rPr>
          <w:snapToGrid w:val="0"/>
        </w:rPr>
      </w:pPr>
      <w:r>
        <w:rPr>
          <w:snapToGrid w:val="0"/>
        </w:rPr>
        <w:t>relevant interest</w:t>
      </w:r>
      <w:r>
        <w:rPr>
          <w:snapToGrid w:val="0"/>
        </w:rPr>
        <w:tab/>
        <w:t>6.29(1)</w:t>
      </w:r>
    </w:p>
    <w:p>
      <w:pPr>
        <w:pStyle w:val="DefinedTerms"/>
        <w:rPr>
          <w:snapToGrid w:val="0"/>
        </w:rPr>
      </w:pPr>
      <w:r>
        <w:rPr>
          <w:snapToGrid w:val="0"/>
        </w:rPr>
        <w:t>relevant period</w:t>
      </w:r>
      <w:r>
        <w:rPr>
          <w:snapToGrid w:val="0"/>
        </w:rPr>
        <w:tab/>
        <w:t>4.88(4)</w:t>
      </w:r>
    </w:p>
    <w:p>
      <w:pPr>
        <w:pStyle w:val="DefinedTerms"/>
        <w:rPr>
          <w:snapToGrid w:val="0"/>
        </w:rPr>
      </w:pPr>
      <w:r>
        <w:rPr>
          <w:snapToGrid w:val="0"/>
        </w:rPr>
        <w:t>relevant person</w:t>
      </w:r>
      <w:r>
        <w:rPr>
          <w:snapToGrid w:val="0"/>
        </w:rPr>
        <w:tab/>
        <w:t>5.59, 5.74(1)</w:t>
      </w:r>
    </w:p>
    <w:p>
      <w:pPr>
        <w:pStyle w:val="DefinedTerms"/>
        <w:rPr>
          <w:snapToGrid w:val="0"/>
        </w:rPr>
      </w:pPr>
      <w:r>
        <w:rPr>
          <w:snapToGrid w:val="0"/>
        </w:rPr>
        <w:t>return</w:t>
      </w:r>
      <w:r>
        <w:rPr>
          <w:snapToGrid w:val="0"/>
        </w:rPr>
        <w:tab/>
        <w:t>5.74(1)</w:t>
      </w:r>
    </w:p>
    <w:p>
      <w:pPr>
        <w:pStyle w:val="DefinedTerms"/>
        <w:rPr>
          <w:snapToGrid w:val="0"/>
        </w:rPr>
      </w:pPr>
      <w:r>
        <w:rPr>
          <w:snapToGrid w:val="0"/>
        </w:rPr>
        <w:t>return period</w:t>
      </w:r>
      <w:r>
        <w:rPr>
          <w:snapToGrid w:val="0"/>
        </w:rPr>
        <w:tab/>
        <w:t>5.74(1)</w:t>
      </w:r>
    </w:p>
    <w:p>
      <w:pPr>
        <w:pStyle w:val="DefinedTerms"/>
        <w:rPr>
          <w:snapToGrid w:val="0"/>
        </w:rPr>
      </w:pPr>
      <w:r>
        <w:rPr>
          <w:snapToGrid w:val="0"/>
        </w:rPr>
        <w:t>review</w:t>
      </w:r>
      <w:r>
        <w:rPr>
          <w:snapToGrid w:val="0"/>
        </w:rPr>
        <w:tab/>
        <w:t>Sch. 2.2 cl. 1</w:t>
      </w:r>
    </w:p>
    <w:p>
      <w:pPr>
        <w:pStyle w:val="DefinedTerms"/>
        <w:rPr>
          <w:snapToGrid w:val="0"/>
        </w:rPr>
      </w:pPr>
      <w:r>
        <w:rPr>
          <w:snapToGrid w:val="0"/>
        </w:rPr>
        <w:t>reward</w:t>
      </w:r>
      <w:r>
        <w:rPr>
          <w:snapToGrid w:val="0"/>
        </w:rPr>
        <w:tab/>
        <w:t>4.85(4)</w:t>
      </w:r>
    </w:p>
    <w:p>
      <w:pPr>
        <w:pStyle w:val="DefinedTerms"/>
        <w:rPr>
          <w:snapToGrid w:val="0"/>
        </w:rPr>
      </w:pPr>
      <w:r>
        <w:rPr>
          <w:snapToGrid w:val="0"/>
        </w:rPr>
        <w:t>rules of conduct</w:t>
      </w:r>
      <w:r>
        <w:rPr>
          <w:snapToGrid w:val="0"/>
        </w:rPr>
        <w:tab/>
        <w:t>5.102A</w:t>
      </w:r>
    </w:p>
    <w:p>
      <w:pPr>
        <w:pStyle w:val="DefinedTerms"/>
        <w:rPr>
          <w:snapToGrid w:val="0"/>
        </w:rPr>
      </w:pPr>
      <w:r>
        <w:rPr>
          <w:snapToGrid w:val="0"/>
        </w:rPr>
        <w:t>senior employee</w:t>
      </w:r>
      <w:r>
        <w:rPr>
          <w:snapToGrid w:val="0"/>
        </w:rPr>
        <w:tab/>
        <w:t>Sch. 9.3 cl. 1</w:t>
      </w:r>
    </w:p>
    <w:p>
      <w:pPr>
        <w:pStyle w:val="DefinedTerms"/>
        <w:rPr>
          <w:snapToGrid w:val="0"/>
        </w:rPr>
      </w:pPr>
      <w:r>
        <w:rPr>
          <w:snapToGrid w:val="0"/>
        </w:rPr>
        <w:t>serious breach</w:t>
      </w:r>
      <w:r>
        <w:rPr>
          <w:snapToGrid w:val="0"/>
        </w:rPr>
        <w:tab/>
        <w:t>5.102A</w:t>
      </w:r>
    </w:p>
    <w:p>
      <w:pPr>
        <w:pStyle w:val="DefinedTerms"/>
        <w:rPr>
          <w:snapToGrid w:val="0"/>
        </w:rPr>
      </w:pPr>
      <w:r>
        <w:rPr>
          <w:snapToGrid w:val="0"/>
        </w:rPr>
        <w:t>serious local government offence</w:t>
      </w:r>
      <w:r>
        <w:rPr>
          <w:snapToGrid w:val="0"/>
        </w:rPr>
        <w:tab/>
        <w:t>2.22(3)</w:t>
      </w:r>
    </w:p>
    <w:p>
      <w:pPr>
        <w:pStyle w:val="DefinedTerms"/>
        <w:rPr>
          <w:snapToGrid w:val="0"/>
        </w:rPr>
      </w:pPr>
      <w:r>
        <w:rPr>
          <w:snapToGrid w:val="0"/>
        </w:rPr>
        <w:t>service charge</w:t>
      </w:r>
      <w:r>
        <w:rPr>
          <w:snapToGrid w:val="0"/>
        </w:rPr>
        <w:tab/>
        <w:t>6.1, 6.42, 6.54, 6.63</w:t>
      </w:r>
    </w:p>
    <w:p>
      <w:pPr>
        <w:pStyle w:val="DefinedTerms"/>
        <w:rPr>
          <w:snapToGrid w:val="0"/>
        </w:rPr>
      </w:pPr>
      <w:r>
        <w:rPr>
          <w:snapToGrid w:val="0"/>
        </w:rPr>
        <w:t>show cause notice</w:t>
      </w:r>
      <w:r>
        <w:rPr>
          <w:snapToGrid w:val="0"/>
        </w:rPr>
        <w:tab/>
        <w:t>8.15B(1)</w:t>
      </w:r>
    </w:p>
    <w:p>
      <w:pPr>
        <w:pStyle w:val="DefinedTerms"/>
        <w:rPr>
          <w:snapToGrid w:val="0"/>
        </w:rPr>
      </w:pPr>
      <w:r>
        <w:rPr>
          <w:snapToGrid w:val="0"/>
        </w:rPr>
        <w:t>Special majority required</w:t>
      </w:r>
      <w:r>
        <w:rPr>
          <w:snapToGrid w:val="0"/>
        </w:rPr>
        <w:tab/>
        <w:t>1.10</w:t>
      </w:r>
    </w:p>
    <w:p>
      <w:pPr>
        <w:pStyle w:val="DefinedTerms"/>
        <w:rPr>
          <w:snapToGrid w:val="0"/>
        </w:rPr>
      </w:pPr>
      <w:r>
        <w:rPr>
          <w:snapToGrid w:val="0"/>
        </w:rPr>
        <w:t>specified</w:t>
      </w:r>
      <w:r>
        <w:rPr>
          <w:snapToGrid w:val="0"/>
        </w:rPr>
        <w:tab/>
        <w:t>3.38, Sch. 9.3 cl. 54(1)</w:t>
      </w:r>
    </w:p>
    <w:p>
      <w:pPr>
        <w:pStyle w:val="DefinedTerms"/>
        <w:rPr>
          <w:snapToGrid w:val="0"/>
        </w:rPr>
      </w:pPr>
      <w:r>
        <w:rPr>
          <w:snapToGrid w:val="0"/>
        </w:rPr>
        <w:t>specified area rate</w:t>
      </w:r>
      <w:r>
        <w:rPr>
          <w:snapToGrid w:val="0"/>
        </w:rPr>
        <w:tab/>
        <w:t>6.1</w:t>
      </w:r>
    </w:p>
    <w:p>
      <w:pPr>
        <w:pStyle w:val="DefinedTerms"/>
        <w:rPr>
          <w:snapToGrid w:val="0"/>
        </w:rPr>
      </w:pPr>
      <w:r>
        <w:rPr>
          <w:snapToGrid w:val="0"/>
        </w:rPr>
        <w:t>stand</w:t>
      </w:r>
      <w:r>
        <w:rPr>
          <w:snapToGrid w:val="0"/>
        </w:rPr>
        <w:tab/>
        <w:t>Sch. 9.1 cl. 1(1)</w:t>
      </w:r>
    </w:p>
    <w:p>
      <w:pPr>
        <w:pStyle w:val="DefinedTerms"/>
        <w:rPr>
          <w:snapToGrid w:val="0"/>
        </w:rPr>
      </w:pPr>
      <w:r>
        <w:rPr>
          <w:snapToGrid w:val="0"/>
        </w:rPr>
        <w:t>standards panel</w:t>
      </w:r>
      <w:r>
        <w:rPr>
          <w:snapToGrid w:val="0"/>
        </w:rPr>
        <w:tab/>
        <w:t>5.102A</w:t>
      </w:r>
    </w:p>
    <w:p>
      <w:pPr>
        <w:pStyle w:val="DefinedTerms"/>
        <w:rPr>
          <w:snapToGrid w:val="0"/>
        </w:rPr>
      </w:pPr>
      <w:r>
        <w:rPr>
          <w:snapToGrid w:val="0"/>
        </w:rPr>
        <w:t>start day</w:t>
      </w:r>
      <w:r>
        <w:rPr>
          <w:snapToGrid w:val="0"/>
        </w:rPr>
        <w:tab/>
        <w:t>5.74(1)</w:t>
      </w:r>
    </w:p>
    <w:p>
      <w:pPr>
        <w:pStyle w:val="DefinedTerms"/>
        <w:rPr>
          <w:snapToGrid w:val="0"/>
        </w:rPr>
      </w:pPr>
      <w:r>
        <w:rPr>
          <w:snapToGrid w:val="0"/>
        </w:rPr>
        <w:t>Statewide public notice</w:t>
      </w:r>
      <w:r>
        <w:rPr>
          <w:snapToGrid w:val="0"/>
        </w:rPr>
        <w:tab/>
        <w:t>1.4</w:t>
      </w:r>
    </w:p>
    <w:p>
      <w:pPr>
        <w:pStyle w:val="DefinedTerms"/>
        <w:rPr>
          <w:snapToGrid w:val="0"/>
        </w:rPr>
      </w:pPr>
      <w:r>
        <w:rPr>
          <w:snapToGrid w:val="0"/>
        </w:rPr>
        <w:t>statutory provision administered by the local government</w:t>
      </w:r>
      <w:r>
        <w:rPr>
          <w:snapToGrid w:val="0"/>
        </w:rPr>
        <w:tab/>
        <w:t>9.28(2)</w:t>
      </w:r>
    </w:p>
    <w:p>
      <w:pPr>
        <w:pStyle w:val="DefinedTerms"/>
        <w:rPr>
          <w:snapToGrid w:val="0"/>
        </w:rPr>
      </w:pPr>
      <w:r>
        <w:rPr>
          <w:snapToGrid w:val="0"/>
        </w:rPr>
        <w:t>submission</w:t>
      </w:r>
      <w:r>
        <w:rPr>
          <w:snapToGrid w:val="0"/>
        </w:rPr>
        <w:tab/>
        <w:t>Sch. 2.2 cl. 1</w:t>
      </w:r>
    </w:p>
    <w:p>
      <w:pPr>
        <w:pStyle w:val="DefinedTerms"/>
        <w:rPr>
          <w:snapToGrid w:val="0"/>
        </w:rPr>
      </w:pPr>
      <w:r>
        <w:rPr>
          <w:snapToGrid w:val="0"/>
        </w:rPr>
        <w:t>supplementary audit</w:t>
      </w:r>
      <w:r>
        <w:rPr>
          <w:snapToGrid w:val="0"/>
        </w:rPr>
        <w:tab/>
        <w:t>7.1</w:t>
      </w:r>
    </w:p>
    <w:p>
      <w:pPr>
        <w:pStyle w:val="DefinedTerms"/>
        <w:rPr>
          <w:snapToGrid w:val="0"/>
        </w:rPr>
      </w:pPr>
      <w:r>
        <w:rPr>
          <w:snapToGrid w:val="0"/>
        </w:rPr>
        <w:t>suspended order</w:t>
      </w:r>
      <w:r>
        <w:rPr>
          <w:snapToGrid w:val="0"/>
        </w:rPr>
        <w:tab/>
        <w:t>5.117(2)</w:t>
      </w:r>
    </w:p>
    <w:p>
      <w:pPr>
        <w:pStyle w:val="DefinedTerms"/>
        <w:rPr>
          <w:snapToGrid w:val="0"/>
        </w:rPr>
      </w:pPr>
      <w:r>
        <w:rPr>
          <w:snapToGrid w:val="0"/>
        </w:rPr>
        <w:t>termination date</w:t>
      </w:r>
      <w:r>
        <w:rPr>
          <w:snapToGrid w:val="0"/>
        </w:rPr>
        <w:tab/>
        <w:t>Sch. 9.3 cl. 51(3)</w:t>
      </w:r>
    </w:p>
    <w:p>
      <w:pPr>
        <w:pStyle w:val="DefinedTerms"/>
        <w:rPr>
          <w:snapToGrid w:val="0"/>
        </w:rPr>
      </w:pPr>
      <w:r>
        <w:rPr>
          <w:snapToGrid w:val="0"/>
        </w:rPr>
        <w:t>the authorised person</w:t>
      </w:r>
      <w:r>
        <w:rPr>
          <w:snapToGrid w:val="0"/>
        </w:rPr>
        <w:tab/>
        <w:t>8.3(6)(a)</w:t>
      </w:r>
    </w:p>
    <w:p>
      <w:pPr>
        <w:pStyle w:val="DefinedTerms"/>
        <w:rPr>
          <w:snapToGrid w:val="0"/>
        </w:rPr>
      </w:pPr>
      <w:r>
        <w:rPr>
          <w:snapToGrid w:val="0"/>
        </w:rPr>
        <w:t>this Act</w:t>
      </w:r>
      <w:r>
        <w:rPr>
          <w:snapToGrid w:val="0"/>
        </w:rPr>
        <w:tab/>
        <w:t>4.1</w:t>
      </w:r>
    </w:p>
    <w:p>
      <w:pPr>
        <w:pStyle w:val="DefinedTerms"/>
        <w:rPr>
          <w:snapToGrid w:val="0"/>
        </w:rPr>
      </w:pPr>
      <w:r>
        <w:rPr>
          <w:snapToGrid w:val="0"/>
        </w:rPr>
        <w:t>this Part</w:t>
      </w:r>
      <w:r>
        <w:rPr>
          <w:snapToGrid w:val="0"/>
        </w:rPr>
        <w:tab/>
        <w:t>4.1</w:t>
      </w:r>
    </w:p>
    <w:p>
      <w:pPr>
        <w:pStyle w:val="DefinedTerms"/>
        <w:rPr>
          <w:snapToGrid w:val="0"/>
        </w:rPr>
      </w:pPr>
      <w:r>
        <w:rPr>
          <w:snapToGrid w:val="0"/>
        </w:rPr>
        <w:t>thoroughfare</w:t>
      </w:r>
      <w:r>
        <w:rPr>
          <w:snapToGrid w:val="0"/>
        </w:rPr>
        <w:tab/>
        <w:t>1.4</w:t>
      </w:r>
    </w:p>
    <w:p>
      <w:pPr>
        <w:pStyle w:val="DefinedTerms"/>
        <w:rPr>
          <w:snapToGrid w:val="0"/>
        </w:rPr>
      </w:pPr>
      <w:r>
        <w:rPr>
          <w:snapToGrid w:val="0"/>
        </w:rPr>
        <w:t>trading undertaking</w:t>
      </w:r>
      <w:r>
        <w:rPr>
          <w:snapToGrid w:val="0"/>
        </w:rPr>
        <w:tab/>
        <w:t>3.59(1)</w:t>
      </w:r>
    </w:p>
    <w:p>
      <w:pPr>
        <w:pStyle w:val="DefinedTerms"/>
        <w:rPr>
          <w:snapToGrid w:val="0"/>
        </w:rPr>
      </w:pPr>
      <w:r>
        <w:rPr>
          <w:snapToGrid w:val="0"/>
        </w:rPr>
        <w:t>transitional matter</w:t>
      </w:r>
      <w:r>
        <w:rPr>
          <w:snapToGrid w:val="0"/>
        </w:rPr>
        <w:tab/>
        <w:t>Sch. 9.3 cl. 54(1)</w:t>
      </w:r>
    </w:p>
    <w:p>
      <w:pPr>
        <w:pStyle w:val="DefinedTerms"/>
        <w:rPr>
          <w:snapToGrid w:val="0"/>
        </w:rPr>
      </w:pPr>
      <w:r>
        <w:rPr>
          <w:snapToGrid w:val="0"/>
        </w:rPr>
        <w:t>travel</w:t>
      </w:r>
      <w:r>
        <w:rPr>
          <w:snapToGrid w:val="0"/>
        </w:rPr>
        <w:tab/>
        <w:t>5.83(4)</w:t>
      </w:r>
    </w:p>
    <w:p>
      <w:pPr>
        <w:pStyle w:val="DefinedTerms"/>
        <w:rPr>
          <w:snapToGrid w:val="0"/>
        </w:rPr>
      </w:pPr>
      <w:r>
        <w:rPr>
          <w:snapToGrid w:val="0"/>
        </w:rPr>
        <w:t>trust fund</w:t>
      </w:r>
      <w:r>
        <w:rPr>
          <w:snapToGrid w:val="0"/>
        </w:rPr>
        <w:tab/>
        <w:t>6.1</w:t>
      </w:r>
    </w:p>
    <w:p>
      <w:pPr>
        <w:pStyle w:val="DefinedTerms"/>
        <w:rPr>
          <w:snapToGrid w:val="0"/>
        </w:rPr>
      </w:pPr>
      <w:r>
        <w:rPr>
          <w:snapToGrid w:val="0"/>
        </w:rPr>
        <w:t>unimproved value</w:t>
      </w:r>
      <w:r>
        <w:rPr>
          <w:snapToGrid w:val="0"/>
        </w:rPr>
        <w:tab/>
        <w:t>6.25</w:t>
      </w:r>
    </w:p>
    <w:p>
      <w:pPr>
        <w:pStyle w:val="DefinedTerms"/>
        <w:rPr>
          <w:snapToGrid w:val="0"/>
        </w:rPr>
      </w:pPr>
      <w:r>
        <w:rPr>
          <w:snapToGrid w:val="0"/>
        </w:rPr>
        <w:t>unsightly</w:t>
      </w:r>
      <w:r>
        <w:rPr>
          <w:snapToGrid w:val="0"/>
        </w:rPr>
        <w:tab/>
        <w:t>Sch. 3.1 Div. 1</w:t>
      </w:r>
    </w:p>
    <w:p>
      <w:pPr>
        <w:pStyle w:val="DefinedTerms"/>
        <w:rPr>
          <w:snapToGrid w:val="0"/>
        </w:rPr>
      </w:pPr>
      <w:r>
        <w:rPr>
          <w:snapToGrid w:val="0"/>
        </w:rPr>
        <w:t>vacant land</w:t>
      </w:r>
      <w:r>
        <w:rPr>
          <w:snapToGrid w:val="0"/>
        </w:rPr>
        <w:tab/>
        <w:t>6.25</w:t>
      </w:r>
    </w:p>
    <w:p>
      <w:pPr>
        <w:pStyle w:val="DefinedTerms"/>
        <w:rPr>
          <w:snapToGrid w:val="0"/>
        </w:rPr>
      </w:pPr>
      <w:r>
        <w:rPr>
          <w:snapToGrid w:val="0"/>
        </w:rPr>
        <w:t>value</w:t>
      </w:r>
      <w:r>
        <w:rPr>
          <w:snapToGrid w:val="0"/>
        </w:rPr>
        <w:tab/>
        <w:t>5.62(2)</w:t>
      </w:r>
    </w:p>
    <w:p>
      <w:pPr>
        <w:pStyle w:val="DefinedTerms"/>
        <w:rPr>
          <w:snapToGrid w:val="0"/>
        </w:rPr>
      </w:pPr>
      <w:r>
        <w:rPr>
          <w:snapToGrid w:val="0"/>
        </w:rPr>
        <w:t>vehicle</w:t>
      </w:r>
      <w:r>
        <w:rPr>
          <w:snapToGrid w:val="0"/>
        </w:rPr>
        <w:tab/>
        <w:t>3.38</w:t>
      </w:r>
    </w:p>
    <w:p>
      <w:pPr>
        <w:pStyle w:val="DefinedTerms"/>
        <w:rPr>
          <w:snapToGrid w:val="0"/>
        </w:rPr>
      </w:pPr>
      <w:r>
        <w:rPr>
          <w:snapToGrid w:val="0"/>
        </w:rPr>
        <w:t>vehicle offence</w:t>
      </w:r>
      <w:r>
        <w:rPr>
          <w:snapToGrid w:val="0"/>
        </w:rPr>
        <w:tab/>
        <w:t>9.13(1)</w:t>
      </w:r>
    </w:p>
    <w:p>
      <w:pPr>
        <w:pStyle w:val="DefinedTerms"/>
        <w:rPr>
          <w:snapToGrid w:val="0"/>
        </w:rPr>
      </w:pPr>
      <w:r>
        <w:rPr>
          <w:snapToGrid w:val="0"/>
        </w:rPr>
        <w:t>voting in person election</w:t>
      </w:r>
      <w:r>
        <w:rPr>
          <w:snapToGrid w:val="0"/>
        </w:rPr>
        <w:tab/>
        <w:t>4.61(1)</w:t>
      </w:r>
    </w:p>
    <w:p>
      <w:pPr>
        <w:pStyle w:val="DefinedTerms"/>
        <w:rPr>
          <w:snapToGrid w:val="0"/>
        </w:rPr>
      </w:pPr>
      <w:r>
        <w:rPr>
          <w:snapToGrid w:val="0"/>
        </w:rPr>
        <w:t>voting papers</w:t>
      </w:r>
      <w:r>
        <w:rPr>
          <w:snapToGrid w:val="0"/>
        </w:rPr>
        <w:tab/>
        <w:t>4.71(2)</w:t>
      </w:r>
    </w:p>
    <w:p>
      <w:pPr>
        <w:pStyle w:val="DefinedTerms"/>
        <w:rPr>
          <w:snapToGrid w:val="0"/>
        </w:rPr>
      </w:pPr>
      <w:r>
        <w:rPr>
          <w:snapToGrid w:val="0"/>
        </w:rPr>
        <w:t>WALGA</w:t>
      </w:r>
      <w:r>
        <w:rPr>
          <w:snapToGrid w:val="0"/>
        </w:rPr>
        <w:tab/>
        <w:t>1.4</w:t>
      </w:r>
    </w:p>
    <w:p>
      <w:pPr>
        <w:pStyle w:val="DefinedTerms"/>
        <w:rPr>
          <w:snapToGrid w:val="0"/>
        </w:rPr>
      </w:pPr>
      <w:r>
        <w:rPr>
          <w:snapToGrid w:val="0"/>
        </w:rPr>
        <w:t>ward</w:t>
      </w:r>
      <w:r>
        <w:rPr>
          <w:snapToGrid w:val="0"/>
        </w:rPr>
        <w:tab/>
        <w:t>1.4</w:t>
      </w:r>
    </w:p>
    <w:p>
      <w:pPr>
        <w:pStyle w:val="DefinedTerms"/>
        <w:rPr>
          <w:snapToGrid w:val="0"/>
        </w:rPr>
      </w:pPr>
      <w:r>
        <w:rPr>
          <w:snapToGrid w:val="0"/>
        </w:rPr>
        <w:t>WCIM Act</w:t>
      </w:r>
      <w:r>
        <w:rPr>
          <w:snapToGrid w:val="0"/>
        </w:rPr>
        <w:tab/>
        <w:t>5.49(1)</w:t>
      </w:r>
    </w:p>
    <w:p>
      <w:pPr>
        <w:pStyle w:val="DefinedTerms"/>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ab/>
        <w:t>5.49(1)</w:t>
      </w:r>
    </w:p>
    <w:p>
      <w:pPr>
        <w:rPr>
          <w:snapToGrid w:val="0"/>
        </w:r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30" w:name="Schedule"/>
    <w:bookmarkEnd w:id="213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712" w:name="Compilation"/>
    <w:bookmarkEnd w:id="27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4" w:name="DefinedTerms"/>
    <w:bookmarkEnd w:id="27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25" w:name="Coversheet"/>
    <w:bookmarkEnd w:id="27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3"/>
  </w:num>
  <w:num w:numId="3">
    <w:abstractNumId w:val="10"/>
  </w:num>
  <w:num w:numId="4">
    <w:abstractNumId w:val="11"/>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26112409"/>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4207-0774-416E-B0A1-640FAA2D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535</Pages>
  <Words>138969</Words>
  <Characters>658716</Characters>
  <Application>Microsoft Office Word</Application>
  <DocSecurity>0</DocSecurity>
  <Lines>17803</Lines>
  <Paragraphs>10495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787190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1995 - 07-m0-00</dc:title>
  <dc:subject/>
  <dc:creator/>
  <cp:keywords/>
  <dc:description/>
  <cp:lastModifiedBy>svcMRProcess</cp:lastModifiedBy>
  <cp:revision>4</cp:revision>
  <cp:lastPrinted>2017-10-27T06:51:00Z</cp:lastPrinted>
  <dcterms:created xsi:type="dcterms:W3CDTF">2019-07-08T08:01:00Z</dcterms:created>
  <dcterms:modified xsi:type="dcterms:W3CDTF">2019-07-08T08:01:00Z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06 Jul 2019</vt:lpwstr>
  </property>
  <property fmtid="{D5CDD505-2E9C-101B-9397-08002B2CF9AE}" pid="8" name="Suffix">
    <vt:lpwstr>07-m0-00</vt:lpwstr>
  </property>
  <property fmtid="{D5CDD505-2E9C-101B-9397-08002B2CF9AE}" pid="9" name="CommencementDate">
    <vt:lpwstr>20190706</vt:lpwstr>
  </property>
</Properties>
</file>