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Road Traffic Amendment (Blood Alcohol Content) Act 2019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Road Traffic Amendment (Blood Alcohol Content) Act 2019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_Toc16864180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_Toc16864181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</w:t>
      </w:r>
      <w:r>
        <w:rPr>
          <w:i/>
        </w:rPr>
        <w:t>Road Traffic Act 1974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Act amended</w:t>
      </w:r>
      <w:r>
        <w:tab/>
      </w:r>
      <w:r>
        <w:fldChar w:fldCharType="begin"/>
      </w:r>
      <w:r>
        <w:instrText xml:space="preserve"> PAGEREF _Toc16864183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71 replaced</w:t>
      </w:r>
      <w:r>
        <w:tab/>
      </w:r>
      <w:r>
        <w:fldChar w:fldCharType="begin"/>
      </w:r>
      <w:r>
        <w:instrText xml:space="preserve"> PAGEREF _Toc16864184 \h </w:instrText>
      </w:r>
      <w:r>
        <w:fldChar w:fldCharType="separate"/>
      </w:r>
      <w:r>
        <w:t>3</w:t>
      </w:r>
      <w: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71.</w:t>
      </w:r>
      <w:r>
        <w:rPr>
          <w:noProof/>
        </w:rPr>
        <w:tab/>
        <w:t>Evidence of blood alcohol content for offences against s. 62B, 63, 64, 64AA, 64A and 64AAA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_Toc16864185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Section 110 inserted</w:t>
      </w:r>
      <w:r>
        <w:tab/>
      </w:r>
      <w:r>
        <w:fldChar w:fldCharType="begin"/>
      </w:r>
      <w:r>
        <w:instrText xml:space="preserve"> PAGEREF _Toc16864186 \h </w:instrText>
      </w:r>
      <w:r>
        <w:fldChar w:fldCharType="separate"/>
      </w:r>
      <w:r>
        <w:t>4</w:t>
      </w:r>
      <w: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110.</w:t>
      </w:r>
      <w:r>
        <w:rPr>
          <w:noProof/>
        </w:rPr>
        <w:tab/>
        <w:t xml:space="preserve">Savings provisions for the </w:t>
      </w:r>
      <w:r>
        <w:rPr>
          <w:i/>
          <w:noProof/>
        </w:rPr>
        <w:t>Road Traffic Amendment (Blood Alcohol Content) Act 2019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_Toc16864187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Amendments to other Acts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 1 — </w:t>
      </w:r>
      <w:r>
        <w:rPr>
          <w:i/>
        </w:rPr>
        <w:t>Road Traffic Amendment (Alcohol Interlocks and Other Matters) Act 2015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Act amended</w:t>
      </w:r>
      <w:r>
        <w:tab/>
      </w:r>
      <w:r>
        <w:fldChar w:fldCharType="begin"/>
      </w:r>
      <w:r>
        <w:instrText xml:space="preserve"> PAGEREF _Toc16864190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Section 9 deleted</w:t>
      </w:r>
      <w:r>
        <w:tab/>
      </w:r>
      <w:r>
        <w:fldChar w:fldCharType="begin"/>
      </w:r>
      <w:r>
        <w:instrText xml:space="preserve"> PAGEREF _Toc16864191 \h </w:instrText>
      </w:r>
      <w:r>
        <w:fldChar w:fldCharType="separate"/>
      </w:r>
      <w:r>
        <w:t>5</w:t>
      </w:r>
      <w:r>
        <w:fldChar w:fldCharType="end"/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 2 — </w:t>
      </w:r>
      <w:r>
        <w:rPr>
          <w:i/>
        </w:rPr>
        <w:t>Road Traffic Legislation Amendment Act 2016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Act amended</w:t>
      </w:r>
      <w:r>
        <w:tab/>
      </w:r>
      <w:r>
        <w:fldChar w:fldCharType="begin"/>
      </w:r>
      <w:r>
        <w:instrText xml:space="preserve"> PAGEREF _Toc16864193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Section 64 deleted</w:t>
      </w:r>
      <w:r>
        <w:tab/>
      </w:r>
      <w:r>
        <w:fldChar w:fldCharType="begin"/>
      </w:r>
      <w:r>
        <w:instrText xml:space="preserve"> PAGEREF _Toc16864194 \h </w:instrText>
      </w:r>
      <w:r>
        <w:fldChar w:fldCharType="separate"/>
      </w:r>
      <w:r>
        <w:t>5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69600" cy="489600"/>
            <wp:effectExtent l="0" t="0" r="0" b="571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0" cy="4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Western Australia</w:t>
      </w:r>
    </w:p>
    <w:p>
      <w:pPr>
        <w:pStyle w:val="NameofActReg"/>
        <w:suppressLineNumbers/>
      </w:pPr>
      <w:r>
        <w:t>Road Traffic Amendment (Blood Alcohol Content) Act 2019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20 of 2019</w:t>
      </w:r>
    </w:p>
    <w:p>
      <w:pPr>
        <w:pStyle w:val="LongTitle"/>
        <w:suppressLineNumbers/>
      </w:pPr>
      <w:r>
        <w:t xml:space="preserve">An Act to amend the </w:t>
      </w:r>
      <w:r>
        <w:rPr>
          <w:i/>
        </w:rPr>
        <w:t>Road Traffic Act 1974</w:t>
      </w:r>
      <w:r>
        <w:t xml:space="preserve"> to remove the back calculation of blood alcohol content and to make minor amendments to —</w:t>
      </w:r>
    </w:p>
    <w:p>
      <w:pPr>
        <w:pStyle w:val="LongTitle"/>
        <w:numPr>
          <w:ilvl w:val="0"/>
          <w:numId w:val="18"/>
        </w:numPr>
        <w:suppressLineNumbers/>
      </w:pPr>
      <w:r>
        <w:t xml:space="preserve">the </w:t>
      </w:r>
      <w:r>
        <w:rPr>
          <w:i/>
        </w:rPr>
        <w:t>Road Traffic Amendment (Alcohol Interlocks and Other Matters) Act 2015</w:t>
      </w:r>
      <w:r>
        <w:t>; and</w:t>
      </w:r>
    </w:p>
    <w:p>
      <w:pPr>
        <w:pStyle w:val="LongTitle"/>
        <w:numPr>
          <w:ilvl w:val="0"/>
          <w:numId w:val="18"/>
        </w:numPr>
        <w:suppressLineNumbers/>
      </w:pPr>
      <w:r>
        <w:t xml:space="preserve">the </w:t>
      </w:r>
      <w:r>
        <w:rPr>
          <w:i/>
        </w:rPr>
        <w:t>Road Traffic Legislation Amendment Act 2016</w:t>
      </w:r>
      <w:r>
        <w:t>.</w:t>
      </w:r>
    </w:p>
    <w:p>
      <w:pPr>
        <w:pStyle w:val="AssentNote"/>
      </w:pPr>
      <w:r>
        <w:t>[Assented to 15 August 2019]</w:t>
      </w:r>
    </w:p>
    <w:p>
      <w:pPr>
        <w:pStyle w:val="Enactment"/>
      </w:pPr>
      <w:r>
        <w:t>The Parliament of Western Australia enacts as follows:</w:t>
      </w:r>
    </w:p>
    <w:p>
      <w:pPr>
        <w:pStyle w:val="Enactment"/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2"/>
      </w:pPr>
      <w:bookmarkStart w:id="4" w:name="_Toc16864036"/>
      <w:bookmarkStart w:id="5" w:name="_Toc16864179"/>
      <w:r>
        <w:rPr>
          <w:rStyle w:val="CharPartNo"/>
        </w:rPr>
        <w:lastRenderedPageBreak/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4"/>
      <w:bookmarkEnd w:id="5"/>
    </w:p>
    <w:p>
      <w:pPr>
        <w:pStyle w:val="Heading5"/>
      </w:pPr>
      <w:bookmarkStart w:id="6" w:name="_Toc16864180"/>
      <w:r>
        <w:rPr>
          <w:rStyle w:val="CharSectno"/>
        </w:rPr>
        <w:t>1</w:t>
      </w:r>
      <w:r>
        <w:t>.</w:t>
      </w:r>
      <w:r>
        <w:tab/>
        <w:t>Short title</w:t>
      </w:r>
      <w:bookmarkEnd w:id="6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Road Traffic Amendment (Blood Alcohol Content) Act 2019</w:t>
      </w:r>
      <w:r>
        <w:t>.</w:t>
      </w:r>
    </w:p>
    <w:p>
      <w:pPr>
        <w:pStyle w:val="Heading5"/>
      </w:pPr>
      <w:bookmarkStart w:id="7" w:name="_Toc16864181"/>
      <w:r>
        <w:rPr>
          <w:rStyle w:val="CharSectno"/>
        </w:rPr>
        <w:t>2</w:t>
      </w:r>
      <w:r>
        <w:t>.</w:t>
      </w:r>
      <w:r>
        <w:tab/>
        <w:t>Commencement</w:t>
      </w:r>
      <w:bookmarkEnd w:id="7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Part 1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the 28</w:t>
      </w:r>
      <w:r>
        <w:rPr>
          <w:vertAlign w:val="superscript"/>
        </w:rPr>
        <w:t>th</w:t>
      </w:r>
      <w:r>
        <w:t xml:space="preserve"> day after that day.</w:t>
      </w:r>
    </w:p>
    <w:p>
      <w:pPr>
        <w:pStyle w:val="Heading2"/>
      </w:pPr>
      <w:bookmarkStart w:id="8" w:name="_Toc16864039"/>
      <w:bookmarkStart w:id="9" w:name="_Toc16864182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Road Traffic Act 1974</w:t>
      </w:r>
      <w:r>
        <w:rPr>
          <w:rStyle w:val="CharPartText"/>
        </w:rPr>
        <w:t xml:space="preserve"> amended</w:t>
      </w:r>
      <w:bookmarkEnd w:id="8"/>
      <w:bookmarkEnd w:id="9"/>
    </w:p>
    <w:p>
      <w:pPr>
        <w:pStyle w:val="Heading5"/>
      </w:pPr>
      <w:bookmarkStart w:id="10" w:name="_Toc16864183"/>
      <w:r>
        <w:rPr>
          <w:rStyle w:val="CharSectno"/>
        </w:rPr>
        <w:t>3</w:t>
      </w:r>
      <w:r>
        <w:t>.</w:t>
      </w:r>
      <w:r>
        <w:tab/>
        <w:t>Act amended</w:t>
      </w:r>
      <w:bookmarkEnd w:id="10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Road Traffic Act 1974</w:t>
      </w:r>
      <w:r>
        <w:t>.</w:t>
      </w:r>
    </w:p>
    <w:p>
      <w:pPr>
        <w:pStyle w:val="Heading5"/>
      </w:pPr>
      <w:bookmarkStart w:id="11" w:name="_Toc16864184"/>
      <w:r>
        <w:rPr>
          <w:rStyle w:val="CharSectno"/>
        </w:rPr>
        <w:t>4</w:t>
      </w:r>
      <w:r>
        <w:t>.</w:t>
      </w:r>
      <w:r>
        <w:tab/>
        <w:t>Section 71 replaced</w:t>
      </w:r>
      <w:bookmarkEnd w:id="11"/>
    </w:p>
    <w:p>
      <w:pPr>
        <w:pStyle w:val="Subsection"/>
      </w:pPr>
      <w:r>
        <w:tab/>
      </w:r>
      <w:r>
        <w:tab/>
        <w:t>Delete section 71 and insert:</w:t>
      </w:r>
    </w:p>
    <w:p>
      <w:pPr>
        <w:pStyle w:val="BlankOpen"/>
      </w:pPr>
    </w:p>
    <w:p>
      <w:pPr>
        <w:pStyle w:val="zHeading5"/>
        <w:spacing w:before="0"/>
      </w:pPr>
      <w:bookmarkStart w:id="12" w:name="_Toc16864185"/>
      <w:r>
        <w:t>71.</w:t>
      </w:r>
      <w:r>
        <w:tab/>
        <w:t>Evidence of blood alcohol content for offences against s. 62B, 63, 64, 64AA, 64A and 64AAA</w:t>
      </w:r>
      <w:bookmarkEnd w:id="12"/>
    </w:p>
    <w:p>
      <w:pPr>
        <w:pStyle w:val="zSubsection"/>
      </w:pPr>
      <w:r>
        <w:tab/>
        <w:t>(1)</w:t>
      </w:r>
      <w:r>
        <w:tab/>
        <w:t>In any proceeding for an offence against section 62B the instructor is, in the absence of proof to the contrary, taken to have a particular blood alcohol content at the time of the driving instruction if it is proved that the instructor had the blood alcohol content —</w:t>
      </w:r>
    </w:p>
    <w:p>
      <w:pPr>
        <w:pStyle w:val="zIndenta"/>
      </w:pPr>
      <w:r>
        <w:tab/>
        <w:t>(a)</w:t>
      </w:r>
      <w:r>
        <w:tab/>
        <w:t>in the case where the sample was taken under section 66(8B), at any time within 12 hours after the time that the instructor was providing the instruction; or</w:t>
      </w:r>
    </w:p>
    <w:p>
      <w:pPr>
        <w:pStyle w:val="zIndenta"/>
      </w:pPr>
      <w:r>
        <w:tab/>
        <w:t>(b)</w:t>
      </w:r>
      <w:r>
        <w:tab/>
        <w:t>in any other case, at any time within 4 hours after the time that the instructor was providing the instruction.</w:t>
      </w:r>
    </w:p>
    <w:p>
      <w:pPr>
        <w:pStyle w:val="zSubsection"/>
      </w:pPr>
      <w:r>
        <w:tab/>
        <w:t>(2)</w:t>
      </w:r>
      <w:r>
        <w:tab/>
        <w:t>In any proceeding for an offence against section 63, 64, 64AA, 64A or 64AAA the person charged is, in the absence of proof to the contrary, taken to have a particular blood alcohol content at the time of the driving or attempted driving if it is proved that the person had the blood alcohol content —</w:t>
      </w:r>
    </w:p>
    <w:p>
      <w:pPr>
        <w:pStyle w:val="zIndenta"/>
      </w:pPr>
      <w:r>
        <w:tab/>
        <w:t>(a)</w:t>
      </w:r>
      <w:r>
        <w:tab/>
        <w:t>in the case where the sample was taken under section 66(8B), at any time within 12 hours after the driving or attempted driving; or</w:t>
      </w:r>
    </w:p>
    <w:p>
      <w:pPr>
        <w:pStyle w:val="zIndenta"/>
      </w:pPr>
      <w:r>
        <w:tab/>
        <w:t>(b)</w:t>
      </w:r>
      <w:r>
        <w:tab/>
        <w:t>in any other case, at any time within 4 hours after the driving or attempted driving.</w:t>
      </w:r>
    </w:p>
    <w:p>
      <w:pPr>
        <w:pStyle w:val="BlankClose"/>
      </w:pPr>
    </w:p>
    <w:p>
      <w:pPr>
        <w:pStyle w:val="Heading5"/>
      </w:pPr>
      <w:bookmarkStart w:id="13" w:name="_Toc16864186"/>
      <w:r>
        <w:rPr>
          <w:rStyle w:val="CharSectno"/>
        </w:rPr>
        <w:t>5</w:t>
      </w:r>
      <w:r>
        <w:t>.</w:t>
      </w:r>
      <w:r>
        <w:tab/>
        <w:t>Section 110 inserted</w:t>
      </w:r>
      <w:bookmarkEnd w:id="13"/>
    </w:p>
    <w:p>
      <w:pPr>
        <w:pStyle w:val="Subsection"/>
      </w:pPr>
      <w:r>
        <w:tab/>
      </w:r>
      <w:r>
        <w:tab/>
        <w:t>After section 109 insert:</w:t>
      </w:r>
    </w:p>
    <w:p>
      <w:pPr>
        <w:pStyle w:val="BlankOpen"/>
      </w:pPr>
    </w:p>
    <w:p>
      <w:pPr>
        <w:pStyle w:val="zHeading5"/>
      </w:pPr>
      <w:bookmarkStart w:id="14" w:name="_Toc16864187"/>
      <w:r>
        <w:t>110.</w:t>
      </w:r>
      <w:r>
        <w:tab/>
        <w:t xml:space="preserve">Savings provisions for the </w:t>
      </w:r>
      <w:r>
        <w:rPr>
          <w:i/>
        </w:rPr>
        <w:t>Road Traffic Amendment (Blood Alcohol Content) Act 2019</w:t>
      </w:r>
      <w:bookmarkEnd w:id="14"/>
    </w:p>
    <w:p>
      <w:pPr>
        <w:pStyle w:val="zSubsection"/>
      </w:pPr>
      <w:r>
        <w:tab/>
        <w:t>(1)</w:t>
      </w:r>
      <w:r>
        <w:tab/>
        <w:t>In this section —</w:t>
      </w:r>
    </w:p>
    <w:p>
      <w:pPr>
        <w:pStyle w:val="zDefstart"/>
      </w:pPr>
      <w:r>
        <w:tab/>
      </w:r>
      <w:r>
        <w:rPr>
          <w:rStyle w:val="CharDefText"/>
        </w:rPr>
        <w:t>commencement day</w:t>
      </w:r>
      <w:r>
        <w:t xml:space="preserve"> means the day on which the </w:t>
      </w:r>
      <w:r>
        <w:rPr>
          <w:i/>
        </w:rPr>
        <w:t>Road Traffic Amendment (Blood Alcohol Content) Act 2019</w:t>
      </w:r>
      <w:r>
        <w:t xml:space="preserve"> section 4 comes into operation;</w:t>
      </w:r>
    </w:p>
    <w:p>
      <w:pPr>
        <w:pStyle w:val="zDefstart"/>
      </w:pPr>
      <w:r>
        <w:tab/>
      </w:r>
      <w:r>
        <w:rPr>
          <w:rStyle w:val="CharDefText"/>
        </w:rPr>
        <w:t>former Act</w:t>
      </w:r>
      <w:r>
        <w:t xml:space="preserve"> means the </w:t>
      </w:r>
      <w:r>
        <w:rPr>
          <w:i/>
        </w:rPr>
        <w:t>Road Traffic Act 1974</w:t>
      </w:r>
      <w:r>
        <w:t xml:space="preserve"> as in force immediately before commencement day.</w:t>
      </w:r>
    </w:p>
    <w:p>
      <w:pPr>
        <w:pStyle w:val="zSubsection"/>
      </w:pPr>
      <w:r>
        <w:tab/>
        <w:t>(2)</w:t>
      </w:r>
      <w:r>
        <w:tab/>
        <w:t>A person’s blood alcohol content must be calculated in accordance with the former Act if —</w:t>
      </w:r>
    </w:p>
    <w:p>
      <w:pPr>
        <w:pStyle w:val="zIndenta"/>
      </w:pPr>
      <w:r>
        <w:tab/>
        <w:t>(a)</w:t>
      </w:r>
      <w:r>
        <w:tab/>
        <w:t>a sample of the person’s breath or blood was provided or taken for analysis under Part V Division 2 of the former Act; and</w:t>
      </w:r>
    </w:p>
    <w:p>
      <w:pPr>
        <w:pStyle w:val="zIndenta"/>
      </w:pPr>
      <w:r>
        <w:tab/>
        <w:t>(b)</w:t>
      </w:r>
      <w:r>
        <w:tab/>
        <w:t>the sample is to be used for the calculation of the person’s blood alcohol content for the purposes of proceedings referred to in section 70(1) of the Act.</w:t>
      </w:r>
    </w:p>
    <w:p>
      <w:pPr>
        <w:pStyle w:val="BlankClose"/>
      </w:pPr>
    </w:p>
    <w:p>
      <w:pPr>
        <w:pStyle w:val="Heading2"/>
      </w:pPr>
      <w:bookmarkStart w:id="15" w:name="_Toc16864045"/>
      <w:bookmarkStart w:id="16" w:name="_Toc16864188"/>
      <w:r>
        <w:rPr>
          <w:rStyle w:val="CharPartNo"/>
        </w:rPr>
        <w:lastRenderedPageBreak/>
        <w:t>Part 3</w:t>
      </w:r>
      <w:r>
        <w:t> — </w:t>
      </w:r>
      <w:r>
        <w:rPr>
          <w:rStyle w:val="CharPartText"/>
        </w:rPr>
        <w:t>Amendments to other Acts</w:t>
      </w:r>
      <w:bookmarkEnd w:id="15"/>
      <w:bookmarkEnd w:id="16"/>
    </w:p>
    <w:p>
      <w:pPr>
        <w:pStyle w:val="Heading3"/>
      </w:pPr>
      <w:bookmarkStart w:id="17" w:name="_Toc16864046"/>
      <w:bookmarkStart w:id="18" w:name="_Toc16864189"/>
      <w:r>
        <w:rPr>
          <w:rStyle w:val="CharDivNo"/>
        </w:rPr>
        <w:t>Division 1</w:t>
      </w:r>
      <w:r>
        <w:t> — </w:t>
      </w:r>
      <w:r>
        <w:rPr>
          <w:rStyle w:val="CharDivText"/>
          <w:i/>
        </w:rPr>
        <w:t>Road Traffic Amendment (Alcohol Interlocks and Other Matters) Act 2015</w:t>
      </w:r>
      <w:r>
        <w:rPr>
          <w:rStyle w:val="CharDivText"/>
        </w:rPr>
        <w:t xml:space="preserve"> amended</w:t>
      </w:r>
      <w:bookmarkEnd w:id="17"/>
      <w:bookmarkEnd w:id="18"/>
    </w:p>
    <w:p>
      <w:pPr>
        <w:pStyle w:val="Heading5"/>
      </w:pPr>
      <w:bookmarkStart w:id="19" w:name="_Toc16864190"/>
      <w:r>
        <w:rPr>
          <w:rStyle w:val="CharSectno"/>
        </w:rPr>
        <w:t>6</w:t>
      </w:r>
      <w:r>
        <w:t>.</w:t>
      </w:r>
      <w:r>
        <w:tab/>
        <w:t>Act amended</w:t>
      </w:r>
      <w:bookmarkEnd w:id="19"/>
    </w:p>
    <w:p>
      <w:pPr>
        <w:pStyle w:val="Subsection"/>
      </w:pPr>
      <w:r>
        <w:tab/>
      </w:r>
      <w:r>
        <w:tab/>
        <w:t xml:space="preserve">This Division amends the </w:t>
      </w:r>
      <w:r>
        <w:rPr>
          <w:i/>
        </w:rPr>
        <w:t>Road Traffic Amendment (Alcohol Interlocks and Other Matters) Act 2015</w:t>
      </w:r>
      <w:r>
        <w:t>.</w:t>
      </w:r>
    </w:p>
    <w:p>
      <w:pPr>
        <w:pStyle w:val="Heading5"/>
      </w:pPr>
      <w:bookmarkStart w:id="20" w:name="_Toc16864191"/>
      <w:r>
        <w:rPr>
          <w:rStyle w:val="CharSectno"/>
        </w:rPr>
        <w:t>7</w:t>
      </w:r>
      <w:r>
        <w:t>.</w:t>
      </w:r>
      <w:r>
        <w:tab/>
        <w:t>Section 9 deleted</w:t>
      </w:r>
      <w:bookmarkEnd w:id="20"/>
    </w:p>
    <w:p>
      <w:pPr>
        <w:pStyle w:val="Subsection"/>
      </w:pPr>
      <w:r>
        <w:tab/>
      </w:r>
      <w:r>
        <w:tab/>
        <w:t>Delete section 9.</w:t>
      </w:r>
    </w:p>
    <w:p>
      <w:pPr>
        <w:pStyle w:val="Heading3"/>
      </w:pPr>
      <w:bookmarkStart w:id="21" w:name="_Toc16864049"/>
      <w:bookmarkStart w:id="22" w:name="_Toc16864192"/>
      <w:r>
        <w:rPr>
          <w:rStyle w:val="CharDivNo"/>
        </w:rPr>
        <w:t>Division 2</w:t>
      </w:r>
      <w:r>
        <w:t> — </w:t>
      </w:r>
      <w:r>
        <w:rPr>
          <w:rStyle w:val="CharDivText"/>
          <w:i/>
        </w:rPr>
        <w:t>Road Traffic Legislation Amendment Act 2016</w:t>
      </w:r>
      <w:r>
        <w:rPr>
          <w:rStyle w:val="CharDivText"/>
        </w:rPr>
        <w:t xml:space="preserve"> amended</w:t>
      </w:r>
      <w:bookmarkEnd w:id="21"/>
      <w:bookmarkEnd w:id="22"/>
    </w:p>
    <w:p>
      <w:pPr>
        <w:pStyle w:val="Heading5"/>
      </w:pPr>
      <w:bookmarkStart w:id="23" w:name="_Toc16864193"/>
      <w:r>
        <w:rPr>
          <w:rStyle w:val="CharSectno"/>
        </w:rPr>
        <w:t>8</w:t>
      </w:r>
      <w:r>
        <w:t>.</w:t>
      </w:r>
      <w:r>
        <w:tab/>
        <w:t>Act amended</w:t>
      </w:r>
      <w:bookmarkEnd w:id="23"/>
    </w:p>
    <w:p>
      <w:pPr>
        <w:pStyle w:val="Subsection"/>
      </w:pPr>
      <w:r>
        <w:tab/>
      </w:r>
      <w:r>
        <w:tab/>
        <w:t xml:space="preserve">This Division amends the </w:t>
      </w:r>
      <w:r>
        <w:rPr>
          <w:i/>
        </w:rPr>
        <w:t>Road Traffic Legislation Amendment Act 2016</w:t>
      </w:r>
      <w:r>
        <w:t>.</w:t>
      </w:r>
    </w:p>
    <w:p>
      <w:pPr>
        <w:pStyle w:val="Heading5"/>
      </w:pPr>
      <w:bookmarkStart w:id="24" w:name="_Toc16864194"/>
      <w:r>
        <w:rPr>
          <w:rStyle w:val="CharSectno"/>
        </w:rPr>
        <w:t>9</w:t>
      </w:r>
      <w:r>
        <w:t>.</w:t>
      </w:r>
      <w:r>
        <w:tab/>
        <w:t>Section 64 deleted</w:t>
      </w:r>
      <w:bookmarkEnd w:id="24"/>
    </w:p>
    <w:p>
      <w:pPr>
        <w:pStyle w:val="Subsection"/>
      </w:pPr>
      <w:r>
        <w:tab/>
      </w:r>
      <w:r>
        <w:tab/>
        <w:t>Delete section 64.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1246632" cy="231648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46632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6"/>
          <w:headerReference w:type="default" r:id="rId27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34290</wp:posOffset>
                </wp:positionH>
                <wp:positionV relativeFrom="page">
                  <wp:posOffset>8125460</wp:posOffset>
                </wp:positionV>
                <wp:extent cx="127000" cy="2451100"/>
                <wp:effectExtent l="0" t="0" r="1905" b="635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double" w:sz="4" w:space="0" w:color="auto"/>
                              </w:pBdr>
                              <w:ind w:left="2381" w:right="2381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KEVIN J. McRAE,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2.7pt;margin-top:639.8pt;width:10pt;height:193pt;z-index:25166438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" stroked="f" strokeweight=".5pt">
                <v:textbox>
                  <w:txbxContent>
                    <w:p>
                      <w:pPr>
                        <w:pBdr>
                          <w:top w:val="double" w:sz="4" w:space="0" w:color="auto"/>
                        </w:pBdr>
                        <w:ind w:left="2381" w:right="2381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 xml:space="preserve">By Authority: KEVIN J.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</w:rPr>
                        <w:t>McRAE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</w:rPr>
                        <w:t>, Govern</w:t>
                      </w:r>
                      <w:bookmarkStart w:id="25" w:name="_GoBack"/>
                      <w:bookmarkEnd w:id="25"/>
                      <w:r>
                        <w:rPr>
                          <w:rFonts w:ascii="Arial" w:hAnsi="Arial" w:cs="Arial"/>
                          <w:sz w:val="12"/>
                        </w:rPr>
                        <w:t>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1457864</wp:posOffset>
                </wp:positionH>
                <wp:positionV relativeFrom="page">
                  <wp:posOffset>8212347</wp:posOffset>
                </wp:positionV>
                <wp:extent cx="4649637" cy="715993"/>
                <wp:effectExtent l="0" t="0" r="0" b="825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49637" cy="715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double" w:sz="4" w:space="0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KEVIN J. McRAE, Government Printer</w:t>
                            </w:r>
                          </w:p>
                          <w:p>
                            <w:pPr>
                              <w:pBdr>
                                <w:top w:val="double" w:sz="4" w:space="0" w:color="auto"/>
                              </w:pBdr>
                              <w:spacing w:before="160"/>
                              <w:rPr>
                                <w:rFonts w:ascii="C39HrP24DmTt" w:hAnsi="C39HrP24DmTt" w:cs="Arial"/>
                                <w:sz w:val="48"/>
                              </w:rPr>
                            </w:pPr>
                            <w:r>
                              <w:rPr>
                                <w:rFonts w:ascii="C39HrP24DmTt" w:hAnsi="C39HrP24DmTt" w:cs="Arial"/>
                                <w:sz w:val="48"/>
                              </w:rPr>
                              <w:fldChar w:fldCharType="begin"/>
                            </w:r>
                            <w:r>
                              <w:rPr>
                                <w:rFonts w:ascii="C39HrP24DmTt" w:hAnsi="C39HrP24DmTt" w:cs="Arial"/>
                                <w:sz w:val="48"/>
                              </w:rPr>
                              <w:instrText xml:space="preserve"> DOCPROPERTY "KitandImprint"  \* MERGEFORMAT </w:instrText>
                            </w:r>
                            <w:r>
                              <w:rPr>
                                <w:rFonts w:ascii="C39HrP24DmTt" w:hAnsi="C39HrP24DmTt" w:cs="Arial"/>
                                <w:sz w:val="48"/>
                              </w:rPr>
                              <w:fldChar w:fldCharType="separate"/>
                            </w:r>
                            <w:r>
                              <w:rPr>
                                <w:rFonts w:ascii="C39HrP24DmTt" w:hAnsi="C39HrP24DmTt" w:cs="Arial"/>
                                <w:b/>
                                <w:bCs/>
                                <w:sz w:val="48"/>
                                <w:lang w:val="en-US"/>
                              </w:rPr>
                              <w:t>Error! Unknown document property name.</w:t>
                            </w:r>
                            <w:r>
                              <w:rPr>
                                <w:rFonts w:ascii="C39HrP24DmTt" w:hAnsi="C39HrP24DmTt" w:cs="Arial"/>
                                <w:sz w:val="4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43" tIns="46863" rIns="90043" bIns="46863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14.8pt;margin-top:646.65pt;width:366.1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" stroked="f">
                <v:stroke joinstyle="round"/>
                <v:path arrowok="t"/>
                <v:textbox inset="7.09pt,3.69pt,7.09pt,3.69pt">
                  <w:txbxContent>
                    <w:p>
                      <w:pPr>
                        <w:pBdr>
                          <w:top w:val="double" w:sz="4" w:space="0" w:color="auto"/>
                        </w:pBd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 xml:space="preserve">By Authority: KEVIN J.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</w:rPr>
                        <w:t>McRAE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</w:rPr>
                        <w:t>, Government Printer</w:t>
                      </w:r>
                    </w:p>
                    <w:p>
                      <w:pPr>
                        <w:pBdr>
                          <w:top w:val="double" w:sz="4" w:space="0" w:color="auto"/>
                        </w:pBdr>
                        <w:spacing w:before="160"/>
                        <w:rPr>
                          <w:rFonts w:ascii="C39HrP24DmTt" w:hAnsi="C39HrP24DmTt" w:cs="Arial"/>
                          <w:sz w:val="48"/>
                        </w:rPr>
                      </w:pPr>
                      <w:r>
                        <w:rPr>
                          <w:rFonts w:ascii="C39HrP24DmTt" w:hAnsi="C39HrP24DmTt" w:cs="Arial"/>
                          <w:sz w:val="48"/>
                        </w:rPr>
                        <w:fldChar w:fldCharType="begin"/>
                      </w:r>
                      <w:r>
                        <w:rPr>
                          <w:rFonts w:ascii="C39HrP24DmTt" w:hAnsi="C39HrP24DmTt" w:cs="Arial"/>
                          <w:sz w:val="48"/>
                        </w:rPr>
                        <w:instrText xml:space="preserve"> DOCPROPERTY "KitandImprint"  \* MERGEFORMAT </w:instrText>
                      </w:r>
                      <w:r>
                        <w:rPr>
                          <w:rFonts w:ascii="C39HrP24DmTt" w:hAnsi="C39HrP24DmTt" w:cs="Arial"/>
                          <w:sz w:val="48"/>
                        </w:rPr>
                        <w:fldChar w:fldCharType="separate"/>
                      </w:r>
                      <w:r>
                        <w:rPr>
                          <w:rFonts w:ascii="C39HrP24DmTt" w:hAnsi="C39HrP24DmTt" w:cs="Arial"/>
                          <w:b/>
                          <w:bCs/>
                          <w:sz w:val="48"/>
                          <w:lang w:val="en-US"/>
                        </w:rPr>
                        <w:t>Error! Unknown document property name.</w:t>
                      </w:r>
                      <w:r>
                        <w:rPr>
                          <w:rFonts w:ascii="C39HrP24DmTt" w:hAnsi="C39HrP24DmTt" w:cs="Arial"/>
                          <w:sz w:val="48"/>
                        </w:rPr>
                        <w:fldChar w:fldCharType="end"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39HrP24DmT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20 of 2019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Aug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Aug 2019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20 of 2019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Aug 2019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20 of 2019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20 of 2019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Aug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Aug 2019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20 of 2019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Aug 2019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20 of 2019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Traffic Amendment (Blood Alcohol Content)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Part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2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Division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5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Traffic Amendment (Blood Alcohol Content)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Part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3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Division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6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5" w:name="Coversheet"/>
    <w:bookmarkEnd w:id="2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Traffic Amendment (Blood Alcohol Content)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Traffic Amendment (Blood Alcohol Content)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Traffic Amendment (Blood Alcohol Content)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Traffic Amendment (Blood Alcohol Content)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57B67E5"/>
    <w:multiLevelType w:val="hybridMultilevel"/>
    <w:tmpl w:val="01300D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AFD2E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21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0"/>
  </w:num>
  <w:num w:numId="16">
    <w:abstractNumId w:val="10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90816152935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81107150858" w:val="RemoveTocBookmarks,RemoveUnusedBookmarks,RemoveLanguageTags,UsedStyles,ResetPageSize"/>
    <w:docVar w:name="WAFER_20181107150858_GUID" w:val="f1b5956e-7b73-4923-af53-72bee3eb2ebe"/>
    <w:docVar w:name="WAFER_20181108111207" w:val="RemoveTocBookmarks,RunningHeaders"/>
    <w:docVar w:name="WAFER_20181108111207_GUID" w:val="57b7e60f-d5a6-4d58-9bbf-324619a11de2"/>
    <w:docVar w:name="WAFER_20190816152935" w:val="RemoveTocBookmarks,RemoveUnusedBookmarks,RemoveLanguageTags,ResetPageSize,RunningHeaders,UpdateStyles,UsedStyles"/>
    <w:docVar w:name="WAFER_20190816152935_GUID" w:val="1ed421d5-6c96-439f-8fd7-fb736c98b85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65F9271-6336-4A0A-A69F-0E766B1B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uiPriority w:val="39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uiPriority w:val="39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uiPriority w:val="39"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paragraph" w:customStyle="1" w:styleId="ExCo">
    <w:name w:val="ExCo"/>
    <w:qFormat/>
    <w:rPr>
      <w:sz w:val="24"/>
    </w:rPr>
  </w:style>
  <w:style w:type="paragraph" w:customStyle="1" w:styleId="nzTableNAm">
    <w:name w:val="nzTableNAm"/>
    <w:basedOn w:val="TableNAm"/>
    <w:rPr>
      <w:sz w:val="20"/>
    </w:rPr>
  </w:style>
  <w:style w:type="paragraph" w:customStyle="1" w:styleId="nzTHeadingNAm">
    <w:name w:val="nzTHeadingNAm"/>
    <w:basedOn w:val="THeadingNAm"/>
    <w:rPr>
      <w:sz w:val="20"/>
    </w:rPr>
  </w:style>
  <w:style w:type="paragraph" w:customStyle="1" w:styleId="nzyTHeadingNAm">
    <w:name w:val="nzyTHeadingNAm"/>
    <w:basedOn w:val="yTHeadingNAm"/>
    <w:rPr>
      <w:sz w:val="20"/>
    </w:rPr>
  </w:style>
  <w:style w:type="paragraph" w:customStyle="1" w:styleId="nzTableAm">
    <w:name w:val="nzTableAm"/>
    <w:basedOn w:val="TableAm"/>
    <w:rPr>
      <w:sz w:val="20"/>
    </w:rPr>
  </w:style>
  <w:style w:type="paragraph" w:customStyle="1" w:styleId="nzTHeading">
    <w:name w:val="nzTHeading"/>
    <w:basedOn w:val="THeading"/>
    <w:rPr>
      <w:sz w:val="20"/>
    </w:rPr>
  </w:style>
  <w:style w:type="paragraph" w:customStyle="1" w:styleId="nzTHeadingAmNote">
    <w:name w:val="nzTHeadingAmNote"/>
    <w:basedOn w:val="THeadingAmNote"/>
    <w:rPr>
      <w:sz w:val="14"/>
    </w:rPr>
  </w:style>
  <w:style w:type="paragraph" w:customStyle="1" w:styleId="nzTableAmNote">
    <w:name w:val="nzTableAmNote"/>
    <w:basedOn w:val="TableAmNote"/>
    <w:rPr>
      <w:sz w:val="1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image" Target="media/image3.jpg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footer" Target="footer7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421DD-17C4-4899-B9A0-B6A77A51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3991</Characters>
  <Application>Microsoft Office Word</Application>
  <DocSecurity>0</DocSecurity>
  <Lines>153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4724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Traffic Amendment (Blood Alcohol Content) Act 2019 - 00-00-00</dc:title>
  <dc:subject/>
  <dc:creator/>
  <cp:keywords/>
  <dc:description/>
  <cp:lastModifiedBy>Master Repository Process</cp:lastModifiedBy>
  <cp:revision>4</cp:revision>
  <cp:lastPrinted>2019-08-16T04:29:00Z</cp:lastPrinted>
  <dcterms:created xsi:type="dcterms:W3CDTF">2024-01-06T02:11:00Z</dcterms:created>
  <dcterms:modified xsi:type="dcterms:W3CDTF">2024-01-06T02:11:00Z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2648</vt:lpwstr>
  </property>
  <property fmtid="{D5CDD505-2E9C-101B-9397-08002B2CF9AE}" pid="3" name="ActNo">
    <vt:lpwstr>20 of 2019</vt:lpwstr>
  </property>
  <property fmtid="{D5CDD505-2E9C-101B-9397-08002B2CF9AE}" pid="4" name="DocumentType">
    <vt:lpwstr>Act</vt:lpwstr>
  </property>
  <property fmtid="{D5CDD505-2E9C-101B-9397-08002B2CF9AE}" pid="5" name="AsAtDate">
    <vt:lpwstr>15 Aug 2019</vt:lpwstr>
  </property>
  <property fmtid="{D5CDD505-2E9C-101B-9397-08002B2CF9AE}" pid="6" name="Suffix">
    <vt:lpwstr>00-00-00</vt:lpwstr>
  </property>
  <property fmtid="{D5CDD505-2E9C-101B-9397-08002B2CF9AE}" pid="7" name="ActNoFooter">
    <vt:lpwstr>No. 20 of 2019</vt:lpwstr>
  </property>
  <property fmtid="{D5CDD505-2E9C-101B-9397-08002B2CF9AE}" pid="8" name="CommencementDate">
    <vt:lpwstr>20190815</vt:lpwstr>
  </property>
</Properties>
</file>