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_Toc18064438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_Toc18064439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_Toc18064440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_Toc18064441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_Toc18064442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_Toc18064443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_Toc18064444 \h </w:instrText>
      </w:r>
      <w:r>
        <w:fldChar w:fldCharType="separate"/>
      </w:r>
      <w:r>
        <w:t>4</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_Toc18064445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_Toc18064446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_Toc18064447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_Toc18064448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_Toc18064450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_Toc18064451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_Toc18064452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_Toc18064453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_Toc18064454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_Toc18064455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_Toc18064456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_Toc18064457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_Toc18064458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_Toc18064459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_Toc18064463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_Toc18064464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_Toc18064465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_Toc18064469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18064438"/>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18064439"/>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8064440"/>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8064441"/>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8064442"/>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8064443"/>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8064444"/>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8064445"/>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8064446"/>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18064447"/>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8064448"/>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7884470"/>
      <w:bookmarkStart w:id="15" w:name="_Toc17884504"/>
      <w:bookmarkStart w:id="16" w:name="_Toc17885762"/>
      <w:bookmarkStart w:id="17" w:name="_Toc18064449"/>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p>
    <w:p>
      <w:pPr>
        <w:pStyle w:val="yShoulderClause"/>
      </w:pPr>
      <w:r>
        <w:t>[bl. 3, 4(1) and 10(1)]</w:t>
      </w:r>
    </w:p>
    <w:p>
      <w:pPr>
        <w:pStyle w:val="yFootnoteheading"/>
      </w:pPr>
      <w:r>
        <w:tab/>
        <w:t>[Heading inserted: Gazette 21 Jun 2019 p. 2120.]</w:t>
      </w:r>
    </w:p>
    <w:p>
      <w:pPr>
        <w:pStyle w:val="yHeading5"/>
      </w:pPr>
      <w:bookmarkStart w:id="18" w:name="_Toc18064450"/>
      <w:r>
        <w:rPr>
          <w:rStyle w:val="CharSClsNo"/>
        </w:rPr>
        <w:t>1</w:t>
      </w:r>
      <w:r>
        <w:t>.</w:t>
      </w:r>
      <w:r>
        <w:tab/>
        <w:t>Tariff L1 (general supply — low/medium voltage tariff)</w:t>
      </w:r>
      <w:bookmarkEnd w:id="1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2120.]</w:t>
      </w:r>
    </w:p>
    <w:p>
      <w:pPr>
        <w:pStyle w:val="yHeading5"/>
      </w:pPr>
      <w:bookmarkStart w:id="19" w:name="_Toc18064451"/>
      <w:r>
        <w:rPr>
          <w:rStyle w:val="CharSClsNo"/>
        </w:rPr>
        <w:t>2</w:t>
      </w:r>
      <w:r>
        <w:t>.</w:t>
      </w:r>
      <w:r>
        <w:tab/>
        <w:t>Tariff L3 (general supply — low/medium voltage tariff)</w:t>
      </w:r>
      <w:bookmarkEnd w:id="1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2120.]</w:t>
      </w:r>
    </w:p>
    <w:p>
      <w:pPr>
        <w:pStyle w:val="yHeading5"/>
      </w:pPr>
      <w:bookmarkStart w:id="20" w:name="_Toc18064452"/>
      <w:r>
        <w:rPr>
          <w:rStyle w:val="CharSClsNo"/>
        </w:rPr>
        <w:t>3</w:t>
      </w:r>
      <w:r>
        <w:t>.</w:t>
      </w:r>
      <w:r>
        <w:tab/>
        <w:t>Tariff R1 (time</w:t>
      </w:r>
      <w:r>
        <w:noBreakHyphen/>
        <w:t>of</w:t>
      </w:r>
      <w:r>
        <w:noBreakHyphen/>
        <w:t>use tariff)</w:t>
      </w:r>
      <w:bookmarkEnd w:id="20"/>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Gazette 21 Jun 2019 p. 2120</w:t>
      </w:r>
      <w:r>
        <w:noBreakHyphen/>
        <w:t>1.]</w:t>
      </w:r>
    </w:p>
    <w:p>
      <w:pPr>
        <w:pStyle w:val="yHeading5"/>
      </w:pPr>
      <w:bookmarkStart w:id="21" w:name="_Toc18064453"/>
      <w:r>
        <w:rPr>
          <w:rStyle w:val="CharSClsNo"/>
        </w:rPr>
        <w:t>4</w:t>
      </w:r>
      <w:r>
        <w:t>.</w:t>
      </w:r>
      <w:r>
        <w:tab/>
        <w:t>Tariff R3 (time</w:t>
      </w:r>
      <w:r>
        <w:noBreakHyphen/>
        <w:t>of</w:t>
      </w:r>
      <w:r>
        <w:noBreakHyphen/>
        <w:t>use tariff)</w:t>
      </w:r>
      <w:bookmarkEnd w:id="21"/>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Gazette 21 Jun 2019 p. 2121.]</w:t>
      </w:r>
    </w:p>
    <w:p>
      <w:pPr>
        <w:pStyle w:val="yHeading5"/>
      </w:pPr>
      <w:bookmarkStart w:id="22" w:name="_Toc18064454"/>
      <w:r>
        <w:rPr>
          <w:rStyle w:val="CharSClsNo"/>
        </w:rPr>
        <w:t>5</w:t>
      </w:r>
      <w:r>
        <w:t>.</w:t>
      </w:r>
      <w:r>
        <w:tab/>
        <w:t>Standby charges</w:t>
      </w:r>
      <w:bookmarkEnd w:id="22"/>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Gazette 21 Jun 2019 p. 2121</w:t>
      </w:r>
      <w:r>
        <w:noBreakHyphen/>
        <w:t>2.]</w:t>
      </w:r>
    </w:p>
    <w:p>
      <w:pPr>
        <w:pStyle w:val="yHeading5"/>
      </w:pPr>
      <w:bookmarkStart w:id="23" w:name="_Toc18064455"/>
      <w:r>
        <w:rPr>
          <w:rStyle w:val="CharSClsNo"/>
        </w:rPr>
        <w:t>6</w:t>
      </w:r>
      <w:r>
        <w:t>.</w:t>
      </w:r>
      <w:r>
        <w:tab/>
        <w:t>Tariff A1 (residential tariff)</w:t>
      </w:r>
      <w:bookmarkEnd w:id="2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Gazette 21 Jun 2019 p. 2122.]</w:t>
      </w:r>
    </w:p>
    <w:p>
      <w:pPr>
        <w:pStyle w:val="yHeading5"/>
      </w:pPr>
      <w:bookmarkStart w:id="24" w:name="_Toc18064456"/>
      <w:r>
        <w:rPr>
          <w:rStyle w:val="CharSClsNo"/>
        </w:rPr>
        <w:t>7</w:t>
      </w:r>
      <w:r>
        <w:t>.</w:t>
      </w:r>
      <w:r>
        <w:tab/>
        <w:t>Tariff B1 (residential water heating tariff)</w:t>
      </w:r>
      <w:bookmarkEnd w:id="24"/>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pPr>
      <w:r>
        <w:tab/>
        <w:t>[Clause 7 inserted: Gazette 21 Jun 2019 p. 2122.]</w:t>
      </w:r>
    </w:p>
    <w:p>
      <w:pPr>
        <w:pStyle w:val="yHeading5"/>
      </w:pPr>
      <w:bookmarkStart w:id="25" w:name="_Toc18064457"/>
      <w:r>
        <w:rPr>
          <w:rStyle w:val="CharSClsNo"/>
        </w:rPr>
        <w:t>8</w:t>
      </w:r>
      <w:r>
        <w:t>.</w:t>
      </w:r>
      <w:r>
        <w:tab/>
        <w:t>Tariff C1 (special community service tariff)</w:t>
      </w:r>
      <w:bookmarkEnd w:id="25"/>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Gazette 21 Jun 2019 p. 2122</w:t>
      </w:r>
      <w:r>
        <w:noBreakHyphen/>
        <w:t>3.]</w:t>
      </w:r>
    </w:p>
    <w:p>
      <w:pPr>
        <w:pStyle w:val="yHeading5"/>
      </w:pPr>
      <w:bookmarkStart w:id="26" w:name="_Toc18064458"/>
      <w:r>
        <w:rPr>
          <w:rStyle w:val="CharSClsNo"/>
        </w:rPr>
        <w:t>9</w:t>
      </w:r>
      <w:r>
        <w:t>.</w:t>
      </w:r>
      <w:r>
        <w:tab/>
        <w:t>Tariff D1 (special tariff for certain premises)</w:t>
      </w:r>
      <w:bookmarkEnd w:id="2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Gazette 21 Jun 2019 p. 2123</w:t>
      </w:r>
      <w:r>
        <w:noBreakHyphen/>
        <w:t>4.]</w:t>
      </w:r>
    </w:p>
    <w:p>
      <w:pPr>
        <w:pStyle w:val="yHeading5"/>
      </w:pPr>
      <w:bookmarkStart w:id="27" w:name="_Toc18064459"/>
      <w:r>
        <w:rPr>
          <w:rStyle w:val="CharSClsNo"/>
        </w:rPr>
        <w:t>10</w:t>
      </w:r>
      <w:r>
        <w:t>.</w:t>
      </w:r>
      <w:r>
        <w:tab/>
        <w:t>Tariff K1 (general supply with residential tariff)</w:t>
      </w:r>
      <w:bookmarkEnd w:id="2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10 inserted: Gazette 21 Jun 2019 p. 2124.]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 w:name="_Toc17884481"/>
      <w:bookmarkStart w:id="30" w:name="_Toc17884515"/>
      <w:bookmarkStart w:id="31" w:name="_Toc17885773"/>
      <w:bookmarkStart w:id="32" w:name="_Toc18064460"/>
      <w:r>
        <w:rPr>
          <w:rStyle w:val="CharSchNo"/>
        </w:rPr>
        <w:t>Schedule 2</w:t>
      </w:r>
      <w:r>
        <w:t> — </w:t>
      </w:r>
      <w:r>
        <w:rPr>
          <w:rStyle w:val="CharSchText"/>
        </w:rPr>
        <w:t>Unmetered supply</w:t>
      </w:r>
      <w:bookmarkEnd w:id="29"/>
      <w:bookmarkEnd w:id="30"/>
      <w:bookmarkEnd w:id="31"/>
      <w:bookmarkEnd w:id="32"/>
    </w:p>
    <w:p>
      <w:pPr>
        <w:pStyle w:val="yShoulderClause"/>
      </w:pPr>
      <w:r>
        <w:t>[bl. 4(2) and (3)]</w:t>
      </w:r>
    </w:p>
    <w:p>
      <w:pPr>
        <w:pStyle w:val="yFootnoteheading"/>
      </w:pPr>
      <w:r>
        <w:tab/>
        <w:t>[Heading inserted: Gazette 21 Jun 2019 p. 2124.]</w:t>
      </w:r>
    </w:p>
    <w:p>
      <w:pPr>
        <w:pStyle w:val="yHeading3"/>
      </w:pPr>
      <w:bookmarkStart w:id="33" w:name="_Toc17884482"/>
      <w:bookmarkStart w:id="34" w:name="_Toc17884516"/>
      <w:bookmarkStart w:id="35" w:name="_Toc17885774"/>
      <w:bookmarkStart w:id="36" w:name="_Toc18064461"/>
      <w:r>
        <w:rPr>
          <w:rStyle w:val="CharSDivNo"/>
        </w:rPr>
        <w:t>Division 1</w:t>
      </w:r>
      <w:r>
        <w:rPr>
          <w:b w:val="0"/>
        </w:rPr>
        <w:t> — </w:t>
      </w:r>
      <w:r>
        <w:rPr>
          <w:rStyle w:val="CharSDivText"/>
        </w:rPr>
        <w:t>Street lighting</w:t>
      </w:r>
      <w:bookmarkEnd w:id="33"/>
      <w:bookmarkEnd w:id="34"/>
      <w:bookmarkEnd w:id="35"/>
      <w:bookmarkEnd w:id="36"/>
    </w:p>
    <w:p>
      <w:pPr>
        <w:pStyle w:val="yFootnoteheading"/>
      </w:pPr>
      <w:r>
        <w:tab/>
        <w:t>[Heading inserted: Gazette 21 Jun 2019 p. 2124.]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keepNext/>
            </w:pPr>
            <w:r>
              <w:rPr>
                <w:sz w:val="18"/>
                <w:szCs w:val="18"/>
              </w:rPr>
              <w:t>Z.57</w:t>
            </w:r>
          </w:p>
        </w:tc>
        <w:tc>
          <w:tcPr>
            <w:tcW w:w="851" w:type="dxa"/>
          </w:tcPr>
          <w:p>
            <w:pPr>
              <w:pStyle w:val="yTableNAm"/>
              <w:keepNext/>
            </w:pPr>
            <w:r>
              <w:rPr>
                <w:sz w:val="18"/>
                <w:szCs w:val="18"/>
              </w:rPr>
              <w:t>80</w:t>
            </w:r>
          </w:p>
        </w:tc>
        <w:tc>
          <w:tcPr>
            <w:tcW w:w="1114" w:type="dxa"/>
          </w:tcPr>
          <w:p>
            <w:pPr>
              <w:pStyle w:val="yTableNAm"/>
              <w:keepNext/>
            </w:pPr>
            <w:r>
              <w:rPr>
                <w:sz w:val="18"/>
                <w:szCs w:val="18"/>
              </w:rPr>
              <w:t>Fluorescent</w:t>
            </w:r>
          </w:p>
        </w:tc>
        <w:tc>
          <w:tcPr>
            <w:tcW w:w="1390" w:type="dxa"/>
            <w:gridSpan w:val="3"/>
          </w:tcPr>
          <w:p>
            <w:pPr>
              <w:pStyle w:val="yTableNAm"/>
              <w:keepNext/>
            </w:pPr>
            <w:r>
              <w:rPr>
                <w:sz w:val="18"/>
                <w:szCs w:val="18"/>
              </w:rPr>
              <w:t>40.5665</w:t>
            </w:r>
          </w:p>
        </w:tc>
        <w:tc>
          <w:tcPr>
            <w:tcW w:w="1512" w:type="dxa"/>
          </w:tcPr>
          <w:p>
            <w:pPr>
              <w:pStyle w:val="yTableNAm"/>
              <w:keepNext/>
            </w:pPr>
            <w:r>
              <w:rPr>
                <w:sz w:val="18"/>
                <w:szCs w:val="18"/>
              </w:rPr>
              <w:t>41.4718</w:t>
            </w:r>
          </w:p>
        </w:tc>
        <w:tc>
          <w:tcPr>
            <w:tcW w:w="1370" w:type="dxa"/>
          </w:tcPr>
          <w:p>
            <w:pPr>
              <w:pStyle w:val="yTableNAm"/>
              <w:keepNext/>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pPr>
      <w:r>
        <w:tab/>
        <w:t>[Division 1 inserted: 21 Jun 2019 p. 2124</w:t>
      </w:r>
      <w:r>
        <w:noBreakHyphen/>
        <w:t>5.]</w:t>
      </w:r>
    </w:p>
    <w:p>
      <w:pPr>
        <w:pStyle w:val="yHeading3"/>
      </w:pPr>
      <w:bookmarkStart w:id="37" w:name="_Toc17884483"/>
      <w:bookmarkStart w:id="38" w:name="_Toc17884517"/>
      <w:bookmarkStart w:id="39" w:name="_Toc17885775"/>
      <w:bookmarkStart w:id="40" w:name="_Toc18064462"/>
      <w:r>
        <w:rPr>
          <w:rStyle w:val="CharSDivNo"/>
        </w:rPr>
        <w:t>Division 2</w:t>
      </w:r>
      <w:r>
        <w:rPr>
          <w:b w:val="0"/>
        </w:rPr>
        <w:t> — </w:t>
      </w:r>
      <w:r>
        <w:rPr>
          <w:rStyle w:val="CharSDivText"/>
        </w:rPr>
        <w:t>Miscellaneous</w:t>
      </w:r>
      <w:bookmarkEnd w:id="37"/>
      <w:bookmarkEnd w:id="38"/>
      <w:bookmarkEnd w:id="39"/>
      <w:bookmarkEnd w:id="40"/>
    </w:p>
    <w:p>
      <w:pPr>
        <w:pStyle w:val="yFootnoteheading"/>
      </w:pPr>
      <w:r>
        <w:tab/>
        <w:t>[Heading inserted: Gazette 21 Jun 2019 p. 2125]</w:t>
      </w:r>
    </w:p>
    <w:p>
      <w:pPr>
        <w:pStyle w:val="yHeading5"/>
      </w:pPr>
      <w:bookmarkStart w:id="41" w:name="_Toc18064463"/>
      <w:r>
        <w:rPr>
          <w:rStyle w:val="CharSClsNo"/>
        </w:rPr>
        <w:t>1</w:t>
      </w:r>
      <w:r>
        <w:t>.</w:t>
      </w:r>
      <w:r>
        <w:tab/>
        <w:t>Traffic light installation</w:t>
      </w:r>
      <w:bookmarkEnd w:id="41"/>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2125.]</w:t>
      </w:r>
    </w:p>
    <w:p>
      <w:pPr>
        <w:pStyle w:val="yHeading5"/>
      </w:pPr>
      <w:bookmarkStart w:id="42" w:name="_Toc18064464"/>
      <w:r>
        <w:rPr>
          <w:rStyle w:val="CharSClsNo"/>
        </w:rPr>
        <w:t>2.</w:t>
      </w:r>
      <w:r>
        <w:tab/>
        <w:t>Public telephone facility</w:t>
      </w:r>
      <w:bookmarkEnd w:id="42"/>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pPr>
      <w:r>
        <w:tab/>
        <w:t>[Clause 2 inserted: Gazette 21 Jun 2019 p. 2126.]</w:t>
      </w:r>
    </w:p>
    <w:p>
      <w:pPr>
        <w:pStyle w:val="yHeading5"/>
      </w:pPr>
      <w:bookmarkStart w:id="43" w:name="_Toc18064465"/>
      <w:r>
        <w:rPr>
          <w:rStyle w:val="CharSClsNo"/>
        </w:rPr>
        <w:t>3</w:t>
      </w:r>
      <w:r>
        <w:t>.</w:t>
      </w:r>
      <w:r>
        <w:tab/>
        <w:t>Railway crossing</w:t>
      </w:r>
      <w:bookmarkEnd w:id="43"/>
    </w:p>
    <w:p>
      <w:pPr>
        <w:pStyle w:val="ySubsection"/>
      </w:pPr>
      <w:r>
        <w:tab/>
      </w:r>
      <w:r>
        <w:tab/>
        <w:t xml:space="preserve">Supply of electricity to standard railway crossing lights comprises a charge of </w:t>
      </w:r>
      <w:r>
        <w:rPr>
          <w:szCs w:val="22"/>
        </w:rPr>
        <w:t xml:space="preserve">82.7103 </w:t>
      </w:r>
      <w:r>
        <w:t>cents per day.</w:t>
      </w:r>
    </w:p>
    <w:p>
      <w:pPr>
        <w:pStyle w:val="yFootnotesection"/>
      </w:pPr>
      <w:r>
        <w:tab/>
        <w:t>[Clause 3 inserted: Gazette 21 Jun 2019 p. 2126.]</w:t>
      </w:r>
    </w:p>
    <w:p>
      <w:pPr>
        <w:pStyle w:val="yScheduleHeading"/>
      </w:pPr>
      <w:bookmarkStart w:id="44" w:name="_Toc17884487"/>
      <w:bookmarkStart w:id="45" w:name="_Toc17884521"/>
      <w:bookmarkStart w:id="46" w:name="_Toc17885779"/>
      <w:bookmarkStart w:id="47" w:name="_Toc18064466"/>
      <w:r>
        <w:rPr>
          <w:rStyle w:val="CharSchNo"/>
        </w:rPr>
        <w:t>Schedule 3</w:t>
      </w:r>
      <w:r>
        <w:rPr>
          <w:rStyle w:val="CharSDivNo"/>
        </w:rPr>
        <w:t> </w:t>
      </w:r>
      <w:r>
        <w:t>—</w:t>
      </w:r>
      <w:r>
        <w:rPr>
          <w:rStyle w:val="CharSDivText"/>
        </w:rPr>
        <w:t> </w:t>
      </w:r>
      <w:r>
        <w:rPr>
          <w:rStyle w:val="CharSchText"/>
        </w:rPr>
        <w:t>Meter rental</w:t>
      </w:r>
      <w:bookmarkEnd w:id="44"/>
      <w:bookmarkEnd w:id="45"/>
      <w:bookmarkEnd w:id="46"/>
      <w:bookmarkEnd w:id="47"/>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8" w:name="_Toc17884488"/>
      <w:bookmarkStart w:id="49" w:name="_Toc17884522"/>
      <w:bookmarkStart w:id="50" w:name="_Toc17885780"/>
      <w:bookmarkStart w:id="51" w:name="_Toc18064467"/>
      <w:r>
        <w:rPr>
          <w:rStyle w:val="CharSchNo"/>
        </w:rPr>
        <w:t>Schedule 4</w:t>
      </w:r>
      <w:r>
        <w:rPr>
          <w:rStyle w:val="CharSDivNo"/>
        </w:rPr>
        <w:t> </w:t>
      </w:r>
      <w:r>
        <w:t>—</w:t>
      </w:r>
      <w:r>
        <w:rPr>
          <w:rStyle w:val="CharSDivText"/>
        </w:rPr>
        <w:t> </w:t>
      </w:r>
      <w:r>
        <w:rPr>
          <w:rStyle w:val="CharSchText"/>
        </w:rPr>
        <w:t>Fees</w:t>
      </w:r>
      <w:bookmarkEnd w:id="48"/>
      <w:bookmarkEnd w:id="49"/>
      <w:bookmarkEnd w:id="50"/>
      <w:bookmarkEnd w:id="51"/>
    </w:p>
    <w:p>
      <w:pPr>
        <w:pStyle w:val="yShoulderClause"/>
      </w:pPr>
      <w:r>
        <w:t>[bl. 7]</w:t>
      </w:r>
    </w:p>
    <w:p>
      <w:pPr>
        <w:pStyle w:val="yFootnoteheading"/>
        <w:spacing w:after="120"/>
      </w:pPr>
      <w:r>
        <w:tab/>
        <w:t>[Heading inserted: Gazette 21 Jun 2019 p. 2126.]</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r>
              <w:br/>
            </w:r>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21 Jun 2019 p. 2126</w:t>
      </w:r>
      <w:r>
        <w:noBreakHyphen/>
        <w:t>7.]</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2" w:name="_Toc17884489"/>
      <w:bookmarkStart w:id="53" w:name="_Toc17884523"/>
      <w:bookmarkStart w:id="54" w:name="_Toc17885781"/>
      <w:bookmarkStart w:id="55" w:name="_Toc18064468"/>
      <w:r>
        <w:t>Notes</w:t>
      </w:r>
      <w:bookmarkEnd w:id="52"/>
      <w:bookmarkEnd w:id="53"/>
      <w:bookmarkEnd w:id="54"/>
      <w:bookmarkEnd w:id="55"/>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  The table also contains information about any reprint.</w:t>
      </w:r>
    </w:p>
    <w:p>
      <w:pPr>
        <w:pStyle w:val="nHeading3"/>
      </w:pPr>
      <w:bookmarkStart w:id="56" w:name="_Toc18064469"/>
      <w: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c>
          <w:tcPr>
            <w:tcW w:w="7088" w:type="dxa"/>
            <w:gridSpan w:val="3"/>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pPr>
            <w:r>
              <w:rPr>
                <w:i/>
              </w:rPr>
              <w:t xml:space="preserve">Energy Operators (Electricity Generation and Retail Corporation) (Charges) Amendment By-laws 2019 </w:t>
            </w:r>
          </w:p>
        </w:tc>
        <w:tc>
          <w:tcPr>
            <w:tcW w:w="1276" w:type="dxa"/>
            <w:tcBorders>
              <w:bottom w:val="single" w:sz="4" w:space="0" w:color="auto"/>
            </w:tcBorders>
            <w:shd w:val="clear" w:color="auto" w:fill="auto"/>
          </w:tcPr>
          <w:p>
            <w:pPr>
              <w:pStyle w:val="nTable"/>
              <w:spacing w:after="40"/>
              <w:rPr>
                <w:caps/>
              </w:rPr>
            </w:pPr>
            <w:r>
              <w:t>21 Jun 2019 p. 2119</w:t>
            </w:r>
            <w:r>
              <w:noBreakHyphen/>
              <w:t>27</w:t>
            </w:r>
          </w:p>
        </w:tc>
        <w:tc>
          <w:tcPr>
            <w:tcW w:w="2694" w:type="dxa"/>
            <w:tcBorders>
              <w:bottom w:val="single" w:sz="4" w:space="0" w:color="auto"/>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8" w:name="_Toc18064470"/>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28113052"/>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4768</Words>
  <Characters>23511</Characters>
  <Application>Microsoft Office Word</Application>
  <DocSecurity>0</DocSecurity>
  <Lines>979</Lines>
  <Paragraphs>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2006 - 04-d0-00</dc:title>
  <dc:subject/>
  <dc:creator/>
  <cp:keywords/>
  <dc:description/>
  <cp:lastModifiedBy>svcMRProcess</cp:lastModifiedBy>
  <cp:revision>4</cp:revision>
  <cp:lastPrinted>2019-06-24T07:01:00Z</cp:lastPrinted>
  <dcterms:created xsi:type="dcterms:W3CDTF">2020-02-24T16:19:00Z</dcterms:created>
  <dcterms:modified xsi:type="dcterms:W3CDTF">2020-02-24T16:20:00Z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Sep 2019</vt:lpwstr>
  </property>
  <property fmtid="{D5CDD505-2E9C-101B-9397-08002B2CF9AE}" pid="8" name="Suffix">
    <vt:lpwstr>04-d0-00</vt:lpwstr>
  </property>
  <property fmtid="{D5CDD505-2E9C-101B-9397-08002B2CF9AE}" pid="9" name="CommencementDate">
    <vt:lpwstr>20190901</vt:lpwstr>
  </property>
</Properties>
</file>