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Betting Control Amendment (Taxing) Act 2019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40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Betting Control Amendment (Taxing) Act 2019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_Toc19783018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_Toc19783019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Act amended</w:t>
      </w:r>
      <w:r>
        <w:tab/>
      </w:r>
      <w:r>
        <w:fldChar w:fldCharType="begin"/>
      </w:r>
      <w:r>
        <w:instrText xml:space="preserve"> PAGEREF _Toc19783020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Section 10B amended</w:t>
      </w:r>
      <w:r>
        <w:tab/>
      </w:r>
      <w:r>
        <w:fldChar w:fldCharType="begin"/>
      </w:r>
      <w:r>
        <w:instrText xml:space="preserve"> PAGEREF _Toc19783021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402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Betting Control Amendment (Taxing) Act 2019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22 of 2019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Betting Control Act 1954</w:t>
      </w:r>
      <w:r>
        <w:t xml:space="preserve"> to provide for the imposition of a tax.</w:t>
      </w:r>
    </w:p>
    <w:p>
      <w:pPr>
        <w:pStyle w:val="AssentNote"/>
      </w:pPr>
      <w:r>
        <w:t xml:space="preserve"> [Assented to 18 September 2019]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402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9783018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Betting Control Amendment (Taxing) Act 2019</w:t>
      </w:r>
      <w:r>
        <w:t>.</w:t>
      </w:r>
    </w:p>
    <w:p>
      <w:pPr>
        <w:pStyle w:val="Heading5"/>
      </w:pPr>
      <w:bookmarkStart w:id="5" w:name="_Toc19783019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on the day on which the </w:t>
      </w:r>
      <w:r>
        <w:rPr>
          <w:i/>
        </w:rPr>
        <w:t>TAB (Disposal) Act 2019</w:t>
      </w:r>
      <w:r>
        <w:t xml:space="preserve"> section 47 comes into operation.</w:t>
      </w:r>
    </w:p>
    <w:p>
      <w:pPr>
        <w:pStyle w:val="Heading5"/>
      </w:pPr>
      <w:bookmarkStart w:id="6" w:name="_Toc19783020"/>
      <w:r>
        <w:rPr>
          <w:rStyle w:val="CharSectno"/>
        </w:rPr>
        <w:t>3</w:t>
      </w:r>
      <w:r>
        <w:t>.</w:t>
      </w:r>
      <w: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Betting Control Act 1954</w:t>
      </w:r>
      <w:r>
        <w:t>.</w:t>
      </w:r>
    </w:p>
    <w:p>
      <w:pPr>
        <w:pStyle w:val="Heading5"/>
        <w:rPr>
          <w:snapToGrid w:val="0"/>
        </w:rPr>
      </w:pPr>
      <w:bookmarkStart w:id="7" w:name="_Toc1978302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Section 10B amended</w:t>
      </w:r>
      <w:bookmarkEnd w:id="7"/>
    </w:p>
    <w:p>
      <w:pPr>
        <w:pStyle w:val="Subsection"/>
      </w:pPr>
      <w:r>
        <w:tab/>
      </w:r>
      <w:r>
        <w:tab/>
        <w:t>After section 10B(5) insert:</w:t>
      </w:r>
    </w:p>
    <w:p>
      <w:pPr>
        <w:pStyle w:val="BlankOpen"/>
      </w:pPr>
    </w:p>
    <w:p>
      <w:pPr>
        <w:pStyle w:val="zSubsection"/>
      </w:pPr>
      <w:r>
        <w:tab/>
        <w:t>(6)</w:t>
      </w:r>
      <w:r>
        <w:tab/>
        <w:t>To the extent that the fee payable under subsection (1) is a tax, this subsection imposes the fee.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1246632" cy="231648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402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9396" cy="2451100"/>
                <wp:effectExtent l="0" t="0" r="1905" b="635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2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340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Sep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Sep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Sep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Sep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Sep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Sep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Control Amendment (Taxing)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Control Amendment (Taxing)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Control Amendment (Taxing)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Control Amendment (Taxing)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Control Amendment (Taxing)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Control Amendment (Taxing)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919104751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405100340" w:val="RemoveTocBookmarks,RemoveUnusedBookmarks,RemoveLanguageTags,ResetPageSize,RunningHeaders,UpdateStyles,UsedStyles"/>
    <w:docVar w:name="WAFER_20190405100340_GUID" w:val="09347cc6-6654-485d-b83a-53744b0b2c4e"/>
    <w:docVar w:name="WAFER_20190507104608" w:val="RemoveTocBookmarks,RemoveUnusedBookmarks,RemoveLanguageTags,ResetPageSize,RunningHeaders,UpdateStyles,UsedStyles"/>
    <w:docVar w:name="WAFER_20190507104608_GUID" w:val="cfa3ac92-b106-48bf-87d8-6f4891e98429"/>
    <w:docVar w:name="WAFER_20190508110534" w:val="RemoveTocBookmarks,RemoveUnusedBookmarks,RemoveLanguageTags,ResetPageSize,RunningHeaders,UpdateStyles,UsedStyles"/>
    <w:docVar w:name="WAFER_20190508110534_GUID" w:val="6cce3095-4704-48a0-a685-eec112962a2d"/>
    <w:docVar w:name="WAFER_20190919104751" w:val="RemoveTocBookmarks,RemoveUnusedBookmarks,RemoveLanguageTags,ResetPageSize,RunningHeaders"/>
    <w:docVar w:name="WAFER_20190919104751_GUID" w:val="8e2980bc-2c50-40c5-9057-5d850216173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AB5D-A623-42D9-B32E-BFB2C9BE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1258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1473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Betting Control Amendment (Taxing) Act 2019 - 00-00-00</dc:title>
  <dc:subject/>
  <dc:creator/>
  <cp:keywords/>
  <dc:description/>
  <cp:lastModifiedBy>svcMRProcess</cp:lastModifiedBy>
  <cp:revision>4</cp:revision>
  <cp:lastPrinted>2019-09-18T23:32:00Z</cp:lastPrinted>
  <dcterms:created xsi:type="dcterms:W3CDTF">2019-09-19T03:02:00Z</dcterms:created>
  <dcterms:modified xsi:type="dcterms:W3CDTF">2019-09-19T03:02:00Z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2696</vt:lpwstr>
  </property>
  <property fmtid="{D5CDD505-2E9C-101B-9397-08002B2CF9AE}" pid="3" name="ActNo">
    <vt:lpwstr>22 of 2019</vt:lpwstr>
  </property>
  <property fmtid="{D5CDD505-2E9C-101B-9397-08002B2CF9AE}" pid="4" name="DocumentType">
    <vt:lpwstr>Act</vt:lpwstr>
  </property>
  <property fmtid="{D5CDD505-2E9C-101B-9397-08002B2CF9AE}" pid="5" name="AsAtDate">
    <vt:lpwstr>18 Sep 2019</vt:lpwstr>
  </property>
  <property fmtid="{D5CDD505-2E9C-101B-9397-08002B2CF9AE}" pid="6" name="Suffix">
    <vt:lpwstr>00-00-00</vt:lpwstr>
  </property>
  <property fmtid="{D5CDD505-2E9C-101B-9397-08002B2CF9AE}" pid="7" name="ActNoFooter">
    <vt:lpwstr>No. 22 of 2019</vt:lpwstr>
  </property>
  <property fmtid="{D5CDD505-2E9C-101B-9397-08002B2CF9AE}" pid="8" name="CommencementDate">
    <vt:lpwstr>20190918</vt:lpwstr>
  </property>
</Properties>
</file>