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_Toc21015164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_Toc21015165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_Toc21015166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_Toc21015167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_Toc21015168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_Toc21015169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_Toc21015170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_Toc21015172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_Toc21015175 \h </w:instrText>
      </w:r>
      <w:r>
        <w:fldChar w:fldCharType="separate"/>
      </w:r>
      <w:r>
        <w:t>11</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_Toc21015176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Certain protected rock lobsters and crabs to be released</w:t>
      </w:r>
      <w:r>
        <w:tab/>
      </w:r>
      <w:r>
        <w:fldChar w:fldCharType="begin"/>
      </w:r>
      <w:r>
        <w:instrText xml:space="preserve"> PAGEREF _Toc21015177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_Toc21015178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14A.</w:t>
      </w:r>
      <w:r>
        <w:tab/>
        <w:t>Term used: specified size</w:t>
      </w:r>
      <w:r>
        <w:tab/>
      </w:r>
      <w:r>
        <w:fldChar w:fldCharType="begin"/>
      </w:r>
      <w:r>
        <w:instrText xml:space="preserve"> PAGEREF _Toc21015180 \h </w:instrText>
      </w:r>
      <w:r>
        <w:fldChar w:fldCharType="separate"/>
      </w:r>
      <w:r>
        <w:t>13</w:t>
      </w:r>
      <w:r>
        <w:fldChar w:fldCharType="end"/>
      </w:r>
    </w:p>
    <w:p>
      <w:pPr>
        <w:pStyle w:val="TOC8"/>
        <w:rPr>
          <w:rFonts w:asciiTheme="minorHAnsi" w:eastAsiaTheme="minorEastAsia" w:hAnsiTheme="minorHAnsi" w:cstheme="minorBidi"/>
          <w:szCs w:val="22"/>
        </w:rPr>
      </w:pPr>
      <w:r>
        <w:t>14.</w:t>
      </w:r>
      <w:r>
        <w:tab/>
        <w:t>Certain types of finfish, how to be landed</w:t>
      </w:r>
      <w:r>
        <w:tab/>
      </w:r>
      <w:r>
        <w:fldChar w:fldCharType="begin"/>
      </w:r>
      <w:r>
        <w:instrText xml:space="preserve"> PAGEREF _Toc21015181 \h </w:instrText>
      </w:r>
      <w:r>
        <w:fldChar w:fldCharType="separate"/>
      </w:r>
      <w:r>
        <w:t>14</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_Toc21015182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w:t>
      </w:r>
      <w:r>
        <w:tab/>
        <w:t>Term used: finfish</w:t>
      </w:r>
      <w:r>
        <w:tab/>
      </w:r>
      <w:r>
        <w:fldChar w:fldCharType="begin"/>
      </w:r>
      <w:r>
        <w:instrText xml:space="preserve"> PAGEREF _Toc21015185 \h </w:instrText>
      </w:r>
      <w:r>
        <w:fldChar w:fldCharType="separate"/>
      </w:r>
      <w:r>
        <w:t>17</w:t>
      </w:r>
      <w:r>
        <w:fldChar w:fldCharType="end"/>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_Toc21015186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Statewide</w:t>
      </w:r>
    </w:p>
    <w:p>
      <w:pPr>
        <w:pStyle w:val="TOC8"/>
        <w:rPr>
          <w:rFonts w:asciiTheme="minorHAnsi" w:eastAsiaTheme="minorEastAsia" w:hAnsiTheme="minorHAnsi" w:cstheme="minorBidi"/>
          <w:szCs w:val="22"/>
        </w:rPr>
      </w:pPr>
      <w:r>
        <w:t>16D</w:t>
      </w:r>
      <w:r>
        <w:rPr>
          <w:snapToGrid w:val="0"/>
        </w:rPr>
        <w:t>.</w:t>
      </w:r>
      <w:r>
        <w:rPr>
          <w:snapToGrid w:val="0"/>
        </w:rPr>
        <w:tab/>
        <w:t>Finfish, general possession limit of (Act s. 51(1))</w:t>
      </w:r>
      <w:r>
        <w:tab/>
      </w:r>
      <w:r>
        <w:fldChar w:fldCharType="begin"/>
      </w:r>
      <w:r>
        <w:instrText xml:space="preserve"> PAGEREF _Toc21015188 \h </w:instrText>
      </w:r>
      <w:r>
        <w:fldChar w:fldCharType="separate"/>
      </w:r>
      <w:r>
        <w:t>18</w:t>
      </w:r>
      <w:r>
        <w:fldChar w:fldCharType="end"/>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_Toc21015189 \h </w:instrText>
      </w:r>
      <w:r>
        <w:fldChar w:fldCharType="separate"/>
      </w:r>
      <w:r>
        <w:t>19</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_Toc21015190 \h </w:instrText>
      </w:r>
      <w:r>
        <w:fldChar w:fldCharType="separate"/>
      </w:r>
      <w:r>
        <w:t>24</w:t>
      </w:r>
      <w:r>
        <w:fldChar w:fldCharType="end"/>
      </w:r>
    </w:p>
    <w:p>
      <w:pPr>
        <w:pStyle w:val="TOC8"/>
        <w:rPr>
          <w:rFonts w:asciiTheme="minorHAnsi" w:eastAsiaTheme="minorEastAsia" w:hAnsiTheme="minorHAnsi" w:cstheme="minorBidi"/>
          <w:szCs w:val="22"/>
        </w:rPr>
      </w:pPr>
      <w:r>
        <w:t>16GB.</w:t>
      </w:r>
      <w:r>
        <w:tab/>
        <w:t>Barramundi (Act s. 51(1))</w:t>
      </w:r>
      <w:r>
        <w:tab/>
      </w:r>
      <w:r>
        <w:fldChar w:fldCharType="begin"/>
      </w:r>
      <w:r>
        <w:instrText xml:space="preserve"> PAGEREF _Toc21015191 \h </w:instrText>
      </w:r>
      <w:r>
        <w:fldChar w:fldCharType="separate"/>
      </w:r>
      <w:r>
        <w:t>24</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_Toc21015192 \h </w:instrText>
      </w:r>
      <w:r>
        <w:fldChar w:fldCharType="separate"/>
      </w:r>
      <w:r>
        <w:t>24</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_Toc21015193 \h </w:instrText>
      </w:r>
      <w:r>
        <w:fldChar w:fldCharType="separate"/>
      </w:r>
      <w:r>
        <w:t>25</w:t>
      </w:r>
      <w:r>
        <w:fldChar w:fldCharType="end"/>
      </w:r>
    </w:p>
    <w:p>
      <w:pPr>
        <w:pStyle w:val="TOC8"/>
        <w:rPr>
          <w:rFonts w:asciiTheme="minorHAnsi" w:eastAsiaTheme="minorEastAsia" w:hAnsiTheme="minorHAnsi" w:cstheme="minorBidi"/>
          <w:szCs w:val="22"/>
        </w:rPr>
      </w:pPr>
      <w:r>
        <w:t>16GE.</w:t>
      </w:r>
      <w:r>
        <w:tab/>
        <w:t>Fish on fishing boats (commercial)</w:t>
      </w:r>
      <w:r>
        <w:tab/>
      </w:r>
      <w:r>
        <w:fldChar w:fldCharType="begin"/>
      </w:r>
      <w:r>
        <w:instrText xml:space="preserve"> PAGEREF _Toc21015194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Possession limits in Freycinet Estuary Management Zone</w:t>
      </w:r>
    </w:p>
    <w:p>
      <w:pPr>
        <w:pStyle w:val="TOC8"/>
        <w:rPr>
          <w:rFonts w:asciiTheme="minorHAnsi" w:eastAsiaTheme="minorEastAsia" w:hAnsiTheme="minorHAnsi" w:cstheme="minorBidi"/>
          <w:szCs w:val="22"/>
        </w:rPr>
      </w:pPr>
      <w:r>
        <w:t>16G.</w:t>
      </w:r>
      <w:r>
        <w:tab/>
        <w:t>Term used: Freycinet Estuary Management Zone</w:t>
      </w:r>
      <w:r>
        <w:tab/>
      </w:r>
      <w:r>
        <w:fldChar w:fldCharType="begin"/>
      </w:r>
      <w:r>
        <w:instrText xml:space="preserve"> PAGEREF _Toc21015196 \h </w:instrText>
      </w:r>
      <w:r>
        <w:fldChar w:fldCharType="separate"/>
      </w:r>
      <w:r>
        <w:t>28</w:t>
      </w:r>
      <w:r>
        <w:fldChar w:fldCharType="end"/>
      </w:r>
    </w:p>
    <w:p>
      <w:pPr>
        <w:pStyle w:val="TOC8"/>
        <w:rPr>
          <w:rFonts w:asciiTheme="minorHAnsi" w:eastAsiaTheme="minorEastAsia" w:hAnsiTheme="minorHAnsi" w:cstheme="minorBidi"/>
          <w:szCs w:val="22"/>
        </w:rPr>
      </w:pPr>
      <w:r>
        <w:t>16H.</w:t>
      </w:r>
      <w:r>
        <w:tab/>
        <w:t>Finfish in Freycinet Estuary Management Zone</w:t>
      </w:r>
      <w:r>
        <w:tab/>
      </w:r>
      <w:r>
        <w:fldChar w:fldCharType="begin"/>
      </w:r>
      <w:r>
        <w:instrText xml:space="preserve"> PAGEREF _Toc21015197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Possession limits in Abrolhos Islands</w:t>
      </w:r>
    </w:p>
    <w:p>
      <w:pPr>
        <w:pStyle w:val="TOC8"/>
        <w:rPr>
          <w:rFonts w:asciiTheme="minorHAnsi" w:eastAsiaTheme="minorEastAsia" w:hAnsiTheme="minorHAnsi" w:cstheme="minorBidi"/>
          <w:szCs w:val="22"/>
        </w:rPr>
      </w:pPr>
      <w:r>
        <w:t>16K.</w:t>
      </w:r>
      <w:r>
        <w:tab/>
        <w:t>Finfish in Abrolhos Islands reserve or Abrolhos Islands Fish Habitat Protection Area (Act s. 51(1))</w:t>
      </w:r>
      <w:r>
        <w:tab/>
      </w:r>
      <w:r>
        <w:fldChar w:fldCharType="begin"/>
      </w:r>
      <w:r>
        <w:instrText xml:space="preserve"> PAGEREF _Toc21015199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_Toc21015201 \h </w:instrText>
      </w:r>
      <w:r>
        <w:fldChar w:fldCharType="separate"/>
      </w:r>
      <w:r>
        <w:t>29</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_Toc21015202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22.</w:t>
      </w:r>
      <w:r>
        <w:tab/>
        <w:t>Labelling requirements for packed or stored fish</w:t>
      </w:r>
      <w:r>
        <w:tab/>
      </w:r>
      <w:r>
        <w:fldChar w:fldCharType="begin"/>
      </w:r>
      <w:r>
        <w:instrText xml:space="preserve"> PAGEREF _Toc21015204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_Toc21015206 \h </w:instrText>
      </w:r>
      <w:r>
        <w:fldChar w:fldCharType="separate"/>
      </w:r>
      <w:r>
        <w:t>32</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_Toc21015207 \h </w:instrText>
      </w:r>
      <w:r>
        <w:fldChar w:fldCharType="separate"/>
      </w:r>
      <w:r>
        <w:t>32</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_Toc21015208 \h </w:instrText>
      </w:r>
      <w:r>
        <w:fldChar w:fldCharType="separate"/>
      </w:r>
      <w:r>
        <w:t>32</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_Toc21015209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_Toc21015210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_Toc21015211 \h </w:instrText>
      </w:r>
      <w:r>
        <w:fldChar w:fldCharType="separate"/>
      </w:r>
      <w:r>
        <w:t>36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_Toc21015212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_Toc21015213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_Toc21015214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_Toc21015216 \h </w:instrText>
      </w:r>
      <w:r>
        <w:fldChar w:fldCharType="separate"/>
      </w:r>
      <w:r>
        <w:t>42</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_Toc21015217 \h </w:instrText>
      </w:r>
      <w:r>
        <w:fldChar w:fldCharType="separate"/>
      </w:r>
      <w:r>
        <w:t>42</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_Toc21015218 \h </w:instrText>
      </w:r>
      <w:r>
        <w:fldChar w:fldCharType="separate"/>
      </w:r>
      <w:r>
        <w:t>43</w:t>
      </w:r>
      <w:r>
        <w:fldChar w:fldCharType="end"/>
      </w:r>
    </w:p>
    <w:p>
      <w:pPr>
        <w:pStyle w:val="TOC8"/>
        <w:rPr>
          <w:rFonts w:asciiTheme="minorHAnsi" w:eastAsiaTheme="minorEastAsia" w:hAnsiTheme="minorHAnsi" w:cstheme="minorBidi"/>
          <w:szCs w:val="22"/>
        </w:rPr>
      </w:pPr>
      <w:r>
        <w:t>38DA.</w:t>
      </w:r>
      <w:r>
        <w:tab/>
        <w:t>Possession of parts of raw crab other than deep sea crab</w:t>
      </w:r>
      <w:r>
        <w:tab/>
      </w:r>
      <w:r>
        <w:fldChar w:fldCharType="begin"/>
      </w:r>
      <w:r>
        <w:instrText xml:space="preserve"> PAGEREF _Toc21015219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38DB.</w:t>
      </w:r>
      <w:r>
        <w:tab/>
        <w:t>Term used: fishing season</w:t>
      </w:r>
      <w:r>
        <w:tab/>
      </w:r>
      <w:r>
        <w:fldChar w:fldCharType="begin"/>
      </w:r>
      <w:r>
        <w:instrText xml:space="preserve"> PAGEREF _Toc21015221 \h </w:instrText>
      </w:r>
      <w:r>
        <w:fldChar w:fldCharType="separate"/>
      </w:r>
      <w:r>
        <w:t>43</w:t>
      </w:r>
      <w:r>
        <w:fldChar w:fldCharType="end"/>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_Toc21015222 \h </w:instrText>
      </w:r>
      <w:r>
        <w:fldChar w:fldCharType="separate"/>
      </w:r>
      <w:r>
        <w:t>44</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_Toc21015223 \h </w:instrText>
      </w:r>
      <w:r>
        <w:fldChar w:fldCharType="separate"/>
      </w:r>
      <w:r>
        <w:t>44</w:t>
      </w:r>
      <w:r>
        <w:fldChar w:fldCharType="end"/>
      </w:r>
    </w:p>
    <w:p>
      <w:pPr>
        <w:pStyle w:val="TOC8"/>
        <w:rPr>
          <w:rFonts w:asciiTheme="minorHAnsi" w:eastAsiaTheme="minorEastAsia" w:hAnsiTheme="minorHAnsi" w:cstheme="minorBidi"/>
          <w:szCs w:val="22"/>
        </w:rPr>
      </w:pPr>
      <w:r>
        <w:t>38EA.</w:t>
      </w:r>
      <w:r>
        <w:tab/>
        <w:t>Possession of fishing gear in Abalone Zone outside fishing season</w:t>
      </w:r>
      <w:r>
        <w:tab/>
      </w:r>
      <w:r>
        <w:fldChar w:fldCharType="begin"/>
      </w:r>
      <w:r>
        <w:instrText xml:space="preserve"> PAGEREF _Toc21015224 \h </w:instrText>
      </w:r>
      <w:r>
        <w:fldChar w:fldCharType="separate"/>
      </w:r>
      <w:r>
        <w:t>45</w:t>
      </w:r>
      <w:r>
        <w:fldChar w:fldCharType="end"/>
      </w:r>
    </w:p>
    <w:p>
      <w:pPr>
        <w:pStyle w:val="TOC8"/>
        <w:rPr>
          <w:rFonts w:asciiTheme="minorHAnsi" w:eastAsiaTheme="minorEastAsia" w:hAnsiTheme="minorHAnsi" w:cstheme="minorBidi"/>
          <w:szCs w:val="22"/>
        </w:rPr>
      </w:pPr>
      <w:r>
        <w:t>38EB.</w:t>
      </w:r>
      <w:r>
        <w:tab/>
        <w:t>Possession of abalone</w:t>
      </w:r>
      <w:r>
        <w:tab/>
      </w:r>
      <w:r>
        <w:fldChar w:fldCharType="begin"/>
      </w:r>
      <w:r>
        <w:instrText xml:space="preserve"> PAGEREF _Toc21015225 \h </w:instrText>
      </w:r>
      <w:r>
        <w:fldChar w:fldCharType="separate"/>
      </w:r>
      <w:r>
        <w:t>45</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_Toc21015226 \h </w:instrText>
      </w:r>
      <w:r>
        <w:fldChar w:fldCharType="separate"/>
      </w:r>
      <w:r>
        <w:t>46</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_Toc21015227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_Toc21015230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_Toc21015232 \h </w:instrText>
      </w:r>
      <w:r>
        <w:fldChar w:fldCharType="separate"/>
      </w:r>
      <w:r>
        <w:t>48</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_Toc21015233 \h </w:instrText>
      </w:r>
      <w:r>
        <w:fldChar w:fldCharType="separate"/>
      </w:r>
      <w:r>
        <w:t>48</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_Toc21015234 \h </w:instrText>
      </w:r>
      <w:r>
        <w:fldChar w:fldCharType="separate"/>
      </w:r>
      <w:r>
        <w:t>49</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_Toc21015235 \h </w:instrText>
      </w:r>
      <w:r>
        <w:fldChar w:fldCharType="separate"/>
      </w:r>
      <w:r>
        <w:t>50</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_Toc21015236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_Toc21015238 \h </w:instrText>
      </w:r>
      <w:r>
        <w:fldChar w:fldCharType="separate"/>
      </w:r>
      <w:r>
        <w:t>51</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_Toc21015239 \h </w:instrText>
      </w:r>
      <w:r>
        <w:fldChar w:fldCharType="separate"/>
      </w:r>
      <w:r>
        <w:t>51</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_Toc21015240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_Toc21015242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Freshwater prawns (cherabin): permitted ways to fish for</w:t>
      </w:r>
      <w:r>
        <w:tab/>
      </w:r>
      <w:r>
        <w:fldChar w:fldCharType="begin"/>
      </w:r>
      <w:r>
        <w:instrText xml:space="preserve"> PAGEREF _Toc21015243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Abalone, who may shuck or possess when shucked</w:t>
      </w:r>
      <w:r>
        <w:tab/>
      </w:r>
      <w:r>
        <w:fldChar w:fldCharType="begin"/>
      </w:r>
      <w:r>
        <w:instrText xml:space="preserve"> PAGEREF _Toc21015244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_Toc21015245 \h </w:instrText>
      </w:r>
      <w:r>
        <w:fldChar w:fldCharType="separate"/>
      </w:r>
      <w:r>
        <w:t>55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_Toc21015246 \h </w:instrText>
      </w:r>
      <w:r>
        <w:fldChar w:fldCharType="separate"/>
      </w:r>
      <w:r>
        <w:t>56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permitted ways to fish for</w:t>
      </w:r>
      <w:r>
        <w:tab/>
      </w:r>
      <w:r>
        <w:fldChar w:fldCharType="begin"/>
      </w:r>
      <w:r>
        <w:instrText xml:space="preserve"> PAGEREF _Toc21015247 \h </w:instrText>
      </w:r>
      <w:r>
        <w:fldChar w:fldCharType="separate"/>
      </w:r>
      <w:r>
        <w:t>56</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_Toc21015248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_Toc21015250 \h </w:instrText>
      </w:r>
      <w:r>
        <w:fldChar w:fldCharType="separate"/>
      </w:r>
      <w:r>
        <w:t>58</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_Toc21015251 \h </w:instrText>
      </w:r>
      <w:r>
        <w:fldChar w:fldCharType="separate"/>
      </w:r>
      <w:r>
        <w:t>58</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_Toc21015252 \h </w:instrText>
      </w:r>
      <w:r>
        <w:fldChar w:fldCharType="separate"/>
      </w:r>
      <w:r>
        <w:t>59</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_Toc21015253 \h </w:instrText>
      </w:r>
      <w:r>
        <w:fldChar w:fldCharType="separate"/>
      </w:r>
      <w:r>
        <w:t>60</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_Toc21015254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_Toc21015256 \h </w:instrText>
      </w:r>
      <w:r>
        <w:fldChar w:fldCharType="separate"/>
      </w:r>
      <w:r>
        <w:t>61</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_Toc21015257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_Toc21015259 \h </w:instrText>
      </w:r>
      <w:r>
        <w:fldChar w:fldCharType="separate"/>
      </w:r>
      <w:r>
        <w:t>63</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_Toc21015260 \h </w:instrText>
      </w:r>
      <w:r>
        <w:fldChar w:fldCharType="separate"/>
      </w:r>
      <w:r>
        <w:t>63</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_Toc21015261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_Toc21015263 \h </w:instrText>
      </w:r>
      <w:r>
        <w:fldChar w:fldCharType="separate"/>
      </w:r>
      <w:r>
        <w:t>64</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_Toc21015264 \h </w:instrText>
      </w:r>
      <w:r>
        <w:fldChar w:fldCharType="separate"/>
      </w:r>
      <w:r>
        <w:t>65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_Toc21015265 \h </w:instrText>
      </w:r>
      <w:r>
        <w:fldChar w:fldCharType="separate"/>
      </w:r>
      <w:r>
        <w:t>65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_Toc21015266 \h </w:instrText>
      </w:r>
      <w:r>
        <w:fldChar w:fldCharType="separate"/>
      </w:r>
      <w:r>
        <w:t>66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_Toc21015267 \h </w:instrText>
      </w:r>
      <w:r>
        <w:fldChar w:fldCharType="separate"/>
      </w:r>
      <w:r>
        <w:t>66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_Toc21015268 \h </w:instrText>
      </w:r>
      <w:r>
        <w:fldChar w:fldCharType="separate"/>
      </w:r>
      <w:r>
        <w:t>68</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_Toc21015269 \h </w:instrText>
      </w:r>
      <w:r>
        <w:fldChar w:fldCharType="separate"/>
      </w:r>
      <w:r>
        <w:t>68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_Toc21015270 \h </w:instrText>
      </w:r>
      <w:r>
        <w:fldChar w:fldCharType="separate"/>
      </w:r>
      <w:r>
        <w:t>69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Commercial fishers etc., duties of as to records and returns</w:t>
      </w:r>
      <w:r>
        <w:tab/>
      </w:r>
      <w:r>
        <w:fldChar w:fldCharType="begin"/>
      </w:r>
      <w:r>
        <w:instrText xml:space="preserve"> PAGEREF _Toc21015271 \h </w:instrText>
      </w:r>
      <w:r>
        <w:fldChar w:fldCharType="separate"/>
      </w:r>
      <w:r>
        <w:t>70</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_Toc21015272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_Toc21015275 \h </w:instrText>
      </w:r>
      <w:r>
        <w:fldChar w:fldCharType="separate"/>
      </w:r>
      <w:r>
        <w:t>75</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_Toc21015276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_Toc21015278 \h </w:instrText>
      </w:r>
      <w:r>
        <w:fldChar w:fldCharType="separate"/>
      </w:r>
      <w:r>
        <w:t>75</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_Toc21015279 \h </w:instrText>
      </w:r>
      <w:r>
        <w:fldChar w:fldCharType="separate"/>
      </w:r>
      <w:r>
        <w:t>76</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_Toc21015280 \h </w:instrText>
      </w:r>
      <w:r>
        <w:fldChar w:fldCharType="separate"/>
      </w:r>
      <w:r>
        <w:t>76</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_Toc21015281 \h </w:instrText>
      </w:r>
      <w:r>
        <w:fldChar w:fldCharType="separate"/>
      </w:r>
      <w:r>
        <w:t>77</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_Toc21015282 \h </w:instrText>
      </w:r>
      <w:r>
        <w:fldChar w:fldCharType="separate"/>
      </w:r>
      <w:r>
        <w:t>77</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_Toc21015283 \h </w:instrText>
      </w:r>
      <w:r>
        <w:fldChar w:fldCharType="separate"/>
      </w:r>
      <w:r>
        <w:t>77</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_Toc21015284 \h </w:instrText>
      </w:r>
      <w:r>
        <w:fldChar w:fldCharType="separate"/>
      </w:r>
      <w:r>
        <w:t>79</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_Toc21015285 \h </w:instrText>
      </w:r>
      <w:r>
        <w:fldChar w:fldCharType="separate"/>
      </w:r>
      <w:r>
        <w:t>79</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_Toc21015286 \h </w:instrText>
      </w:r>
      <w:r>
        <w:fldChar w:fldCharType="separate"/>
      </w:r>
      <w:r>
        <w:t>79</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_Toc21015287 \h </w:instrText>
      </w:r>
      <w:r>
        <w:fldChar w:fldCharType="separate"/>
      </w:r>
      <w:r>
        <w:t>82</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_Toc21015288 \h </w:instrText>
      </w:r>
      <w:r>
        <w:fldChar w:fldCharType="separate"/>
      </w:r>
      <w:r>
        <w:t>83</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_Toc21015289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_Toc21015291 \h </w:instrText>
      </w:r>
      <w:r>
        <w:fldChar w:fldCharType="separate"/>
      </w:r>
      <w:r>
        <w:t>85</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_Toc21015292 \h </w:instrText>
      </w:r>
      <w:r>
        <w:fldChar w:fldCharType="separate"/>
      </w:r>
      <w:r>
        <w:t>85</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_Toc21015293 \h </w:instrText>
      </w:r>
      <w:r>
        <w:fldChar w:fldCharType="separate"/>
      </w:r>
      <w:r>
        <w:t>85</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_Toc21015294 \h </w:instrText>
      </w:r>
      <w:r>
        <w:fldChar w:fldCharType="separate"/>
      </w:r>
      <w:r>
        <w:t>85</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_Toc21015295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_Toc21015297 \h </w:instrText>
      </w:r>
      <w:r>
        <w:fldChar w:fldCharType="separate"/>
      </w:r>
      <w:r>
        <w:t>87</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_Toc21015298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_Toc21015300 \h </w:instrText>
      </w:r>
      <w:r>
        <w:fldChar w:fldCharType="separate"/>
      </w:r>
      <w:r>
        <w:t>88</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_Toc21015301 \h </w:instrText>
      </w:r>
      <w:r>
        <w:fldChar w:fldCharType="separate"/>
      </w:r>
      <w:r>
        <w:t>88</w:t>
      </w:r>
      <w:r>
        <w:fldChar w:fldCharType="end"/>
      </w:r>
    </w:p>
    <w:p>
      <w:pPr>
        <w:pStyle w:val="TOC8"/>
        <w:rPr>
          <w:rFonts w:asciiTheme="minorHAnsi" w:eastAsiaTheme="minorEastAsia" w:hAnsiTheme="minorHAnsi" w:cstheme="minorBidi"/>
          <w:szCs w:val="22"/>
        </w:rPr>
      </w:pPr>
      <w:r>
        <w:t>64OE.</w:t>
      </w:r>
      <w:r>
        <w:tab/>
        <w:t>Throw nets, use of</w:t>
      </w:r>
      <w:r>
        <w:tab/>
      </w:r>
      <w:r>
        <w:fldChar w:fldCharType="begin"/>
      </w:r>
      <w:r>
        <w:instrText xml:space="preserve"> PAGEREF _Toc21015302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_Toc21015304 \h </w:instrText>
      </w:r>
      <w:r>
        <w:fldChar w:fldCharType="separate"/>
      </w:r>
      <w:r>
        <w:t>90</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_Toc21015305 \h </w:instrText>
      </w:r>
      <w:r>
        <w:fldChar w:fldCharType="separate"/>
      </w:r>
      <w:r>
        <w:t>90</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_Toc21015306 \h </w:instrText>
      </w:r>
      <w:r>
        <w:fldChar w:fldCharType="separate"/>
      </w:r>
      <w:r>
        <w:t>91</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_Toc21015307 \h </w:instrText>
      </w:r>
      <w:r>
        <w:fldChar w:fldCharType="separate"/>
      </w:r>
      <w:r>
        <w:t>92</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_Toc21015308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_Toc21015311 \h </w:instrText>
      </w:r>
      <w:r>
        <w:fldChar w:fldCharType="separate"/>
      </w:r>
      <w:r>
        <w:t>95</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_Toc21015312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_Toc21015314 \h </w:instrText>
      </w:r>
      <w:r>
        <w:fldChar w:fldCharType="separate"/>
      </w:r>
      <w:r>
        <w:t>97</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_Toc21015315 \h </w:instrText>
      </w:r>
      <w:r>
        <w:fldChar w:fldCharType="separate"/>
      </w:r>
      <w:r>
        <w:t>97</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_Toc21015316 \h </w:instrText>
      </w:r>
      <w:r>
        <w:fldChar w:fldCharType="separate"/>
      </w:r>
      <w:r>
        <w:t>98</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_Toc21015317 \h </w:instrText>
      </w:r>
      <w:r>
        <w:fldChar w:fldCharType="separate"/>
      </w:r>
      <w:r>
        <w:t>98</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_Toc21015318 \h </w:instrText>
      </w:r>
      <w:r>
        <w:fldChar w:fldCharType="separate"/>
      </w:r>
      <w:r>
        <w:t>99</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_Toc21015319 \h </w:instrText>
      </w:r>
      <w:r>
        <w:fldChar w:fldCharType="separate"/>
      </w:r>
      <w:r>
        <w:t>99</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_Toc21015320 \h </w:instrText>
      </w:r>
      <w:r>
        <w:fldChar w:fldCharType="separate"/>
      </w:r>
      <w:r>
        <w:t>100</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_Toc21015321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_Toc21015323 \h </w:instrText>
      </w:r>
      <w:r>
        <w:fldChar w:fldCharType="separate"/>
      </w:r>
      <w:r>
        <w:t>101</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_Toc21015324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_Toc21015326 \h </w:instrText>
      </w:r>
      <w:r>
        <w:fldChar w:fldCharType="separate"/>
      </w:r>
      <w:r>
        <w:t>103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_Toc21015327 \h </w:instrText>
      </w:r>
      <w:r>
        <w:fldChar w:fldCharType="separate"/>
      </w:r>
      <w:r>
        <w:t>103</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_Toc21015328 \h </w:instrText>
      </w:r>
      <w:r>
        <w:fldChar w:fldCharType="separate"/>
      </w:r>
      <w:r>
        <w:t>104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_Toc21015329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_Toc21015331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_Toc21015333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_Toc21015336 \h </w:instrText>
      </w:r>
      <w:r>
        <w:fldChar w:fldCharType="separate"/>
      </w:r>
      <w:r>
        <w:t>110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_Toc21015337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_Toc21015339 \h </w:instrText>
      </w:r>
      <w:r>
        <w:fldChar w:fldCharType="separate"/>
      </w:r>
      <w:r>
        <w:t>111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_Toc21015340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_Toc21015342 \h </w:instrText>
      </w:r>
      <w:r>
        <w:fldChar w:fldCharType="separate"/>
      </w:r>
      <w:r>
        <w:t>113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_Toc21015343 \h </w:instrText>
      </w:r>
      <w:r>
        <w:fldChar w:fldCharType="separate"/>
      </w:r>
      <w:r>
        <w:t>113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_Toc21015344 \h </w:instrText>
      </w:r>
      <w:r>
        <w:fldChar w:fldCharType="separate"/>
      </w:r>
      <w:r>
        <w:t>114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_Toc21015345 \h </w:instrText>
      </w:r>
      <w:r>
        <w:fldChar w:fldCharType="separate"/>
      </w:r>
      <w:r>
        <w:t>115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_Toc21015346 \h </w:instrText>
      </w:r>
      <w:r>
        <w:fldChar w:fldCharType="separate"/>
      </w:r>
      <w:r>
        <w:t>116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_Toc21015347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_Toc21015349 \h </w:instrText>
      </w:r>
      <w:r>
        <w:fldChar w:fldCharType="separate"/>
      </w:r>
      <w:r>
        <w:t>118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_Toc21015350 \h </w:instrText>
      </w:r>
      <w:r>
        <w:fldChar w:fldCharType="separate"/>
      </w:r>
      <w:r>
        <w:t>119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_Toc21015351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_Toc21015353 \h </w:instrText>
      </w:r>
      <w:r>
        <w:fldChar w:fldCharType="separate"/>
      </w:r>
      <w:r>
        <w:t>119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_Toc21015354 \h </w:instrText>
      </w:r>
      <w:r>
        <w:fldChar w:fldCharType="separate"/>
      </w:r>
      <w:r>
        <w:t>120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_Toc21015355 \h </w:instrText>
      </w:r>
      <w:r>
        <w:fldChar w:fldCharType="separate"/>
      </w:r>
      <w:r>
        <w:t>120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_Toc21015356 \h </w:instrText>
      </w:r>
      <w:r>
        <w:fldChar w:fldCharType="separate"/>
      </w:r>
      <w:r>
        <w:t>121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_Toc21015357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_Toc21015359 \h </w:instrText>
      </w:r>
      <w:r>
        <w:fldChar w:fldCharType="separate"/>
      </w:r>
      <w:r>
        <w:t>122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_Toc21015360 \h </w:instrText>
      </w:r>
      <w:r>
        <w:fldChar w:fldCharType="separate"/>
      </w:r>
      <w:r>
        <w:t>123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_Toc21015361 \h </w:instrText>
      </w:r>
      <w:r>
        <w:fldChar w:fldCharType="separate"/>
      </w:r>
      <w:r>
        <w:t>123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_Toc21015362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_Toc21015364 \h </w:instrText>
      </w:r>
      <w:r>
        <w:fldChar w:fldCharType="separate"/>
      </w:r>
      <w:r>
        <w:t>124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_Toc21015365 \h </w:instrText>
      </w:r>
      <w:r>
        <w:fldChar w:fldCharType="separate"/>
      </w:r>
      <w:r>
        <w:t>124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_Toc21015366 \h </w:instrText>
      </w:r>
      <w:r>
        <w:fldChar w:fldCharType="separate"/>
      </w:r>
      <w:r>
        <w:t>125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_Toc21015367 \h </w:instrText>
      </w:r>
      <w:r>
        <w:fldChar w:fldCharType="separate"/>
      </w:r>
      <w:r>
        <w:t>125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_Toc21015368 \h </w:instrText>
      </w:r>
      <w:r>
        <w:fldChar w:fldCharType="separate"/>
      </w:r>
      <w:r>
        <w:t>126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_Toc21015369 \h </w:instrText>
      </w:r>
      <w:r>
        <w:fldChar w:fldCharType="separate"/>
      </w:r>
      <w:r>
        <w:t>126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_Toc21015370 \h </w:instrText>
      </w:r>
      <w:r>
        <w:fldChar w:fldCharType="separate"/>
      </w:r>
      <w:r>
        <w:t>126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_Toc21015371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_Toc21015373 \h </w:instrText>
      </w:r>
      <w:r>
        <w:fldChar w:fldCharType="separate"/>
      </w:r>
      <w:r>
        <w:t>127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_Toc21015374 \h </w:instrText>
      </w:r>
      <w:r>
        <w:fldChar w:fldCharType="separate"/>
      </w:r>
      <w:r>
        <w:t>128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_Toc21015375 \h </w:instrText>
      </w:r>
      <w:r>
        <w:fldChar w:fldCharType="separate"/>
      </w:r>
      <w:r>
        <w:t>129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_Toc21015376 \h </w:instrText>
      </w:r>
      <w:r>
        <w:fldChar w:fldCharType="separate"/>
      </w:r>
      <w:r>
        <w:t>129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_Toc21015377 \h </w:instrText>
      </w:r>
      <w:r>
        <w:fldChar w:fldCharType="separate"/>
      </w:r>
      <w:r>
        <w:t>129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_Toc21015378 \h </w:instrText>
      </w:r>
      <w:r>
        <w:fldChar w:fldCharType="separate"/>
      </w:r>
      <w:r>
        <w:t>130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Chlorine tarping of boats, restrictions on</w:t>
      </w:r>
      <w:r>
        <w:tab/>
      </w:r>
      <w:r>
        <w:fldChar w:fldCharType="begin"/>
      </w:r>
      <w:r>
        <w:instrText xml:space="preserve"> PAGEREF _Toc21015379 \h </w:instrText>
      </w:r>
      <w:r>
        <w:fldChar w:fldCharType="separate"/>
      </w:r>
      <w:r>
        <w:t>130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_Toc21015380 \h </w:instrText>
      </w:r>
      <w:r>
        <w:fldChar w:fldCharType="separate"/>
      </w:r>
      <w:r>
        <w:t>131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_Toc21015381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_Toc21015384 \h </w:instrText>
      </w:r>
      <w:r>
        <w:fldChar w:fldCharType="separate"/>
      </w:r>
      <w:r>
        <w:t>132</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_Toc21015385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_Toc21015387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_Toc21015389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_Toc21015391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_Toc21015393 \h </w:instrText>
      </w:r>
      <w:r>
        <w:fldChar w:fldCharType="separate"/>
      </w:r>
      <w:r>
        <w:t>135</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_Toc21015394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_Toc21015396 \h </w:instrText>
      </w:r>
      <w:r>
        <w:fldChar w:fldCharType="separate"/>
      </w:r>
      <w:r>
        <w:t>137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_Toc21015397 \h </w:instrText>
      </w:r>
      <w:r>
        <w:fldChar w:fldCharType="separate"/>
      </w:r>
      <w:r>
        <w:t>137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_Toc21015398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_Toc21015401 \h </w:instrText>
      </w:r>
      <w:r>
        <w:fldChar w:fldCharType="separate"/>
      </w:r>
      <w:r>
        <w:t>139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_Toc21015402 \h </w:instrText>
      </w:r>
      <w:r>
        <w:fldChar w:fldCharType="separate"/>
      </w:r>
      <w:r>
        <w:t>140</w:t>
      </w:r>
      <w:r>
        <w:fldChar w:fldCharType="end"/>
      </w:r>
    </w:p>
    <w:p>
      <w:pPr>
        <w:pStyle w:val="TOC8"/>
        <w:rPr>
          <w:rFonts w:asciiTheme="minorHAnsi" w:eastAsiaTheme="minorEastAsia" w:hAnsiTheme="minorHAnsi" w:cstheme="minorBidi"/>
          <w:szCs w:val="22"/>
        </w:rPr>
      </w:pPr>
      <w:r>
        <w:t>118A.</w:t>
      </w:r>
      <w:r>
        <w:tab/>
        <w:t>Fishing boat licence of no effect in some circumstances</w:t>
      </w:r>
      <w:r>
        <w:tab/>
      </w:r>
      <w:r>
        <w:fldChar w:fldCharType="begin"/>
      </w:r>
      <w:r>
        <w:instrText xml:space="preserve"> PAGEREF _Toc21015403 \h </w:instrText>
      </w:r>
      <w:r>
        <w:fldChar w:fldCharType="separate"/>
      </w:r>
      <w:r>
        <w:t>141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_Toc21015404 \h </w:instrText>
      </w:r>
      <w:r>
        <w:fldChar w:fldCharType="separate"/>
      </w:r>
      <w:r>
        <w:t>142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_Toc21015405 \h </w:instrText>
      </w:r>
      <w:r>
        <w:fldChar w:fldCharType="separate"/>
      </w:r>
      <w:r>
        <w:t>143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_Toc21015406 \h </w:instrText>
      </w:r>
      <w:r>
        <w:fldChar w:fldCharType="separate"/>
      </w:r>
      <w:r>
        <w:t>143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_Toc21015407 \h </w:instrText>
      </w:r>
      <w:r>
        <w:fldChar w:fldCharType="separate"/>
      </w:r>
      <w:r>
        <w:t>144</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_Toc21015408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_Toc21015411 \h </w:instrText>
      </w:r>
      <w:r>
        <w:fldChar w:fldCharType="separate"/>
      </w:r>
      <w:r>
        <w:t>145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_Toc21015412 \h </w:instrText>
      </w:r>
      <w:r>
        <w:fldChar w:fldCharType="separate"/>
      </w:r>
      <w:r>
        <w:t>146</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_Toc21015413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_Toc21015415 \h </w:instrText>
      </w:r>
      <w:r>
        <w:fldChar w:fldCharType="separate"/>
      </w:r>
      <w:r>
        <w:t>148</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_Toc21015416 \h </w:instrText>
      </w:r>
      <w:r>
        <w:fldChar w:fldCharType="separate"/>
      </w:r>
      <w:r>
        <w:t>150</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_Toc21015417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_Toc21015419 \h </w:instrText>
      </w:r>
      <w:r>
        <w:fldChar w:fldCharType="separate"/>
      </w:r>
      <w:r>
        <w:t>152</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_Toc21015420 \h </w:instrText>
      </w:r>
      <w:r>
        <w:fldChar w:fldCharType="separate"/>
      </w:r>
      <w:r>
        <w:t>152</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_Toc21015421 \h </w:instrText>
      </w:r>
      <w:r>
        <w:fldChar w:fldCharType="separate"/>
      </w:r>
      <w:r>
        <w:t>152</w:t>
      </w:r>
      <w:r>
        <w:fldChar w:fldCharType="end"/>
      </w:r>
    </w:p>
    <w:p>
      <w:pPr>
        <w:pStyle w:val="TOC8"/>
        <w:rPr>
          <w:rFonts w:asciiTheme="minorHAnsi" w:eastAsiaTheme="minorEastAsia" w:hAnsiTheme="minorHAnsi" w:cstheme="minorBidi"/>
          <w:szCs w:val="22"/>
        </w:rPr>
      </w:pPr>
      <w:r>
        <w:t>128K.</w:t>
      </w:r>
      <w:r>
        <w:tab/>
        <w:t>Master of licensed fishing boat to notify Department of fishing tour</w:t>
      </w:r>
      <w:r>
        <w:tab/>
      </w:r>
      <w:r>
        <w:fldChar w:fldCharType="begin"/>
      </w:r>
      <w:r>
        <w:instrText xml:space="preserve"> PAGEREF _Toc21015422 \h </w:instrText>
      </w:r>
      <w:r>
        <w:fldChar w:fldCharType="separate"/>
      </w:r>
      <w:r>
        <w:t>154</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_Toc21015423 \h </w:instrText>
      </w:r>
      <w:r>
        <w:fldChar w:fldCharType="separate"/>
      </w:r>
      <w:r>
        <w:t>154</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_Toc21015424 \h </w:instrText>
      </w:r>
      <w:r>
        <w:fldChar w:fldCharType="separate"/>
      </w:r>
      <w:r>
        <w:t>155</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_Toc21015425 \h </w:instrText>
      </w:r>
      <w:r>
        <w:fldChar w:fldCharType="separate"/>
      </w:r>
      <w:r>
        <w:t>156</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_Toc21015426 \h </w:instrText>
      </w:r>
      <w:r>
        <w:fldChar w:fldCharType="separate"/>
      </w:r>
      <w:r>
        <w:t>157</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_Toc21015427 \h </w:instrText>
      </w:r>
      <w:r>
        <w:fldChar w:fldCharType="separate"/>
      </w:r>
      <w:r>
        <w:t>157</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_Toc21015428 \h </w:instrText>
      </w:r>
      <w:r>
        <w:fldChar w:fldCharType="separate"/>
      </w:r>
      <w:r>
        <w:t>158</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_Toc21015429 \h </w:instrText>
      </w:r>
      <w:r>
        <w:fldChar w:fldCharType="separate"/>
      </w:r>
      <w:r>
        <w:t>158</w:t>
      </w:r>
      <w:r>
        <w:fldChar w:fldCharType="end"/>
      </w:r>
    </w:p>
    <w:p>
      <w:pPr>
        <w:pStyle w:val="TOC8"/>
        <w:rPr>
          <w:rFonts w:asciiTheme="minorHAnsi" w:eastAsiaTheme="minorEastAsia" w:hAnsiTheme="minorHAnsi" w:cstheme="minorBidi"/>
          <w:szCs w:val="22"/>
        </w:rPr>
      </w:pPr>
      <w:r>
        <w:t>128S.</w:t>
      </w:r>
      <w:r>
        <w:tab/>
        <w:t>Restricted fishing tours, limits on fishing etc. by participants etc.</w:t>
      </w:r>
      <w:r>
        <w:tab/>
      </w:r>
      <w:r>
        <w:fldChar w:fldCharType="begin"/>
      </w:r>
      <w:r>
        <w:instrText xml:space="preserve"> PAGEREF _Toc21015430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_Toc21015432 \h </w:instrText>
      </w:r>
      <w:r>
        <w:fldChar w:fldCharType="separate"/>
      </w:r>
      <w:r>
        <w:t>159</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_Toc21015433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_Toc21015435 \h </w:instrText>
      </w:r>
      <w:r>
        <w:fldChar w:fldCharType="separate"/>
      </w:r>
      <w:r>
        <w:t>160</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_Toc21015436 \h </w:instrText>
      </w:r>
      <w:r>
        <w:fldChar w:fldCharType="separate"/>
      </w:r>
      <w:r>
        <w:t>161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_Toc21015437 \h </w:instrText>
      </w:r>
      <w:r>
        <w:fldChar w:fldCharType="separate"/>
      </w:r>
      <w:r>
        <w:t>161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_Toc21015438 \h </w:instrText>
      </w:r>
      <w:r>
        <w:fldChar w:fldCharType="separate"/>
      </w:r>
      <w:r>
        <w:t>163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_Toc21015439 \h </w:instrText>
      </w:r>
      <w:r>
        <w:fldChar w:fldCharType="separate"/>
      </w:r>
      <w:r>
        <w:t>164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_Toc21015440 \h </w:instrText>
      </w:r>
      <w:r>
        <w:fldChar w:fldCharType="separate"/>
      </w:r>
      <w:r>
        <w:t>164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_Toc21015441 \h </w:instrText>
      </w:r>
      <w:r>
        <w:fldChar w:fldCharType="separate"/>
      </w:r>
      <w:r>
        <w:t>164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_Toc21015442 \h </w:instrText>
      </w:r>
      <w:r>
        <w:fldChar w:fldCharType="separate"/>
      </w:r>
      <w:r>
        <w:t>165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_Toc21015443 \h </w:instrText>
      </w:r>
      <w:r>
        <w:fldChar w:fldCharType="separate"/>
      </w:r>
      <w:r>
        <w:t>166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_Toc21015444 \h </w:instrText>
      </w:r>
      <w:r>
        <w:fldChar w:fldCharType="separate"/>
      </w:r>
      <w:r>
        <w:t>167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_Toc21015445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_Toc21015447 \h </w:instrText>
      </w:r>
      <w:r>
        <w:fldChar w:fldCharType="separate"/>
      </w:r>
      <w:r>
        <w:t>169</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_Toc21015448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_Toc21015450 \h </w:instrText>
      </w:r>
      <w:r>
        <w:fldChar w:fldCharType="separate"/>
      </w:r>
      <w:r>
        <w:t>171</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_Toc21015451 \h </w:instrText>
      </w:r>
      <w:r>
        <w:fldChar w:fldCharType="separate"/>
      </w:r>
      <w:r>
        <w:t>172</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_Toc21015452 \h </w:instrText>
      </w:r>
      <w:r>
        <w:fldChar w:fldCharType="separate"/>
      </w:r>
      <w:r>
        <w:t>173</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_Toc21015453 \h </w:instrText>
      </w:r>
      <w:r>
        <w:fldChar w:fldCharType="separate"/>
      </w:r>
      <w:r>
        <w:t>174</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_Toc21015454 \h </w:instrText>
      </w:r>
      <w:r>
        <w:fldChar w:fldCharType="separate"/>
      </w:r>
      <w:r>
        <w:t>175</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_Toc21015455 \h </w:instrText>
      </w:r>
      <w:r>
        <w:fldChar w:fldCharType="separate"/>
      </w:r>
      <w:r>
        <w:t>176</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_Toc21015456 \h </w:instrText>
      </w:r>
      <w:r>
        <w:fldChar w:fldCharType="separate"/>
      </w:r>
      <w:r>
        <w:t>177</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_Toc21015457 \h </w:instrText>
      </w:r>
      <w:r>
        <w:fldChar w:fldCharType="separate"/>
      </w:r>
      <w:r>
        <w:t>178</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_Toc21015458 \h </w:instrText>
      </w:r>
      <w:r>
        <w:fldChar w:fldCharType="separate"/>
      </w:r>
      <w:r>
        <w:t>179</w:t>
      </w:r>
      <w:r>
        <w:fldChar w:fldCharType="end"/>
      </w:r>
    </w:p>
    <w:p>
      <w:pPr>
        <w:pStyle w:val="TOC8"/>
        <w:rPr>
          <w:rFonts w:asciiTheme="minorHAnsi" w:eastAsiaTheme="minorEastAsia" w:hAnsiTheme="minorHAnsi" w:cstheme="minorBidi"/>
          <w:szCs w:val="22"/>
        </w:rPr>
      </w:pPr>
      <w:r>
        <w:t>144J.</w:t>
      </w:r>
      <w:r>
        <w:tab/>
        <w:t>CEO to notify approval to transport</w:t>
      </w:r>
      <w:r>
        <w:tab/>
      </w:r>
      <w:r>
        <w:fldChar w:fldCharType="begin"/>
      </w:r>
      <w:r>
        <w:instrText xml:space="preserve"> PAGEREF _Toc21015459 \h </w:instrText>
      </w:r>
      <w:r>
        <w:fldChar w:fldCharType="separate"/>
      </w:r>
      <w:r>
        <w:t>180</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_Toc21015460 \h </w:instrText>
      </w:r>
      <w:r>
        <w:fldChar w:fldCharType="separate"/>
      </w:r>
      <w:r>
        <w:t>180</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_Toc21015461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_Toc21015463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_Toc21015465 \h </w:instrText>
      </w:r>
      <w:r>
        <w:fldChar w:fldCharType="separate"/>
      </w:r>
      <w:r>
        <w:t>183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_Toc21015466 \h </w:instrText>
      </w:r>
      <w:r>
        <w:fldChar w:fldCharType="separate"/>
      </w:r>
      <w:r>
        <w:t>183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_Toc21015467 \h </w:instrText>
      </w:r>
      <w:r>
        <w:fldChar w:fldCharType="separate"/>
      </w:r>
      <w:r>
        <w:t>183</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_Toc21015468 \h </w:instrText>
      </w:r>
      <w:r>
        <w:fldChar w:fldCharType="separate"/>
      </w:r>
      <w:r>
        <w:t>184</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_Toc21015469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_Toc21015471 \h </w:instrText>
      </w:r>
      <w:r>
        <w:fldChar w:fldCharType="separate"/>
      </w:r>
      <w:r>
        <w:t>185</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_Toc21015472 \h </w:instrText>
      </w:r>
      <w:r>
        <w:fldChar w:fldCharType="separate"/>
      </w:r>
      <w:r>
        <w:t>185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_Toc21015473 \h </w:instrText>
      </w:r>
      <w:r>
        <w:fldChar w:fldCharType="separate"/>
      </w:r>
      <w:r>
        <w:t>185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_Toc21015474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_Toc21015476 \h </w:instrText>
      </w:r>
      <w:r>
        <w:fldChar w:fldCharType="separate"/>
      </w:r>
      <w:r>
        <w:t>187</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_Toc21015477 \h </w:instrText>
      </w:r>
      <w:r>
        <w:fldChar w:fldCharType="separate"/>
      </w:r>
      <w:r>
        <w:t>187</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_Toc21015478 \h </w:instrText>
      </w:r>
      <w:r>
        <w:fldChar w:fldCharType="separate"/>
      </w:r>
      <w:r>
        <w:t>188</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_Toc21015479 \h </w:instrText>
      </w:r>
      <w:r>
        <w:fldChar w:fldCharType="separate"/>
      </w:r>
      <w:r>
        <w:t>188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_Toc21015480 \h </w:instrText>
      </w:r>
      <w:r>
        <w:fldChar w:fldCharType="separate"/>
      </w:r>
      <w:r>
        <w:t>189</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_Toc21015481 \h </w:instrText>
      </w:r>
      <w:r>
        <w:fldChar w:fldCharType="separate"/>
      </w:r>
      <w:r>
        <w:t>189</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_Toc21015482 \h </w:instrText>
      </w:r>
      <w:r>
        <w:fldChar w:fldCharType="separate"/>
      </w:r>
      <w:r>
        <w:t>190</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_Toc21015483 \h </w:instrText>
      </w:r>
      <w:r>
        <w:fldChar w:fldCharType="separate"/>
      </w:r>
      <w:r>
        <w:t>190</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_Toc21015484 \h </w:instrText>
      </w:r>
      <w:r>
        <w:fldChar w:fldCharType="separate"/>
      </w:r>
      <w:r>
        <w:t>191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_Toc21015485 \h </w:instrText>
      </w:r>
      <w:r>
        <w:fldChar w:fldCharType="separate"/>
      </w:r>
      <w:r>
        <w:t>191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Withdrawal of infringement notice form prescribed (Act s. 231(1))</w:t>
      </w:r>
      <w:r>
        <w:tab/>
      </w:r>
      <w:r>
        <w:fldChar w:fldCharType="begin"/>
      </w:r>
      <w:r>
        <w:instrText xml:space="preserve"> PAGEREF _Toc21015486 \h </w:instrText>
      </w:r>
      <w:r>
        <w:fldChar w:fldCharType="separate"/>
      </w:r>
      <w:r>
        <w:t>191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_Toc21015487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_Toc21015489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_Toc21015492 \h </w:instrText>
      </w:r>
      <w:r>
        <w:fldChar w:fldCharType="separate"/>
      </w:r>
      <w:r>
        <w:t>193</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_Toc21015493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_Toc21015495 \h </w:instrText>
      </w:r>
      <w:r>
        <w:fldChar w:fldCharType="separate"/>
      </w:r>
      <w:r>
        <w:t>193</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_Toc21015496 \h </w:instrText>
      </w:r>
      <w:r>
        <w:fldChar w:fldCharType="separate"/>
      </w:r>
      <w:r>
        <w:t>194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_Toc21015497 \h </w:instrText>
      </w:r>
      <w:r>
        <w:fldChar w:fldCharType="separate"/>
      </w:r>
      <w:r>
        <w:t>194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_Toc21015498 \h </w:instrText>
      </w:r>
      <w:r>
        <w:fldChar w:fldCharType="separate"/>
      </w:r>
      <w:r>
        <w:t>194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_Toc21015499 \h </w:instrText>
      </w:r>
      <w:r>
        <w:fldChar w:fldCharType="separate"/>
      </w:r>
      <w:r>
        <w:t>194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_Toc21015500 \h </w:instrText>
      </w:r>
      <w:r>
        <w:fldChar w:fldCharType="separate"/>
      </w:r>
      <w:r>
        <w:t>195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_Toc21015501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_Toc21015503 \h </w:instrText>
      </w:r>
      <w:r>
        <w:fldChar w:fldCharType="separate"/>
      </w:r>
      <w:r>
        <w:t>196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_Toc21015504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_Toc21015506 \h </w:instrText>
      </w:r>
      <w:r>
        <w:fldChar w:fldCharType="separate"/>
      </w:r>
      <w:r>
        <w:t>196</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_Toc21015507 \h </w:instrText>
      </w:r>
      <w:r>
        <w:fldChar w:fldCharType="separate"/>
      </w:r>
      <w:r>
        <w:t>197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_Toc21015508 \h </w:instrText>
      </w:r>
      <w:r>
        <w:fldChar w:fldCharType="separate"/>
      </w:r>
      <w:r>
        <w:t>198</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_Toc21015509 \h </w:instrText>
      </w:r>
      <w:r>
        <w:fldChar w:fldCharType="separate"/>
      </w:r>
      <w:r>
        <w:t>199</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_Toc21015510 \h </w:instrText>
      </w:r>
      <w:r>
        <w:fldChar w:fldCharType="separate"/>
      </w:r>
      <w:r>
        <w:t>200</w:t>
      </w:r>
      <w:r>
        <w:fldChar w:fldCharType="end"/>
      </w:r>
    </w:p>
    <w:p>
      <w:pPr>
        <w:pStyle w:val="TOC8"/>
        <w:rPr>
          <w:rFonts w:asciiTheme="minorHAnsi" w:eastAsiaTheme="minorEastAsia" w:hAnsiTheme="minorHAnsi" w:cstheme="minorBidi"/>
          <w:szCs w:val="22"/>
        </w:rPr>
      </w:pPr>
      <w:r>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_Toc21015511 \h </w:instrText>
      </w:r>
      <w:r>
        <w:fldChar w:fldCharType="separate"/>
      </w:r>
      <w:r>
        <w:t>200</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_Toc21015512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_Toc21015514 \h </w:instrText>
      </w:r>
      <w:r>
        <w:fldChar w:fldCharType="separate"/>
      </w:r>
      <w:r>
        <w:t>202</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_Toc21015515 \h </w:instrText>
      </w:r>
      <w:r>
        <w:fldChar w:fldCharType="separate"/>
      </w:r>
      <w:r>
        <w:t>202</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_Toc21015516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Snapper (Pink Snapper)</w:t>
      </w:r>
      <w:r>
        <w:tab/>
      </w:r>
      <w:r>
        <w:fldChar w:fldCharType="begin"/>
      </w:r>
      <w:r>
        <w:instrText xml:space="preserve"> PAGEREF _Toc21015528 \h </w:instrText>
      </w:r>
      <w:r>
        <w:fldChar w:fldCharType="separate"/>
      </w:r>
      <w:r>
        <w:t>221</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_Toc21015529 \h </w:instrText>
      </w:r>
      <w:r>
        <w:fldChar w:fldCharType="separate"/>
      </w:r>
      <w:r>
        <w:t>221</w:t>
      </w:r>
      <w:r>
        <w:fldChar w:fldCharType="end"/>
      </w:r>
    </w:p>
    <w:p>
      <w:pPr>
        <w:pStyle w:val="TOC8"/>
        <w:rPr>
          <w:rFonts w:asciiTheme="minorHAnsi" w:eastAsiaTheme="minorEastAsia" w:hAnsiTheme="minorHAnsi" w:cstheme="minorBidi"/>
          <w:szCs w:val="22"/>
        </w:rPr>
      </w:pPr>
      <w:r>
        <w:t>4.</w:t>
      </w:r>
      <w:r>
        <w:tab/>
        <w:t>Western Blue Groper</w:t>
      </w:r>
      <w:r>
        <w:tab/>
      </w:r>
      <w:r>
        <w:fldChar w:fldCharType="begin"/>
      </w:r>
      <w:r>
        <w:instrText xml:space="preserve"> PAGEREF _Toc21015530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w:t>
      </w:r>
      <w:r>
        <w:rPr>
          <w:b w:val="0"/>
        </w:rPr>
        <w:t> — </w:t>
      </w:r>
      <w:r>
        <w:t>Crustaceans, other than those listed in Division 1</w:t>
      </w:r>
    </w:p>
    <w:p>
      <w:pPr>
        <w:pStyle w:val="TOC4"/>
        <w:tabs>
          <w:tab w:val="right" w:leader="dot" w:pos="7077"/>
        </w:tabs>
        <w:rPr>
          <w:rFonts w:asciiTheme="minorHAnsi" w:eastAsiaTheme="minorEastAsia" w:hAnsiTheme="minorHAnsi" w:cstheme="minorBidi"/>
          <w:b w:val="0"/>
          <w:szCs w:val="22"/>
        </w:rPr>
      </w:pPr>
      <w:r>
        <w:t>Division 6 — Molluscs</w:t>
      </w:r>
    </w:p>
    <w:p>
      <w:pPr>
        <w:pStyle w:val="TOC2"/>
        <w:tabs>
          <w:tab w:val="right" w:leader="dot" w:pos="7077"/>
        </w:tabs>
        <w:rPr>
          <w:rFonts w:asciiTheme="minorHAnsi" w:eastAsiaTheme="minorEastAsia" w:hAnsiTheme="minorHAnsi" w:cstheme="minorBidi"/>
          <w:b w:val="0"/>
          <w:sz w:val="22"/>
          <w:szCs w:val="22"/>
        </w:rPr>
      </w:pPr>
      <w:r>
        <w:t>Part 3 — Recreationally protected fish</w:t>
      </w:r>
    </w:p>
    <w:p>
      <w:pPr>
        <w:pStyle w:val="TOC2"/>
        <w:tabs>
          <w:tab w:val="right" w:leader="dot" w:pos="7077"/>
        </w:tabs>
        <w:rPr>
          <w:rFonts w:asciiTheme="minorHAnsi" w:eastAsiaTheme="minorEastAsia" w:hAnsiTheme="minorHAnsi" w:cstheme="minorBidi"/>
          <w:b w:val="0"/>
          <w:sz w:val="22"/>
          <w:szCs w:val="22"/>
        </w:rPr>
      </w:pPr>
      <w:r>
        <w:t>Schedule 3 — Bag limits</w:t>
      </w:r>
    </w:p>
    <w:p>
      <w:pPr>
        <w:pStyle w:val="TOC4"/>
        <w:tabs>
          <w:tab w:val="right" w:leader="dot" w:pos="7077"/>
        </w:tabs>
        <w:rPr>
          <w:rFonts w:asciiTheme="minorHAnsi" w:eastAsiaTheme="minorEastAsia" w:hAnsiTheme="minorHAnsi" w:cstheme="minorBidi"/>
          <w:b w:val="0"/>
          <w:szCs w:val="22"/>
        </w:rPr>
      </w:pPr>
      <w:r>
        <w:t>Division 1</w:t>
      </w:r>
      <w:r>
        <w:rPr>
          <w:b w:val="0"/>
        </w:rPr>
        <w:t> — </w:t>
      </w:r>
      <w:r>
        <w:t>Bag limits — demersal finfish</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Regions other than West Coast region</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West Coast region</w:t>
      </w:r>
    </w:p>
    <w:p>
      <w:pPr>
        <w:pStyle w:val="TOC4"/>
        <w:tabs>
          <w:tab w:val="right" w:leader="dot" w:pos="7077"/>
        </w:tabs>
        <w:rPr>
          <w:rFonts w:asciiTheme="minorHAnsi" w:eastAsiaTheme="minorEastAsia" w:hAnsiTheme="minorHAnsi" w:cstheme="minorBidi"/>
          <w:b w:val="0"/>
          <w:szCs w:val="22"/>
        </w:rPr>
      </w:pPr>
      <w:r>
        <w:t>Division 2</w:t>
      </w:r>
      <w:r>
        <w:rPr>
          <w:b w:val="0"/>
        </w:rPr>
        <w:t> — </w:t>
      </w:r>
      <w:r>
        <w:t>Bag limits — large pelagic finfish</w:t>
      </w:r>
    </w:p>
    <w:p>
      <w:pPr>
        <w:pStyle w:val="TOC4"/>
        <w:tabs>
          <w:tab w:val="right" w:leader="dot" w:pos="7077"/>
        </w:tabs>
        <w:rPr>
          <w:rFonts w:asciiTheme="minorHAnsi" w:eastAsiaTheme="minorEastAsia" w:hAnsiTheme="minorHAnsi" w:cstheme="minorBidi"/>
          <w:b w:val="0"/>
          <w:szCs w:val="22"/>
        </w:rPr>
      </w:pPr>
      <w:r>
        <w:t>Division 3</w:t>
      </w:r>
      <w:r>
        <w:rPr>
          <w:b w:val="0"/>
        </w:rPr>
        <w:t> — </w:t>
      </w:r>
      <w:r>
        <w:t>Bag limits — nearshore or estuarine finfish</w:t>
      </w:r>
    </w:p>
    <w:p>
      <w:pPr>
        <w:pStyle w:val="TOC4"/>
        <w:tabs>
          <w:tab w:val="right" w:leader="dot" w:pos="7077"/>
        </w:tabs>
        <w:rPr>
          <w:rFonts w:asciiTheme="minorHAnsi" w:eastAsiaTheme="minorEastAsia" w:hAnsiTheme="minorHAnsi" w:cstheme="minorBidi"/>
          <w:b w:val="0"/>
          <w:szCs w:val="22"/>
        </w:rPr>
      </w:pPr>
      <w:r>
        <w:t>Division 4</w:t>
      </w:r>
      <w:r>
        <w:rPr>
          <w:b w:val="0"/>
        </w:rPr>
        <w:t> — </w:t>
      </w:r>
      <w:r>
        <w:t>Bag limits — freshwater finfish</w:t>
      </w:r>
    </w:p>
    <w:p>
      <w:pPr>
        <w:pStyle w:val="TOC4"/>
        <w:tabs>
          <w:tab w:val="right" w:leader="dot" w:pos="7077"/>
        </w:tabs>
        <w:rPr>
          <w:rFonts w:asciiTheme="minorHAnsi" w:eastAsiaTheme="minorEastAsia" w:hAnsiTheme="minorHAnsi" w:cstheme="minorBidi"/>
          <w:b w:val="0"/>
          <w:szCs w:val="22"/>
        </w:rPr>
      </w:pPr>
      <w:r>
        <w:t>Division 5</w:t>
      </w:r>
      <w:r>
        <w:rPr>
          <w:b w:val="0"/>
        </w:rPr>
        <w:t> — </w:t>
      </w:r>
      <w:r>
        <w:t>Bag limits — other finfish</w:t>
      </w:r>
    </w:p>
    <w:p>
      <w:pPr>
        <w:pStyle w:val="TOC4"/>
        <w:tabs>
          <w:tab w:val="right" w:leader="dot" w:pos="7077"/>
        </w:tabs>
        <w:rPr>
          <w:rFonts w:asciiTheme="minorHAnsi" w:eastAsiaTheme="minorEastAsia" w:hAnsiTheme="minorHAnsi" w:cstheme="minorBidi"/>
          <w:b w:val="0"/>
          <w:szCs w:val="22"/>
        </w:rPr>
      </w:pPr>
      <w:r>
        <w:t>Division 6</w:t>
      </w:r>
      <w:r>
        <w:rPr>
          <w:b w:val="0"/>
        </w:rPr>
        <w:t> — </w:t>
      </w:r>
      <w:r>
        <w:t>Bag limits — crustaceans</w:t>
      </w:r>
    </w:p>
    <w:p>
      <w:pPr>
        <w:pStyle w:val="TOC4"/>
        <w:tabs>
          <w:tab w:val="right" w:leader="dot" w:pos="7077"/>
        </w:tabs>
        <w:rPr>
          <w:rFonts w:asciiTheme="minorHAnsi" w:eastAsiaTheme="minorEastAsia" w:hAnsiTheme="minorHAnsi" w:cstheme="minorBidi"/>
          <w:b w:val="0"/>
          <w:szCs w:val="22"/>
        </w:rPr>
      </w:pPr>
      <w:r>
        <w:t>Division 7</w:t>
      </w:r>
      <w:r>
        <w:rPr>
          <w:b w:val="0"/>
        </w:rPr>
        <w:t> — </w:t>
      </w:r>
      <w:r>
        <w:t>Bag limits — molluscs and other invertebrates</w:t>
      </w:r>
    </w:p>
    <w:p>
      <w:pPr>
        <w:pStyle w:val="TOC2"/>
        <w:tabs>
          <w:tab w:val="right" w:leader="dot" w:pos="7077"/>
        </w:tabs>
        <w:rPr>
          <w:rFonts w:asciiTheme="minorHAnsi" w:eastAsiaTheme="minorEastAsia" w:hAnsiTheme="minorHAnsi" w:cstheme="minorBidi"/>
          <w:b w:val="0"/>
          <w:sz w:val="22"/>
          <w:szCs w:val="22"/>
        </w:rPr>
      </w:pPr>
      <w:r>
        <w:t>Schedule 4 — Categories of fish</w:t>
      </w:r>
    </w:p>
    <w:p>
      <w:pPr>
        <w:pStyle w:val="TOC2"/>
        <w:tabs>
          <w:tab w:val="right" w:leader="dot" w:pos="7077"/>
        </w:tabs>
        <w:rPr>
          <w:rFonts w:asciiTheme="minorHAnsi" w:eastAsiaTheme="minorEastAsia" w:hAnsiTheme="minorHAnsi" w:cstheme="minorBidi"/>
          <w:b w:val="0"/>
          <w:sz w:val="22"/>
          <w:szCs w:val="22"/>
        </w:rPr>
      </w:pPr>
      <w:r>
        <w:t>Schedule 5 — Noxious fish</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t>Schedule 7 — List of common and scientific names</w:t>
      </w:r>
    </w:p>
    <w:p>
      <w:pPr>
        <w:pStyle w:val="TOC4"/>
        <w:tabs>
          <w:tab w:val="right" w:leader="dot" w:pos="7077"/>
        </w:tabs>
        <w:rPr>
          <w:rFonts w:asciiTheme="minorHAnsi" w:eastAsiaTheme="minorEastAsia" w:hAnsiTheme="minorHAnsi" w:cstheme="minorBidi"/>
          <w:b w:val="0"/>
          <w:szCs w:val="22"/>
        </w:rPr>
      </w:pPr>
      <w:r>
        <w:t>Division 1</w:t>
      </w:r>
      <w:r>
        <w:rPr>
          <w:b w:val="0"/>
        </w:rPr>
        <w:t> — </w:t>
      </w:r>
      <w:r>
        <w:t>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w:t>
      </w:r>
      <w:r>
        <w:rPr>
          <w:b w:val="0"/>
        </w:rPr>
        <w:t> — </w:t>
      </w:r>
      <w:r>
        <w:t>Freshwater fish</w:t>
      </w:r>
    </w:p>
    <w:p>
      <w:pPr>
        <w:pStyle w:val="TOC4"/>
        <w:tabs>
          <w:tab w:val="right" w:leader="dot" w:pos="7077"/>
        </w:tabs>
        <w:rPr>
          <w:rFonts w:asciiTheme="minorHAnsi" w:eastAsiaTheme="minorEastAsia" w:hAnsiTheme="minorHAnsi" w:cstheme="minorBidi"/>
          <w:b w:val="0"/>
          <w:szCs w:val="22"/>
        </w:rPr>
      </w:pPr>
      <w:r>
        <w:t>Division 3</w:t>
      </w:r>
      <w:r>
        <w:rPr>
          <w:b w:val="0"/>
        </w:rPr>
        <w:t> — </w:t>
      </w:r>
      <w:r>
        <w:t>Crustaceans</w:t>
      </w:r>
    </w:p>
    <w:p>
      <w:pPr>
        <w:pStyle w:val="TOC4"/>
        <w:tabs>
          <w:tab w:val="right" w:leader="dot" w:pos="7077"/>
        </w:tabs>
        <w:rPr>
          <w:rFonts w:asciiTheme="minorHAnsi" w:eastAsiaTheme="minorEastAsia" w:hAnsiTheme="minorHAnsi" w:cstheme="minorBidi"/>
          <w:b w:val="0"/>
          <w:szCs w:val="22"/>
        </w:rPr>
      </w:pPr>
      <w:r>
        <w:t>Division 4</w:t>
      </w:r>
      <w:r>
        <w:rPr>
          <w:b w:val="0"/>
        </w:rPr>
        <w:t> — </w:t>
      </w:r>
      <w:r>
        <w:t>Molluscs</w:t>
      </w:r>
    </w:p>
    <w:p>
      <w:pPr>
        <w:pStyle w:val="TOC4"/>
        <w:tabs>
          <w:tab w:val="right" w:leader="dot" w:pos="7077"/>
        </w:tabs>
        <w:rPr>
          <w:rFonts w:asciiTheme="minorHAnsi" w:eastAsiaTheme="minorEastAsia" w:hAnsiTheme="minorHAnsi" w:cstheme="minorBidi"/>
          <w:b w:val="0"/>
          <w:szCs w:val="22"/>
        </w:rPr>
      </w:pPr>
      <w:r>
        <w:t>Division 5</w:t>
      </w:r>
      <w:r>
        <w:rPr>
          <w:b w:val="0"/>
        </w:rPr>
        <w:t> — </w:t>
      </w:r>
      <w:r>
        <w:t>Other</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t>Schedule 10 — Non</w:t>
      </w:r>
      <w:r>
        <w:noBreakHyphen/>
        <w:t>endemic species of fish permitted to be brought into the State</w:t>
      </w:r>
    </w:p>
    <w:p>
      <w:pPr>
        <w:pStyle w:val="TOC4"/>
        <w:tabs>
          <w:tab w:val="right" w:leader="dot" w:pos="7077"/>
        </w:tabs>
        <w:rPr>
          <w:rFonts w:asciiTheme="minorHAnsi" w:eastAsiaTheme="minorEastAsia" w:hAnsiTheme="minorHAnsi" w:cstheme="minorBidi"/>
          <w:b w:val="0"/>
          <w:szCs w:val="22"/>
        </w:rPr>
      </w:pPr>
      <w:r>
        <w:t>Division 1</w:t>
      </w:r>
      <w:r>
        <w:rPr>
          <w:b w:val="0"/>
        </w:rPr>
        <w:t> — </w:t>
      </w:r>
      <w:r>
        <w:t>Species of fish endemic to areas of Australia outside the State</w:t>
      </w:r>
    </w:p>
    <w:p>
      <w:pPr>
        <w:pStyle w:val="TOC4"/>
        <w:tabs>
          <w:tab w:val="right" w:leader="dot" w:pos="7077"/>
        </w:tabs>
        <w:rPr>
          <w:rFonts w:asciiTheme="minorHAnsi" w:eastAsiaTheme="minorEastAsia" w:hAnsiTheme="minorHAnsi" w:cstheme="minorBidi"/>
          <w:b w:val="0"/>
          <w:szCs w:val="22"/>
        </w:rPr>
      </w:pPr>
      <w:r>
        <w:t>Division 2</w:t>
      </w:r>
      <w:r>
        <w:rPr>
          <w:b w:val="0"/>
        </w:rPr>
        <w:t> — </w:t>
      </w:r>
      <w:r>
        <w:t>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w:t>
      </w:r>
    </w:p>
    <w:p>
      <w:pPr>
        <w:pStyle w:val="TOC2"/>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_Toc21015570 \h </w:instrText>
      </w:r>
      <w:r>
        <w:fldChar w:fldCharType="separate"/>
      </w:r>
      <w:r>
        <w:t>291</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_Toc21015571 \h </w:instrText>
      </w:r>
      <w:r>
        <w:fldChar w:fldCharType="separate"/>
      </w:r>
      <w:r>
        <w:t>291</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_Toc21015572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_Toc21015576 \h </w:instrText>
      </w:r>
      <w:r>
        <w:fldChar w:fldCharType="separate"/>
      </w:r>
      <w:r>
        <w:t>303</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_Toc21015577 \h </w:instrText>
      </w:r>
      <w:r>
        <w:fldChar w:fldCharType="separate"/>
      </w:r>
      <w:r>
        <w:t>303</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_Toc21015578 \h </w:instrText>
      </w:r>
      <w:r>
        <w:fldChar w:fldCharType="separate"/>
      </w:r>
      <w:r>
        <w:t>303</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_Toc21015579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_Toc21015581 \h </w:instrText>
      </w:r>
      <w:r>
        <w:fldChar w:fldCharType="separate"/>
      </w:r>
      <w:r>
        <w:t>304</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_Toc21015582 \h </w:instrText>
      </w:r>
      <w:r>
        <w:fldChar w:fldCharType="separate"/>
      </w:r>
      <w:r>
        <w:t>304</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_Toc21015583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Schedule 17 — Fish diseases</w:t>
      </w:r>
    </w:p>
    <w:p>
      <w:pPr>
        <w:pStyle w:val="TOC4"/>
        <w:tabs>
          <w:tab w:val="right" w:leader="dot" w:pos="7077"/>
        </w:tabs>
        <w:rPr>
          <w:rFonts w:asciiTheme="minorHAnsi" w:eastAsiaTheme="minorEastAsia" w:hAnsiTheme="minorHAnsi" w:cstheme="minorBidi"/>
          <w:b w:val="0"/>
          <w:szCs w:val="22"/>
        </w:rPr>
      </w:pPr>
      <w:r>
        <w:t>Division 1 — Diseases of crustaceans</w:t>
      </w:r>
    </w:p>
    <w:p>
      <w:pPr>
        <w:pStyle w:val="TOC4"/>
        <w:tabs>
          <w:tab w:val="right" w:leader="dot" w:pos="7077"/>
        </w:tabs>
        <w:rPr>
          <w:rFonts w:asciiTheme="minorHAnsi" w:eastAsiaTheme="minorEastAsia" w:hAnsiTheme="minorHAnsi" w:cstheme="minorBidi"/>
          <w:b w:val="0"/>
          <w:szCs w:val="22"/>
        </w:rPr>
      </w:pPr>
      <w:r>
        <w:t>Division 2 — Diseases of molluscs</w:t>
      </w:r>
    </w:p>
    <w:p>
      <w:pPr>
        <w:pStyle w:val="TOC4"/>
        <w:tabs>
          <w:tab w:val="right" w:leader="dot" w:pos="7077"/>
        </w:tabs>
        <w:rPr>
          <w:rFonts w:asciiTheme="minorHAnsi" w:eastAsiaTheme="minorEastAsia" w:hAnsiTheme="minorHAnsi" w:cstheme="minorBidi"/>
          <w:b w:val="0"/>
          <w:szCs w:val="22"/>
        </w:rPr>
      </w:pPr>
      <w:r>
        <w:t>Division 3 — Diseases of other fish</w:t>
      </w:r>
    </w:p>
    <w:p>
      <w:pPr>
        <w:pStyle w:val="TOC2"/>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_Toc21015590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3" w:name="_Toc21011921"/>
      <w:bookmarkStart w:id="4" w:name="_Toc21015163"/>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21015164"/>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6" w:name="_Toc21015165"/>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21015166"/>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w:t>
      </w:r>
    </w:p>
    <w:p>
      <w:pPr>
        <w:pStyle w:val="Ednotesection"/>
      </w:pPr>
      <w:r>
        <w:t>[</w:t>
      </w:r>
      <w:r>
        <w:rPr>
          <w:b/>
        </w:rPr>
        <w:t>3A.</w:t>
      </w:r>
      <w:r>
        <w:tab/>
        <w:t>Deleted: Gazette 4 Nov 2005 p. 5301.]</w:t>
      </w:r>
    </w:p>
    <w:p>
      <w:pPr>
        <w:pStyle w:val="Heading5"/>
        <w:rPr>
          <w:snapToGrid w:val="0"/>
        </w:rPr>
      </w:pPr>
      <w:bookmarkStart w:id="8" w:name="_Toc21015167"/>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8"/>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9" w:name="_Toc21015168"/>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9"/>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0" w:name="_Toc21015169"/>
      <w:r>
        <w:rPr>
          <w:rStyle w:val="CharSectno"/>
        </w:rPr>
        <w:t>6</w:t>
      </w:r>
      <w:r>
        <w:rPr>
          <w:snapToGrid w:val="0"/>
        </w:rPr>
        <w:t>.</w:t>
      </w:r>
      <w:r>
        <w:rPr>
          <w:snapToGrid w:val="0"/>
        </w:rPr>
        <w:tab/>
        <w:t>Fee prescribed for exemption application (Act s. 7(4))</w:t>
      </w:r>
      <w:bookmarkEnd w:id="10"/>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1" w:name="_Toc21015170"/>
      <w:r>
        <w:rPr>
          <w:rStyle w:val="CharSectno"/>
        </w:rPr>
        <w:t>7</w:t>
      </w:r>
      <w:r>
        <w:rPr>
          <w:snapToGrid w:val="0"/>
        </w:rPr>
        <w:t>.</w:t>
      </w:r>
      <w:r>
        <w:rPr>
          <w:snapToGrid w:val="0"/>
        </w:rPr>
        <w:tab/>
        <w:t>Exemption, power to require return of</w:t>
      </w:r>
      <w:bookmarkEnd w:id="11"/>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12" w:name="_Toc21011929"/>
      <w:bookmarkStart w:id="13" w:name="_Toc21015171"/>
      <w:r>
        <w:rPr>
          <w:rStyle w:val="CharPartNo"/>
        </w:rPr>
        <w:t>Part 2</w:t>
      </w:r>
      <w:r>
        <w:rPr>
          <w:rStyle w:val="CharDivNo"/>
        </w:rPr>
        <w:t> </w:t>
      </w:r>
      <w:r>
        <w:t>—</w:t>
      </w:r>
      <w:r>
        <w:rPr>
          <w:rStyle w:val="CharDivText"/>
        </w:rPr>
        <w:t> </w:t>
      </w:r>
      <w:r>
        <w:rPr>
          <w:rStyle w:val="CharPartText"/>
        </w:rPr>
        <w:t>Administration</w:t>
      </w:r>
      <w:bookmarkEnd w:id="12"/>
      <w:bookmarkEnd w:id="13"/>
    </w:p>
    <w:p>
      <w:pPr>
        <w:pStyle w:val="Heading5"/>
        <w:rPr>
          <w:snapToGrid w:val="0"/>
        </w:rPr>
      </w:pPr>
      <w:bookmarkStart w:id="14" w:name="_Toc21015172"/>
      <w:r>
        <w:rPr>
          <w:rStyle w:val="CharSectno"/>
        </w:rPr>
        <w:t>8</w:t>
      </w:r>
      <w:r>
        <w:rPr>
          <w:snapToGrid w:val="0"/>
        </w:rPr>
        <w:t>.</w:t>
      </w:r>
      <w:r>
        <w:rPr>
          <w:snapToGrid w:val="0"/>
        </w:rPr>
        <w:tab/>
        <w:t>Common seal of Minister for Fisheries, use of etc.</w:t>
      </w:r>
      <w:bookmarkEnd w:id="14"/>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15" w:name="_Toc21011931"/>
      <w:bookmarkStart w:id="16" w:name="_Toc21015173"/>
      <w:r>
        <w:rPr>
          <w:rStyle w:val="CharPartNo"/>
        </w:rPr>
        <w:t>Part 4</w:t>
      </w:r>
      <w:r>
        <w:t> — </w:t>
      </w:r>
      <w:r>
        <w:rPr>
          <w:rStyle w:val="CharPartText"/>
        </w:rPr>
        <w:t>General regulation of fishing</w:t>
      </w:r>
      <w:bookmarkEnd w:id="15"/>
      <w:bookmarkEnd w:id="16"/>
    </w:p>
    <w:p>
      <w:pPr>
        <w:pStyle w:val="Heading3"/>
        <w:spacing w:before="180"/>
      </w:pPr>
      <w:bookmarkStart w:id="17" w:name="_Toc21011932"/>
      <w:bookmarkStart w:id="18" w:name="_Toc21015174"/>
      <w:r>
        <w:rPr>
          <w:rStyle w:val="CharDivNo"/>
        </w:rPr>
        <w:t>Division 1</w:t>
      </w:r>
      <w:r>
        <w:rPr>
          <w:snapToGrid w:val="0"/>
        </w:rPr>
        <w:t> — </w:t>
      </w:r>
      <w:r>
        <w:rPr>
          <w:rStyle w:val="CharDivText"/>
        </w:rPr>
        <w:t>Protected fish</w:t>
      </w:r>
      <w:bookmarkEnd w:id="17"/>
      <w:bookmarkEnd w:id="18"/>
    </w:p>
    <w:p>
      <w:pPr>
        <w:pStyle w:val="Heading5"/>
        <w:spacing w:before="180"/>
      </w:pPr>
      <w:bookmarkStart w:id="19" w:name="_Toc21015175"/>
      <w:r>
        <w:rPr>
          <w:rStyle w:val="CharSectno"/>
        </w:rPr>
        <w:t>10</w:t>
      </w:r>
      <w:r>
        <w:t>.</w:t>
      </w:r>
      <w:r>
        <w:tab/>
        <w:t>Classes of fish prescribed (Act s. 45)</w:t>
      </w:r>
      <w:bookmarkEnd w:id="19"/>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20" w:name="_Toc21015176"/>
      <w:r>
        <w:rPr>
          <w:rStyle w:val="CharSectno"/>
        </w:rPr>
        <w:t>11</w:t>
      </w:r>
      <w:r>
        <w:t>.</w:t>
      </w:r>
      <w:r>
        <w:tab/>
        <w:t>Defences etc. prescribed (Act s. 48)</w:t>
      </w:r>
      <w:bookmarkEnd w:id="20"/>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21" w:name="_Toc21015177"/>
      <w:r>
        <w:rPr>
          <w:rStyle w:val="CharSectno"/>
        </w:rPr>
        <w:t>12</w:t>
      </w:r>
      <w:r>
        <w:rPr>
          <w:snapToGrid w:val="0"/>
        </w:rPr>
        <w:t>.</w:t>
      </w:r>
      <w:r>
        <w:rPr>
          <w:snapToGrid w:val="0"/>
        </w:rPr>
        <w:tab/>
        <w:t>Certain protected rock lobsters and crabs to be released</w:t>
      </w:r>
      <w:bookmarkEnd w:id="21"/>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22" w:name="_Toc21015178"/>
      <w:r>
        <w:rPr>
          <w:rStyle w:val="CharSectno"/>
        </w:rPr>
        <w:t>13</w:t>
      </w:r>
      <w:r>
        <w:rPr>
          <w:snapToGrid w:val="0"/>
        </w:rPr>
        <w:t>.</w:t>
      </w:r>
      <w:r>
        <w:rPr>
          <w:snapToGrid w:val="0"/>
        </w:rPr>
        <w:tab/>
        <w:t>Mutilated etc. protected fish, possession of</w:t>
      </w:r>
      <w:bookmarkEnd w:id="22"/>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23" w:name="_Toc21011937"/>
      <w:bookmarkStart w:id="24" w:name="_Toc21015179"/>
      <w:r>
        <w:rPr>
          <w:rStyle w:val="CharDivNo"/>
        </w:rPr>
        <w:t>Division 2</w:t>
      </w:r>
      <w:r>
        <w:rPr>
          <w:snapToGrid w:val="0"/>
        </w:rPr>
        <w:t> — </w:t>
      </w:r>
      <w:r>
        <w:rPr>
          <w:rStyle w:val="CharDivText"/>
        </w:rPr>
        <w:t>Requirements regarding fish trunks and fillets</w:t>
      </w:r>
      <w:bookmarkEnd w:id="23"/>
      <w:bookmarkEnd w:id="24"/>
    </w:p>
    <w:p>
      <w:pPr>
        <w:pStyle w:val="Footnoteheading"/>
        <w:tabs>
          <w:tab w:val="left" w:pos="851"/>
        </w:tabs>
      </w:pPr>
      <w:r>
        <w:tab/>
        <w:t>[Heading inserted: Gazette 4 Nov 2005 p. 5301.]</w:t>
      </w:r>
    </w:p>
    <w:p>
      <w:pPr>
        <w:pStyle w:val="Heading5"/>
        <w:spacing w:before="180"/>
      </w:pPr>
      <w:bookmarkStart w:id="25" w:name="_Toc21015180"/>
      <w:r>
        <w:rPr>
          <w:rStyle w:val="CharSectno"/>
        </w:rPr>
        <w:t>14A</w:t>
      </w:r>
      <w:r>
        <w:t>.</w:t>
      </w:r>
      <w:r>
        <w:tab/>
        <w:t>Term used: specified size</w:t>
      </w:r>
      <w:bookmarkEnd w:id="25"/>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Gazette 29 Jan 2013 p. 302.]</w:t>
      </w:r>
    </w:p>
    <w:p>
      <w:pPr>
        <w:pStyle w:val="Heading5"/>
        <w:spacing w:before="180"/>
      </w:pPr>
      <w:bookmarkStart w:id="26" w:name="_Toc21015181"/>
      <w:r>
        <w:rPr>
          <w:rStyle w:val="CharSectno"/>
        </w:rPr>
        <w:t>14</w:t>
      </w:r>
      <w:r>
        <w:t>.</w:t>
      </w:r>
      <w:r>
        <w:tab/>
        <w:t>Certain types of finfish, how to be landed</w:t>
      </w:r>
      <w:bookmarkEnd w:id="26"/>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27" w:name="_Toc21015182"/>
      <w:r>
        <w:rPr>
          <w:rStyle w:val="CharSectno"/>
        </w:rPr>
        <w:t>16B</w:t>
      </w:r>
      <w:r>
        <w:t>.</w:t>
      </w:r>
      <w:r>
        <w:tab/>
        <w:t>Sharks and rays, possession of by commercial fishers</w:t>
      </w:r>
      <w:bookmarkEnd w:id="27"/>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28" w:name="_Toc21011941"/>
      <w:bookmarkStart w:id="29" w:name="_Toc21015183"/>
      <w:r>
        <w:rPr>
          <w:rStyle w:val="CharDivNo"/>
        </w:rPr>
        <w:t>Division 3</w:t>
      </w:r>
      <w:r>
        <w:t> — </w:t>
      </w:r>
      <w:r>
        <w:rPr>
          <w:rStyle w:val="CharDivText"/>
        </w:rPr>
        <w:t>Possession limits</w:t>
      </w:r>
      <w:bookmarkEnd w:id="28"/>
      <w:bookmarkEnd w:id="29"/>
    </w:p>
    <w:p>
      <w:pPr>
        <w:pStyle w:val="Footnoteheading"/>
        <w:keepNext/>
        <w:keepLines/>
        <w:tabs>
          <w:tab w:val="left" w:pos="851"/>
        </w:tabs>
      </w:pPr>
      <w:r>
        <w:tab/>
        <w:t>[Heading inserted: Gazette 1 Oct 2003 p. 4289.]</w:t>
      </w:r>
    </w:p>
    <w:p>
      <w:pPr>
        <w:pStyle w:val="Heading4"/>
        <w:keepNext w:val="0"/>
      </w:pPr>
      <w:bookmarkStart w:id="30" w:name="_Toc21011942"/>
      <w:bookmarkStart w:id="31" w:name="_Toc21015184"/>
      <w:r>
        <w:t>Subdivision 1A — Preliminary</w:t>
      </w:r>
      <w:bookmarkEnd w:id="30"/>
      <w:bookmarkEnd w:id="31"/>
    </w:p>
    <w:p>
      <w:pPr>
        <w:pStyle w:val="Footnoteheading"/>
      </w:pPr>
      <w:r>
        <w:tab/>
        <w:t>[Heading inserted: Gazette 4 Nov 2005 p. 5306.]</w:t>
      </w:r>
    </w:p>
    <w:p>
      <w:pPr>
        <w:pStyle w:val="Heading5"/>
        <w:keepNext w:val="0"/>
        <w:keepLines w:val="0"/>
        <w:spacing w:before="240"/>
      </w:pPr>
      <w:bookmarkStart w:id="32" w:name="_Toc21015185"/>
      <w:r>
        <w:rPr>
          <w:rStyle w:val="CharSectno"/>
        </w:rPr>
        <w:t>16C</w:t>
      </w:r>
      <w:r>
        <w:t>.</w:t>
      </w:r>
      <w:r>
        <w:tab/>
        <w:t>Term used: finfish</w:t>
      </w:r>
      <w:bookmarkEnd w:id="32"/>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Hemiramphidae or Mugilidae.</w:t>
      </w:r>
    </w:p>
    <w:p>
      <w:pPr>
        <w:pStyle w:val="Footnotesection"/>
      </w:pPr>
      <w:r>
        <w:tab/>
        <w:t>[Regulation 16C inserted: Gazette 4 Nov 2005 p. 5306; amended: Gazette 22 Dec 2005 p. 6218; 4 Oct 2019 p. 3609.]</w:t>
      </w:r>
    </w:p>
    <w:p>
      <w:pPr>
        <w:pStyle w:val="Heading5"/>
        <w:spacing w:before="180"/>
      </w:pPr>
      <w:bookmarkStart w:id="33" w:name="_Toc21015186"/>
      <w:r>
        <w:rPr>
          <w:rStyle w:val="CharSectno"/>
        </w:rPr>
        <w:t>16CA</w:t>
      </w:r>
      <w:r>
        <w:t>.</w:t>
      </w:r>
      <w:r>
        <w:tab/>
        <w:t>Bag limits, application and effect of</w:t>
      </w:r>
      <w:bookmarkEnd w:id="33"/>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spacing w:before="260"/>
      </w:pPr>
      <w:bookmarkStart w:id="34" w:name="_Toc21011945"/>
      <w:bookmarkStart w:id="35" w:name="_Toc21015187"/>
      <w:r>
        <w:t>Subdivision 1 — Possession limits Statewide</w:t>
      </w:r>
      <w:bookmarkEnd w:id="34"/>
      <w:bookmarkEnd w:id="35"/>
    </w:p>
    <w:p>
      <w:pPr>
        <w:pStyle w:val="Footnoteheading"/>
        <w:tabs>
          <w:tab w:val="left" w:pos="851"/>
        </w:tabs>
      </w:pPr>
      <w:r>
        <w:tab/>
        <w:t>[Heading inserted: Gazette 1 Oct 2003 p. 4289.]</w:t>
      </w:r>
    </w:p>
    <w:p>
      <w:pPr>
        <w:pStyle w:val="Heading5"/>
        <w:spacing w:before="240"/>
        <w:rPr>
          <w:snapToGrid w:val="0"/>
        </w:rPr>
      </w:pPr>
      <w:bookmarkStart w:id="36" w:name="_Toc21015188"/>
      <w:r>
        <w:rPr>
          <w:rStyle w:val="CharSectno"/>
        </w:rPr>
        <w:t>16D</w:t>
      </w:r>
      <w:r>
        <w:rPr>
          <w:snapToGrid w:val="0"/>
        </w:rPr>
        <w:t>.</w:t>
      </w:r>
      <w:r>
        <w:rPr>
          <w:snapToGrid w:val="0"/>
        </w:rPr>
        <w:tab/>
        <w:t>Finfish, general possession limit of (Act s. 51(1))</w:t>
      </w:r>
      <w:bookmarkEnd w:id="36"/>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Gazette 1 Oct 2003 p. 4289</w:t>
      </w:r>
      <w:r>
        <w:noBreakHyphen/>
        <w:t>90; amended: Gazette 4 Nov 2005 p. 5306; 29 May 2008 p. 2055</w:t>
      </w:r>
      <w:r>
        <w:noBreakHyphen/>
        <w:t>6; 23 Jan 2015 p. 400; 8 Jan 2016 p. 21.]</w:t>
      </w:r>
    </w:p>
    <w:p>
      <w:pPr>
        <w:pStyle w:val="Heading5"/>
        <w:spacing w:before="240"/>
        <w:rPr>
          <w:snapToGrid w:val="0"/>
        </w:rPr>
      </w:pPr>
      <w:bookmarkStart w:id="37" w:name="_Toc21015189"/>
      <w:r>
        <w:rPr>
          <w:rStyle w:val="CharSectno"/>
        </w:rPr>
        <w:t>16E</w:t>
      </w:r>
      <w:r>
        <w:t>.</w:t>
      </w:r>
      <w:r>
        <w:tab/>
        <w:t>Fish on boats (Act s. 51(1))</w:t>
      </w:r>
      <w:bookmarkEnd w:id="37"/>
    </w:p>
    <w:p>
      <w:pPr>
        <w:pStyle w:val="Subsection"/>
        <w:keepNext/>
        <w:keepLines/>
        <w:spacing w:before="180"/>
      </w:pPr>
      <w:r>
        <w:tab/>
        <w:t>(1)</w:t>
      </w:r>
      <w:r>
        <w:tab/>
        <w:t>In this regulation —</w:t>
      </w:r>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w:t>
      </w:r>
    </w:p>
    <w:p>
      <w:pPr>
        <w:pStyle w:val="Heading5"/>
        <w:spacing w:before="200"/>
      </w:pPr>
      <w:bookmarkStart w:id="38" w:name="_Toc21015190"/>
      <w:r>
        <w:rPr>
          <w:rStyle w:val="CharSectno"/>
        </w:rPr>
        <w:t>16GA</w:t>
      </w:r>
      <w:r>
        <w:t>.</w:t>
      </w:r>
      <w:r>
        <w:tab/>
        <w:t>Rock lobster (Act s. 51(1))</w:t>
      </w:r>
      <w:bookmarkEnd w:id="38"/>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Heading5"/>
      </w:pPr>
      <w:bookmarkStart w:id="39" w:name="_Toc21015191"/>
      <w:r>
        <w:rPr>
          <w:rStyle w:val="CharSectno"/>
        </w:rPr>
        <w:t>16GB</w:t>
      </w:r>
      <w:r>
        <w:t>.</w:t>
      </w:r>
      <w:r>
        <w:tab/>
        <w:t>Barramundi (Act s. 51(1))</w:t>
      </w:r>
      <w:bookmarkEnd w:id="39"/>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 Gazette 29 Jan 2013 p. 304.]</w:t>
      </w:r>
    </w:p>
    <w:p>
      <w:pPr>
        <w:pStyle w:val="Heading5"/>
        <w:spacing w:before="240"/>
      </w:pPr>
      <w:bookmarkStart w:id="40" w:name="_Toc21015192"/>
      <w:r>
        <w:rPr>
          <w:rStyle w:val="CharSectno"/>
        </w:rPr>
        <w:t>16GC</w:t>
      </w:r>
      <w:r>
        <w:t>.</w:t>
      </w:r>
      <w:r>
        <w:tab/>
        <w:t>Marron (Act s. 51(1), (2))</w:t>
      </w:r>
      <w:bookmarkEnd w:id="40"/>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41" w:name="_Toc21015193"/>
      <w:r>
        <w:rPr>
          <w:rStyle w:val="CharSectno"/>
        </w:rPr>
        <w:t>16GD</w:t>
      </w:r>
      <w:r>
        <w:t>.</w:t>
      </w:r>
      <w:r>
        <w:tab/>
        <w:t>Abalone (Act s. 51(1))</w:t>
      </w:r>
      <w:bookmarkEnd w:id="41"/>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Heading5"/>
        <w:spacing w:before="180"/>
      </w:pPr>
      <w:bookmarkStart w:id="42" w:name="_Toc21015194"/>
      <w:r>
        <w:rPr>
          <w:rStyle w:val="CharSectno"/>
        </w:rPr>
        <w:t>16GE</w:t>
      </w:r>
      <w:r>
        <w:t>.</w:t>
      </w:r>
      <w:r>
        <w:tab/>
        <w:t>Fish on fishing boats (commercial)</w:t>
      </w:r>
      <w:bookmarkEnd w:id="42"/>
    </w:p>
    <w:p>
      <w:pPr>
        <w:pStyle w:val="Subsection"/>
      </w:pPr>
      <w:r>
        <w:tab/>
        <w:t>(1)</w:t>
      </w:r>
      <w:r>
        <w:tab/>
        <w:t>The maximum quantity of fish of a type specified in an item of the Table that a master of a fishing boat may be in possession of on that boat is as set out in that item.</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cantSplit/>
          <w:tblHeader/>
        </w:trPr>
        <w:tc>
          <w:tcPr>
            <w:tcW w:w="992" w:type="dxa"/>
          </w:tcPr>
          <w:p>
            <w:pPr>
              <w:pStyle w:val="TableNAm"/>
              <w:rPr>
                <w:b/>
                <w:bCs/>
              </w:rPr>
            </w:pPr>
            <w:r>
              <w:rPr>
                <w:b/>
                <w:bCs/>
              </w:rPr>
              <w:t>Item</w:t>
            </w:r>
          </w:p>
        </w:tc>
        <w:tc>
          <w:tcPr>
            <w:tcW w:w="3544" w:type="dxa"/>
          </w:tcPr>
          <w:p>
            <w:pPr>
              <w:pStyle w:val="TableNAm"/>
              <w:rPr>
                <w:b/>
                <w:bCs/>
              </w:rPr>
            </w:pPr>
            <w:r>
              <w:rPr>
                <w:b/>
                <w:bCs/>
              </w:rPr>
              <w:t>Type of fish</w:t>
            </w:r>
          </w:p>
        </w:tc>
        <w:tc>
          <w:tcPr>
            <w:tcW w:w="1559" w:type="dxa"/>
          </w:tcPr>
          <w:p>
            <w:pPr>
              <w:pStyle w:val="TableNAm"/>
              <w:rPr>
                <w:b/>
                <w:bCs/>
              </w:rPr>
            </w:pPr>
            <w:r>
              <w:rPr>
                <w:b/>
                <w:bCs/>
              </w:rPr>
              <w:t>Number of fish</w:t>
            </w:r>
          </w:p>
        </w:tc>
      </w:tr>
      <w:tr>
        <w:trPr>
          <w:cantSplit/>
        </w:trPr>
        <w:tc>
          <w:tcPr>
            <w:tcW w:w="992" w:type="dxa"/>
          </w:tcPr>
          <w:p>
            <w:pPr>
              <w:pStyle w:val="TableNAm"/>
            </w:pPr>
            <w:r>
              <w:t>1.</w:t>
            </w:r>
          </w:p>
        </w:tc>
        <w:tc>
          <w:tcPr>
            <w:tcW w:w="3544" w:type="dxa"/>
          </w:tcPr>
          <w:p>
            <w:pPr>
              <w:pStyle w:val="TableNAm"/>
            </w:pPr>
            <w:r>
              <w:t>Billfish (marlins, sailfish and spearfish)</w:t>
            </w:r>
          </w:p>
          <w:p>
            <w:pPr>
              <w:pStyle w:val="TableNAm"/>
            </w:pPr>
            <w:r>
              <w:t>Swordfish</w:t>
            </w:r>
          </w:p>
          <w:p>
            <w:pPr>
              <w:pStyle w:val="TableNAm"/>
            </w:pPr>
            <w:r>
              <w:t>Tuna, southern bluefin</w:t>
            </w:r>
          </w:p>
        </w:tc>
        <w:tc>
          <w:tcPr>
            <w:tcW w:w="1559" w:type="dxa"/>
            <w:vAlign w:val="center"/>
          </w:tcPr>
          <w:p>
            <w:pPr>
              <w:pStyle w:val="TableNAm"/>
              <w:jc w:val="center"/>
            </w:pPr>
            <w:r>
              <w:t>0</w:t>
            </w:r>
          </w:p>
        </w:tc>
      </w:tr>
      <w:tr>
        <w:trPr>
          <w:cantSplit/>
        </w:trPr>
        <w:tc>
          <w:tcPr>
            <w:tcW w:w="992" w:type="dxa"/>
          </w:tcPr>
          <w:p>
            <w:pPr>
              <w:pStyle w:val="TableNAm"/>
            </w:pPr>
            <w:r>
              <w:t>2.</w:t>
            </w:r>
          </w:p>
        </w:tc>
        <w:tc>
          <w:tcPr>
            <w:tcW w:w="3544" w:type="dxa"/>
          </w:tcPr>
          <w:p>
            <w:pPr>
              <w:pStyle w:val="TableNAm"/>
              <w:keepNext/>
            </w:pPr>
            <w:r>
              <w:t>Tuna, bigeye</w:t>
            </w:r>
          </w:p>
          <w:p>
            <w:pPr>
              <w:pStyle w:val="TableNAm"/>
            </w:pPr>
            <w:r>
              <w:t>Tuna, yellowfin</w:t>
            </w:r>
          </w:p>
        </w:tc>
        <w:tc>
          <w:tcPr>
            <w:tcW w:w="1559" w:type="dxa"/>
            <w:vAlign w:val="center"/>
          </w:tcPr>
          <w:p>
            <w:pPr>
              <w:pStyle w:val="TableNAm"/>
              <w:jc w:val="center"/>
            </w:pPr>
            <w:r>
              <w:t>2</w:t>
            </w:r>
          </w:p>
        </w:tc>
      </w:tr>
      <w:tr>
        <w:trPr>
          <w:cantSplit/>
        </w:trPr>
        <w:tc>
          <w:tcPr>
            <w:tcW w:w="992" w:type="dxa"/>
          </w:tcPr>
          <w:p>
            <w:pPr>
              <w:pStyle w:val="TableNAm"/>
            </w:pPr>
            <w:r>
              <w:t>3.</w:t>
            </w:r>
          </w:p>
        </w:tc>
        <w:tc>
          <w:tcPr>
            <w:tcW w:w="3544" w:type="dxa"/>
          </w:tcPr>
          <w:p>
            <w:pPr>
              <w:pStyle w:val="TableNAm"/>
            </w:pPr>
            <w:r>
              <w:t>Albacore</w:t>
            </w:r>
          </w:p>
          <w:p>
            <w:pPr>
              <w:pStyle w:val="TableNAm"/>
            </w:pPr>
            <w:r>
              <w:t>Mackerel, blue</w:t>
            </w:r>
          </w:p>
          <w:p>
            <w:pPr>
              <w:pStyle w:val="TableNAm"/>
            </w:pPr>
            <w:r>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59" w:type="dxa"/>
            <w:vAlign w:val="center"/>
          </w:tcPr>
          <w:p>
            <w:pPr>
              <w:pStyle w:val="TableNAm"/>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Gazette 29 Jan 2013 p. 306</w:t>
      </w:r>
      <w:r>
        <w:noBreakHyphen/>
        <w:t>7; amended: Gazette 30 May 2014 p. 1715; 4 Oct 2019 p. 3529.]</w:t>
      </w:r>
    </w:p>
    <w:p>
      <w:pPr>
        <w:pStyle w:val="Ednotesubdivision"/>
      </w:pPr>
      <w:r>
        <w:t>[Subdivision 2 (r. 16FA and 16F) deleted: Gazette 29 Jan 2013 p. 307.]</w:t>
      </w:r>
    </w:p>
    <w:p>
      <w:pPr>
        <w:pStyle w:val="Heading4"/>
      </w:pPr>
      <w:bookmarkStart w:id="43" w:name="_Toc21011953"/>
      <w:bookmarkStart w:id="44" w:name="_Toc21015195"/>
      <w:r>
        <w:t>Subdivision 3 — Possession limits in Freycinet Estuary Management Zone</w:t>
      </w:r>
      <w:bookmarkEnd w:id="43"/>
      <w:bookmarkEnd w:id="44"/>
    </w:p>
    <w:p>
      <w:pPr>
        <w:pStyle w:val="Footnoteheading"/>
      </w:pPr>
      <w:r>
        <w:tab/>
        <w:t>[Heading inserted: Gazette 8 Jan 2016 p. 21.]</w:t>
      </w:r>
    </w:p>
    <w:p>
      <w:pPr>
        <w:pStyle w:val="Heading5"/>
      </w:pPr>
      <w:bookmarkStart w:id="45" w:name="_Toc21015196"/>
      <w:r>
        <w:rPr>
          <w:rStyle w:val="CharSectno"/>
        </w:rPr>
        <w:t>16G</w:t>
      </w:r>
      <w:r>
        <w:t>.</w:t>
      </w:r>
      <w:r>
        <w:tab/>
        <w:t>Term used: Freycinet Estuary Management Zone</w:t>
      </w:r>
      <w:bookmarkEnd w:id="45"/>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Gazette 8 Jan 2016 p. 21</w:t>
      </w:r>
      <w:r>
        <w:noBreakHyphen/>
        <w:t>2.]</w:t>
      </w:r>
    </w:p>
    <w:p>
      <w:pPr>
        <w:pStyle w:val="Heading5"/>
      </w:pPr>
      <w:bookmarkStart w:id="46" w:name="_Toc21015197"/>
      <w:r>
        <w:rPr>
          <w:rStyle w:val="CharSectno"/>
        </w:rPr>
        <w:t>16H</w:t>
      </w:r>
      <w:r>
        <w:t>.</w:t>
      </w:r>
      <w:r>
        <w:tab/>
        <w:t>Finfish in Freycinet Estuary Management Zone</w:t>
      </w:r>
      <w:bookmarkEnd w:id="46"/>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Gazette 8 Jan 2016 p. 22.]</w:t>
      </w:r>
    </w:p>
    <w:p>
      <w:pPr>
        <w:pStyle w:val="Ednotesection"/>
      </w:pPr>
      <w:r>
        <w:t>[</w:t>
      </w:r>
      <w:r>
        <w:rPr>
          <w:b/>
        </w:rPr>
        <w:t>16I, 16J.</w:t>
      </w:r>
      <w:r>
        <w:tab/>
        <w:t>Deleted: Gazette 8 Jan 2016 p. 21</w:t>
      </w:r>
      <w:r>
        <w:noBreakHyphen/>
        <w:t>22.]</w:t>
      </w:r>
    </w:p>
    <w:p>
      <w:pPr>
        <w:pStyle w:val="Heading4"/>
        <w:keepLines/>
      </w:pPr>
      <w:bookmarkStart w:id="47" w:name="_Toc21011956"/>
      <w:bookmarkStart w:id="48" w:name="_Toc21015198"/>
      <w:r>
        <w:t>Subdivision 4 — Possession limits in Abrolhos Islands</w:t>
      </w:r>
      <w:bookmarkEnd w:id="47"/>
      <w:bookmarkEnd w:id="48"/>
    </w:p>
    <w:p>
      <w:pPr>
        <w:pStyle w:val="Footnoteheading"/>
        <w:keepNext/>
        <w:keepLines/>
        <w:tabs>
          <w:tab w:val="left" w:pos="851"/>
        </w:tabs>
      </w:pPr>
      <w:r>
        <w:tab/>
        <w:t>[Heading inserted: Gazette 1 Oct 2003 p. 4295; amended: Gazette 29 Jan 2013 p. 308.]</w:t>
      </w:r>
    </w:p>
    <w:p>
      <w:pPr>
        <w:pStyle w:val="Heading5"/>
      </w:pPr>
      <w:bookmarkStart w:id="49" w:name="_Toc21015199"/>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49"/>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Gazette 19 Dec 2008 p. 5362; amended: Gazette 30 May 2014 p. 1715.]</w:t>
      </w:r>
    </w:p>
    <w:p>
      <w:pPr>
        <w:pStyle w:val="Ednotesection"/>
        <w:spacing w:before="180"/>
      </w:pPr>
      <w:r>
        <w:t>[</w:t>
      </w:r>
      <w:r>
        <w:rPr>
          <w:b/>
        </w:rPr>
        <w:t>16L</w:t>
      </w:r>
      <w:r>
        <w:rPr>
          <w:b/>
        </w:rPr>
        <w:noBreakHyphen/>
        <w:t>18.</w:t>
      </w:r>
      <w:r>
        <w:rPr>
          <w:b/>
        </w:rPr>
        <w:tab/>
      </w:r>
      <w:r>
        <w:t>Deleted: Gazette 29 Jan 2013 p. 308.]</w:t>
      </w:r>
    </w:p>
    <w:p>
      <w:pPr>
        <w:pStyle w:val="Ednotesection"/>
        <w:spacing w:before="180"/>
      </w:pPr>
      <w:r>
        <w:t>[</w:t>
      </w:r>
      <w:r>
        <w:rPr>
          <w:b/>
        </w:rPr>
        <w:t>19.</w:t>
      </w:r>
      <w:r>
        <w:tab/>
        <w:t>Deleted: Gazette 1 Oct 2003 p. 4297.]</w:t>
      </w:r>
    </w:p>
    <w:p>
      <w:pPr>
        <w:pStyle w:val="Heading4"/>
        <w:spacing w:before="180"/>
      </w:pPr>
      <w:bookmarkStart w:id="50" w:name="_Toc21011958"/>
      <w:bookmarkStart w:id="51" w:name="_Toc21015200"/>
      <w:r>
        <w:t>Subdivision 5 — Miscellaneous</w:t>
      </w:r>
      <w:bookmarkEnd w:id="50"/>
      <w:bookmarkEnd w:id="51"/>
    </w:p>
    <w:p>
      <w:pPr>
        <w:pStyle w:val="Footnoteheading"/>
      </w:pPr>
      <w:r>
        <w:tab/>
        <w:t>[Heading inserted: Gazette 29 Jan 2013 p. 308.]</w:t>
      </w:r>
    </w:p>
    <w:p>
      <w:pPr>
        <w:pStyle w:val="Heading5"/>
        <w:spacing w:before="200"/>
        <w:rPr>
          <w:snapToGrid w:val="0"/>
        </w:rPr>
      </w:pPr>
      <w:bookmarkStart w:id="52" w:name="_Toc21015201"/>
      <w:r>
        <w:rPr>
          <w:rStyle w:val="CharSectno"/>
        </w:rPr>
        <w:t>20</w:t>
      </w:r>
      <w:r>
        <w:rPr>
          <w:snapToGrid w:val="0"/>
        </w:rPr>
        <w:t>.</w:t>
      </w:r>
      <w:r>
        <w:rPr>
          <w:snapToGrid w:val="0"/>
        </w:rPr>
        <w:tab/>
        <w:t>Defence prescribed (Act s. 51(2))</w:t>
      </w:r>
      <w:bookmarkEnd w:id="52"/>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53" w:name="_Toc21015202"/>
      <w:r>
        <w:rPr>
          <w:rStyle w:val="CharSectno"/>
        </w:rPr>
        <w:t>21</w:t>
      </w:r>
      <w:r>
        <w:t>.</w:t>
      </w:r>
      <w:r>
        <w:tab/>
        <w:t>People presumed to be in possession of fish (Act s. 51)</w:t>
      </w:r>
      <w:bookmarkEnd w:id="53"/>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54" w:name="_Toc21011961"/>
      <w:bookmarkStart w:id="55" w:name="_Toc21015203"/>
      <w:r>
        <w:rPr>
          <w:rStyle w:val="CharDivNo"/>
        </w:rPr>
        <w:t>Division 4</w:t>
      </w:r>
      <w:r>
        <w:t> — </w:t>
      </w:r>
      <w:r>
        <w:rPr>
          <w:rStyle w:val="CharDivText"/>
        </w:rPr>
        <w:t>Labelling of fish</w:t>
      </w:r>
      <w:bookmarkEnd w:id="54"/>
      <w:bookmarkEnd w:id="55"/>
    </w:p>
    <w:p>
      <w:pPr>
        <w:pStyle w:val="Footnoteheading"/>
        <w:keepNext/>
        <w:keepLines/>
      </w:pPr>
      <w:r>
        <w:tab/>
        <w:t>[Heading inserted: Gazette 1 Oct 2003 p. 4299.]</w:t>
      </w:r>
    </w:p>
    <w:p>
      <w:pPr>
        <w:pStyle w:val="Heading5"/>
        <w:keepNext w:val="0"/>
        <w:keepLines w:val="0"/>
      </w:pPr>
      <w:bookmarkStart w:id="56" w:name="_Toc21015204"/>
      <w:r>
        <w:rPr>
          <w:rStyle w:val="CharSectno"/>
        </w:rPr>
        <w:t>22</w:t>
      </w:r>
      <w:r>
        <w:t>.</w:t>
      </w:r>
      <w:r>
        <w:tab/>
        <w:t>Labelling requirements for packed or stored fish</w:t>
      </w:r>
      <w:bookmarkEnd w:id="56"/>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spacing w:before="200"/>
      </w:pPr>
      <w:r>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57" w:name="_Toc21011963"/>
      <w:bookmarkStart w:id="58" w:name="_Toc21015205"/>
      <w:r>
        <w:rPr>
          <w:rStyle w:val="CharDivNo"/>
        </w:rPr>
        <w:t>Division 5</w:t>
      </w:r>
      <w:r>
        <w:rPr>
          <w:snapToGrid w:val="0"/>
        </w:rPr>
        <w:t> — </w:t>
      </w:r>
      <w:r>
        <w:rPr>
          <w:rStyle w:val="CharDivText"/>
        </w:rPr>
        <w:t>Requirements regarding rock lobsters</w:t>
      </w:r>
      <w:bookmarkEnd w:id="57"/>
      <w:bookmarkEnd w:id="58"/>
    </w:p>
    <w:p>
      <w:pPr>
        <w:pStyle w:val="Heading5"/>
      </w:pPr>
      <w:bookmarkStart w:id="59" w:name="_Toc21015206"/>
      <w:r>
        <w:rPr>
          <w:rStyle w:val="CharSectno"/>
        </w:rPr>
        <w:t>22A</w:t>
      </w:r>
      <w:r>
        <w:t>.</w:t>
      </w:r>
      <w:r>
        <w:tab/>
        <w:t>Term used: gear identification float</w:t>
      </w:r>
      <w:bookmarkEnd w:id="59"/>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60" w:name="_Toc21015207"/>
      <w:r>
        <w:rPr>
          <w:rStyle w:val="CharSectno"/>
        </w:rPr>
        <w:t>22B</w:t>
      </w:r>
      <w:r>
        <w:t>.</w:t>
      </w:r>
      <w:r>
        <w:tab/>
        <w:t>Persons taken to be using rock lobster pots</w:t>
      </w:r>
      <w:bookmarkEnd w:id="60"/>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61" w:name="_Toc21015208"/>
      <w:r>
        <w:rPr>
          <w:rStyle w:val="CharSectno"/>
        </w:rPr>
        <w:t>31</w:t>
      </w:r>
      <w:r>
        <w:t>.</w:t>
      </w:r>
      <w:r>
        <w:tab/>
        <w:t>Rock lobster: permitted ways to fish for and tail marking</w:t>
      </w:r>
      <w:bookmarkEnd w:id="61"/>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62" w:name="_Toc21015209"/>
      <w:r>
        <w:rPr>
          <w:rStyle w:val="CharSectno"/>
        </w:rPr>
        <w:t>31A</w:t>
      </w:r>
      <w:r>
        <w:t>.</w:t>
      </w:r>
      <w:r>
        <w:tab/>
        <w:t>Bait for rock lobster, limits on type of</w:t>
      </w:r>
      <w:bookmarkEnd w:id="62"/>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pageBreakBefore/>
        <w:spacing w:before="0"/>
        <w:rPr>
          <w:snapToGrid w:val="0"/>
        </w:rPr>
      </w:pPr>
      <w:bookmarkStart w:id="63" w:name="_Toc21015210"/>
      <w:r>
        <w:rPr>
          <w:rStyle w:val="CharSectno"/>
        </w:rPr>
        <w:t>32</w:t>
      </w:r>
      <w:r>
        <w:rPr>
          <w:snapToGrid w:val="0"/>
        </w:rPr>
        <w:t>.</w:t>
      </w:r>
      <w:r>
        <w:rPr>
          <w:snapToGrid w:val="0"/>
        </w:rPr>
        <w:tab/>
        <w:t>Requirements for rock lobster pot floats</w:t>
      </w:r>
      <w:bookmarkEnd w:id="63"/>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64" w:name="_Toc21015211"/>
      <w:r>
        <w:rPr>
          <w:rStyle w:val="CharSectno"/>
        </w:rPr>
        <w:t>35</w:t>
      </w:r>
      <w:r>
        <w:rPr>
          <w:snapToGrid w:val="0"/>
        </w:rPr>
        <w:t>.</w:t>
      </w:r>
      <w:r>
        <w:rPr>
          <w:snapToGrid w:val="0"/>
        </w:rPr>
        <w:tab/>
        <w:t>Rock lobster flesh, possession of</w:t>
      </w:r>
      <w:bookmarkEnd w:id="64"/>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65" w:name="_Toc21015212"/>
      <w:r>
        <w:rPr>
          <w:rStyle w:val="CharSectno"/>
        </w:rPr>
        <w:t>36</w:t>
      </w:r>
      <w:r>
        <w:rPr>
          <w:snapToGrid w:val="0"/>
        </w:rPr>
        <w:t>.</w:t>
      </w:r>
      <w:r>
        <w:rPr>
          <w:snapToGrid w:val="0"/>
        </w:rPr>
        <w:tab/>
      </w:r>
      <w:r>
        <w:t>Boats used to fish for rock lobsters</w:t>
      </w:r>
      <w:bookmarkEnd w:id="65"/>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66" w:name="_Toc21015213"/>
      <w:r>
        <w:rPr>
          <w:rStyle w:val="CharSectno"/>
        </w:rPr>
        <w:t>37</w:t>
      </w:r>
      <w:r>
        <w:rPr>
          <w:snapToGrid w:val="0"/>
        </w:rPr>
        <w:t>.</w:t>
      </w:r>
      <w:r>
        <w:rPr>
          <w:snapToGrid w:val="0"/>
        </w:rPr>
        <w:tab/>
        <w:t>Offences against r. 36, defences for</w:t>
      </w:r>
      <w:bookmarkEnd w:id="66"/>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67" w:name="_Toc21015214"/>
      <w:r>
        <w:rPr>
          <w:rStyle w:val="CharSectno"/>
        </w:rPr>
        <w:t>38</w:t>
      </w:r>
      <w:r>
        <w:rPr>
          <w:snapToGrid w:val="0"/>
        </w:rPr>
        <w:t>.</w:t>
      </w:r>
      <w:r>
        <w:rPr>
          <w:snapToGrid w:val="0"/>
        </w:rPr>
        <w:tab/>
        <w:t>Rock lobster pots, requirements for</w:t>
      </w:r>
      <w:bookmarkEnd w:id="67"/>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68" w:name="_Toc21011973"/>
      <w:bookmarkStart w:id="69" w:name="_Toc21015215"/>
      <w:r>
        <w:rPr>
          <w:rStyle w:val="CharDivNo"/>
        </w:rPr>
        <w:t>Division 5A</w:t>
      </w:r>
      <w:r>
        <w:t xml:space="preserve"> — </w:t>
      </w:r>
      <w:r>
        <w:rPr>
          <w:rStyle w:val="CharDivText"/>
        </w:rPr>
        <w:t>Requirements regarding crabs</w:t>
      </w:r>
      <w:bookmarkEnd w:id="68"/>
      <w:bookmarkEnd w:id="69"/>
    </w:p>
    <w:p>
      <w:pPr>
        <w:pStyle w:val="Footnoteheading"/>
        <w:keepNext/>
      </w:pPr>
      <w:r>
        <w:tab/>
        <w:t>[Heading inserted: Gazette 21 Dec 1999 p. 6407; amended: Gazette 7 Aug 2015 p. 3201.]</w:t>
      </w:r>
    </w:p>
    <w:p>
      <w:pPr>
        <w:pStyle w:val="Heading5"/>
        <w:spacing w:before="180"/>
      </w:pPr>
      <w:bookmarkStart w:id="70" w:name="_Toc21015216"/>
      <w:r>
        <w:rPr>
          <w:rStyle w:val="CharSectno"/>
        </w:rPr>
        <w:t>38A</w:t>
      </w:r>
      <w:r>
        <w:t>.</w:t>
      </w:r>
      <w:r>
        <w:tab/>
        <w:t>Term used: deep sea crab</w:t>
      </w:r>
      <w:bookmarkEnd w:id="70"/>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71" w:name="_Toc21015217"/>
      <w:r>
        <w:rPr>
          <w:rStyle w:val="CharSectno"/>
        </w:rPr>
        <w:t>38B</w:t>
      </w:r>
      <w:r>
        <w:t>.</w:t>
      </w:r>
      <w:r>
        <w:tab/>
        <w:t>Possession and sale of parts of deep sea crabs</w:t>
      </w:r>
      <w:bookmarkEnd w:id="71"/>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72" w:name="_Toc21015218"/>
      <w:r>
        <w:rPr>
          <w:rStyle w:val="CharSectno"/>
        </w:rPr>
        <w:t>38C</w:t>
      </w:r>
      <w:r>
        <w:t>.</w:t>
      </w:r>
      <w:r>
        <w:tab/>
        <w:t>Parts of deep sea crabs not to be landed</w:t>
      </w:r>
      <w:bookmarkEnd w:id="72"/>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73" w:name="_Toc21015219"/>
      <w:r>
        <w:rPr>
          <w:rStyle w:val="CharSectno"/>
        </w:rPr>
        <w:t>38DA</w:t>
      </w:r>
      <w:r>
        <w:t>.</w:t>
      </w:r>
      <w:r>
        <w:tab/>
        <w:t>Possession of parts of raw crab other than deep sea crab</w:t>
      </w:r>
      <w:bookmarkEnd w:id="73"/>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74" w:name="_Toc21011978"/>
      <w:bookmarkStart w:id="75" w:name="_Toc21015220"/>
      <w:r>
        <w:rPr>
          <w:rStyle w:val="CharDivNo"/>
        </w:rPr>
        <w:t>Division 5B</w:t>
      </w:r>
      <w:r>
        <w:t> — </w:t>
      </w:r>
      <w:r>
        <w:rPr>
          <w:rStyle w:val="CharDivText"/>
        </w:rPr>
        <w:t>Requirements regarding abalone and sea urchins</w:t>
      </w:r>
      <w:bookmarkEnd w:id="74"/>
      <w:bookmarkEnd w:id="75"/>
    </w:p>
    <w:p>
      <w:pPr>
        <w:pStyle w:val="Footnoteheading"/>
        <w:keepNext/>
        <w:keepLines/>
        <w:tabs>
          <w:tab w:val="left" w:pos="851"/>
        </w:tabs>
      </w:pPr>
      <w:r>
        <w:tab/>
        <w:t>[Heading inserted: Gazette 1 Oct 2003 p. 4301; amended: Gazette 27 Aug 2013 p. 4055.]</w:t>
      </w:r>
    </w:p>
    <w:p>
      <w:pPr>
        <w:pStyle w:val="Heading5"/>
      </w:pPr>
      <w:bookmarkStart w:id="76" w:name="_Toc21015221"/>
      <w:r>
        <w:rPr>
          <w:rStyle w:val="CharSectno"/>
        </w:rPr>
        <w:t>38DB</w:t>
      </w:r>
      <w:r>
        <w:t>.</w:t>
      </w:r>
      <w:r>
        <w:tab/>
        <w:t>Term used: fishing season</w:t>
      </w:r>
      <w:bookmarkEnd w:id="76"/>
    </w:p>
    <w:p>
      <w:pPr>
        <w:pStyle w:val="Subsection"/>
      </w:pPr>
      <w:r>
        <w:tab/>
      </w:r>
      <w:r>
        <w:tab/>
        <w:t>In this Division —</w:t>
      </w:r>
    </w:p>
    <w:p>
      <w:pPr>
        <w:pStyle w:val="Defstart"/>
      </w:pPr>
      <w:r>
        <w:tab/>
      </w:r>
      <w:r>
        <w:rPr>
          <w:rStyle w:val="CharDefText"/>
        </w:rPr>
        <w:t>fishing season</w:t>
      </w:r>
      <w:r>
        <w:t xml:space="preserve"> means —</w:t>
      </w:r>
    </w:p>
    <w:p>
      <w:pPr>
        <w:pStyle w:val="Defpara"/>
      </w:pPr>
      <w:r>
        <w:tab/>
        <w:t>(a)</w:t>
      </w:r>
      <w:r>
        <w:tab/>
        <w:t>for Abalone Zone 1, between 7 am and 8 am on the second Saturday in January, the first and third Saturdays 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77" w:name="_Toc21015222"/>
      <w:r>
        <w:rPr>
          <w:rStyle w:val="CharSectno"/>
        </w:rPr>
        <w:t>38D</w:t>
      </w:r>
      <w:r>
        <w:t>.</w:t>
      </w:r>
      <w:r>
        <w:tab/>
        <w:t>When fishing for abalone and sea urchins allowed</w:t>
      </w:r>
      <w:bookmarkEnd w:id="77"/>
    </w:p>
    <w:p>
      <w:pPr>
        <w:pStyle w:val="Ednotesubsection"/>
      </w:pPr>
      <w:r>
        <w:tab/>
        <w:t>[(1)</w:t>
      </w:r>
      <w:r>
        <w:tab/>
        <w:t>deleted]</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78" w:name="_Toc21015223"/>
      <w:r>
        <w:rPr>
          <w:rStyle w:val="CharSectno"/>
        </w:rPr>
        <w:t>38E</w:t>
      </w:r>
      <w:r>
        <w:t>.</w:t>
      </w:r>
      <w:r>
        <w:tab/>
        <w:t>Diving for abalone using breathing apparatus prohibited in Abalone Zone 1</w:t>
      </w:r>
      <w:bookmarkEnd w:id="78"/>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79" w:name="_Toc21015224"/>
      <w:r>
        <w:rPr>
          <w:rStyle w:val="CharSectno"/>
        </w:rPr>
        <w:t>38EA</w:t>
      </w:r>
      <w:r>
        <w:t>.</w:t>
      </w:r>
      <w:r>
        <w:tab/>
        <w:t>Possession of fishing gear in Abalone Zone outside fishing season</w:t>
      </w:r>
      <w:bookmarkEnd w:id="79"/>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80" w:name="_Toc21015225"/>
      <w:r>
        <w:rPr>
          <w:rStyle w:val="CharSectno"/>
        </w:rPr>
        <w:t>38EB</w:t>
      </w:r>
      <w:r>
        <w:t>.</w:t>
      </w:r>
      <w:r>
        <w:tab/>
        <w:t>Possession of abalone</w:t>
      </w:r>
      <w:bookmarkEnd w:id="80"/>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81" w:name="_Toc21015226"/>
      <w:r>
        <w:rPr>
          <w:rStyle w:val="CharSectno"/>
        </w:rPr>
        <w:t>38F</w:t>
      </w:r>
      <w:r>
        <w:t>.</w:t>
      </w:r>
      <w:r>
        <w:tab/>
        <w:t>Use of abalone material as bait</w:t>
      </w:r>
      <w:bookmarkEnd w:id="81"/>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82" w:name="_Toc21015227"/>
      <w:r>
        <w:rPr>
          <w:rStyle w:val="CharSectno"/>
        </w:rPr>
        <w:t>38GA</w:t>
      </w:r>
      <w:r>
        <w:t>.</w:t>
      </w:r>
      <w:r>
        <w:tab/>
        <w:t>Possession of abalone material</w:t>
      </w:r>
      <w:bookmarkEnd w:id="82"/>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83" w:name="_Toc21011986"/>
      <w:bookmarkStart w:id="84" w:name="_Toc21015228"/>
      <w:r>
        <w:rPr>
          <w:rStyle w:val="CharDivNo"/>
        </w:rPr>
        <w:t>Division 5C</w:t>
      </w:r>
      <w:r>
        <w:t> — </w:t>
      </w:r>
      <w:r>
        <w:rPr>
          <w:rStyle w:val="CharDivText"/>
        </w:rPr>
        <w:t>Requirements regarding marron</w:t>
      </w:r>
      <w:bookmarkEnd w:id="83"/>
      <w:bookmarkEnd w:id="84"/>
    </w:p>
    <w:p>
      <w:pPr>
        <w:pStyle w:val="Footnoteheading"/>
      </w:pPr>
      <w:r>
        <w:tab/>
        <w:t>[Heading inserted: Gazette 29 Dec 2000 p. 7968.]</w:t>
      </w:r>
    </w:p>
    <w:p>
      <w:pPr>
        <w:pStyle w:val="Heading4"/>
        <w:spacing w:before="200"/>
      </w:pPr>
      <w:bookmarkStart w:id="85" w:name="_Toc21011987"/>
      <w:bookmarkStart w:id="86" w:name="_Toc21015229"/>
      <w:r>
        <w:t>Subdivision 1 — Interpretation</w:t>
      </w:r>
      <w:bookmarkEnd w:id="85"/>
      <w:bookmarkEnd w:id="86"/>
    </w:p>
    <w:p>
      <w:pPr>
        <w:pStyle w:val="Footnoteheading"/>
      </w:pPr>
      <w:r>
        <w:tab/>
        <w:t>[Heading inserted: Gazette 29 Dec 2000 p. 7968.]</w:t>
      </w:r>
    </w:p>
    <w:p>
      <w:pPr>
        <w:pStyle w:val="Heading5"/>
        <w:spacing w:before="180"/>
      </w:pPr>
      <w:bookmarkStart w:id="87" w:name="_Toc21015230"/>
      <w:r>
        <w:rPr>
          <w:rStyle w:val="CharSectno"/>
        </w:rPr>
        <w:t>38G</w:t>
      </w:r>
      <w:r>
        <w:t>.</w:t>
      </w:r>
      <w:r>
        <w:tab/>
        <w:t>Terms used</w:t>
      </w:r>
      <w:bookmarkEnd w:id="87"/>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88" w:name="_Toc21011989"/>
      <w:bookmarkStart w:id="89" w:name="_Toc21015231"/>
      <w:r>
        <w:t>Subdivision 2 — General restrictions on fishing for marron</w:t>
      </w:r>
      <w:bookmarkEnd w:id="88"/>
      <w:bookmarkEnd w:id="89"/>
    </w:p>
    <w:p>
      <w:pPr>
        <w:pStyle w:val="Footnoteheading"/>
        <w:keepNext/>
      </w:pPr>
      <w:r>
        <w:tab/>
        <w:t>[Heading inserted: Gazette 29 Dec 2000 p. 7969.]</w:t>
      </w:r>
    </w:p>
    <w:p>
      <w:pPr>
        <w:pStyle w:val="Heading5"/>
      </w:pPr>
      <w:bookmarkStart w:id="90" w:name="_Toc21015232"/>
      <w:r>
        <w:rPr>
          <w:rStyle w:val="CharSectno"/>
        </w:rPr>
        <w:t>38H</w:t>
      </w:r>
      <w:r>
        <w:t>.</w:t>
      </w:r>
      <w:r>
        <w:tab/>
        <w:t>Marron, permitted ways to fish for</w:t>
      </w:r>
      <w:bookmarkEnd w:id="90"/>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91" w:name="_Toc21015233"/>
      <w:r>
        <w:rPr>
          <w:rStyle w:val="CharSectno"/>
        </w:rPr>
        <w:t>38I</w:t>
      </w:r>
      <w:r>
        <w:t>.</w:t>
      </w:r>
      <w:r>
        <w:tab/>
        <w:t>Single marron pole snare only to be used in some waters</w:t>
      </w:r>
      <w:bookmarkEnd w:id="91"/>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92" w:name="_Toc21015234"/>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92"/>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93" w:name="_Toc21015235"/>
      <w:r>
        <w:rPr>
          <w:rStyle w:val="CharSectno"/>
        </w:rPr>
        <w:t>38K</w:t>
      </w:r>
      <w:r>
        <w:t>.</w:t>
      </w:r>
      <w:r>
        <w:tab/>
        <w:t>Marron fishing prohibited from boats or by swimming or diving</w:t>
      </w:r>
      <w:bookmarkEnd w:id="93"/>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94" w:name="_Toc21015236"/>
      <w:r>
        <w:rPr>
          <w:rStyle w:val="CharSectno"/>
        </w:rPr>
        <w:t>38L</w:t>
      </w:r>
      <w:r>
        <w:t>.</w:t>
      </w:r>
      <w:r>
        <w:tab/>
        <w:t>Marron nets not to be transported in boats in most cases</w:t>
      </w:r>
      <w:bookmarkEnd w:id="94"/>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Gazette 29 Dec 2000 p. 7971; amended: Gazette 29 Dec 2006 p. 5890.]</w:t>
      </w:r>
    </w:p>
    <w:p>
      <w:pPr>
        <w:pStyle w:val="Heading4"/>
      </w:pPr>
      <w:bookmarkStart w:id="95" w:name="_Toc21011995"/>
      <w:bookmarkStart w:id="96" w:name="_Toc21015237"/>
      <w:r>
        <w:t>Subdivision 3 — Closed season restrictions relating to marron</w:t>
      </w:r>
      <w:bookmarkEnd w:id="95"/>
      <w:bookmarkEnd w:id="96"/>
    </w:p>
    <w:p>
      <w:pPr>
        <w:pStyle w:val="Footnoteheading"/>
      </w:pPr>
      <w:r>
        <w:tab/>
        <w:t>[Heading inserted: Gazette 29 Dec 2000 p. 7972.]</w:t>
      </w:r>
    </w:p>
    <w:p>
      <w:pPr>
        <w:pStyle w:val="Heading5"/>
      </w:pPr>
      <w:bookmarkStart w:id="97" w:name="_Toc21015238"/>
      <w:r>
        <w:rPr>
          <w:rStyle w:val="CharSectno"/>
        </w:rPr>
        <w:t>38M</w:t>
      </w:r>
      <w:r>
        <w:t>.</w:t>
      </w:r>
      <w:r>
        <w:tab/>
        <w:t>Closed season for marron fishing</w:t>
      </w:r>
      <w:bookmarkEnd w:id="97"/>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98" w:name="_Toc21015239"/>
      <w:r>
        <w:rPr>
          <w:rStyle w:val="CharSectno"/>
        </w:rPr>
        <w:t>38N</w:t>
      </w:r>
      <w:r>
        <w:t>.</w:t>
      </w:r>
      <w:r>
        <w:tab/>
        <w:t>Removing marron from private land in closed season</w:t>
      </w:r>
      <w:bookmarkEnd w:id="98"/>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99" w:name="_Toc21015240"/>
      <w:r>
        <w:rPr>
          <w:rStyle w:val="CharSectno"/>
        </w:rPr>
        <w:t>38O</w:t>
      </w:r>
      <w:r>
        <w:t>.</w:t>
      </w:r>
      <w:r>
        <w:tab/>
        <w:t>Possession of marron during non</w:t>
      </w:r>
      <w:r>
        <w:noBreakHyphen/>
        <w:t>possession period</w:t>
      </w:r>
      <w:bookmarkEnd w:id="99"/>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100" w:name="_Toc21011999"/>
      <w:bookmarkStart w:id="101" w:name="_Toc21015241"/>
      <w:r>
        <w:rPr>
          <w:rStyle w:val="CharDivNo"/>
        </w:rPr>
        <w:t>Division 6</w:t>
      </w:r>
      <w:r>
        <w:rPr>
          <w:snapToGrid w:val="0"/>
        </w:rPr>
        <w:t> — </w:t>
      </w:r>
      <w:r>
        <w:rPr>
          <w:rStyle w:val="CharDivText"/>
        </w:rPr>
        <w:t>Requirements relating to the taking of certain fish</w:t>
      </w:r>
      <w:bookmarkEnd w:id="100"/>
      <w:bookmarkEnd w:id="101"/>
    </w:p>
    <w:p>
      <w:pPr>
        <w:pStyle w:val="Heading5"/>
        <w:rPr>
          <w:snapToGrid w:val="0"/>
        </w:rPr>
      </w:pPr>
      <w:bookmarkStart w:id="102" w:name="_Toc21015242"/>
      <w:r>
        <w:rPr>
          <w:rStyle w:val="CharSectno"/>
        </w:rPr>
        <w:t>39</w:t>
      </w:r>
      <w:r>
        <w:rPr>
          <w:snapToGrid w:val="0"/>
        </w:rPr>
        <w:t>.</w:t>
      </w:r>
      <w:r>
        <w:rPr>
          <w:snapToGrid w:val="0"/>
        </w:rPr>
        <w:tab/>
        <w:t>Prawns, permitted ways to fish for by recreational fishers</w:t>
      </w:r>
      <w:bookmarkEnd w:id="102"/>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103" w:name="_Toc21015243"/>
      <w:r>
        <w:rPr>
          <w:rStyle w:val="CharSectno"/>
        </w:rPr>
        <w:t>40</w:t>
      </w:r>
      <w:r>
        <w:rPr>
          <w:snapToGrid w:val="0"/>
        </w:rPr>
        <w:t>.</w:t>
      </w:r>
      <w:r>
        <w:rPr>
          <w:snapToGrid w:val="0"/>
        </w:rPr>
        <w:tab/>
        <w:t>Freshwater prawns (cherabin): permitted ways to fish for</w:t>
      </w:r>
      <w:bookmarkEnd w:id="103"/>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104" w:name="_Toc21015244"/>
      <w:r>
        <w:rPr>
          <w:rStyle w:val="CharSectno"/>
        </w:rPr>
        <w:t>41</w:t>
      </w:r>
      <w:r>
        <w:rPr>
          <w:snapToGrid w:val="0"/>
        </w:rPr>
        <w:t>.</w:t>
      </w:r>
      <w:r>
        <w:rPr>
          <w:snapToGrid w:val="0"/>
        </w:rPr>
        <w:tab/>
        <w:t>Abalone, who may shuck or possess when shucked</w:t>
      </w:r>
      <w:bookmarkEnd w:id="104"/>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105" w:name="_Toc21015245"/>
      <w:r>
        <w:rPr>
          <w:rStyle w:val="CharSectno"/>
        </w:rPr>
        <w:t>42</w:t>
      </w:r>
      <w:r>
        <w:rPr>
          <w:snapToGrid w:val="0"/>
        </w:rPr>
        <w:t>.</w:t>
      </w:r>
      <w:r>
        <w:rPr>
          <w:snapToGrid w:val="0"/>
        </w:rPr>
        <w:tab/>
        <w:t>Molluscs (not abalone or oyster), shucking of</w:t>
      </w:r>
      <w:bookmarkEnd w:id="105"/>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106" w:name="_Toc21015246"/>
      <w:r>
        <w:rPr>
          <w:rStyle w:val="CharSectno"/>
        </w:rPr>
        <w:t>43</w:t>
      </w:r>
      <w:r>
        <w:rPr>
          <w:snapToGrid w:val="0"/>
        </w:rPr>
        <w:t>.</w:t>
      </w:r>
      <w:r>
        <w:rPr>
          <w:snapToGrid w:val="0"/>
        </w:rPr>
        <w:tab/>
        <w:t>Trout, obstructing etc.</w:t>
      </w:r>
      <w:bookmarkEnd w:id="106"/>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107" w:name="_Toc21015247"/>
      <w:r>
        <w:rPr>
          <w:rStyle w:val="CharSectno"/>
        </w:rPr>
        <w:t>44</w:t>
      </w:r>
      <w:r>
        <w:rPr>
          <w:snapToGrid w:val="0"/>
        </w:rPr>
        <w:t>.</w:t>
      </w:r>
      <w:r>
        <w:rPr>
          <w:snapToGrid w:val="0"/>
        </w:rPr>
        <w:tab/>
        <w:t>Barramundi, trout, freshwater cobbler and redfin: permitted ways to fish for</w:t>
      </w:r>
      <w:bookmarkEnd w:id="107"/>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108" w:name="_Toc21015248"/>
      <w:r>
        <w:rPr>
          <w:rStyle w:val="CharSectno"/>
        </w:rPr>
        <w:t>45</w:t>
      </w:r>
      <w:r>
        <w:t>.</w:t>
      </w:r>
      <w:r>
        <w:tab/>
        <w:t>Demersal scalefish in West Coast Region, closed season for recreational fishing for</w:t>
      </w:r>
      <w:bookmarkEnd w:id="108"/>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keepNex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pPr>
            <w:r>
              <w:t>Coral Trout</w:t>
            </w:r>
          </w:p>
        </w:tc>
        <w:tc>
          <w:tcPr>
            <w:tcW w:w="3048" w:type="dxa"/>
          </w:tcPr>
          <w:p>
            <w:pPr>
              <w:pStyle w:val="TableNAm"/>
            </w:pPr>
            <w:r>
              <w:t>Coronation Trout</w:t>
            </w:r>
          </w:p>
        </w:tc>
      </w:tr>
      <w:tr>
        <w:tc>
          <w:tcPr>
            <w:tcW w:w="3047" w:type="dxa"/>
          </w:tcPr>
          <w:p>
            <w:pPr>
              <w:pStyle w:val="TableNAm"/>
            </w:pPr>
            <w:r>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t>[Division 7: Heading and r. 46</w:t>
      </w:r>
      <w:r>
        <w:noBreakHyphen/>
        <w:t>54 deleted: Gazette 1 Oct 2003 p. 4303; r. 55 deleted: Gazette 11 Feb 2003 p. 412.]</w:t>
      </w:r>
    </w:p>
    <w:p>
      <w:pPr>
        <w:pStyle w:val="Heading3"/>
      </w:pPr>
      <w:bookmarkStart w:id="109" w:name="_Toc21012007"/>
      <w:bookmarkStart w:id="110" w:name="_Toc21015249"/>
      <w:r>
        <w:rPr>
          <w:rStyle w:val="CharDivNo"/>
        </w:rPr>
        <w:t>Division 7A</w:t>
      </w:r>
      <w:r>
        <w:rPr>
          <w:snapToGrid w:val="0"/>
        </w:rPr>
        <w:t> — </w:t>
      </w:r>
      <w:r>
        <w:rPr>
          <w:rStyle w:val="CharDivText"/>
        </w:rPr>
        <w:t>Requirements relating to automatic location communicators</w:t>
      </w:r>
      <w:bookmarkEnd w:id="109"/>
      <w:bookmarkEnd w:id="110"/>
    </w:p>
    <w:p>
      <w:pPr>
        <w:pStyle w:val="Footnoteheading"/>
        <w:rPr>
          <w:snapToGrid w:val="0"/>
        </w:rPr>
      </w:pPr>
      <w:r>
        <w:rPr>
          <w:snapToGrid w:val="0"/>
        </w:rPr>
        <w:tab/>
        <w:t xml:space="preserve">[Heading </w:t>
      </w:r>
      <w:r>
        <w:t>inserted</w:t>
      </w:r>
      <w:r>
        <w:rPr>
          <w:snapToGrid w:val="0"/>
        </w:rPr>
        <w:t>: Gazette 2 Jan 1998 p. 25.]</w:t>
      </w:r>
    </w:p>
    <w:p>
      <w:pPr>
        <w:pStyle w:val="Heading5"/>
      </w:pPr>
      <w:bookmarkStart w:id="111" w:name="_Toc21015250"/>
      <w:r>
        <w:rPr>
          <w:rStyle w:val="CharSectno"/>
        </w:rPr>
        <w:t>55A</w:t>
      </w:r>
      <w:r>
        <w:t>.</w:t>
      </w:r>
      <w:r>
        <w:tab/>
        <w:t>Terms used</w:t>
      </w:r>
      <w:bookmarkEnd w:id="111"/>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112" w:name="_Toc21015251"/>
      <w:r>
        <w:rPr>
          <w:rStyle w:val="CharSectno"/>
        </w:rPr>
        <w:t>55AA</w:t>
      </w:r>
      <w:r>
        <w:t>.</w:t>
      </w:r>
      <w:r>
        <w:tab/>
        <w:t>ALCs, approval of; directions for use of etc.</w:t>
      </w:r>
      <w:bookmarkEnd w:id="112"/>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113" w:name="_Toc21015252"/>
      <w:r>
        <w:rPr>
          <w:rStyle w:val="CharSectno"/>
        </w:rPr>
        <w:t>55B</w:t>
      </w:r>
      <w:r>
        <w:rPr>
          <w:snapToGrid w:val="0"/>
        </w:rPr>
        <w:t>.</w:t>
      </w:r>
      <w:r>
        <w:rPr>
          <w:snapToGrid w:val="0"/>
        </w:rPr>
        <w:tab/>
        <w:t>ALC, CEO may direct installation of etc. in fishing boat</w:t>
      </w:r>
      <w:bookmarkEnd w:id="113"/>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114" w:name="_Toc21015253"/>
      <w:r>
        <w:rPr>
          <w:rStyle w:val="CharSectno"/>
        </w:rPr>
        <w:t>55C</w:t>
      </w:r>
      <w:r>
        <w:rPr>
          <w:snapToGrid w:val="0"/>
        </w:rPr>
        <w:t>.</w:t>
      </w:r>
      <w:r>
        <w:rPr>
          <w:snapToGrid w:val="0"/>
        </w:rPr>
        <w:tab/>
        <w:t>Master of fishing boat, duties of as to ALC</w:t>
      </w:r>
      <w:bookmarkEnd w:id="114"/>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115" w:name="_Toc21015254"/>
      <w:r>
        <w:rPr>
          <w:rStyle w:val="CharSectno"/>
        </w:rPr>
        <w:t>55D</w:t>
      </w:r>
      <w:r>
        <w:rPr>
          <w:snapToGrid w:val="0"/>
        </w:rPr>
        <w:t>.</w:t>
      </w:r>
      <w:r>
        <w:rPr>
          <w:snapToGrid w:val="0"/>
        </w:rPr>
        <w:tab/>
        <w:t>Interfering etc. with ALC or approved seal</w:t>
      </w:r>
      <w:bookmarkEnd w:id="115"/>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116" w:name="_Toc21012013"/>
      <w:bookmarkStart w:id="117" w:name="_Toc21015255"/>
      <w:r>
        <w:rPr>
          <w:rStyle w:val="CharDivNo"/>
        </w:rPr>
        <w:t>Division 7B</w:t>
      </w:r>
      <w:r>
        <w:t> — </w:t>
      </w:r>
      <w:r>
        <w:rPr>
          <w:rStyle w:val="CharDivText"/>
        </w:rPr>
        <w:t>Requirements relating to bait bands</w:t>
      </w:r>
      <w:bookmarkEnd w:id="116"/>
      <w:bookmarkEnd w:id="117"/>
    </w:p>
    <w:p>
      <w:pPr>
        <w:pStyle w:val="Footnoteheading"/>
        <w:keepNext/>
        <w:keepLines/>
        <w:spacing w:before="100"/>
      </w:pPr>
      <w:r>
        <w:tab/>
        <w:t>[Heading inserted: Gazette 2 Nov 2011 p. 4622.]</w:t>
      </w:r>
    </w:p>
    <w:p>
      <w:pPr>
        <w:pStyle w:val="Heading5"/>
        <w:spacing w:before="200"/>
      </w:pPr>
      <w:bookmarkStart w:id="118" w:name="_Toc21015256"/>
      <w:r>
        <w:rPr>
          <w:rStyle w:val="CharSectno"/>
        </w:rPr>
        <w:t>55E</w:t>
      </w:r>
      <w:r>
        <w:t>.</w:t>
      </w:r>
      <w:r>
        <w:tab/>
        <w:t>Terms used</w:t>
      </w:r>
      <w:bookmarkEnd w:id="118"/>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119" w:name="_Toc21015257"/>
      <w:r>
        <w:rPr>
          <w:rStyle w:val="CharSectno"/>
        </w:rPr>
        <w:t>55F</w:t>
      </w:r>
      <w:r>
        <w:t>.</w:t>
      </w:r>
      <w:r>
        <w:tab/>
        <w:t>Bait bands on boats prohibited</w:t>
      </w:r>
      <w:bookmarkEnd w:id="119"/>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ageBreakBefore/>
        <w:spacing w:before="0"/>
      </w:pPr>
      <w:bookmarkStart w:id="120" w:name="_Toc21012016"/>
      <w:bookmarkStart w:id="121" w:name="_Toc21015258"/>
      <w:r>
        <w:rPr>
          <w:rStyle w:val="CharDivNo"/>
        </w:rPr>
        <w:t>Division 7C</w:t>
      </w:r>
      <w:r>
        <w:t> — </w:t>
      </w:r>
      <w:r>
        <w:rPr>
          <w:rStyle w:val="CharDivText"/>
        </w:rPr>
        <w:t>Requirements relating to aquatic eco</w:t>
      </w:r>
      <w:r>
        <w:rPr>
          <w:rStyle w:val="CharDivText"/>
        </w:rPr>
        <w:noBreakHyphen/>
        <w:t>tourism</w:t>
      </w:r>
      <w:bookmarkEnd w:id="120"/>
      <w:bookmarkEnd w:id="121"/>
    </w:p>
    <w:p>
      <w:pPr>
        <w:pStyle w:val="Footnoteheading"/>
        <w:keepNext/>
      </w:pPr>
      <w:r>
        <w:tab/>
        <w:t>[Heading inserted: Gazette 30 May 2014 p. 1733.]</w:t>
      </w:r>
    </w:p>
    <w:p>
      <w:pPr>
        <w:pStyle w:val="Heading5"/>
      </w:pPr>
      <w:bookmarkStart w:id="122" w:name="_Toc21015259"/>
      <w:r>
        <w:rPr>
          <w:rStyle w:val="CharSectno"/>
        </w:rPr>
        <w:t>55G</w:t>
      </w:r>
      <w:r>
        <w:t>.</w:t>
      </w:r>
      <w:r>
        <w:tab/>
        <w:t>Activities and fish prohibited on aquatic eco</w:t>
      </w:r>
      <w:r>
        <w:noBreakHyphen/>
        <w:t>tour</w:t>
      </w:r>
      <w:bookmarkEnd w:id="122"/>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123" w:name="_Toc21015260"/>
      <w:r>
        <w:rPr>
          <w:rStyle w:val="CharSectno"/>
        </w:rPr>
        <w:t>55H</w:t>
      </w:r>
      <w:r>
        <w:t>.</w:t>
      </w:r>
      <w:r>
        <w:tab/>
        <w:t>Shark tourism activities prohibited on aquatic eco</w:t>
      </w:r>
      <w:r>
        <w:noBreakHyphen/>
        <w:t>tour</w:t>
      </w:r>
      <w:bookmarkEnd w:id="123"/>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124" w:name="_Toc21015261"/>
      <w:r>
        <w:rPr>
          <w:rStyle w:val="CharSectno"/>
        </w:rPr>
        <w:t>55I</w:t>
      </w:r>
      <w:r>
        <w:t>.</w:t>
      </w:r>
      <w:r>
        <w:tab/>
        <w:t>Boat not to be used for both commercial fishing and aquatic eco</w:t>
      </w:r>
      <w:r>
        <w:noBreakHyphen/>
        <w:t>tour during single trip</w:t>
      </w:r>
      <w:bookmarkEnd w:id="124"/>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125" w:name="_Toc21012020"/>
      <w:bookmarkStart w:id="126" w:name="_Toc21015262"/>
      <w:r>
        <w:rPr>
          <w:rStyle w:val="CharDivNo"/>
        </w:rPr>
        <w:t>Division 8</w:t>
      </w:r>
      <w:r>
        <w:rPr>
          <w:snapToGrid w:val="0"/>
        </w:rPr>
        <w:t> — </w:t>
      </w:r>
      <w:r>
        <w:rPr>
          <w:rStyle w:val="CharDivText"/>
        </w:rPr>
        <w:t>Miscellaneous requirements</w:t>
      </w:r>
      <w:bookmarkEnd w:id="125"/>
      <w:bookmarkEnd w:id="126"/>
    </w:p>
    <w:p>
      <w:pPr>
        <w:pStyle w:val="Heading5"/>
        <w:spacing w:before="200"/>
        <w:rPr>
          <w:snapToGrid w:val="0"/>
        </w:rPr>
      </w:pPr>
      <w:bookmarkStart w:id="127" w:name="_Toc21015263"/>
      <w:r>
        <w:rPr>
          <w:rStyle w:val="CharSectno"/>
        </w:rPr>
        <w:t>56</w:t>
      </w:r>
      <w:r>
        <w:rPr>
          <w:snapToGrid w:val="0"/>
        </w:rPr>
        <w:t>.</w:t>
      </w:r>
      <w:r>
        <w:rPr>
          <w:snapToGrid w:val="0"/>
        </w:rPr>
        <w:tab/>
        <w:t>Documents to be carried on licensed fishing boat</w:t>
      </w:r>
      <w:bookmarkEnd w:id="127"/>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128" w:name="_Toc21015264"/>
      <w:r>
        <w:rPr>
          <w:rStyle w:val="CharSectno"/>
        </w:rPr>
        <w:t>56A</w:t>
      </w:r>
      <w:r>
        <w:t>.</w:t>
      </w:r>
      <w:r>
        <w:tab/>
        <w:t>Fish hooks attached to rock lobster pots, float lines, moorings etc. not to be used to fish</w:t>
      </w:r>
      <w:bookmarkEnd w:id="128"/>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129" w:name="_Toc21015265"/>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129"/>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30" w:name="_Toc21015266"/>
      <w:r>
        <w:rPr>
          <w:rStyle w:val="CharSectno"/>
        </w:rPr>
        <w:t>60</w:t>
      </w:r>
      <w:r>
        <w:rPr>
          <w:snapToGrid w:val="0"/>
        </w:rPr>
        <w:t>.</w:t>
      </w:r>
      <w:r>
        <w:rPr>
          <w:snapToGrid w:val="0"/>
        </w:rPr>
        <w:tab/>
        <w:t>Rock lobsters, maximum size of packages etc. of</w:t>
      </w:r>
      <w:bookmarkEnd w:id="130"/>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131" w:name="_Toc21015267"/>
      <w:r>
        <w:rPr>
          <w:rStyle w:val="CharSectno"/>
        </w:rPr>
        <w:t>61</w:t>
      </w:r>
      <w:r>
        <w:rPr>
          <w:snapToGrid w:val="0"/>
        </w:rPr>
        <w:t>.</w:t>
      </w:r>
      <w:r>
        <w:rPr>
          <w:snapToGrid w:val="0"/>
        </w:rPr>
        <w:tab/>
        <w:t>Fish for sale etc., labelling requirements for</w:t>
      </w:r>
      <w:bookmarkEnd w:id="131"/>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132" w:name="_Toc21015268"/>
      <w:r>
        <w:rPr>
          <w:rStyle w:val="CharSectno"/>
        </w:rPr>
        <w:t>62</w:t>
      </w:r>
      <w:r>
        <w:rPr>
          <w:snapToGrid w:val="0"/>
        </w:rPr>
        <w:t>.</w:t>
      </w:r>
      <w:r>
        <w:rPr>
          <w:snapToGrid w:val="0"/>
        </w:rPr>
        <w:tab/>
        <w:t>Refuse etc. not to be deposited in waters etc. where fish are</w:t>
      </w:r>
      <w:bookmarkEnd w:id="132"/>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33" w:name="_Toc21015269"/>
      <w:r>
        <w:rPr>
          <w:rStyle w:val="CharSectno"/>
        </w:rPr>
        <w:t>63A</w:t>
      </w:r>
      <w:r>
        <w:t>.</w:t>
      </w:r>
      <w:r>
        <w:tab/>
        <w:t>Use of berley containing mammal or bird products</w:t>
      </w:r>
      <w:bookmarkEnd w:id="133"/>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Gazette 18 Jun 2013 p. 2296.]</w:t>
      </w:r>
    </w:p>
    <w:p>
      <w:pPr>
        <w:pStyle w:val="Heading5"/>
        <w:spacing w:before="280"/>
        <w:rPr>
          <w:snapToGrid w:val="0"/>
        </w:rPr>
      </w:pPr>
      <w:bookmarkStart w:id="134" w:name="_Toc21015270"/>
      <w:r>
        <w:rPr>
          <w:rStyle w:val="CharSectno"/>
        </w:rPr>
        <w:t>63</w:t>
      </w:r>
      <w:r>
        <w:rPr>
          <w:snapToGrid w:val="0"/>
        </w:rPr>
        <w:t>.</w:t>
      </w:r>
      <w:r>
        <w:rPr>
          <w:snapToGrid w:val="0"/>
        </w:rPr>
        <w:tab/>
        <w:t>Fishing gear prohibited from use in waters, possession of</w:t>
      </w:r>
      <w:bookmarkEnd w:id="134"/>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35" w:name="_Toc21015271"/>
      <w:r>
        <w:rPr>
          <w:rStyle w:val="CharSectno"/>
        </w:rPr>
        <w:t>64</w:t>
      </w:r>
      <w:r>
        <w:rPr>
          <w:snapToGrid w:val="0"/>
        </w:rPr>
        <w:t>.</w:t>
      </w:r>
      <w:r>
        <w:rPr>
          <w:snapToGrid w:val="0"/>
        </w:rPr>
        <w:tab/>
        <w:t>Commercial fishers etc., duties of as to records and returns</w:t>
      </w:r>
      <w:bookmarkEnd w:id="135"/>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136" w:name="_Toc21015272"/>
      <w:r>
        <w:rPr>
          <w:rStyle w:val="CharSectno"/>
        </w:rPr>
        <w:t>64AA</w:t>
      </w:r>
      <w:r>
        <w:t>.</w:t>
      </w:r>
      <w:r>
        <w:tab/>
        <w:t>No fish taken for recreational purpose to be at certain premises</w:t>
      </w:r>
      <w:bookmarkEnd w:id="136"/>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Indenta"/>
      </w:pPr>
      <w:r>
        <w:tab/>
        <w:t>(b)</w:t>
      </w:r>
      <w:r>
        <w:tab/>
        <w:t>the fish, or the package containing it, is labelled in accordance with regulation 22(2); and</w:t>
      </w:r>
    </w:p>
    <w:p>
      <w:pPr>
        <w:pStyle w:val="Indenta"/>
      </w:pPr>
      <w:r>
        <w:tab/>
        <w:t>(c)</w:t>
      </w:r>
      <w:r>
        <w:tab/>
        <w:t>the person whose name is on the label is staying in accommodation provided by the exempt business; and</w:t>
      </w:r>
    </w:p>
    <w:p>
      <w:pPr>
        <w:pStyle w:val="Indenta"/>
      </w:pPr>
      <w:r>
        <w:tab/>
        <w:t>(d)</w:t>
      </w:r>
      <w:r>
        <w:tab/>
        <w:t>the fish is not stored in a refrigerator, freezer, icebox or other storage container that contains a fish taken for a commercial purpose.</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w:t>
      </w:r>
    </w:p>
    <w:p>
      <w:pPr>
        <w:pStyle w:val="Heading2"/>
      </w:pPr>
      <w:bookmarkStart w:id="137" w:name="_Toc21012031"/>
      <w:bookmarkStart w:id="138" w:name="_Toc21015273"/>
      <w:r>
        <w:rPr>
          <w:rStyle w:val="CharPartNo"/>
        </w:rPr>
        <w:t>Part 4A</w:t>
      </w:r>
      <w:r>
        <w:rPr>
          <w:b w:val="0"/>
        </w:rPr>
        <w:t> </w:t>
      </w:r>
      <w:r>
        <w:t>—</w:t>
      </w:r>
      <w:r>
        <w:rPr>
          <w:b w:val="0"/>
        </w:rPr>
        <w:t> </w:t>
      </w:r>
      <w:r>
        <w:rPr>
          <w:rStyle w:val="CharPartText"/>
        </w:rPr>
        <w:t>Requirements regarding fishing gear</w:t>
      </w:r>
      <w:bookmarkEnd w:id="137"/>
      <w:bookmarkEnd w:id="138"/>
    </w:p>
    <w:p>
      <w:pPr>
        <w:pStyle w:val="Footnoteheading"/>
        <w:tabs>
          <w:tab w:val="left" w:pos="851"/>
        </w:tabs>
      </w:pPr>
      <w:r>
        <w:tab/>
        <w:t>[Heading inserted: Gazette 1 Oct 2003 p. 4304.]</w:t>
      </w:r>
    </w:p>
    <w:p>
      <w:pPr>
        <w:pStyle w:val="Heading3"/>
      </w:pPr>
      <w:bookmarkStart w:id="139" w:name="_Toc21012032"/>
      <w:bookmarkStart w:id="140" w:name="_Toc21015274"/>
      <w:r>
        <w:rPr>
          <w:rStyle w:val="CharDivNo"/>
        </w:rPr>
        <w:t>Division 1</w:t>
      </w:r>
      <w:r>
        <w:t> — </w:t>
      </w:r>
      <w:r>
        <w:rPr>
          <w:rStyle w:val="CharDivText"/>
        </w:rPr>
        <w:t>Preliminary</w:t>
      </w:r>
      <w:bookmarkEnd w:id="139"/>
      <w:bookmarkEnd w:id="140"/>
    </w:p>
    <w:p>
      <w:pPr>
        <w:pStyle w:val="Footnoteheading"/>
        <w:tabs>
          <w:tab w:val="left" w:pos="851"/>
        </w:tabs>
      </w:pPr>
      <w:r>
        <w:tab/>
        <w:t>[Heading inserted: Gazette 1 Oct 2003 p. 4304.]</w:t>
      </w:r>
    </w:p>
    <w:p>
      <w:pPr>
        <w:pStyle w:val="Heading5"/>
      </w:pPr>
      <w:bookmarkStart w:id="141" w:name="_Toc21015275"/>
      <w:r>
        <w:rPr>
          <w:rStyle w:val="CharSectno"/>
        </w:rPr>
        <w:t>64A</w:t>
      </w:r>
      <w:r>
        <w:t>.</w:t>
      </w:r>
      <w:r>
        <w:tab/>
        <w:t>Order of precedence of Div. 2, 3 and 4</w:t>
      </w:r>
      <w:bookmarkEnd w:id="141"/>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142" w:name="_Toc21015276"/>
      <w:r>
        <w:rPr>
          <w:rStyle w:val="CharSectno"/>
        </w:rPr>
        <w:t>64B</w:t>
      </w:r>
      <w:r>
        <w:t>.</w:t>
      </w:r>
      <w:r>
        <w:tab/>
        <w:t>Term used: attend</w:t>
      </w:r>
      <w:bookmarkEnd w:id="142"/>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143" w:name="_Toc21012035"/>
      <w:bookmarkStart w:id="144" w:name="_Toc21015277"/>
      <w:r>
        <w:rPr>
          <w:rStyle w:val="CharDivNo"/>
        </w:rPr>
        <w:t>Division 2</w:t>
      </w:r>
      <w:r>
        <w:t> — </w:t>
      </w:r>
      <w:r>
        <w:rPr>
          <w:rStyle w:val="CharDivText"/>
        </w:rPr>
        <w:t>Statewide requirements regarding fishing gear</w:t>
      </w:r>
      <w:bookmarkEnd w:id="143"/>
      <w:bookmarkEnd w:id="144"/>
    </w:p>
    <w:p>
      <w:pPr>
        <w:pStyle w:val="Footnoteheading"/>
        <w:tabs>
          <w:tab w:val="left" w:pos="851"/>
        </w:tabs>
      </w:pPr>
      <w:r>
        <w:tab/>
        <w:t>[Heading inserted: Gazette 1 Oct 2003 p. 4304.]</w:t>
      </w:r>
    </w:p>
    <w:p>
      <w:pPr>
        <w:pStyle w:val="Heading5"/>
      </w:pPr>
      <w:bookmarkStart w:id="145" w:name="_Toc21015278"/>
      <w:r>
        <w:rPr>
          <w:rStyle w:val="CharSectno"/>
        </w:rPr>
        <w:t>64CA</w:t>
      </w:r>
      <w:r>
        <w:t>.</w:t>
      </w:r>
      <w:r>
        <w:tab/>
        <w:t>Prohibited fishing methods</w:t>
      </w:r>
      <w:bookmarkEnd w:id="145"/>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146" w:name="_Toc21015279"/>
      <w:r>
        <w:rPr>
          <w:rStyle w:val="CharSectno"/>
        </w:rPr>
        <w:t>64C</w:t>
      </w:r>
      <w:r>
        <w:t>.</w:t>
      </w:r>
      <w:r>
        <w:tab/>
        <w:t>Fishing lines in use for recreational fishing must be attended</w:t>
      </w:r>
      <w:bookmarkEnd w:id="146"/>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147" w:name="_Toc21015280"/>
      <w:r>
        <w:rPr>
          <w:rStyle w:val="CharSectno"/>
        </w:rPr>
        <w:t>64D</w:t>
      </w:r>
      <w:r>
        <w:t>.</w:t>
      </w:r>
      <w:r>
        <w:tab/>
        <w:t>Nets, determining length, depth and mesh of</w:t>
      </w:r>
      <w:bookmarkEnd w:id="147"/>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148" w:name="_Toc21015281"/>
      <w:r>
        <w:rPr>
          <w:rStyle w:val="CharSectno"/>
        </w:rPr>
        <w:t>64DA</w:t>
      </w:r>
      <w:r>
        <w:t>.</w:t>
      </w:r>
      <w:r>
        <w:tab/>
        <w:t>Hauling nets for recreational fishing, use of</w:t>
      </w:r>
      <w:bookmarkEnd w:id="148"/>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149" w:name="_Toc21015282"/>
      <w:r>
        <w:rPr>
          <w:rStyle w:val="CharSectno"/>
        </w:rPr>
        <w:t>64E</w:t>
      </w:r>
      <w:r>
        <w:t>.</w:t>
      </w:r>
      <w:r>
        <w:tab/>
        <w:t>Lines etc. used for recreational fishing, limit on number of</w:t>
      </w:r>
      <w:bookmarkEnd w:id="149"/>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150" w:name="_Toc21015283"/>
      <w:r>
        <w:rPr>
          <w:rStyle w:val="CharSectno"/>
        </w:rPr>
        <w:t>64F</w:t>
      </w:r>
      <w:r>
        <w:t>.</w:t>
      </w:r>
      <w:r>
        <w:tab/>
        <w:t>Fishing nets, general requirements for</w:t>
      </w:r>
      <w:bookmarkEnd w:id="150"/>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151" w:name="_Toc21015284"/>
      <w:r>
        <w:rPr>
          <w:rStyle w:val="CharSectno"/>
        </w:rPr>
        <w:t>64G</w:t>
      </w:r>
      <w:r>
        <w:t>.</w:t>
      </w:r>
      <w:r>
        <w:tab/>
        <w:t>Fishing nets, minimum distance between when set</w:t>
      </w:r>
      <w:bookmarkEnd w:id="151"/>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152" w:name="_Toc21015285"/>
      <w:r>
        <w:rPr>
          <w:rStyle w:val="CharSectno"/>
        </w:rPr>
        <w:t>64H</w:t>
      </w:r>
      <w:r>
        <w:t>.</w:t>
      </w:r>
      <w:r>
        <w:tab/>
        <w:t>Fishing nets to be drawn so as to protect protected fish</w:t>
      </w:r>
      <w:bookmarkEnd w:id="152"/>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153" w:name="_Toc21015286"/>
      <w:r>
        <w:rPr>
          <w:rStyle w:val="CharSectno"/>
        </w:rPr>
        <w:t>64I</w:t>
      </w:r>
      <w:r>
        <w:t>.</w:t>
      </w:r>
      <w:r>
        <w:tab/>
        <w:t>Net fishing by commercial fishers in same area, priority rights between</w:t>
      </w:r>
      <w:bookmarkEnd w:id="153"/>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154" w:name="_Toc21015287"/>
      <w:r>
        <w:rPr>
          <w:rStyle w:val="CharSectno"/>
        </w:rPr>
        <w:t>64J</w:t>
      </w:r>
      <w:r>
        <w:t>.</w:t>
      </w:r>
      <w:r>
        <w:tab/>
        <w:t>Fishing nets for recreational fishing, use of</w:t>
      </w:r>
      <w:bookmarkEnd w:id="154"/>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155" w:name="_Toc21015288"/>
      <w:r>
        <w:rPr>
          <w:rStyle w:val="CharSectno"/>
        </w:rPr>
        <w:t>64K</w:t>
      </w:r>
      <w:r>
        <w:t>.</w:t>
      </w:r>
      <w:r>
        <w:tab/>
        <w:t>Hauling nets not to be used for recreational fishing in estuaries etc.</w:t>
      </w:r>
      <w:bookmarkEnd w:id="155"/>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156" w:name="_Toc21015289"/>
      <w:r>
        <w:rPr>
          <w:rStyle w:val="CharSectno"/>
        </w:rPr>
        <w:t>64L</w:t>
      </w:r>
      <w:r>
        <w:t>.</w:t>
      </w:r>
      <w:r>
        <w:tab/>
        <w:t>Crabs, permitted ways to fish for by recreational fishers</w:t>
      </w:r>
      <w:bookmarkEnd w:id="156"/>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157" w:name="_Toc21012048"/>
      <w:bookmarkStart w:id="158" w:name="_Toc21015290"/>
      <w:r>
        <w:rPr>
          <w:rStyle w:val="CharDivNo"/>
        </w:rPr>
        <w:t>Division 3</w:t>
      </w:r>
      <w:r>
        <w:t> — </w:t>
      </w:r>
      <w:r>
        <w:rPr>
          <w:rStyle w:val="CharDivText"/>
        </w:rPr>
        <w:t>Requirements regarding fishing gear in the West Coast Region</w:t>
      </w:r>
      <w:bookmarkEnd w:id="157"/>
      <w:bookmarkEnd w:id="158"/>
    </w:p>
    <w:p>
      <w:pPr>
        <w:pStyle w:val="Footnoteheading"/>
        <w:keepNext/>
        <w:keepLines/>
        <w:tabs>
          <w:tab w:val="left" w:pos="851"/>
        </w:tabs>
        <w:spacing w:before="80"/>
      </w:pPr>
      <w:r>
        <w:tab/>
        <w:t>[Heading inserted: Gazette 1 Oct 2003 p. 4313.]</w:t>
      </w:r>
    </w:p>
    <w:p>
      <w:pPr>
        <w:pStyle w:val="Heading5"/>
      </w:pPr>
      <w:bookmarkStart w:id="159" w:name="_Toc21015291"/>
      <w:r>
        <w:rPr>
          <w:rStyle w:val="CharSectno"/>
        </w:rPr>
        <w:t>64M</w:t>
      </w:r>
      <w:r>
        <w:t>.</w:t>
      </w:r>
      <w:r>
        <w:tab/>
        <w:t>Term used: attend</w:t>
      </w:r>
      <w:bookmarkEnd w:id="159"/>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160" w:name="_Toc21015292"/>
      <w:r>
        <w:rPr>
          <w:rStyle w:val="CharSectno"/>
        </w:rPr>
        <w:t>64N</w:t>
      </w:r>
      <w:r>
        <w:t>.</w:t>
      </w:r>
      <w:r>
        <w:tab/>
        <w:t>Application of this Division</w:t>
      </w:r>
      <w:bookmarkEnd w:id="160"/>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161" w:name="_Toc21015293"/>
      <w:r>
        <w:rPr>
          <w:rStyle w:val="CharSectno"/>
        </w:rPr>
        <w:t>64NA</w:t>
      </w:r>
      <w:r>
        <w:t>.</w:t>
      </w:r>
      <w:r>
        <w:tab/>
        <w:t>Prawn hand trawl nets not to be used in certain places</w:t>
      </w:r>
      <w:bookmarkEnd w:id="161"/>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162" w:name="_Toc21015294"/>
      <w:r>
        <w:rPr>
          <w:rStyle w:val="CharSectno"/>
        </w:rPr>
        <w:t>64O</w:t>
      </w:r>
      <w:r>
        <w:t>.</w:t>
      </w:r>
      <w:r>
        <w:tab/>
        <w:t>Set fishing nets, use of</w:t>
      </w:r>
      <w:bookmarkEnd w:id="162"/>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163" w:name="_Toc21015295"/>
      <w:r>
        <w:rPr>
          <w:rStyle w:val="CharSectno"/>
        </w:rPr>
        <w:t>64OAA</w:t>
      </w:r>
      <w:r>
        <w:t>.</w:t>
      </w:r>
      <w:r>
        <w:tab/>
        <w:t>Release weight to be on boat used to fish for demersal scalefish</w:t>
      </w:r>
      <w:bookmarkEnd w:id="163"/>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w:t>
      </w:r>
    </w:p>
    <w:p>
      <w:pPr>
        <w:pStyle w:val="Heading3"/>
        <w:spacing w:before="260"/>
      </w:pPr>
      <w:bookmarkStart w:id="164" w:name="_Toc21012054"/>
      <w:bookmarkStart w:id="165" w:name="_Toc21015296"/>
      <w:r>
        <w:rPr>
          <w:rStyle w:val="CharDivNo"/>
        </w:rPr>
        <w:t>Division 3A</w:t>
      </w:r>
      <w:r>
        <w:t> — </w:t>
      </w:r>
      <w:r>
        <w:rPr>
          <w:rStyle w:val="CharDivText"/>
        </w:rPr>
        <w:t>Requirements regarding fishing gear in the Pilbara and Kimberley Region</w:t>
      </w:r>
      <w:bookmarkEnd w:id="164"/>
      <w:bookmarkEnd w:id="165"/>
    </w:p>
    <w:p>
      <w:pPr>
        <w:pStyle w:val="Footnoteheading"/>
      </w:pPr>
      <w:r>
        <w:tab/>
        <w:t>[Heading inserted: Gazette 22 Dec 2005 p. 6222.]</w:t>
      </w:r>
    </w:p>
    <w:p>
      <w:pPr>
        <w:pStyle w:val="Heading5"/>
        <w:spacing w:before="240"/>
      </w:pPr>
      <w:bookmarkStart w:id="166" w:name="_Toc21015297"/>
      <w:r>
        <w:rPr>
          <w:rStyle w:val="CharSectno"/>
        </w:rPr>
        <w:t>64OA</w:t>
      </w:r>
      <w:r>
        <w:t>.</w:t>
      </w:r>
      <w:r>
        <w:tab/>
        <w:t>Application of this Division</w:t>
      </w:r>
      <w:bookmarkEnd w:id="166"/>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167" w:name="_Toc21015298"/>
      <w:r>
        <w:rPr>
          <w:rStyle w:val="CharSectno"/>
        </w:rPr>
        <w:t>64OB</w:t>
      </w:r>
      <w:r>
        <w:t>.</w:t>
      </w:r>
      <w:r>
        <w:tab/>
        <w:t>Haul and set nets, restrictions on use of</w:t>
      </w:r>
      <w:bookmarkEnd w:id="167"/>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168" w:name="_Toc21012057"/>
      <w:bookmarkStart w:id="169" w:name="_Toc21015299"/>
      <w:r>
        <w:rPr>
          <w:rStyle w:val="CharDivNo"/>
        </w:rPr>
        <w:t>Division 3B</w:t>
      </w:r>
      <w:r>
        <w:t> — </w:t>
      </w:r>
      <w:r>
        <w:rPr>
          <w:rStyle w:val="CharDivText"/>
        </w:rPr>
        <w:t>Requirements regarding fishing gear in the South Coast Region</w:t>
      </w:r>
      <w:bookmarkEnd w:id="168"/>
      <w:bookmarkEnd w:id="169"/>
    </w:p>
    <w:p>
      <w:pPr>
        <w:pStyle w:val="Footnoteheading"/>
      </w:pPr>
      <w:r>
        <w:tab/>
        <w:t>[Heading inserted: Gazette 22 Dec 2005 p. 6223.]</w:t>
      </w:r>
    </w:p>
    <w:p>
      <w:pPr>
        <w:pStyle w:val="Heading5"/>
      </w:pPr>
      <w:bookmarkStart w:id="170" w:name="_Toc21015300"/>
      <w:r>
        <w:rPr>
          <w:rStyle w:val="CharSectno"/>
        </w:rPr>
        <w:t>64OC</w:t>
      </w:r>
      <w:r>
        <w:t>.</w:t>
      </w:r>
      <w:r>
        <w:tab/>
        <w:t>Application of this Division</w:t>
      </w:r>
      <w:bookmarkEnd w:id="170"/>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171" w:name="_Toc21015301"/>
      <w:r>
        <w:rPr>
          <w:rStyle w:val="CharSectno"/>
        </w:rPr>
        <w:t>64OD</w:t>
      </w:r>
      <w:r>
        <w:t>.</w:t>
      </w:r>
      <w:r>
        <w:tab/>
        <w:t>Set fishing nets, use of</w:t>
      </w:r>
      <w:bookmarkEnd w:id="171"/>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172" w:name="_Toc21015302"/>
      <w:r>
        <w:rPr>
          <w:rStyle w:val="CharSectno"/>
        </w:rPr>
        <w:t>64OE</w:t>
      </w:r>
      <w:r>
        <w:t>.</w:t>
      </w:r>
      <w:r>
        <w:tab/>
        <w:t>Throw nets, use of</w:t>
      </w:r>
      <w:bookmarkEnd w:id="172"/>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Hemiramphidae or Mugilidae.</w:t>
      </w:r>
    </w:p>
    <w:p>
      <w:pPr>
        <w:pStyle w:val="Penstart"/>
      </w:pPr>
      <w:r>
        <w:tab/>
        <w:t>Penalty: $2 000.</w:t>
      </w:r>
    </w:p>
    <w:p>
      <w:pPr>
        <w:pStyle w:val="Footnotesection"/>
      </w:pPr>
      <w:r>
        <w:tab/>
        <w:t>[Regulation 64OE inserted: Gazette 22 Dec 2005 p. 6224</w:t>
      </w:r>
      <w:r>
        <w:noBreakHyphen/>
        <w:t>5; amended: Gazette 4 Oct 2019 p. 3609.]</w:t>
      </w:r>
    </w:p>
    <w:p>
      <w:pPr>
        <w:pStyle w:val="Heading3"/>
        <w:keepLines/>
      </w:pPr>
      <w:bookmarkStart w:id="173" w:name="_Toc21012061"/>
      <w:bookmarkStart w:id="174" w:name="_Toc21015303"/>
      <w:r>
        <w:rPr>
          <w:rStyle w:val="CharDivNo"/>
        </w:rPr>
        <w:t>Division 4</w:t>
      </w:r>
      <w:r>
        <w:t> — </w:t>
      </w:r>
      <w:r>
        <w:rPr>
          <w:rStyle w:val="CharDivText"/>
        </w:rPr>
        <w:t>Requirements regarding fishing gear in certain other areas</w:t>
      </w:r>
      <w:bookmarkEnd w:id="173"/>
      <w:bookmarkEnd w:id="174"/>
    </w:p>
    <w:p>
      <w:pPr>
        <w:pStyle w:val="Footnoteheading"/>
        <w:keepNext/>
        <w:keepLines/>
        <w:tabs>
          <w:tab w:val="left" w:pos="851"/>
        </w:tabs>
        <w:spacing w:before="80"/>
      </w:pPr>
      <w:r>
        <w:tab/>
        <w:t>[Heading inserted: Gazette 1 Oct 2003 p. 4314.]</w:t>
      </w:r>
    </w:p>
    <w:p>
      <w:pPr>
        <w:pStyle w:val="Heading5"/>
      </w:pPr>
      <w:bookmarkStart w:id="175" w:name="_Toc21015304"/>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175"/>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176" w:name="_Toc21015305"/>
      <w:r>
        <w:rPr>
          <w:rStyle w:val="CharSectno"/>
        </w:rPr>
        <w:t>64QA</w:t>
      </w:r>
      <w:r>
        <w:t>.</w:t>
      </w:r>
      <w:r>
        <w:tab/>
        <w:t>Use of fishing nets in Gascoyne Region</w:t>
      </w:r>
      <w:bookmarkEnd w:id="176"/>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177" w:name="_Toc21015306"/>
      <w:r>
        <w:rPr>
          <w:rStyle w:val="CharSectno"/>
        </w:rPr>
        <w:t>64Q</w:t>
      </w:r>
      <w:r>
        <w:t>.</w:t>
      </w:r>
      <w:r>
        <w:tab/>
        <w:t>Fishing nets, use of etc. by commercial fishers in certain areas</w:t>
      </w:r>
      <w:bookmarkEnd w:id="177"/>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178" w:name="_Toc21015307"/>
      <w:r>
        <w:rPr>
          <w:rStyle w:val="CharSectno"/>
        </w:rPr>
        <w:t>64S</w:t>
      </w:r>
      <w:r>
        <w:t>.</w:t>
      </w:r>
      <w:r>
        <w:tab/>
        <w:t>Certain fishing gear not to be possessed near certain rivers and dams</w:t>
      </w:r>
      <w:bookmarkEnd w:id="178"/>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179" w:name="_Toc21015308"/>
      <w:r>
        <w:rPr>
          <w:rStyle w:val="CharSectno"/>
        </w:rPr>
        <w:t>64T</w:t>
      </w:r>
      <w:r>
        <w:t>.</w:t>
      </w:r>
      <w:r>
        <w:tab/>
        <w:t>Landing nets, use of in certain rivers and dams</w:t>
      </w:r>
      <w:bookmarkEnd w:id="179"/>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180" w:name="_Toc21012067"/>
      <w:bookmarkStart w:id="181" w:name="_Toc21015309"/>
      <w:r>
        <w:rPr>
          <w:rStyle w:val="CharPartNo"/>
        </w:rPr>
        <w:t>Part 4B</w:t>
      </w:r>
      <w:r>
        <w:rPr>
          <w:b w:val="0"/>
        </w:rPr>
        <w:t> </w:t>
      </w:r>
      <w:r>
        <w:t>—</w:t>
      </w:r>
      <w:r>
        <w:rPr>
          <w:b w:val="0"/>
        </w:rPr>
        <w:t> </w:t>
      </w:r>
      <w:r>
        <w:rPr>
          <w:rStyle w:val="CharPartText"/>
        </w:rPr>
        <w:t>Bag limits</w:t>
      </w:r>
      <w:bookmarkEnd w:id="180"/>
      <w:bookmarkEnd w:id="181"/>
    </w:p>
    <w:p>
      <w:pPr>
        <w:pStyle w:val="Footnoteheading"/>
        <w:tabs>
          <w:tab w:val="left" w:pos="851"/>
        </w:tabs>
      </w:pPr>
      <w:r>
        <w:tab/>
        <w:t>[Heading inserted: Gazette 1 Oct 2003 p. 4319.]</w:t>
      </w:r>
    </w:p>
    <w:p>
      <w:pPr>
        <w:pStyle w:val="Heading3"/>
      </w:pPr>
      <w:bookmarkStart w:id="182" w:name="_Toc21012068"/>
      <w:bookmarkStart w:id="183" w:name="_Toc21015310"/>
      <w:r>
        <w:rPr>
          <w:rStyle w:val="CharDivNo"/>
        </w:rPr>
        <w:t>Division 1</w:t>
      </w:r>
      <w:r>
        <w:t> — </w:t>
      </w:r>
      <w:r>
        <w:rPr>
          <w:rStyle w:val="CharDivText"/>
        </w:rPr>
        <w:t>Preliminary</w:t>
      </w:r>
      <w:bookmarkEnd w:id="182"/>
      <w:bookmarkEnd w:id="183"/>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184" w:name="_Toc21015311"/>
      <w:r>
        <w:rPr>
          <w:rStyle w:val="CharSectno"/>
        </w:rPr>
        <w:t>64W</w:t>
      </w:r>
      <w:r>
        <w:t>.</w:t>
      </w:r>
      <w:r>
        <w:tab/>
        <w:t>Defences prescribed (Act s. 50(3))</w:t>
      </w:r>
      <w:bookmarkEnd w:id="184"/>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w:t>
      </w:r>
    </w:p>
    <w:p>
      <w:pPr>
        <w:pStyle w:val="Heading5"/>
      </w:pPr>
      <w:bookmarkStart w:id="185" w:name="_Toc21015312"/>
      <w:r>
        <w:rPr>
          <w:rStyle w:val="CharSectno"/>
        </w:rPr>
        <w:t>64X</w:t>
      </w:r>
      <w:r>
        <w:t>.</w:t>
      </w:r>
      <w:r>
        <w:tab/>
        <w:t>Bag limits, application of</w:t>
      </w:r>
      <w:bookmarkEnd w:id="185"/>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186" w:name="_Toc21012071"/>
      <w:bookmarkStart w:id="187" w:name="_Toc21015313"/>
      <w:r>
        <w:rPr>
          <w:rStyle w:val="CharDivNo"/>
        </w:rPr>
        <w:t>Division 2</w:t>
      </w:r>
      <w:r>
        <w:t> — </w:t>
      </w:r>
      <w:r>
        <w:rPr>
          <w:rStyle w:val="CharDivText"/>
        </w:rPr>
        <w:t>Bag limits</w:t>
      </w:r>
      <w:bookmarkEnd w:id="186"/>
      <w:bookmarkEnd w:id="187"/>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188" w:name="_Toc21015314"/>
      <w:r>
        <w:rPr>
          <w:rStyle w:val="CharSectno"/>
        </w:rPr>
        <w:t>65A</w:t>
      </w:r>
      <w:r>
        <w:t>.</w:t>
      </w:r>
      <w:r>
        <w:tab/>
        <w:t>Bag limits for demersal finfish (regions other than West Coast region)</w:t>
      </w:r>
      <w:bookmarkEnd w:id="188"/>
    </w:p>
    <w:p>
      <w:pPr>
        <w:pStyle w:val="Subsection"/>
      </w:pPr>
      <w:r>
        <w:tab/>
        <w:t>(1)</w:t>
      </w:r>
      <w:r>
        <w:tab/>
        <w:t>For the purposes of section 50 of the Act, the quantity of fish specified in column 2 of Schedule 3 Division 1 Subdivision 1 directly opposite a species of fish specified in column 1 of that Subdivision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w:t>
      </w:r>
    </w:p>
    <w:p>
      <w:pPr>
        <w:pStyle w:val="Heading5"/>
      </w:pPr>
      <w:bookmarkStart w:id="189" w:name="_Toc21015315"/>
      <w:r>
        <w:rPr>
          <w:rStyle w:val="CharSectno"/>
        </w:rPr>
        <w:t>65B</w:t>
      </w:r>
      <w:r>
        <w:t>.</w:t>
      </w:r>
      <w:r>
        <w:tab/>
        <w:t>Bag limits for demersal finfish (West Coast region)</w:t>
      </w:r>
      <w:bookmarkEnd w:id="189"/>
    </w:p>
    <w:p>
      <w:pPr>
        <w:pStyle w:val="Subsection"/>
      </w:pPr>
      <w:r>
        <w:tab/>
        <w:t>(1)</w:t>
      </w:r>
      <w:r>
        <w:tab/>
        <w:t>For the purposes of section 50 of the Act, the quantity of fish specified in column 2 of Schedule 3 Division 1 Subdivision 2 directly opposite a species of fish specified in column 1 of that Subdivision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Division 1 Subdivision 2is the bag limit in respect of all species of fish specified in that Subdivision in the West Coast region.</w:t>
      </w:r>
    </w:p>
    <w:p>
      <w:pPr>
        <w:pStyle w:val="Footnotesection"/>
      </w:pPr>
      <w:r>
        <w:tab/>
        <w:t>[Regulation 65B inserted: Gazette 29 Jan 2013 p. 309; amended: Gazette 4 Oct 2019 p. 3610.]</w:t>
      </w:r>
    </w:p>
    <w:p>
      <w:pPr>
        <w:pStyle w:val="Heading5"/>
      </w:pPr>
      <w:bookmarkStart w:id="190" w:name="_Toc21015316"/>
      <w:r>
        <w:rPr>
          <w:rStyle w:val="CharSectno"/>
        </w:rPr>
        <w:t>65C</w:t>
      </w:r>
      <w:r>
        <w:t>.</w:t>
      </w:r>
      <w:r>
        <w:tab/>
        <w:t>Bag limits for large pelagic finfish</w:t>
      </w:r>
      <w:bookmarkEnd w:id="190"/>
    </w:p>
    <w:p>
      <w:pPr>
        <w:pStyle w:val="Subsection"/>
      </w:pPr>
      <w:r>
        <w:tab/>
        <w:t>(1)</w:t>
      </w:r>
      <w:r>
        <w:tab/>
        <w:t>For the purposes of section 50 of the Act, the quantity of fish specified in column 2 of Schedule 3 Division 2 directly opposite a species of fish specified in column 1 of that Division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w:t>
      </w:r>
    </w:p>
    <w:p>
      <w:pPr>
        <w:pStyle w:val="Heading5"/>
      </w:pPr>
      <w:bookmarkStart w:id="191" w:name="_Toc21015317"/>
      <w:r>
        <w:rPr>
          <w:rStyle w:val="CharSectno"/>
        </w:rPr>
        <w:t>65D</w:t>
      </w:r>
      <w:r>
        <w:t>.</w:t>
      </w:r>
      <w:r>
        <w:tab/>
        <w:t>Bag limits for nearshore or estuarine finfish</w:t>
      </w:r>
      <w:bookmarkEnd w:id="191"/>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192" w:name="_Toc21015318"/>
      <w:r>
        <w:rPr>
          <w:rStyle w:val="CharSectno"/>
        </w:rPr>
        <w:t>65E</w:t>
      </w:r>
      <w:r>
        <w:t>.</w:t>
      </w:r>
      <w:r>
        <w:tab/>
        <w:t>Bag limit for freshwater finfish</w:t>
      </w:r>
      <w:bookmarkEnd w:id="192"/>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193" w:name="_Toc21015319"/>
      <w:r>
        <w:rPr>
          <w:rStyle w:val="CharSectno"/>
        </w:rPr>
        <w:t>65F</w:t>
      </w:r>
      <w:r>
        <w:t>.</w:t>
      </w:r>
      <w:r>
        <w:tab/>
        <w:t>Bag limits for other finfish</w:t>
      </w:r>
      <w:bookmarkEnd w:id="193"/>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194" w:name="_Toc21015320"/>
      <w:r>
        <w:rPr>
          <w:rStyle w:val="CharSectno"/>
        </w:rPr>
        <w:t>65G</w:t>
      </w:r>
      <w:r>
        <w:t>.</w:t>
      </w:r>
      <w:r>
        <w:tab/>
        <w:t>Bag limits for crustaceans</w:t>
      </w:r>
      <w:bookmarkEnd w:id="194"/>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195" w:name="_Toc21015321"/>
      <w:r>
        <w:rPr>
          <w:rStyle w:val="CharSectno"/>
        </w:rPr>
        <w:t>65H</w:t>
      </w:r>
      <w:r>
        <w:t>.</w:t>
      </w:r>
      <w:r>
        <w:tab/>
        <w:t>Bag limits for molluscs and other invertebrates</w:t>
      </w:r>
      <w:bookmarkEnd w:id="195"/>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196" w:name="_Toc21012080"/>
      <w:bookmarkStart w:id="197" w:name="_Toc21015322"/>
      <w:r>
        <w:rPr>
          <w:rStyle w:val="CharPartNo"/>
        </w:rPr>
        <w:t>Part 5</w:t>
      </w:r>
      <w:r>
        <w:rPr>
          <w:rStyle w:val="CharDivNo"/>
        </w:rPr>
        <w:t> </w:t>
      </w:r>
      <w:r>
        <w:t>—</w:t>
      </w:r>
      <w:r>
        <w:rPr>
          <w:rStyle w:val="CharDivText"/>
        </w:rPr>
        <w:t> </w:t>
      </w:r>
      <w:r>
        <w:rPr>
          <w:rStyle w:val="CharPartText"/>
        </w:rPr>
        <w:t>Fish processing</w:t>
      </w:r>
      <w:bookmarkEnd w:id="196"/>
      <w:bookmarkEnd w:id="197"/>
    </w:p>
    <w:p>
      <w:pPr>
        <w:pStyle w:val="Heading5"/>
        <w:rPr>
          <w:snapToGrid w:val="0"/>
        </w:rPr>
      </w:pPr>
      <w:bookmarkStart w:id="198" w:name="_Toc21015323"/>
      <w:r>
        <w:rPr>
          <w:rStyle w:val="CharSectno"/>
        </w:rPr>
        <w:t>65</w:t>
      </w:r>
      <w:r>
        <w:rPr>
          <w:snapToGrid w:val="0"/>
        </w:rPr>
        <w:t>.</w:t>
      </w:r>
      <w:r>
        <w:rPr>
          <w:snapToGrid w:val="0"/>
        </w:rPr>
        <w:tab/>
        <w:t>Classes of fish prescribed (Act s. 82(2)(a))</w:t>
      </w:r>
      <w:bookmarkEnd w:id="198"/>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199" w:name="_Toc21015324"/>
      <w:r>
        <w:rPr>
          <w:rStyle w:val="CharSectno"/>
        </w:rPr>
        <w:t>66</w:t>
      </w:r>
      <w:r>
        <w:t>.</w:t>
      </w:r>
      <w:r>
        <w:tab/>
        <w:t>Fish processor’s licences, conditions of</w:t>
      </w:r>
      <w:bookmarkEnd w:id="199"/>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200" w:name="_Toc21012083"/>
      <w:bookmarkStart w:id="201" w:name="_Toc21015325"/>
      <w:r>
        <w:rPr>
          <w:rStyle w:val="CharPartNo"/>
        </w:rPr>
        <w:t>Part 6</w:t>
      </w:r>
      <w:r>
        <w:rPr>
          <w:rStyle w:val="CharDivNo"/>
        </w:rPr>
        <w:t> </w:t>
      </w:r>
      <w:r>
        <w:t>—</w:t>
      </w:r>
      <w:r>
        <w:rPr>
          <w:rStyle w:val="CharDivText"/>
        </w:rPr>
        <w:t> </w:t>
      </w:r>
      <w:r>
        <w:rPr>
          <w:rStyle w:val="CharPartText"/>
        </w:rPr>
        <w:t>Aquaculture</w:t>
      </w:r>
      <w:bookmarkEnd w:id="200"/>
      <w:bookmarkEnd w:id="201"/>
    </w:p>
    <w:p>
      <w:pPr>
        <w:pStyle w:val="Heading5"/>
        <w:rPr>
          <w:snapToGrid w:val="0"/>
        </w:rPr>
      </w:pPr>
      <w:bookmarkStart w:id="202" w:name="_Toc21015326"/>
      <w:r>
        <w:rPr>
          <w:rStyle w:val="CharSectno"/>
        </w:rPr>
        <w:t>67</w:t>
      </w:r>
      <w:r>
        <w:rPr>
          <w:snapToGrid w:val="0"/>
        </w:rPr>
        <w:t>.</w:t>
      </w:r>
      <w:r>
        <w:rPr>
          <w:snapToGrid w:val="0"/>
        </w:rPr>
        <w:tab/>
        <w:t>Aquaculture leases, application for</w:t>
      </w:r>
      <w:bookmarkEnd w:id="202"/>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203" w:name="_Toc21015327"/>
      <w:r>
        <w:rPr>
          <w:rStyle w:val="CharSectno"/>
        </w:rPr>
        <w:t>68</w:t>
      </w:r>
      <w:r>
        <w:rPr>
          <w:snapToGrid w:val="0"/>
        </w:rPr>
        <w:t>.</w:t>
      </w:r>
      <w:r>
        <w:rPr>
          <w:snapToGrid w:val="0"/>
        </w:rPr>
        <w:tab/>
        <w:t>Classes of fish etc. prescribed (Act s. 91(a) and (d))</w:t>
      </w:r>
      <w:bookmarkEnd w:id="203"/>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204" w:name="_Toc21015328"/>
      <w:r>
        <w:rPr>
          <w:rStyle w:val="CharSectno"/>
        </w:rPr>
        <w:t>69A</w:t>
      </w:r>
      <w:r>
        <w:t>.</w:t>
      </w:r>
      <w:r>
        <w:tab/>
        <w:t>Classes of fish prescribed (Act s. 92A(4))</w:t>
      </w:r>
      <w:bookmarkEnd w:id="204"/>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205" w:name="_Toc21015329"/>
      <w:r>
        <w:rPr>
          <w:rStyle w:val="CharSectno"/>
        </w:rPr>
        <w:t>69</w:t>
      </w:r>
      <w:r>
        <w:rPr>
          <w:snapToGrid w:val="0"/>
        </w:rPr>
        <w:t>.</w:t>
      </w:r>
      <w:r>
        <w:rPr>
          <w:snapToGrid w:val="0"/>
        </w:rPr>
        <w:tab/>
        <w:t>Aquaculture licences, conditions of</w:t>
      </w:r>
      <w:bookmarkEnd w:id="205"/>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206" w:name="_Toc21012088"/>
      <w:bookmarkStart w:id="207" w:name="_Toc21015330"/>
      <w:r>
        <w:rPr>
          <w:rStyle w:val="CharPartNo"/>
        </w:rPr>
        <w:t>Part 7</w:t>
      </w:r>
      <w:r>
        <w:rPr>
          <w:rStyle w:val="CharDivNo"/>
        </w:rPr>
        <w:t> </w:t>
      </w:r>
      <w:r>
        <w:t>—</w:t>
      </w:r>
      <w:r>
        <w:rPr>
          <w:rStyle w:val="CharDivText"/>
        </w:rPr>
        <w:t> </w:t>
      </w:r>
      <w:r>
        <w:rPr>
          <w:rStyle w:val="CharPartText"/>
        </w:rPr>
        <w:t>Noxious fish</w:t>
      </w:r>
      <w:bookmarkEnd w:id="206"/>
      <w:bookmarkEnd w:id="207"/>
    </w:p>
    <w:p>
      <w:pPr>
        <w:pStyle w:val="Heading5"/>
      </w:pPr>
      <w:bookmarkStart w:id="208" w:name="_Toc21015331"/>
      <w:r>
        <w:rPr>
          <w:rStyle w:val="CharSectno"/>
        </w:rPr>
        <w:t>70</w:t>
      </w:r>
      <w:r>
        <w:t>.</w:t>
      </w:r>
      <w:r>
        <w:tab/>
        <w:t>Species prescribed (Sch. 5 and Act s. 103)</w:t>
      </w:r>
      <w:bookmarkEnd w:id="208"/>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209" w:name="_Toc21012090"/>
      <w:bookmarkStart w:id="210" w:name="_Toc21015332"/>
      <w:r>
        <w:rPr>
          <w:rStyle w:val="CharPartNo"/>
        </w:rPr>
        <w:t>Part 8</w:t>
      </w:r>
      <w:r>
        <w:rPr>
          <w:rStyle w:val="CharDivNo"/>
        </w:rPr>
        <w:t> </w:t>
      </w:r>
      <w:r>
        <w:t>—</w:t>
      </w:r>
      <w:r>
        <w:rPr>
          <w:rStyle w:val="CharDivText"/>
        </w:rPr>
        <w:t> </w:t>
      </w:r>
      <w:r>
        <w:rPr>
          <w:rStyle w:val="CharPartText"/>
        </w:rPr>
        <w:t>Designated fishing zones</w:t>
      </w:r>
      <w:bookmarkEnd w:id="209"/>
      <w:bookmarkEnd w:id="210"/>
    </w:p>
    <w:p>
      <w:pPr>
        <w:pStyle w:val="Heading5"/>
        <w:rPr>
          <w:snapToGrid w:val="0"/>
        </w:rPr>
      </w:pPr>
      <w:bookmarkStart w:id="211" w:name="_Toc21015333"/>
      <w:r>
        <w:rPr>
          <w:rStyle w:val="CharSectno"/>
        </w:rPr>
        <w:t>71</w:t>
      </w:r>
      <w:r>
        <w:rPr>
          <w:snapToGrid w:val="0"/>
        </w:rPr>
        <w:t>.</w:t>
      </w:r>
      <w:r>
        <w:rPr>
          <w:snapToGrid w:val="0"/>
        </w:rPr>
        <w:tab/>
        <w:t>Fisheries officer may restrict activities etc. in zones</w:t>
      </w:r>
      <w:bookmarkEnd w:id="211"/>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212" w:name="_Toc21012092"/>
      <w:bookmarkStart w:id="213" w:name="_Toc21015334"/>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212"/>
      <w:bookmarkEnd w:id="213"/>
    </w:p>
    <w:p>
      <w:pPr>
        <w:pStyle w:val="Heading3"/>
      </w:pPr>
      <w:bookmarkStart w:id="214" w:name="_Toc21012093"/>
      <w:bookmarkStart w:id="215" w:name="_Toc21015335"/>
      <w:r>
        <w:rPr>
          <w:rStyle w:val="CharDivNo"/>
        </w:rPr>
        <w:t>Division 1</w:t>
      </w:r>
      <w:r>
        <w:rPr>
          <w:snapToGrid w:val="0"/>
        </w:rPr>
        <w:t> — </w:t>
      </w:r>
      <w:r>
        <w:rPr>
          <w:rStyle w:val="CharDivText"/>
        </w:rPr>
        <w:t>Interpretation and application of Part</w:t>
      </w:r>
      <w:bookmarkEnd w:id="214"/>
      <w:bookmarkEnd w:id="215"/>
    </w:p>
    <w:p>
      <w:pPr>
        <w:pStyle w:val="Heading5"/>
        <w:rPr>
          <w:snapToGrid w:val="0"/>
        </w:rPr>
      </w:pPr>
      <w:bookmarkStart w:id="216" w:name="_Toc21015336"/>
      <w:r>
        <w:rPr>
          <w:rStyle w:val="CharSectno"/>
        </w:rPr>
        <w:t>72</w:t>
      </w:r>
      <w:r>
        <w:rPr>
          <w:snapToGrid w:val="0"/>
        </w:rPr>
        <w:t>.</w:t>
      </w:r>
      <w:r>
        <w:rPr>
          <w:snapToGrid w:val="0"/>
        </w:rPr>
        <w:tab/>
        <w:t>Terms used</w:t>
      </w:r>
      <w:bookmarkEnd w:id="21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217" w:name="_Toc21015337"/>
      <w:r>
        <w:rPr>
          <w:rStyle w:val="CharSectno"/>
        </w:rPr>
        <w:t>73</w:t>
      </w:r>
      <w:r>
        <w:rPr>
          <w:snapToGrid w:val="0"/>
        </w:rPr>
        <w:t>.</w:t>
      </w:r>
      <w:r>
        <w:rPr>
          <w:snapToGrid w:val="0"/>
        </w:rPr>
        <w:tab/>
        <w:t>Application of this Part</w:t>
      </w:r>
      <w:bookmarkEnd w:id="217"/>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218" w:name="_Toc21012096"/>
      <w:bookmarkStart w:id="219" w:name="_Toc21015338"/>
      <w:r>
        <w:rPr>
          <w:rStyle w:val="CharDivNo"/>
        </w:rPr>
        <w:t>Division 2</w:t>
      </w:r>
      <w:r>
        <w:rPr>
          <w:snapToGrid w:val="0"/>
        </w:rPr>
        <w:t> — </w:t>
      </w:r>
      <w:r>
        <w:rPr>
          <w:rStyle w:val="CharDivText"/>
        </w:rPr>
        <w:t>Jetties</w:t>
      </w:r>
      <w:bookmarkEnd w:id="218"/>
      <w:bookmarkEnd w:id="219"/>
    </w:p>
    <w:p>
      <w:pPr>
        <w:pStyle w:val="Heading5"/>
        <w:spacing w:before="240"/>
        <w:rPr>
          <w:snapToGrid w:val="0"/>
        </w:rPr>
      </w:pPr>
      <w:bookmarkStart w:id="220" w:name="_Toc21015339"/>
      <w:r>
        <w:rPr>
          <w:rStyle w:val="CharSectno"/>
        </w:rPr>
        <w:t>74</w:t>
      </w:r>
      <w:r>
        <w:rPr>
          <w:snapToGrid w:val="0"/>
        </w:rPr>
        <w:t>.</w:t>
      </w:r>
      <w:r>
        <w:rPr>
          <w:snapToGrid w:val="0"/>
        </w:rPr>
        <w:tab/>
        <w:t>Construction and modification of jetties and moorings</w:t>
      </w:r>
      <w:bookmarkEnd w:id="220"/>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221" w:name="_Toc21015340"/>
      <w:r>
        <w:rPr>
          <w:rStyle w:val="CharSectno"/>
        </w:rPr>
        <w:t>75</w:t>
      </w:r>
      <w:r>
        <w:rPr>
          <w:snapToGrid w:val="0"/>
        </w:rPr>
        <w:t>.</w:t>
      </w:r>
      <w:r>
        <w:rPr>
          <w:snapToGrid w:val="0"/>
        </w:rPr>
        <w:tab/>
        <w:t>Unauthorised use of jetties and moorings</w:t>
      </w:r>
      <w:bookmarkEnd w:id="221"/>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222" w:name="_Toc21012099"/>
      <w:bookmarkStart w:id="223" w:name="_Toc21015341"/>
      <w:r>
        <w:rPr>
          <w:rStyle w:val="CharDivNo"/>
        </w:rPr>
        <w:t>Division 3</w:t>
      </w:r>
      <w:r>
        <w:rPr>
          <w:snapToGrid w:val="0"/>
        </w:rPr>
        <w:t> — </w:t>
      </w:r>
      <w:r>
        <w:rPr>
          <w:rStyle w:val="CharDivText"/>
        </w:rPr>
        <w:t>Buildings and facilities</w:t>
      </w:r>
      <w:bookmarkEnd w:id="222"/>
      <w:bookmarkEnd w:id="223"/>
    </w:p>
    <w:p>
      <w:pPr>
        <w:pStyle w:val="Heading5"/>
        <w:keepNext w:val="0"/>
        <w:rPr>
          <w:snapToGrid w:val="0"/>
        </w:rPr>
      </w:pPr>
      <w:bookmarkStart w:id="224" w:name="_Toc21015342"/>
      <w:r>
        <w:rPr>
          <w:rStyle w:val="CharSectno"/>
        </w:rPr>
        <w:t>76</w:t>
      </w:r>
      <w:r>
        <w:rPr>
          <w:snapToGrid w:val="0"/>
        </w:rPr>
        <w:t>.</w:t>
      </w:r>
      <w:r>
        <w:rPr>
          <w:snapToGrid w:val="0"/>
        </w:rPr>
        <w:tab/>
        <w:t>CEO may waive requirements of this Division</w:t>
      </w:r>
      <w:bookmarkEnd w:id="224"/>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225" w:name="_Toc21015343"/>
      <w:r>
        <w:rPr>
          <w:rStyle w:val="CharSectno"/>
        </w:rPr>
        <w:t>77</w:t>
      </w:r>
      <w:r>
        <w:rPr>
          <w:snapToGrid w:val="0"/>
        </w:rPr>
        <w:t>.</w:t>
      </w:r>
      <w:r>
        <w:rPr>
          <w:snapToGrid w:val="0"/>
        </w:rPr>
        <w:tab/>
        <w:t>Camps associated with rock lobster licences, transfer of etc.</w:t>
      </w:r>
      <w:bookmarkEnd w:id="225"/>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226" w:name="_Toc21015344"/>
      <w:r>
        <w:rPr>
          <w:rStyle w:val="CharSectno"/>
        </w:rPr>
        <w:t>78</w:t>
      </w:r>
      <w:r>
        <w:rPr>
          <w:snapToGrid w:val="0"/>
        </w:rPr>
        <w:t>.</w:t>
      </w:r>
      <w:r>
        <w:rPr>
          <w:snapToGrid w:val="0"/>
        </w:rPr>
        <w:tab/>
        <w:t>Camp not transferred etc. under r. 77 becomes unauthorised structure</w:t>
      </w:r>
      <w:bookmarkEnd w:id="226"/>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227" w:name="_Toc21015345"/>
      <w:r>
        <w:rPr>
          <w:rStyle w:val="CharSectno"/>
        </w:rPr>
        <w:t>79</w:t>
      </w:r>
      <w:r>
        <w:rPr>
          <w:snapToGrid w:val="0"/>
        </w:rPr>
        <w:t>.</w:t>
      </w:r>
      <w:r>
        <w:rPr>
          <w:snapToGrid w:val="0"/>
        </w:rPr>
        <w:tab/>
        <w:t>Building standards, owners’ duties as to</w:t>
      </w:r>
      <w:bookmarkEnd w:id="227"/>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228" w:name="_Toc21015346"/>
      <w:r>
        <w:rPr>
          <w:rStyle w:val="CharSectno"/>
        </w:rPr>
        <w:t>80</w:t>
      </w:r>
      <w:r>
        <w:rPr>
          <w:snapToGrid w:val="0"/>
        </w:rPr>
        <w:t>.</w:t>
      </w:r>
      <w:r>
        <w:rPr>
          <w:snapToGrid w:val="0"/>
        </w:rPr>
        <w:tab/>
        <w:t>Minor structural changes to buildings, requirements for</w:t>
      </w:r>
      <w:bookmarkEnd w:id="228"/>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229" w:name="_Toc21015347"/>
      <w:r>
        <w:rPr>
          <w:rStyle w:val="CharSectno"/>
        </w:rPr>
        <w:t>81</w:t>
      </w:r>
      <w:r>
        <w:rPr>
          <w:snapToGrid w:val="0"/>
        </w:rPr>
        <w:t>.</w:t>
      </w:r>
      <w:r>
        <w:rPr>
          <w:snapToGrid w:val="0"/>
        </w:rPr>
        <w:tab/>
        <w:t>New buildings and major structural changes to buildings, requirements for</w:t>
      </w:r>
      <w:bookmarkEnd w:id="229"/>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230" w:name="_Toc21012106"/>
      <w:bookmarkStart w:id="231" w:name="_Toc21015348"/>
      <w:r>
        <w:rPr>
          <w:rStyle w:val="CharDivNo"/>
        </w:rPr>
        <w:t>Division 4</w:t>
      </w:r>
      <w:r>
        <w:rPr>
          <w:snapToGrid w:val="0"/>
        </w:rPr>
        <w:t> — </w:t>
      </w:r>
      <w:r>
        <w:rPr>
          <w:rStyle w:val="CharDivText"/>
        </w:rPr>
        <w:t>Power and maintenance</w:t>
      </w:r>
      <w:bookmarkEnd w:id="230"/>
      <w:bookmarkEnd w:id="231"/>
    </w:p>
    <w:p>
      <w:pPr>
        <w:pStyle w:val="Ednotesection"/>
      </w:pPr>
      <w:r>
        <w:t>[</w:t>
      </w:r>
      <w:r>
        <w:rPr>
          <w:b/>
        </w:rPr>
        <w:t>82, 83.</w:t>
      </w:r>
      <w:r>
        <w:tab/>
        <w:t>Deleted: Gazette 23 May 2006 p. 1860.]</w:t>
      </w:r>
    </w:p>
    <w:p>
      <w:pPr>
        <w:pStyle w:val="Heading5"/>
        <w:rPr>
          <w:snapToGrid w:val="0"/>
        </w:rPr>
      </w:pPr>
      <w:bookmarkStart w:id="232" w:name="_Toc21015349"/>
      <w:r>
        <w:rPr>
          <w:rStyle w:val="CharSectno"/>
        </w:rPr>
        <w:t>84</w:t>
      </w:r>
      <w:r>
        <w:rPr>
          <w:snapToGrid w:val="0"/>
        </w:rPr>
        <w:t>.</w:t>
      </w:r>
      <w:r>
        <w:rPr>
          <w:snapToGrid w:val="0"/>
        </w:rPr>
        <w:tab/>
        <w:t>Water tanks etc., occupiers’ duties as to</w:t>
      </w:r>
      <w:bookmarkEnd w:id="232"/>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233" w:name="_Toc21015350"/>
      <w:r>
        <w:rPr>
          <w:rStyle w:val="CharSectno"/>
        </w:rPr>
        <w:t>85</w:t>
      </w:r>
      <w:r>
        <w:rPr>
          <w:snapToGrid w:val="0"/>
        </w:rPr>
        <w:t>.</w:t>
      </w:r>
      <w:r>
        <w:rPr>
          <w:snapToGrid w:val="0"/>
        </w:rPr>
        <w:tab/>
        <w:t>Generators, installation and use of</w:t>
      </w:r>
      <w:bookmarkEnd w:id="233"/>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234" w:name="_Toc21015351"/>
      <w:r>
        <w:rPr>
          <w:rStyle w:val="CharSectno"/>
        </w:rPr>
        <w:t>86</w:t>
      </w:r>
      <w:r>
        <w:rPr>
          <w:snapToGrid w:val="0"/>
        </w:rPr>
        <w:t>.</w:t>
      </w:r>
      <w:r>
        <w:rPr>
          <w:snapToGrid w:val="0"/>
        </w:rPr>
        <w:tab/>
        <w:t>Machinery noise, fisheries officer’s powers as to</w:t>
      </w:r>
      <w:bookmarkEnd w:id="234"/>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235" w:name="_Toc21012110"/>
      <w:bookmarkStart w:id="236" w:name="_Toc21015352"/>
      <w:r>
        <w:rPr>
          <w:rStyle w:val="CharDivNo"/>
        </w:rPr>
        <w:t>Division 5</w:t>
      </w:r>
      <w:r>
        <w:rPr>
          <w:snapToGrid w:val="0"/>
        </w:rPr>
        <w:t> — </w:t>
      </w:r>
      <w:r>
        <w:rPr>
          <w:rStyle w:val="CharDivText"/>
        </w:rPr>
        <w:t>Unauthorised structures and termination of tenancy</w:t>
      </w:r>
      <w:bookmarkEnd w:id="235"/>
      <w:bookmarkEnd w:id="236"/>
    </w:p>
    <w:p>
      <w:pPr>
        <w:pStyle w:val="Heading5"/>
        <w:spacing w:before="180"/>
        <w:rPr>
          <w:snapToGrid w:val="0"/>
        </w:rPr>
      </w:pPr>
      <w:bookmarkStart w:id="237" w:name="_Toc21015353"/>
      <w:r>
        <w:rPr>
          <w:rStyle w:val="CharSectno"/>
        </w:rPr>
        <w:t>87</w:t>
      </w:r>
      <w:r>
        <w:rPr>
          <w:snapToGrid w:val="0"/>
        </w:rPr>
        <w:t>.</w:t>
      </w:r>
      <w:r>
        <w:rPr>
          <w:snapToGrid w:val="0"/>
        </w:rPr>
        <w:tab/>
        <w:t>Terms used</w:t>
      </w:r>
      <w:bookmarkEnd w:id="237"/>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238" w:name="_Toc21015354"/>
      <w:r>
        <w:rPr>
          <w:rStyle w:val="CharSectno"/>
        </w:rPr>
        <w:t>88</w:t>
      </w:r>
      <w:r>
        <w:rPr>
          <w:snapToGrid w:val="0"/>
        </w:rPr>
        <w:t>.</w:t>
      </w:r>
      <w:r>
        <w:rPr>
          <w:snapToGrid w:val="0"/>
        </w:rPr>
        <w:tab/>
        <w:t>Unauthorised structures, CEO may direct removal of</w:t>
      </w:r>
      <w:bookmarkEnd w:id="238"/>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239" w:name="_Toc21015355"/>
      <w:r>
        <w:rPr>
          <w:rStyle w:val="CharSectno"/>
        </w:rPr>
        <w:t>89</w:t>
      </w:r>
      <w:r>
        <w:rPr>
          <w:snapToGrid w:val="0"/>
        </w:rPr>
        <w:t>.</w:t>
      </w:r>
      <w:r>
        <w:rPr>
          <w:snapToGrid w:val="0"/>
        </w:rPr>
        <w:tab/>
        <w:t>Service of r. 88 notice</w:t>
      </w:r>
      <w:bookmarkEnd w:id="239"/>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240" w:name="_Toc21015356"/>
      <w:r>
        <w:rPr>
          <w:rStyle w:val="CharSectno"/>
        </w:rPr>
        <w:t>90</w:t>
      </w:r>
      <w:r>
        <w:rPr>
          <w:snapToGrid w:val="0"/>
        </w:rPr>
        <w:t>.</w:t>
      </w:r>
      <w:r>
        <w:rPr>
          <w:snapToGrid w:val="0"/>
        </w:rPr>
        <w:tab/>
        <w:t>Non-compliance with r. 88 notice</w:t>
      </w:r>
      <w:bookmarkEnd w:id="240"/>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241" w:name="_Toc21015357"/>
      <w:r>
        <w:rPr>
          <w:rStyle w:val="CharSectno"/>
        </w:rPr>
        <w:t>91</w:t>
      </w:r>
      <w:r>
        <w:rPr>
          <w:snapToGrid w:val="0"/>
        </w:rPr>
        <w:t>.</w:t>
      </w:r>
      <w:r>
        <w:rPr>
          <w:snapToGrid w:val="0"/>
        </w:rPr>
        <w:tab/>
        <w:t>Site of unauthorised structure to be cleared completely</w:t>
      </w:r>
      <w:bookmarkEnd w:id="241"/>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242" w:name="_Toc21012116"/>
      <w:bookmarkStart w:id="243" w:name="_Toc21015358"/>
      <w:r>
        <w:rPr>
          <w:rStyle w:val="CharDivNo"/>
        </w:rPr>
        <w:t>Division 6</w:t>
      </w:r>
      <w:r>
        <w:rPr>
          <w:snapToGrid w:val="0"/>
        </w:rPr>
        <w:t> — </w:t>
      </w:r>
      <w:r>
        <w:rPr>
          <w:rStyle w:val="CharDivText"/>
        </w:rPr>
        <w:t>Share arrangements and dispute procedure</w:t>
      </w:r>
      <w:bookmarkEnd w:id="242"/>
      <w:bookmarkEnd w:id="243"/>
    </w:p>
    <w:p>
      <w:pPr>
        <w:pStyle w:val="Heading5"/>
        <w:rPr>
          <w:snapToGrid w:val="0"/>
        </w:rPr>
      </w:pPr>
      <w:bookmarkStart w:id="244" w:name="_Toc21015359"/>
      <w:r>
        <w:rPr>
          <w:rStyle w:val="CharSectno"/>
        </w:rPr>
        <w:t>92</w:t>
      </w:r>
      <w:r>
        <w:rPr>
          <w:snapToGrid w:val="0"/>
        </w:rPr>
        <w:t>.</w:t>
      </w:r>
      <w:r>
        <w:rPr>
          <w:snapToGrid w:val="0"/>
        </w:rPr>
        <w:tab/>
        <w:t>Share arrangement to be subject of written agreement</w:t>
      </w:r>
      <w:bookmarkEnd w:id="244"/>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245" w:name="_Toc21015360"/>
      <w:r>
        <w:rPr>
          <w:rStyle w:val="CharSectno"/>
        </w:rPr>
        <w:t>93</w:t>
      </w:r>
      <w:r>
        <w:rPr>
          <w:snapToGrid w:val="0"/>
        </w:rPr>
        <w:t>.</w:t>
      </w:r>
      <w:r>
        <w:rPr>
          <w:snapToGrid w:val="0"/>
        </w:rPr>
        <w:tab/>
        <w:t>Disputes over use of shared buildings etc., resolution procedure for</w:t>
      </w:r>
      <w:bookmarkEnd w:id="245"/>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246" w:name="_Toc21015361"/>
      <w:r>
        <w:rPr>
          <w:rStyle w:val="CharSectno"/>
        </w:rPr>
        <w:t>94</w:t>
      </w:r>
      <w:r>
        <w:rPr>
          <w:snapToGrid w:val="0"/>
        </w:rPr>
        <w:t>.</w:t>
      </w:r>
      <w:r>
        <w:rPr>
          <w:snapToGrid w:val="0"/>
        </w:rPr>
        <w:tab/>
        <w:t>Independent arbitrators, duties of</w:t>
      </w:r>
      <w:bookmarkEnd w:id="246"/>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247" w:name="_Toc21015362"/>
      <w:r>
        <w:rPr>
          <w:rStyle w:val="CharSectno"/>
        </w:rPr>
        <w:t>95</w:t>
      </w:r>
      <w:r>
        <w:rPr>
          <w:snapToGrid w:val="0"/>
        </w:rPr>
        <w:t>.</w:t>
      </w:r>
      <w:r>
        <w:rPr>
          <w:snapToGrid w:val="0"/>
        </w:rPr>
        <w:tab/>
        <w:t>Arbitrator’s determination to be decided by Minister</w:t>
      </w:r>
      <w:bookmarkEnd w:id="247"/>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248" w:name="_Toc21012121"/>
      <w:bookmarkStart w:id="249" w:name="_Toc21015363"/>
      <w:r>
        <w:rPr>
          <w:rStyle w:val="CharDivNo"/>
        </w:rPr>
        <w:t>Division 7</w:t>
      </w:r>
      <w:r>
        <w:rPr>
          <w:snapToGrid w:val="0"/>
        </w:rPr>
        <w:t> — </w:t>
      </w:r>
      <w:r>
        <w:rPr>
          <w:rStyle w:val="CharDivText"/>
        </w:rPr>
        <w:t>Disposal of waste</w:t>
      </w:r>
      <w:bookmarkEnd w:id="248"/>
      <w:bookmarkEnd w:id="249"/>
    </w:p>
    <w:p>
      <w:pPr>
        <w:pStyle w:val="Heading5"/>
        <w:rPr>
          <w:snapToGrid w:val="0"/>
        </w:rPr>
      </w:pPr>
      <w:bookmarkStart w:id="250" w:name="_Toc21015364"/>
      <w:r>
        <w:rPr>
          <w:rStyle w:val="CharSectno"/>
        </w:rPr>
        <w:t>96</w:t>
      </w:r>
      <w:r>
        <w:rPr>
          <w:snapToGrid w:val="0"/>
        </w:rPr>
        <w:t>.</w:t>
      </w:r>
      <w:r>
        <w:rPr>
          <w:snapToGrid w:val="0"/>
        </w:rPr>
        <w:tab/>
        <w:t>Waste disposal to be in accordance with this Division</w:t>
      </w:r>
      <w:bookmarkEnd w:id="250"/>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251" w:name="_Toc21015365"/>
      <w:r>
        <w:rPr>
          <w:rStyle w:val="CharSectno"/>
        </w:rPr>
        <w:t>97</w:t>
      </w:r>
      <w:r>
        <w:rPr>
          <w:snapToGrid w:val="0"/>
        </w:rPr>
        <w:t>.</w:t>
      </w:r>
      <w:r>
        <w:rPr>
          <w:snapToGrid w:val="0"/>
        </w:rPr>
        <w:tab/>
        <w:t>Food waste</w:t>
      </w:r>
      <w:bookmarkEnd w:id="251"/>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252" w:name="_Toc21015366"/>
      <w:r>
        <w:rPr>
          <w:rStyle w:val="CharSectno"/>
        </w:rPr>
        <w:t>98</w:t>
      </w:r>
      <w:r>
        <w:rPr>
          <w:snapToGrid w:val="0"/>
        </w:rPr>
        <w:t>.</w:t>
      </w:r>
      <w:r>
        <w:rPr>
          <w:snapToGrid w:val="0"/>
        </w:rPr>
        <w:tab/>
        <w:t>Paper, plastic, cardboard, bait bags etc.</w:t>
      </w:r>
      <w:bookmarkEnd w:id="252"/>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253" w:name="_Toc21015367"/>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253"/>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254" w:name="_Toc21015368"/>
      <w:r>
        <w:rPr>
          <w:rStyle w:val="CharSectno"/>
        </w:rPr>
        <w:t>100</w:t>
      </w:r>
      <w:r>
        <w:rPr>
          <w:snapToGrid w:val="0"/>
        </w:rPr>
        <w:t>.</w:t>
      </w:r>
      <w:r>
        <w:rPr>
          <w:snapToGrid w:val="0"/>
        </w:rPr>
        <w:tab/>
        <w:t>Oil, fuel, engine filters and batteries</w:t>
      </w:r>
      <w:bookmarkEnd w:id="254"/>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255" w:name="_Toc21015369"/>
      <w:r>
        <w:rPr>
          <w:rStyle w:val="CharSectno"/>
        </w:rPr>
        <w:t>101</w:t>
      </w:r>
      <w:r>
        <w:rPr>
          <w:snapToGrid w:val="0"/>
        </w:rPr>
        <w:t>.</w:t>
      </w:r>
      <w:r>
        <w:rPr>
          <w:snapToGrid w:val="0"/>
        </w:rPr>
        <w:tab/>
        <w:t>Campsite waste</w:t>
      </w:r>
      <w:bookmarkEnd w:id="255"/>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256" w:name="_Toc21015370"/>
      <w:r>
        <w:rPr>
          <w:rStyle w:val="CharSectno"/>
        </w:rPr>
        <w:t>102</w:t>
      </w:r>
      <w:r>
        <w:rPr>
          <w:snapToGrid w:val="0"/>
        </w:rPr>
        <w:t>.</w:t>
      </w:r>
      <w:r>
        <w:rPr>
          <w:snapToGrid w:val="0"/>
        </w:rPr>
        <w:tab/>
        <w:t>Sewage</w:t>
      </w:r>
      <w:bookmarkEnd w:id="256"/>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257" w:name="_Toc21015371"/>
      <w:r>
        <w:rPr>
          <w:rStyle w:val="CharSectno"/>
        </w:rPr>
        <w:t>103</w:t>
      </w:r>
      <w:r>
        <w:rPr>
          <w:snapToGrid w:val="0"/>
        </w:rPr>
        <w:t>.</w:t>
      </w:r>
      <w:r>
        <w:rPr>
          <w:snapToGrid w:val="0"/>
        </w:rPr>
        <w:tab/>
        <w:t>Incinerators, construction and use of</w:t>
      </w:r>
      <w:bookmarkEnd w:id="257"/>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258" w:name="_Toc21012130"/>
      <w:bookmarkStart w:id="259" w:name="_Toc21015372"/>
      <w:r>
        <w:rPr>
          <w:rStyle w:val="CharDivNo"/>
        </w:rPr>
        <w:t>Division 8</w:t>
      </w:r>
      <w:r>
        <w:rPr>
          <w:snapToGrid w:val="0"/>
        </w:rPr>
        <w:t> — </w:t>
      </w:r>
      <w:r>
        <w:rPr>
          <w:rStyle w:val="CharDivText"/>
        </w:rPr>
        <w:t>Miscellaneous</w:t>
      </w:r>
      <w:bookmarkEnd w:id="258"/>
      <w:bookmarkEnd w:id="259"/>
    </w:p>
    <w:p>
      <w:pPr>
        <w:pStyle w:val="Heading5"/>
        <w:rPr>
          <w:snapToGrid w:val="0"/>
        </w:rPr>
      </w:pPr>
      <w:bookmarkStart w:id="260" w:name="_Toc21015373"/>
      <w:r>
        <w:rPr>
          <w:rStyle w:val="CharSectno"/>
        </w:rPr>
        <w:t>104</w:t>
      </w:r>
      <w:r>
        <w:rPr>
          <w:snapToGrid w:val="0"/>
        </w:rPr>
        <w:t>.</w:t>
      </w:r>
      <w:r>
        <w:rPr>
          <w:snapToGrid w:val="0"/>
        </w:rPr>
        <w:tab/>
        <w:t>Noise to be kept below certain levels</w:t>
      </w:r>
      <w:bookmarkEnd w:id="260"/>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261" w:name="_Toc21015374"/>
      <w:r>
        <w:rPr>
          <w:rStyle w:val="CharSectno"/>
        </w:rPr>
        <w:t>105</w:t>
      </w:r>
      <w:r>
        <w:rPr>
          <w:snapToGrid w:val="0"/>
        </w:rPr>
        <w:t>.</w:t>
      </w:r>
      <w:r>
        <w:rPr>
          <w:snapToGrid w:val="0"/>
        </w:rPr>
        <w:tab/>
        <w:t>Vehicles not to be used without CEO’s approval</w:t>
      </w:r>
      <w:bookmarkEnd w:id="261"/>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262" w:name="_Toc21015375"/>
      <w:r>
        <w:rPr>
          <w:rStyle w:val="CharSectno"/>
        </w:rPr>
        <w:t>106</w:t>
      </w:r>
      <w:r>
        <w:rPr>
          <w:snapToGrid w:val="0"/>
        </w:rPr>
        <w:t>.</w:t>
      </w:r>
      <w:r>
        <w:rPr>
          <w:snapToGrid w:val="0"/>
        </w:rPr>
        <w:tab/>
        <w:t>Domestic pets prohibited on reserve and boats at jetties</w:t>
      </w:r>
      <w:bookmarkEnd w:id="262"/>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263" w:name="_Toc21015376"/>
      <w:r>
        <w:rPr>
          <w:rStyle w:val="CharSectno"/>
        </w:rPr>
        <w:t>107</w:t>
      </w:r>
      <w:r>
        <w:rPr>
          <w:snapToGrid w:val="0"/>
        </w:rPr>
        <w:t>.</w:t>
      </w:r>
      <w:r>
        <w:rPr>
          <w:snapToGrid w:val="0"/>
        </w:rPr>
        <w:tab/>
        <w:t>Flora and fauna not to be introduced without approval</w:t>
      </w:r>
      <w:bookmarkEnd w:id="263"/>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264" w:name="_Toc21015377"/>
      <w:r>
        <w:rPr>
          <w:rStyle w:val="CharSectno"/>
        </w:rPr>
        <w:t>108</w:t>
      </w:r>
      <w:r>
        <w:rPr>
          <w:snapToGrid w:val="0"/>
        </w:rPr>
        <w:t>.</w:t>
      </w:r>
      <w:r>
        <w:rPr>
          <w:snapToGrid w:val="0"/>
        </w:rPr>
        <w:tab/>
        <w:t>Noxious etc. plants, pests etc., control of to be by approved methods</w:t>
      </w:r>
      <w:bookmarkEnd w:id="264"/>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265" w:name="_Toc21015378"/>
      <w:r>
        <w:rPr>
          <w:rStyle w:val="CharSectno"/>
        </w:rPr>
        <w:t>109</w:t>
      </w:r>
      <w:r>
        <w:rPr>
          <w:snapToGrid w:val="0"/>
        </w:rPr>
        <w:t>.</w:t>
      </w:r>
      <w:r>
        <w:rPr>
          <w:snapToGrid w:val="0"/>
        </w:rPr>
        <w:tab/>
        <w:t>Behaviour standards for people; power to direct person to leave</w:t>
      </w:r>
      <w:bookmarkEnd w:id="265"/>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266" w:name="_Toc21015379"/>
      <w:r>
        <w:rPr>
          <w:rStyle w:val="CharSectno"/>
        </w:rPr>
        <w:t>110</w:t>
      </w:r>
      <w:r>
        <w:rPr>
          <w:snapToGrid w:val="0"/>
        </w:rPr>
        <w:t>.</w:t>
      </w:r>
      <w:r>
        <w:rPr>
          <w:snapToGrid w:val="0"/>
        </w:rPr>
        <w:tab/>
        <w:t>Chlorine tarping of boats, restrictions on</w:t>
      </w:r>
      <w:bookmarkEnd w:id="266"/>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267" w:name="_Toc21015380"/>
      <w:r>
        <w:rPr>
          <w:rStyle w:val="CharSectno"/>
        </w:rPr>
        <w:t>112</w:t>
      </w:r>
      <w:r>
        <w:rPr>
          <w:snapToGrid w:val="0"/>
        </w:rPr>
        <w:t>.</w:t>
      </w:r>
      <w:r>
        <w:rPr>
          <w:snapToGrid w:val="0"/>
        </w:rPr>
        <w:tab/>
        <w:t>Weapons prohibited</w:t>
      </w:r>
      <w:bookmarkEnd w:id="267"/>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268" w:name="_Toc21015381"/>
      <w:r>
        <w:rPr>
          <w:rStyle w:val="CharSectno"/>
        </w:rPr>
        <w:t>113</w:t>
      </w:r>
      <w:r>
        <w:rPr>
          <w:snapToGrid w:val="0"/>
        </w:rPr>
        <w:t>.</w:t>
      </w:r>
      <w:r>
        <w:rPr>
          <w:snapToGrid w:val="0"/>
        </w:rPr>
        <w:tab/>
        <w:t>Open fires prohibited</w:t>
      </w:r>
      <w:bookmarkEnd w:id="268"/>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269" w:name="_Toc21012140"/>
      <w:bookmarkStart w:id="270" w:name="_Toc21015382"/>
      <w:r>
        <w:rPr>
          <w:rStyle w:val="CharPartNo"/>
        </w:rPr>
        <w:t>Part 9A</w:t>
      </w:r>
      <w:r>
        <w:rPr>
          <w:b w:val="0"/>
        </w:rPr>
        <w:t> </w:t>
      </w:r>
      <w:r>
        <w:t>—</w:t>
      </w:r>
      <w:r>
        <w:rPr>
          <w:b w:val="0"/>
        </w:rPr>
        <w:t> </w:t>
      </w:r>
      <w:r>
        <w:rPr>
          <w:rStyle w:val="CharPartText"/>
        </w:rPr>
        <w:t>Fish Habitat Protection Areas</w:t>
      </w:r>
      <w:bookmarkEnd w:id="269"/>
      <w:bookmarkEnd w:id="270"/>
    </w:p>
    <w:p>
      <w:pPr>
        <w:pStyle w:val="Footnoteheading"/>
        <w:tabs>
          <w:tab w:val="left" w:pos="851"/>
        </w:tabs>
      </w:pPr>
      <w:r>
        <w:tab/>
        <w:t>[Heading inserted: Gazette 23 Dec 2003 p. 5205.]</w:t>
      </w:r>
    </w:p>
    <w:p>
      <w:pPr>
        <w:pStyle w:val="Heading3"/>
      </w:pPr>
      <w:bookmarkStart w:id="271" w:name="_Toc21012141"/>
      <w:bookmarkStart w:id="272" w:name="_Toc21015383"/>
      <w:r>
        <w:rPr>
          <w:rStyle w:val="CharDivNo"/>
        </w:rPr>
        <w:t>Division 1A</w:t>
      </w:r>
      <w:r>
        <w:t> — </w:t>
      </w:r>
      <w:r>
        <w:rPr>
          <w:rStyle w:val="CharDivText"/>
        </w:rPr>
        <w:t>Abrolhos Islands Fish Habitat Protection Area</w:t>
      </w:r>
      <w:bookmarkEnd w:id="271"/>
      <w:bookmarkEnd w:id="272"/>
    </w:p>
    <w:p>
      <w:pPr>
        <w:pStyle w:val="Footnoteheading"/>
        <w:tabs>
          <w:tab w:val="left" w:pos="851"/>
        </w:tabs>
      </w:pPr>
      <w:r>
        <w:tab/>
        <w:t>[Heading inserted: Gazette 30 May 2014 p. 1719.]</w:t>
      </w:r>
    </w:p>
    <w:p>
      <w:pPr>
        <w:pStyle w:val="Heading5"/>
        <w:spacing w:before="260"/>
      </w:pPr>
      <w:bookmarkStart w:id="273" w:name="_Toc21015384"/>
      <w:r>
        <w:rPr>
          <w:rStyle w:val="CharSectno"/>
        </w:rPr>
        <w:t>113AA</w:t>
      </w:r>
      <w:r>
        <w:t>.</w:t>
      </w:r>
      <w:r>
        <w:tab/>
        <w:t>Notice of travel to Abrolhos Islands Fish Habitat Protection Area</w:t>
      </w:r>
      <w:bookmarkEnd w:id="273"/>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274" w:name="_Toc21015385"/>
      <w:r>
        <w:rPr>
          <w:rStyle w:val="CharSectno"/>
        </w:rPr>
        <w:t>113AB</w:t>
      </w:r>
      <w:r>
        <w:t>.</w:t>
      </w:r>
      <w:r>
        <w:tab/>
        <w:t>Notice of stay in Abrolhos Islands Fish Habitat Protection Area</w:t>
      </w:r>
      <w:bookmarkEnd w:id="274"/>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275" w:name="_Toc21012144"/>
      <w:bookmarkStart w:id="276" w:name="_Toc21015386"/>
      <w:r>
        <w:rPr>
          <w:rStyle w:val="CharDivNo"/>
        </w:rPr>
        <w:t>Division 1</w:t>
      </w:r>
      <w:r>
        <w:t> — </w:t>
      </w:r>
      <w:r>
        <w:rPr>
          <w:rStyle w:val="CharDivText"/>
        </w:rPr>
        <w:t>Cottesloe Reef Fish Habitat Protection Area</w:t>
      </w:r>
      <w:bookmarkEnd w:id="275"/>
      <w:bookmarkEnd w:id="276"/>
    </w:p>
    <w:p>
      <w:pPr>
        <w:pStyle w:val="Footnoteheading"/>
        <w:tabs>
          <w:tab w:val="left" w:pos="851"/>
        </w:tabs>
      </w:pPr>
      <w:r>
        <w:tab/>
        <w:t>[Heading inserted: Gazette 23 Dec 2003 p. 5205.]</w:t>
      </w:r>
    </w:p>
    <w:p>
      <w:pPr>
        <w:pStyle w:val="Heading5"/>
      </w:pPr>
      <w:bookmarkStart w:id="277" w:name="_Toc21015387"/>
      <w:r>
        <w:rPr>
          <w:rStyle w:val="CharSectno"/>
        </w:rPr>
        <w:t>113A</w:t>
      </w:r>
      <w:r>
        <w:t>.</w:t>
      </w:r>
      <w:r>
        <w:tab/>
        <w:t>Prohibited activities</w:t>
      </w:r>
      <w:bookmarkEnd w:id="277"/>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278" w:name="_Toc21012146"/>
      <w:bookmarkStart w:id="279" w:name="_Toc21015388"/>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278"/>
      <w:bookmarkEnd w:id="279"/>
    </w:p>
    <w:p>
      <w:pPr>
        <w:pStyle w:val="Footnoteheading"/>
        <w:tabs>
          <w:tab w:val="left" w:pos="851"/>
        </w:tabs>
      </w:pPr>
      <w:r>
        <w:tab/>
        <w:t>[Heading inserted: Gazette 23 Dec 2003 p. 5205.]</w:t>
      </w:r>
    </w:p>
    <w:p>
      <w:pPr>
        <w:pStyle w:val="Heading5"/>
        <w:spacing w:before="240"/>
      </w:pPr>
      <w:bookmarkStart w:id="280" w:name="_Toc21015389"/>
      <w:r>
        <w:rPr>
          <w:rStyle w:val="CharSectno"/>
        </w:rPr>
        <w:t>113B</w:t>
      </w:r>
      <w:r>
        <w:t>.</w:t>
      </w:r>
      <w:r>
        <w:tab/>
        <w:t>Prohibited activities</w:t>
      </w:r>
      <w:bookmarkEnd w:id="280"/>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281" w:name="_Toc21012148"/>
      <w:bookmarkStart w:id="282" w:name="_Toc21015390"/>
      <w:r>
        <w:rPr>
          <w:rStyle w:val="CharDivNo"/>
        </w:rPr>
        <w:t>Division 3</w:t>
      </w:r>
      <w:r>
        <w:t> — </w:t>
      </w:r>
      <w:r>
        <w:rPr>
          <w:rStyle w:val="CharDivText"/>
        </w:rPr>
        <w:t>Kalbarri Blue Holes Fish Habitat Protection Area</w:t>
      </w:r>
      <w:bookmarkEnd w:id="281"/>
      <w:bookmarkEnd w:id="282"/>
    </w:p>
    <w:p>
      <w:pPr>
        <w:pStyle w:val="Footnoteheading"/>
        <w:tabs>
          <w:tab w:val="left" w:pos="851"/>
        </w:tabs>
      </w:pPr>
      <w:r>
        <w:tab/>
        <w:t>[Heading inserted: Gazette 21 Dec 2007 p. 6326.]</w:t>
      </w:r>
    </w:p>
    <w:p>
      <w:pPr>
        <w:pStyle w:val="Heading5"/>
        <w:spacing w:before="240"/>
      </w:pPr>
      <w:bookmarkStart w:id="283" w:name="_Toc21015391"/>
      <w:r>
        <w:rPr>
          <w:rStyle w:val="CharSectno"/>
        </w:rPr>
        <w:t>113C</w:t>
      </w:r>
      <w:r>
        <w:t>.</w:t>
      </w:r>
      <w:r>
        <w:tab/>
        <w:t>Prohibited activities</w:t>
      </w:r>
      <w:bookmarkEnd w:id="283"/>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Gazette 21 Dec 2007 p. 6326.]</w:t>
      </w:r>
    </w:p>
    <w:p>
      <w:pPr>
        <w:pStyle w:val="Heading3"/>
        <w:keepLines/>
      </w:pPr>
      <w:bookmarkStart w:id="284" w:name="_Toc21012150"/>
      <w:bookmarkStart w:id="285" w:name="_Toc21015392"/>
      <w:r>
        <w:rPr>
          <w:rStyle w:val="CharDivNo"/>
        </w:rPr>
        <w:t>Division 4</w:t>
      </w:r>
      <w:r>
        <w:t> — </w:t>
      </w:r>
      <w:r>
        <w:rPr>
          <w:rStyle w:val="CharDivText"/>
        </w:rPr>
        <w:t>Point Quobba Fish Habitat Protection Area</w:t>
      </w:r>
      <w:bookmarkEnd w:id="284"/>
      <w:bookmarkEnd w:id="285"/>
    </w:p>
    <w:p>
      <w:pPr>
        <w:pStyle w:val="Footnoteheading"/>
        <w:keepNext/>
        <w:keepLines/>
        <w:tabs>
          <w:tab w:val="left" w:pos="851"/>
        </w:tabs>
      </w:pPr>
      <w:r>
        <w:tab/>
        <w:t>[Heading inserted: Gazette 3 Jul 2009 p. 2679.]</w:t>
      </w:r>
    </w:p>
    <w:p>
      <w:pPr>
        <w:pStyle w:val="Heading5"/>
      </w:pPr>
      <w:bookmarkStart w:id="286" w:name="_Toc21015393"/>
      <w:r>
        <w:rPr>
          <w:rStyle w:val="CharSectno"/>
        </w:rPr>
        <w:t>113D</w:t>
      </w:r>
      <w:r>
        <w:t>.</w:t>
      </w:r>
      <w:r>
        <w:tab/>
        <w:t>Terms used</w:t>
      </w:r>
      <w:bookmarkEnd w:id="286"/>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287" w:name="_Toc21015394"/>
      <w:r>
        <w:rPr>
          <w:rStyle w:val="CharSectno"/>
        </w:rPr>
        <w:t>113E</w:t>
      </w:r>
      <w:r>
        <w:t>.</w:t>
      </w:r>
      <w:r>
        <w:tab/>
        <w:t>Prohibited activities</w:t>
      </w:r>
      <w:bookmarkEnd w:id="287"/>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288" w:name="_Toc21012153"/>
      <w:bookmarkStart w:id="289" w:name="_Toc21015395"/>
      <w:r>
        <w:rPr>
          <w:rStyle w:val="CharPartNo"/>
        </w:rPr>
        <w:t>Part 10</w:t>
      </w:r>
      <w:r>
        <w:rPr>
          <w:rStyle w:val="CharDivNo"/>
        </w:rPr>
        <w:t> </w:t>
      </w:r>
      <w:r>
        <w:t>—</w:t>
      </w:r>
      <w:r>
        <w:rPr>
          <w:rStyle w:val="CharDivText"/>
        </w:rPr>
        <w:t> </w:t>
      </w:r>
      <w:r>
        <w:rPr>
          <w:rStyle w:val="CharPartText"/>
        </w:rPr>
        <w:t>Register</w:t>
      </w:r>
      <w:bookmarkEnd w:id="288"/>
      <w:bookmarkEnd w:id="289"/>
    </w:p>
    <w:p>
      <w:pPr>
        <w:pStyle w:val="Heading5"/>
        <w:rPr>
          <w:snapToGrid w:val="0"/>
        </w:rPr>
      </w:pPr>
      <w:bookmarkStart w:id="290" w:name="_Toc21015396"/>
      <w:r>
        <w:rPr>
          <w:rStyle w:val="CharSectno"/>
        </w:rPr>
        <w:t>114</w:t>
      </w:r>
      <w:r>
        <w:rPr>
          <w:snapToGrid w:val="0"/>
        </w:rPr>
        <w:t>.</w:t>
      </w:r>
      <w:r>
        <w:rPr>
          <w:snapToGrid w:val="0"/>
        </w:rPr>
        <w:tab/>
        <w:t>Hours, place and fees prescribed (Act s. 124)</w:t>
      </w:r>
      <w:bookmarkEnd w:id="290"/>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291" w:name="_Toc21015397"/>
      <w:r>
        <w:rPr>
          <w:rStyle w:val="CharSectno"/>
        </w:rPr>
        <w:t>115</w:t>
      </w:r>
      <w:r>
        <w:rPr>
          <w:snapToGrid w:val="0"/>
        </w:rPr>
        <w:t>.</w:t>
      </w:r>
      <w:r>
        <w:rPr>
          <w:snapToGrid w:val="0"/>
        </w:rPr>
        <w:tab/>
        <w:t>Details prescribed (Act s. 126(e))</w:t>
      </w:r>
      <w:bookmarkEnd w:id="291"/>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292" w:name="_Toc21015398"/>
      <w:r>
        <w:rPr>
          <w:rStyle w:val="CharSectno"/>
        </w:rPr>
        <w:t>116</w:t>
      </w:r>
      <w:r>
        <w:rPr>
          <w:snapToGrid w:val="0"/>
        </w:rPr>
        <w:t>.</w:t>
      </w:r>
      <w:r>
        <w:rPr>
          <w:snapToGrid w:val="0"/>
        </w:rPr>
        <w:tab/>
        <w:t>Details of security interest prescribed (Act s. 128(2)(c))</w:t>
      </w:r>
      <w:bookmarkEnd w:id="292"/>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293" w:name="_Toc21012157"/>
      <w:bookmarkStart w:id="294" w:name="_Toc21015399"/>
      <w:r>
        <w:rPr>
          <w:rStyle w:val="CharPartNo"/>
        </w:rPr>
        <w:t>Part 11</w:t>
      </w:r>
      <w:r>
        <w:t> — </w:t>
      </w:r>
      <w:r>
        <w:rPr>
          <w:rStyle w:val="CharPartText"/>
        </w:rPr>
        <w:t>Authorisations</w:t>
      </w:r>
      <w:bookmarkEnd w:id="293"/>
      <w:bookmarkEnd w:id="294"/>
    </w:p>
    <w:p>
      <w:pPr>
        <w:pStyle w:val="Heading3"/>
        <w:spacing w:before="200"/>
      </w:pPr>
      <w:bookmarkStart w:id="295" w:name="_Toc21012158"/>
      <w:bookmarkStart w:id="296" w:name="_Toc21015400"/>
      <w:r>
        <w:rPr>
          <w:rStyle w:val="CharDivNo"/>
        </w:rPr>
        <w:t>Division 1</w:t>
      </w:r>
      <w:r>
        <w:t xml:space="preserve"> — </w:t>
      </w:r>
      <w:r>
        <w:rPr>
          <w:rStyle w:val="CharDivText"/>
        </w:rPr>
        <w:t>Commercial fishing</w:t>
      </w:r>
      <w:bookmarkEnd w:id="295"/>
      <w:bookmarkEnd w:id="296"/>
    </w:p>
    <w:p>
      <w:pPr>
        <w:pStyle w:val="Footnoteheading"/>
        <w:spacing w:before="100"/>
      </w:pPr>
      <w:r>
        <w:tab/>
        <w:t>[Heading inserted: Gazette 29 Jun 2001 p. 3164.]</w:t>
      </w:r>
    </w:p>
    <w:p>
      <w:pPr>
        <w:pStyle w:val="Heading5"/>
        <w:spacing w:before="180"/>
        <w:rPr>
          <w:snapToGrid w:val="0"/>
        </w:rPr>
      </w:pPr>
      <w:bookmarkStart w:id="297" w:name="_Toc21015401"/>
      <w:r>
        <w:rPr>
          <w:rStyle w:val="CharSectno"/>
        </w:rPr>
        <w:t>117</w:t>
      </w:r>
      <w:r>
        <w:rPr>
          <w:snapToGrid w:val="0"/>
        </w:rPr>
        <w:t>.</w:t>
      </w:r>
      <w:r>
        <w:rPr>
          <w:snapToGrid w:val="0"/>
        </w:rPr>
        <w:tab/>
        <w:t>Fishing boats, duties of masters etc. as to licences, LFB numbers etc.</w:t>
      </w:r>
      <w:bookmarkEnd w:id="297"/>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298" w:name="_Toc21015402"/>
      <w:r>
        <w:rPr>
          <w:rStyle w:val="CharSectno"/>
        </w:rPr>
        <w:t>118</w:t>
      </w:r>
      <w:r>
        <w:rPr>
          <w:snapToGrid w:val="0"/>
        </w:rPr>
        <w:t>.</w:t>
      </w:r>
      <w:r>
        <w:rPr>
          <w:snapToGrid w:val="0"/>
        </w:rPr>
        <w:tab/>
        <w:t>Fishing boat licences, grant of</w:t>
      </w:r>
      <w:bookmarkEnd w:id="298"/>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299" w:name="_Toc21015403"/>
      <w:r>
        <w:rPr>
          <w:rStyle w:val="CharSectno"/>
        </w:rPr>
        <w:t>118A</w:t>
      </w:r>
      <w:r>
        <w:t>.</w:t>
      </w:r>
      <w:r>
        <w:tab/>
        <w:t>Fishing boat licence of no effect in some circumstances</w:t>
      </w:r>
      <w:bookmarkEnd w:id="299"/>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300" w:name="_Toc21015404"/>
      <w:r>
        <w:rPr>
          <w:rStyle w:val="CharSectno"/>
        </w:rPr>
        <w:t>119</w:t>
      </w:r>
      <w:r>
        <w:rPr>
          <w:snapToGrid w:val="0"/>
        </w:rPr>
        <w:t>.</w:t>
      </w:r>
      <w:r>
        <w:rPr>
          <w:snapToGrid w:val="0"/>
        </w:rPr>
        <w:tab/>
        <w:t>Carrier boats, duties of masters etc. as to licences, LCB numbers etc.</w:t>
      </w:r>
      <w:bookmarkEnd w:id="300"/>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301" w:name="_Toc21015405"/>
      <w:r>
        <w:rPr>
          <w:rStyle w:val="CharSectno"/>
        </w:rPr>
        <w:t>120</w:t>
      </w:r>
      <w:r>
        <w:rPr>
          <w:snapToGrid w:val="0"/>
        </w:rPr>
        <w:t>.</w:t>
      </w:r>
      <w:r>
        <w:rPr>
          <w:snapToGrid w:val="0"/>
        </w:rPr>
        <w:tab/>
        <w:t>Carrier boat licences, grant of</w:t>
      </w:r>
      <w:bookmarkEnd w:id="301"/>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302" w:name="_Toc21015406"/>
      <w:r>
        <w:rPr>
          <w:rStyle w:val="CharSectno"/>
        </w:rPr>
        <w:t>121</w:t>
      </w:r>
      <w:r>
        <w:rPr>
          <w:snapToGrid w:val="0"/>
        </w:rPr>
        <w:t>.</w:t>
      </w:r>
      <w:r>
        <w:rPr>
          <w:snapToGrid w:val="0"/>
        </w:rPr>
        <w:tab/>
        <w:t>Commercial fishing licence, when required</w:t>
      </w:r>
      <w:bookmarkEnd w:id="302"/>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303" w:name="_Toc21015407"/>
      <w:r>
        <w:rPr>
          <w:rStyle w:val="CharSectno"/>
        </w:rPr>
        <w:t>122</w:t>
      </w:r>
      <w:r>
        <w:rPr>
          <w:snapToGrid w:val="0"/>
        </w:rPr>
        <w:t>.</w:t>
      </w:r>
      <w:r>
        <w:rPr>
          <w:snapToGrid w:val="0"/>
        </w:rPr>
        <w:tab/>
        <w:t>Commercial fishing licences, grant of</w:t>
      </w:r>
      <w:bookmarkEnd w:id="303"/>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304" w:name="_Toc21015408"/>
      <w:r>
        <w:rPr>
          <w:rStyle w:val="CharSectno"/>
        </w:rPr>
        <w:t>123A</w:t>
      </w:r>
      <w:r>
        <w:t>.</w:t>
      </w:r>
      <w:r>
        <w:tab/>
        <w:t>Commercial fishing licence receipt may have effect as commercial fishing licence</w:t>
      </w:r>
      <w:bookmarkEnd w:id="304"/>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305" w:name="_Toc21012167"/>
      <w:bookmarkStart w:id="306" w:name="_Toc21015409"/>
      <w:r>
        <w:rPr>
          <w:rStyle w:val="CharDivNo"/>
        </w:rPr>
        <w:t>Division 2</w:t>
      </w:r>
      <w:r>
        <w:t> — </w:t>
      </w:r>
      <w:r>
        <w:rPr>
          <w:rStyle w:val="CharDivText"/>
        </w:rPr>
        <w:t>Recreational fishing</w:t>
      </w:r>
      <w:bookmarkEnd w:id="305"/>
      <w:bookmarkEnd w:id="306"/>
    </w:p>
    <w:p>
      <w:pPr>
        <w:pStyle w:val="Footnoteheading"/>
      </w:pPr>
      <w:r>
        <w:tab/>
        <w:t>[Heading inserted: Gazette 29 Jun 2001 p. 3164.]</w:t>
      </w:r>
    </w:p>
    <w:p>
      <w:pPr>
        <w:pStyle w:val="Heading4"/>
        <w:spacing w:before="180"/>
      </w:pPr>
      <w:bookmarkStart w:id="307" w:name="_Toc21012168"/>
      <w:bookmarkStart w:id="308" w:name="_Toc21015410"/>
      <w:r>
        <w:t>Subdivision 1 — Recreational fishing licence</w:t>
      </w:r>
      <w:bookmarkEnd w:id="307"/>
      <w:bookmarkEnd w:id="308"/>
    </w:p>
    <w:p>
      <w:pPr>
        <w:pStyle w:val="Footnoteheading"/>
      </w:pPr>
      <w:r>
        <w:tab/>
        <w:t>[Heading inserted: Gazette 12 Feb 2010 p. 584.]</w:t>
      </w:r>
    </w:p>
    <w:p>
      <w:pPr>
        <w:pStyle w:val="Heading5"/>
        <w:spacing w:before="180"/>
        <w:rPr>
          <w:snapToGrid w:val="0"/>
        </w:rPr>
      </w:pPr>
      <w:bookmarkStart w:id="309" w:name="_Toc21015411"/>
      <w:r>
        <w:rPr>
          <w:rStyle w:val="CharSectno"/>
        </w:rPr>
        <w:t>123</w:t>
      </w:r>
      <w:r>
        <w:rPr>
          <w:snapToGrid w:val="0"/>
        </w:rPr>
        <w:t>.</w:t>
      </w:r>
      <w:r>
        <w:rPr>
          <w:snapToGrid w:val="0"/>
        </w:rPr>
        <w:tab/>
        <w:t>Recreational fishing licence, when required</w:t>
      </w:r>
      <w:bookmarkEnd w:id="309"/>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310" w:name="_Toc21015412"/>
      <w:r>
        <w:rPr>
          <w:rStyle w:val="CharSectno"/>
        </w:rPr>
        <w:t>124</w:t>
      </w:r>
      <w:r>
        <w:rPr>
          <w:snapToGrid w:val="0"/>
        </w:rPr>
        <w:t>.</w:t>
      </w:r>
      <w:r>
        <w:rPr>
          <w:snapToGrid w:val="0"/>
        </w:rPr>
        <w:tab/>
        <w:t>Recreational fishing licences, grant of</w:t>
      </w:r>
      <w:bookmarkEnd w:id="310"/>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311" w:name="_Toc21015413"/>
      <w:r>
        <w:rPr>
          <w:rStyle w:val="CharSectno"/>
        </w:rPr>
        <w:t>124A</w:t>
      </w:r>
      <w:r>
        <w:t>.</w:t>
      </w:r>
      <w:r>
        <w:tab/>
        <w:t>Recreational fishing licence receipt may have effect as a recreational fishing licence</w:t>
      </w:r>
      <w:bookmarkEnd w:id="311"/>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312" w:name="_Toc21012172"/>
      <w:bookmarkStart w:id="313" w:name="_Toc21015414"/>
      <w:r>
        <w:t>Subdivision 2 — Recreational (boat) fishing licence</w:t>
      </w:r>
      <w:bookmarkEnd w:id="312"/>
      <w:bookmarkEnd w:id="313"/>
    </w:p>
    <w:p>
      <w:pPr>
        <w:pStyle w:val="Footnoteheading"/>
      </w:pPr>
      <w:r>
        <w:tab/>
        <w:t>[Heading inserted: Gazette 12 Feb 2010 p. 584.]</w:t>
      </w:r>
    </w:p>
    <w:p>
      <w:pPr>
        <w:pStyle w:val="Heading5"/>
      </w:pPr>
      <w:bookmarkStart w:id="314" w:name="_Toc21015415"/>
      <w:r>
        <w:rPr>
          <w:rStyle w:val="CharSectno"/>
        </w:rPr>
        <w:t>124B</w:t>
      </w:r>
      <w:r>
        <w:t>.</w:t>
      </w:r>
      <w:r>
        <w:tab/>
        <w:t>Recreational (boat) fishing licence, when required</w:t>
      </w:r>
      <w:bookmarkEnd w:id="314"/>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315" w:name="_Toc21015416"/>
      <w:r>
        <w:rPr>
          <w:rStyle w:val="CharSectno"/>
        </w:rPr>
        <w:t>124C</w:t>
      </w:r>
      <w:r>
        <w:t>.</w:t>
      </w:r>
      <w:r>
        <w:tab/>
        <w:t>Recreational (boat) fishing licences, grant of</w:t>
      </w:r>
      <w:bookmarkEnd w:id="315"/>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316" w:name="_Toc21015417"/>
      <w:r>
        <w:rPr>
          <w:rStyle w:val="CharSectno"/>
        </w:rPr>
        <w:t>124D</w:t>
      </w:r>
      <w:r>
        <w:t>.</w:t>
      </w:r>
      <w:r>
        <w:tab/>
        <w:t>Recreational (boat) fishing licence receipt may have effect as a recreational (boat) fishing licence</w:t>
      </w:r>
      <w:bookmarkEnd w:id="316"/>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317" w:name="_Toc21012176"/>
      <w:bookmarkStart w:id="318" w:name="_Toc21015418"/>
      <w:r>
        <w:rPr>
          <w:rStyle w:val="CharDivNo"/>
        </w:rPr>
        <w:t>Division 5</w:t>
      </w:r>
      <w:r>
        <w:t> — </w:t>
      </w:r>
      <w:r>
        <w:rPr>
          <w:rStyle w:val="CharDivText"/>
        </w:rPr>
        <w:t>Fishing tour operators</w:t>
      </w:r>
      <w:bookmarkEnd w:id="317"/>
      <w:bookmarkEnd w:id="318"/>
    </w:p>
    <w:p>
      <w:pPr>
        <w:pStyle w:val="Footnoteheading"/>
        <w:spacing w:before="80"/>
      </w:pPr>
      <w:r>
        <w:tab/>
        <w:t>[Heading inserted: Gazette 29 Jun 2001 p. 3171.]</w:t>
      </w:r>
    </w:p>
    <w:p>
      <w:pPr>
        <w:pStyle w:val="Heading5"/>
        <w:spacing w:before="200"/>
      </w:pPr>
      <w:bookmarkStart w:id="319" w:name="_Toc21015419"/>
      <w:r>
        <w:rPr>
          <w:rStyle w:val="CharSectno"/>
        </w:rPr>
        <w:t>128IA</w:t>
      </w:r>
      <w:r>
        <w:t>.</w:t>
      </w:r>
      <w:r>
        <w:tab/>
        <w:t>Term used: boat</w:t>
      </w:r>
      <w:bookmarkEnd w:id="319"/>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320" w:name="_Toc21015420"/>
      <w:r>
        <w:rPr>
          <w:rStyle w:val="CharSectno"/>
        </w:rPr>
        <w:t>128I</w:t>
      </w:r>
      <w:r>
        <w:t>.</w:t>
      </w:r>
      <w:r>
        <w:tab/>
        <w:t>Requirements for person conducting fishing tour using boat</w:t>
      </w:r>
      <w:bookmarkEnd w:id="320"/>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321" w:name="_Toc21015421"/>
      <w:r>
        <w:rPr>
          <w:rStyle w:val="CharSectno"/>
        </w:rPr>
        <w:t>128J</w:t>
      </w:r>
      <w:r>
        <w:t>.</w:t>
      </w:r>
      <w:r>
        <w:tab/>
        <w:t>Fishing tour operator’s licence, grant of</w:t>
      </w:r>
      <w:bookmarkEnd w:id="321"/>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322" w:name="_Toc21015422"/>
      <w:r>
        <w:rPr>
          <w:rStyle w:val="CharSectno"/>
        </w:rPr>
        <w:t>128K</w:t>
      </w:r>
      <w:r>
        <w:t>.</w:t>
      </w:r>
      <w:r>
        <w:tab/>
        <w:t>Master of licensed fishing boat to notify Department of fishing tour</w:t>
      </w:r>
      <w:bookmarkEnd w:id="322"/>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323" w:name="_Toc21015423"/>
      <w:r>
        <w:rPr>
          <w:rStyle w:val="CharSectno"/>
        </w:rPr>
        <w:t>128L</w:t>
      </w:r>
      <w:r>
        <w:t>.</w:t>
      </w:r>
      <w:r>
        <w:tab/>
        <w:t>Documents to be carried on boat etc. connected with fishing tour</w:t>
      </w:r>
      <w:bookmarkEnd w:id="323"/>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324" w:name="_Toc21015424"/>
      <w:r>
        <w:rPr>
          <w:rStyle w:val="CharSectno"/>
        </w:rPr>
        <w:t>128MA</w:t>
      </w:r>
      <w:r>
        <w:t>.</w:t>
      </w:r>
      <w:r>
        <w:tab/>
        <w:t>Boats used in connection with fishing tour</w:t>
      </w:r>
      <w:bookmarkEnd w:id="324"/>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325" w:name="_Toc21015425"/>
      <w:r>
        <w:rPr>
          <w:rStyle w:val="CharSectno"/>
        </w:rPr>
        <w:t>128M</w:t>
      </w:r>
      <w:r>
        <w:t>.</w:t>
      </w:r>
      <w:r>
        <w:tab/>
        <w:t>Operators etc. to ensure participants in fishing tour comply with recreational fishing laws</w:t>
      </w:r>
      <w:bookmarkEnd w:id="325"/>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326" w:name="_Toc21015426"/>
      <w:r>
        <w:rPr>
          <w:rStyle w:val="CharSectno"/>
        </w:rPr>
        <w:t>128OA</w:t>
      </w:r>
      <w:r>
        <w:t>.</w:t>
      </w:r>
      <w:r>
        <w:tab/>
        <w:t>Shark tourism activities prohibited on fishing tour</w:t>
      </w:r>
      <w:bookmarkEnd w:id="326"/>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327" w:name="_Toc21015427"/>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327"/>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328" w:name="_Toc21015428"/>
      <w:r>
        <w:rPr>
          <w:rStyle w:val="CharSectno"/>
        </w:rPr>
        <w:t>128P</w:t>
      </w:r>
      <w:r>
        <w:t>.</w:t>
      </w:r>
      <w:r>
        <w:tab/>
        <w:t>Boat not to be used for both commercial fishing and fishing tour during single trip</w:t>
      </w:r>
      <w:bookmarkEnd w:id="328"/>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329" w:name="_Toc21015429"/>
      <w:r>
        <w:rPr>
          <w:rStyle w:val="CharSectno"/>
        </w:rPr>
        <w:t>128R</w:t>
      </w:r>
      <w:r>
        <w:t>.</w:t>
      </w:r>
      <w:r>
        <w:tab/>
        <w:t>Person in charge of restricted fishing tour not to permit rod on boat</w:t>
      </w:r>
      <w:bookmarkEnd w:id="329"/>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330" w:name="_Toc21015430"/>
      <w:r>
        <w:rPr>
          <w:rStyle w:val="CharSectno"/>
        </w:rPr>
        <w:t>128S</w:t>
      </w:r>
      <w:r>
        <w:t>.</w:t>
      </w:r>
      <w:r>
        <w:tab/>
        <w:t>Restricted fishing tours, limits on fishing etc. by participants etc.</w:t>
      </w:r>
      <w:bookmarkEnd w:id="330"/>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331" w:name="_Toc21012189"/>
      <w:bookmarkStart w:id="332" w:name="_Toc21015431"/>
      <w:r>
        <w:rPr>
          <w:rStyle w:val="CharDivNo"/>
        </w:rPr>
        <w:t>Division 6A</w:t>
      </w:r>
      <w:r>
        <w:t> — </w:t>
      </w:r>
      <w:r>
        <w:rPr>
          <w:rStyle w:val="CharDivText"/>
        </w:rPr>
        <w:t>Replacement of cancelled authorisations</w:t>
      </w:r>
      <w:bookmarkEnd w:id="331"/>
      <w:bookmarkEnd w:id="332"/>
    </w:p>
    <w:p>
      <w:pPr>
        <w:pStyle w:val="Footnoteheading"/>
      </w:pPr>
      <w:r>
        <w:tab/>
        <w:t>[Heading inserted: Gazette 1 Jul 2011 p. 2722.]</w:t>
      </w:r>
    </w:p>
    <w:p>
      <w:pPr>
        <w:pStyle w:val="Heading5"/>
      </w:pPr>
      <w:bookmarkStart w:id="333" w:name="_Toc21015432"/>
      <w:r>
        <w:rPr>
          <w:rStyle w:val="CharSectno"/>
        </w:rPr>
        <w:t>129A</w:t>
      </w:r>
      <w:r>
        <w:t>.</w:t>
      </w:r>
      <w:r>
        <w:tab/>
        <w:t>Terms used</w:t>
      </w:r>
      <w:bookmarkEnd w:id="333"/>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334" w:name="_Toc21015433"/>
      <w:r>
        <w:rPr>
          <w:rStyle w:val="CharSectno"/>
        </w:rPr>
        <w:t>129B</w:t>
      </w:r>
      <w:r>
        <w:t>.</w:t>
      </w:r>
      <w:r>
        <w:tab/>
        <w:t>CEO may grant certain replacement authorisations</w:t>
      </w:r>
      <w:bookmarkEnd w:id="334"/>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335" w:name="_Toc21012192"/>
      <w:bookmarkStart w:id="336" w:name="_Toc21015434"/>
      <w:r>
        <w:rPr>
          <w:rStyle w:val="CharDivNo"/>
        </w:rPr>
        <w:t>Division 6</w:t>
      </w:r>
      <w:r>
        <w:t> — </w:t>
      </w:r>
      <w:r>
        <w:rPr>
          <w:rStyle w:val="CharDivText"/>
        </w:rPr>
        <w:t>General</w:t>
      </w:r>
      <w:bookmarkEnd w:id="335"/>
      <w:bookmarkEnd w:id="336"/>
    </w:p>
    <w:p>
      <w:pPr>
        <w:pStyle w:val="Footnoteheading"/>
        <w:spacing w:before="60"/>
      </w:pPr>
      <w:r>
        <w:tab/>
        <w:t>[Heading inserted: Gazette 29 Jun 2001 p. 3174.]</w:t>
      </w:r>
    </w:p>
    <w:p>
      <w:pPr>
        <w:pStyle w:val="Heading5"/>
        <w:spacing w:before="180"/>
        <w:rPr>
          <w:snapToGrid w:val="0"/>
        </w:rPr>
      </w:pPr>
      <w:bookmarkStart w:id="337" w:name="_Toc21015435"/>
      <w:r>
        <w:rPr>
          <w:rStyle w:val="CharSectno"/>
        </w:rPr>
        <w:t>129</w:t>
      </w:r>
      <w:r>
        <w:rPr>
          <w:snapToGrid w:val="0"/>
        </w:rPr>
        <w:t>.</w:t>
      </w:r>
      <w:r>
        <w:rPr>
          <w:snapToGrid w:val="0"/>
        </w:rPr>
        <w:tab/>
        <w:t>Lost etc. authorisations, replacement of</w:t>
      </w:r>
      <w:bookmarkEnd w:id="337"/>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338" w:name="_Toc21015436"/>
      <w:r>
        <w:rPr>
          <w:rStyle w:val="CharSectno"/>
        </w:rPr>
        <w:t>130</w:t>
      </w:r>
      <w:r>
        <w:rPr>
          <w:snapToGrid w:val="0"/>
        </w:rPr>
        <w:t>.</w:t>
      </w:r>
      <w:r>
        <w:rPr>
          <w:snapToGrid w:val="0"/>
        </w:rPr>
        <w:tab/>
        <w:t>Conditions of licences, imposition of etc.</w:t>
      </w:r>
      <w:bookmarkEnd w:id="338"/>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339" w:name="_Toc21015437"/>
      <w:r>
        <w:rPr>
          <w:rStyle w:val="CharSectno"/>
        </w:rPr>
        <w:t>131</w:t>
      </w:r>
      <w:r>
        <w:rPr>
          <w:snapToGrid w:val="0"/>
        </w:rPr>
        <w:t>.</w:t>
      </w:r>
      <w:r>
        <w:rPr>
          <w:snapToGrid w:val="0"/>
        </w:rPr>
        <w:tab/>
        <w:t>Grounds for refusal of transfer of authorisations etc. prescribed (Act s. 140(2)(b))</w:t>
      </w:r>
      <w:bookmarkEnd w:id="339"/>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340" w:name="_Toc21015438"/>
      <w:r>
        <w:rPr>
          <w:rStyle w:val="CharSectno"/>
        </w:rPr>
        <w:t>132</w:t>
      </w:r>
      <w:r>
        <w:rPr>
          <w:snapToGrid w:val="0"/>
        </w:rPr>
        <w:t>.</w:t>
      </w:r>
      <w:r>
        <w:rPr>
          <w:snapToGrid w:val="0"/>
        </w:rPr>
        <w:tab/>
        <w:t>Short term use of boat instead of lost etc. licensed fishing boat etc., authorisation of</w:t>
      </w:r>
      <w:bookmarkEnd w:id="340"/>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341" w:name="_Toc21015439"/>
      <w:r>
        <w:rPr>
          <w:rStyle w:val="CharSectno"/>
        </w:rPr>
        <w:t>133</w:t>
      </w:r>
      <w:r>
        <w:rPr>
          <w:snapToGrid w:val="0"/>
        </w:rPr>
        <w:t>.</w:t>
      </w:r>
      <w:r>
        <w:rPr>
          <w:snapToGrid w:val="0"/>
        </w:rPr>
        <w:tab/>
        <w:t>Duration of licences</w:t>
      </w:r>
      <w:bookmarkEnd w:id="341"/>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342" w:name="_Toc21015440"/>
      <w:r>
        <w:rPr>
          <w:rStyle w:val="CharSectno"/>
        </w:rPr>
        <w:t>134</w:t>
      </w:r>
      <w:r>
        <w:rPr>
          <w:snapToGrid w:val="0"/>
        </w:rPr>
        <w:t>.</w:t>
      </w:r>
      <w:r>
        <w:rPr>
          <w:snapToGrid w:val="0"/>
        </w:rPr>
        <w:tab/>
        <w:t>Renewal of licences</w:t>
      </w:r>
      <w:bookmarkEnd w:id="342"/>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343" w:name="_Toc21015441"/>
      <w:r>
        <w:rPr>
          <w:rStyle w:val="CharSectno"/>
        </w:rPr>
        <w:t>135</w:t>
      </w:r>
      <w:r>
        <w:rPr>
          <w:snapToGrid w:val="0"/>
        </w:rPr>
        <w:t>.</w:t>
      </w:r>
      <w:r>
        <w:rPr>
          <w:snapToGrid w:val="0"/>
        </w:rPr>
        <w:tab/>
        <w:t>Application fees</w:t>
      </w:r>
      <w:bookmarkEnd w:id="343"/>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344" w:name="_Toc21015442"/>
      <w:r>
        <w:rPr>
          <w:rStyle w:val="CharSectno"/>
        </w:rPr>
        <w:t>136</w:t>
      </w:r>
      <w:r>
        <w:rPr>
          <w:snapToGrid w:val="0"/>
        </w:rPr>
        <w:t>.</w:t>
      </w:r>
      <w:r>
        <w:rPr>
          <w:snapToGrid w:val="0"/>
        </w:rPr>
        <w:tab/>
        <w:t>Recreational fishing licence fee halved for pensioners etc.</w:t>
      </w:r>
      <w:bookmarkEnd w:id="344"/>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345" w:name="_Toc21015443"/>
      <w:r>
        <w:rPr>
          <w:rStyle w:val="CharSectno"/>
        </w:rPr>
        <w:t>137</w:t>
      </w:r>
      <w:r>
        <w:rPr>
          <w:snapToGrid w:val="0"/>
        </w:rPr>
        <w:t>.</w:t>
      </w:r>
      <w:r>
        <w:rPr>
          <w:snapToGrid w:val="0"/>
        </w:rPr>
        <w:tab/>
        <w:t>Fees for grant or renewal of authorisation</w:t>
      </w:r>
      <w:bookmarkEnd w:id="345"/>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346" w:name="_Toc21015444"/>
      <w:r>
        <w:rPr>
          <w:rStyle w:val="CharSectno"/>
        </w:rPr>
        <w:t>138</w:t>
      </w:r>
      <w:r>
        <w:rPr>
          <w:snapToGrid w:val="0"/>
        </w:rPr>
        <w:t>.</w:t>
      </w:r>
      <w:r>
        <w:rPr>
          <w:snapToGrid w:val="0"/>
        </w:rPr>
        <w:tab/>
        <w:t>Transfer of part of entitlement not permitted in some cases</w:t>
      </w:r>
      <w:bookmarkEnd w:id="346"/>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347" w:name="_Toc21015445"/>
      <w:r>
        <w:rPr>
          <w:rStyle w:val="CharSectno"/>
        </w:rPr>
        <w:t>139</w:t>
      </w:r>
      <w:r>
        <w:rPr>
          <w:snapToGrid w:val="0"/>
        </w:rPr>
        <w:t>.</w:t>
      </w:r>
      <w:r>
        <w:rPr>
          <w:snapToGrid w:val="0"/>
        </w:rPr>
        <w:tab/>
        <w:t>Change of name or address, duty to notify CEO</w:t>
      </w:r>
      <w:bookmarkEnd w:id="347"/>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348" w:name="_Toc21012204"/>
      <w:bookmarkStart w:id="349" w:name="_Toc21015446"/>
      <w:r>
        <w:rPr>
          <w:rStyle w:val="CharPartNo"/>
        </w:rPr>
        <w:t>Part 12</w:t>
      </w:r>
      <w:r>
        <w:rPr>
          <w:rStyle w:val="CharDivNo"/>
        </w:rPr>
        <w:t> </w:t>
      </w:r>
      <w:r>
        <w:t>—</w:t>
      </w:r>
      <w:r>
        <w:rPr>
          <w:rStyle w:val="CharDivText"/>
        </w:rPr>
        <w:t> </w:t>
      </w:r>
      <w:r>
        <w:rPr>
          <w:rStyle w:val="CharPartText"/>
        </w:rPr>
        <w:t>Fish trafficking</w:t>
      </w:r>
      <w:bookmarkEnd w:id="348"/>
      <w:bookmarkEnd w:id="349"/>
    </w:p>
    <w:p>
      <w:pPr>
        <w:pStyle w:val="Footnoteheading"/>
      </w:pPr>
      <w:r>
        <w:tab/>
        <w:t>[Heading inserted: Gazette 18 Jun 2013 p. 2296.]</w:t>
      </w:r>
    </w:p>
    <w:p>
      <w:pPr>
        <w:pStyle w:val="Heading5"/>
      </w:pPr>
      <w:bookmarkStart w:id="350" w:name="_Toc21015447"/>
      <w:r>
        <w:rPr>
          <w:rStyle w:val="CharSectno"/>
        </w:rPr>
        <w:t>140</w:t>
      </w:r>
      <w:r>
        <w:t>.</w:t>
      </w:r>
      <w:r>
        <w:tab/>
        <w:t>Priority fish</w:t>
      </w:r>
      <w:bookmarkEnd w:id="350"/>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351" w:name="_Toc21015448"/>
      <w:r>
        <w:rPr>
          <w:rStyle w:val="CharSectno"/>
        </w:rPr>
        <w:t>141</w:t>
      </w:r>
      <w:r>
        <w:t>.</w:t>
      </w:r>
      <w:r>
        <w:tab/>
        <w:t>Commercial quantity</w:t>
      </w:r>
      <w:bookmarkEnd w:id="351"/>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352" w:name="_Toc21012207"/>
      <w:bookmarkStart w:id="353" w:name="_Toc21015449"/>
      <w:r>
        <w:rPr>
          <w:rStyle w:val="CharPartNo"/>
        </w:rPr>
        <w:t>Part 13A</w:t>
      </w:r>
      <w:r>
        <w:rPr>
          <w:rStyle w:val="CharDivNo"/>
        </w:rPr>
        <w:t> </w:t>
      </w:r>
      <w:r>
        <w:t>—</w:t>
      </w:r>
      <w:r>
        <w:rPr>
          <w:rStyle w:val="CharDivText"/>
        </w:rPr>
        <w:t> </w:t>
      </w:r>
      <w:r>
        <w:rPr>
          <w:rStyle w:val="CharPartText"/>
        </w:rPr>
        <w:t>Control of disease in pearl oysters</w:t>
      </w:r>
      <w:bookmarkEnd w:id="352"/>
      <w:bookmarkEnd w:id="353"/>
    </w:p>
    <w:p>
      <w:pPr>
        <w:pStyle w:val="Footnoteheading"/>
      </w:pPr>
      <w:r>
        <w:tab/>
        <w:t>[Heading inserted: Gazette 24 Sep 2013 p. 4438.]</w:t>
      </w:r>
    </w:p>
    <w:p>
      <w:pPr>
        <w:pStyle w:val="Heading5"/>
      </w:pPr>
      <w:bookmarkStart w:id="354" w:name="_Toc21015450"/>
      <w:r>
        <w:rPr>
          <w:rStyle w:val="CharSectno"/>
        </w:rPr>
        <w:t>144A</w:t>
      </w:r>
      <w:r>
        <w:t>.</w:t>
      </w:r>
      <w:r>
        <w:tab/>
        <w:t>Terms used</w:t>
      </w:r>
      <w:bookmarkEnd w:id="354"/>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355" w:name="_Toc21015451"/>
      <w:r>
        <w:rPr>
          <w:rStyle w:val="CharSectno"/>
        </w:rPr>
        <w:t>144B</w:t>
      </w:r>
      <w:r>
        <w:t>.</w:t>
      </w:r>
      <w:r>
        <w:tab/>
        <w:t>Transport of pearl oysters into State</w:t>
      </w:r>
      <w:bookmarkEnd w:id="355"/>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356" w:name="_Toc21015452"/>
      <w:r>
        <w:rPr>
          <w:rStyle w:val="CharSectno"/>
        </w:rPr>
        <w:t>144C</w:t>
      </w:r>
      <w:r>
        <w:t>.</w:t>
      </w:r>
      <w:r>
        <w:tab/>
        <w:t>Spat samples to be taken, preserved etc.</w:t>
      </w:r>
      <w:bookmarkEnd w:id="356"/>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357" w:name="_Toc21015453"/>
      <w:r>
        <w:rPr>
          <w:rStyle w:val="CharSectno"/>
        </w:rPr>
        <w:t>144D</w:t>
      </w:r>
      <w:r>
        <w:t>.</w:t>
      </w:r>
      <w:r>
        <w:tab/>
        <w:t>Transport of pearl oysters restricted</w:t>
      </w:r>
      <w:bookmarkEnd w:id="357"/>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358" w:name="_Toc21015454"/>
      <w:r>
        <w:rPr>
          <w:rStyle w:val="CharSectno"/>
        </w:rPr>
        <w:t>144E</w:t>
      </w:r>
      <w:r>
        <w:t>.</w:t>
      </w:r>
      <w:r>
        <w:tab/>
        <w:t>Sampling for disease testing</w:t>
      </w:r>
      <w:bookmarkEnd w:id="358"/>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359" w:name="_Toc21015455"/>
      <w:r>
        <w:rPr>
          <w:rStyle w:val="CharSectno"/>
        </w:rPr>
        <w:t>144F</w:t>
      </w:r>
      <w:r>
        <w:t>.</w:t>
      </w:r>
      <w:r>
        <w:tab/>
        <w:t>Certificates of health for pearl oysters</w:t>
      </w:r>
      <w:bookmarkEnd w:id="359"/>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360" w:name="_Toc21015456"/>
      <w:r>
        <w:rPr>
          <w:rStyle w:val="CharSectno"/>
        </w:rPr>
        <w:t>144G</w:t>
      </w:r>
      <w:r>
        <w:t>.</w:t>
      </w:r>
      <w:r>
        <w:tab/>
        <w:t>Approval for transport of pearl oysters</w:t>
      </w:r>
      <w:bookmarkEnd w:id="360"/>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361" w:name="_Toc21015457"/>
      <w:r>
        <w:rPr>
          <w:rStyle w:val="CharSectno"/>
        </w:rPr>
        <w:t>144H</w:t>
      </w:r>
      <w:r>
        <w:t>.</w:t>
      </w:r>
      <w:r>
        <w:tab/>
        <w:t>Consequences if certificate of health not issued</w:t>
      </w:r>
      <w:bookmarkEnd w:id="361"/>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362" w:name="_Toc21015458"/>
      <w:r>
        <w:rPr>
          <w:rStyle w:val="CharSectno"/>
        </w:rPr>
        <w:t>144I</w:t>
      </w:r>
      <w:r>
        <w:t>.</w:t>
      </w:r>
      <w:r>
        <w:tab/>
        <w:t>Pathologist to notify inspector as to certificate of health</w:t>
      </w:r>
      <w:bookmarkEnd w:id="362"/>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363" w:name="_Toc21015459"/>
      <w:r>
        <w:rPr>
          <w:rStyle w:val="CharSectno"/>
        </w:rPr>
        <w:t>144J</w:t>
      </w:r>
      <w:r>
        <w:t>.</w:t>
      </w:r>
      <w:r>
        <w:tab/>
        <w:t>CEO to notify approval to transport</w:t>
      </w:r>
      <w:bookmarkEnd w:id="363"/>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364" w:name="_Toc21015460"/>
      <w:r>
        <w:rPr>
          <w:rStyle w:val="CharSectno"/>
        </w:rPr>
        <w:t>144K</w:t>
      </w:r>
      <w:r>
        <w:t>.</w:t>
      </w:r>
      <w:r>
        <w:tab/>
        <w:t>Consequences of more than one batch of spat at quarantine site</w:t>
      </w:r>
      <w:bookmarkEnd w:id="364"/>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365" w:name="_Toc21015461"/>
      <w:r>
        <w:rPr>
          <w:rStyle w:val="CharSectno"/>
        </w:rPr>
        <w:t>144L</w:t>
      </w:r>
      <w:r>
        <w:t>.</w:t>
      </w:r>
      <w:r>
        <w:tab/>
        <w:t>Removal of spat from quarantine site</w:t>
      </w:r>
      <w:bookmarkEnd w:id="365"/>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366" w:name="_Toc21012220"/>
      <w:bookmarkStart w:id="367" w:name="_Toc21015462"/>
      <w:r>
        <w:rPr>
          <w:rStyle w:val="CharPartNo"/>
        </w:rPr>
        <w:t>Part 13B</w:t>
      </w:r>
      <w:r>
        <w:rPr>
          <w:rStyle w:val="CharDivNo"/>
        </w:rPr>
        <w:t> </w:t>
      </w:r>
      <w:r>
        <w:t>—</w:t>
      </w:r>
      <w:r>
        <w:rPr>
          <w:rStyle w:val="CharDivText"/>
        </w:rPr>
        <w:t> </w:t>
      </w:r>
      <w:r>
        <w:rPr>
          <w:rStyle w:val="CharPartText"/>
        </w:rPr>
        <w:t>Control of disease in abalone</w:t>
      </w:r>
      <w:bookmarkEnd w:id="366"/>
      <w:bookmarkEnd w:id="367"/>
    </w:p>
    <w:p>
      <w:pPr>
        <w:pStyle w:val="Footnoteheading"/>
      </w:pPr>
      <w:r>
        <w:tab/>
        <w:t>[Heading inserted: Gazette 24 Sep 2013 p. 4449.]</w:t>
      </w:r>
    </w:p>
    <w:p>
      <w:pPr>
        <w:pStyle w:val="Heading5"/>
      </w:pPr>
      <w:bookmarkStart w:id="368" w:name="_Toc21015463"/>
      <w:r>
        <w:rPr>
          <w:rStyle w:val="CharSectno"/>
        </w:rPr>
        <w:t>144M</w:t>
      </w:r>
      <w:r>
        <w:t>.</w:t>
      </w:r>
      <w:r>
        <w:tab/>
        <w:t>Restriction on moving live abalone into State</w:t>
      </w:r>
      <w:bookmarkEnd w:id="368"/>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369" w:name="_Toc21012222"/>
      <w:bookmarkStart w:id="370" w:name="_Toc21015464"/>
      <w:r>
        <w:rPr>
          <w:rStyle w:val="CharPartNo"/>
        </w:rPr>
        <w:t>Part 13</w:t>
      </w:r>
      <w:r>
        <w:rPr>
          <w:rStyle w:val="CharDivNo"/>
        </w:rPr>
        <w:t> </w:t>
      </w:r>
      <w:r>
        <w:t>—</w:t>
      </w:r>
      <w:r>
        <w:rPr>
          <w:rStyle w:val="CharDivText"/>
        </w:rPr>
        <w:t> </w:t>
      </w:r>
      <w:r>
        <w:rPr>
          <w:rStyle w:val="CharPartText"/>
        </w:rPr>
        <w:t>Miscellaneous offences</w:t>
      </w:r>
      <w:bookmarkEnd w:id="369"/>
      <w:bookmarkEnd w:id="370"/>
    </w:p>
    <w:p>
      <w:pPr>
        <w:pStyle w:val="Heading5"/>
        <w:rPr>
          <w:snapToGrid w:val="0"/>
        </w:rPr>
      </w:pPr>
      <w:bookmarkStart w:id="371" w:name="_Toc21015465"/>
      <w:r>
        <w:rPr>
          <w:rStyle w:val="CharSectno"/>
        </w:rPr>
        <w:t>144</w:t>
      </w:r>
      <w:r>
        <w:rPr>
          <w:snapToGrid w:val="0"/>
        </w:rPr>
        <w:t>.</w:t>
      </w:r>
      <w:r>
        <w:rPr>
          <w:snapToGrid w:val="0"/>
        </w:rPr>
        <w:tab/>
        <w:t>Certain activities in bays etc. and as to use of traps prohibited</w:t>
      </w:r>
      <w:bookmarkEnd w:id="371"/>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372" w:name="_Toc21015466"/>
      <w:r>
        <w:rPr>
          <w:rStyle w:val="CharSectno"/>
        </w:rPr>
        <w:t>145</w:t>
      </w:r>
      <w:r>
        <w:rPr>
          <w:snapToGrid w:val="0"/>
        </w:rPr>
        <w:t>.</w:t>
      </w:r>
      <w:r>
        <w:rPr>
          <w:snapToGrid w:val="0"/>
        </w:rPr>
        <w:tab/>
        <w:t>Explosives or noxious substances, carriage of on boats</w:t>
      </w:r>
      <w:bookmarkEnd w:id="372"/>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373" w:name="_Toc21015467"/>
      <w:r>
        <w:rPr>
          <w:rStyle w:val="CharSectno"/>
        </w:rPr>
        <w:t>146</w:t>
      </w:r>
      <w:r>
        <w:rPr>
          <w:snapToGrid w:val="0"/>
        </w:rPr>
        <w:t>.</w:t>
      </w:r>
      <w:r>
        <w:rPr>
          <w:snapToGrid w:val="0"/>
        </w:rPr>
        <w:tab/>
        <w:t>Explosive or noxious substance used to take fish, presumptions as to possession of</w:t>
      </w:r>
      <w:bookmarkEnd w:id="373"/>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374" w:name="_Toc21015468"/>
      <w:r>
        <w:rPr>
          <w:rStyle w:val="CharSectno"/>
        </w:rPr>
        <w:t>147A</w:t>
      </w:r>
      <w:r>
        <w:t>.</w:t>
      </w:r>
      <w:r>
        <w:tab/>
        <w:t>Arranging for transport by courier business of fish taken recreationally</w:t>
      </w:r>
      <w:bookmarkEnd w:id="374"/>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375" w:name="_Toc21015469"/>
      <w:r>
        <w:rPr>
          <w:rStyle w:val="CharSectno"/>
        </w:rPr>
        <w:t>147B</w:t>
      </w:r>
      <w:r>
        <w:t>.</w:t>
      </w:r>
      <w:r>
        <w:tab/>
        <w:t>Installation of fish aggregating device without approval of CEO</w:t>
      </w:r>
      <w:bookmarkEnd w:id="375"/>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376" w:name="_Toc21012228"/>
      <w:bookmarkStart w:id="377" w:name="_Toc21015470"/>
      <w:r>
        <w:rPr>
          <w:rStyle w:val="CharPartNo"/>
        </w:rPr>
        <w:t>Part 14</w:t>
      </w:r>
      <w:r>
        <w:rPr>
          <w:rStyle w:val="CharDivNo"/>
        </w:rPr>
        <w:t> </w:t>
      </w:r>
      <w:r>
        <w:t>—</w:t>
      </w:r>
      <w:r>
        <w:rPr>
          <w:rStyle w:val="CharDivText"/>
        </w:rPr>
        <w:t> </w:t>
      </w:r>
      <w:r>
        <w:rPr>
          <w:rStyle w:val="CharPartText"/>
        </w:rPr>
        <w:t>Fisheries officers</w:t>
      </w:r>
      <w:bookmarkEnd w:id="376"/>
      <w:bookmarkEnd w:id="377"/>
    </w:p>
    <w:p>
      <w:pPr>
        <w:pStyle w:val="Heading5"/>
        <w:rPr>
          <w:snapToGrid w:val="0"/>
        </w:rPr>
      </w:pPr>
      <w:bookmarkStart w:id="378" w:name="_Toc21015471"/>
      <w:r>
        <w:rPr>
          <w:rStyle w:val="CharSectno"/>
        </w:rPr>
        <w:t>147</w:t>
      </w:r>
      <w:r>
        <w:rPr>
          <w:snapToGrid w:val="0"/>
        </w:rPr>
        <w:t>.</w:t>
      </w:r>
      <w:r>
        <w:rPr>
          <w:snapToGrid w:val="0"/>
        </w:rPr>
        <w:tab/>
        <w:t>Warrant form prescribed (Act s. 187)</w:t>
      </w:r>
      <w:bookmarkEnd w:id="378"/>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379" w:name="_Toc21015472"/>
      <w:r>
        <w:rPr>
          <w:rStyle w:val="CharSectno"/>
        </w:rPr>
        <w:t>148</w:t>
      </w:r>
      <w:r>
        <w:rPr>
          <w:snapToGrid w:val="0"/>
        </w:rPr>
        <w:t>.</w:t>
      </w:r>
      <w:r>
        <w:rPr>
          <w:snapToGrid w:val="0"/>
        </w:rPr>
        <w:tab/>
        <w:t>Ways of disposing of fish prescribed (Act s. 194)</w:t>
      </w:r>
      <w:bookmarkEnd w:id="379"/>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380" w:name="_Toc21015473"/>
      <w:r>
        <w:rPr>
          <w:rStyle w:val="CharSectno"/>
        </w:rPr>
        <w:t>149</w:t>
      </w:r>
      <w:r>
        <w:rPr>
          <w:snapToGrid w:val="0"/>
        </w:rPr>
        <w:t>.</w:t>
      </w:r>
      <w:r>
        <w:rPr>
          <w:snapToGrid w:val="0"/>
        </w:rPr>
        <w:tab/>
        <w:t>Accounts prescribed (Act s. 194)</w:t>
      </w:r>
      <w:bookmarkEnd w:id="380"/>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381" w:name="_Toc21015474"/>
      <w:r>
        <w:rPr>
          <w:rStyle w:val="CharSectno"/>
        </w:rPr>
        <w:t>150</w:t>
      </w:r>
      <w:r>
        <w:rPr>
          <w:snapToGrid w:val="0"/>
        </w:rPr>
        <w:t>.</w:t>
      </w:r>
      <w:r>
        <w:rPr>
          <w:snapToGrid w:val="0"/>
        </w:rPr>
        <w:tab/>
        <w:t>Applying for compensation (Act s. 197(3))</w:t>
      </w:r>
      <w:bookmarkEnd w:id="381"/>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382" w:name="_Toc21012233"/>
      <w:bookmarkStart w:id="383" w:name="_Toc21015475"/>
      <w:r>
        <w:rPr>
          <w:rStyle w:val="CharPartNo"/>
        </w:rPr>
        <w:t>Part 15</w:t>
      </w:r>
      <w:r>
        <w:rPr>
          <w:rStyle w:val="CharDivNo"/>
        </w:rPr>
        <w:t> </w:t>
      </w:r>
      <w:r>
        <w:t>—</w:t>
      </w:r>
      <w:r>
        <w:rPr>
          <w:rStyle w:val="CharDivText"/>
        </w:rPr>
        <w:t> </w:t>
      </w:r>
      <w:r>
        <w:rPr>
          <w:rStyle w:val="CharPartText"/>
        </w:rPr>
        <w:t>Legal proceedings</w:t>
      </w:r>
      <w:bookmarkEnd w:id="382"/>
      <w:bookmarkEnd w:id="383"/>
    </w:p>
    <w:p>
      <w:pPr>
        <w:pStyle w:val="Heading5"/>
        <w:spacing w:before="180"/>
        <w:rPr>
          <w:snapToGrid w:val="0"/>
        </w:rPr>
      </w:pPr>
      <w:bookmarkStart w:id="384" w:name="_Toc21015476"/>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384"/>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385" w:name="_Toc21015477"/>
      <w:r>
        <w:rPr>
          <w:rStyle w:val="CharSectno"/>
        </w:rPr>
        <w:t>152</w:t>
      </w:r>
      <w:r>
        <w:t>.</w:t>
      </w:r>
      <w:r>
        <w:tab/>
        <w:t>Australian datum prescribed (Act s. 216)</w:t>
      </w:r>
      <w:bookmarkEnd w:id="385"/>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386" w:name="_Toc21015478"/>
      <w:r>
        <w:rPr>
          <w:rStyle w:val="CharSectno"/>
        </w:rPr>
        <w:t>153</w:t>
      </w:r>
      <w:r>
        <w:rPr>
          <w:snapToGrid w:val="0"/>
        </w:rPr>
        <w:t>.</w:t>
      </w:r>
      <w:r>
        <w:rPr>
          <w:snapToGrid w:val="0"/>
        </w:rPr>
        <w:tab/>
        <w:t>Way of giving notice prescribed (Act s. 219(1))</w:t>
      </w:r>
      <w:bookmarkEnd w:id="386"/>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387" w:name="_Toc21015479"/>
      <w:r>
        <w:rPr>
          <w:rStyle w:val="CharSectno"/>
        </w:rPr>
        <w:t>154</w:t>
      </w:r>
      <w:r>
        <w:rPr>
          <w:snapToGrid w:val="0"/>
        </w:rPr>
        <w:t>.</w:t>
      </w:r>
      <w:r>
        <w:rPr>
          <w:snapToGrid w:val="0"/>
        </w:rPr>
        <w:tab/>
        <w:t>Things forfeited to Crown, disposal of</w:t>
      </w:r>
      <w:bookmarkEnd w:id="387"/>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388" w:name="_Toc21015480"/>
      <w:r>
        <w:rPr>
          <w:rStyle w:val="CharSectno"/>
        </w:rPr>
        <w:t>155</w:t>
      </w:r>
      <w:r>
        <w:rPr>
          <w:snapToGrid w:val="0"/>
        </w:rPr>
        <w:t>.</w:t>
      </w:r>
      <w:r>
        <w:rPr>
          <w:snapToGrid w:val="0"/>
        </w:rPr>
        <w:tab/>
        <w:t>Accounts prescribed (Act s. 221(2))</w:t>
      </w:r>
      <w:bookmarkEnd w:id="388"/>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389" w:name="_Toc21015481"/>
      <w:r>
        <w:rPr>
          <w:rStyle w:val="CharSectno"/>
        </w:rPr>
        <w:t>156</w:t>
      </w:r>
      <w:r>
        <w:rPr>
          <w:snapToGrid w:val="0"/>
        </w:rPr>
        <w:t>.</w:t>
      </w:r>
      <w:r>
        <w:rPr>
          <w:snapToGrid w:val="0"/>
        </w:rPr>
        <w:tab/>
        <w:t>Provisions of regulations prescribed (Act s. 222(1))</w:t>
      </w:r>
      <w:bookmarkEnd w:id="389"/>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 4 Oct 2019 p. 3540.]</w:t>
      </w:r>
    </w:p>
    <w:p>
      <w:pPr>
        <w:pStyle w:val="Heading5"/>
      </w:pPr>
      <w:bookmarkStart w:id="390" w:name="_Toc21015482"/>
      <w:r>
        <w:rPr>
          <w:rStyle w:val="CharSectno"/>
        </w:rPr>
        <w:t>157</w:t>
      </w:r>
      <w:r>
        <w:t>.</w:t>
      </w:r>
      <w:r>
        <w:tab/>
        <w:t>Values prescribed (Act s. 222(4)(a), (b))</w:t>
      </w:r>
      <w:bookmarkEnd w:id="390"/>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391" w:name="_Toc21015483"/>
      <w:r>
        <w:rPr>
          <w:rStyle w:val="CharSectno"/>
        </w:rPr>
        <w:t>158</w:t>
      </w:r>
      <w:r>
        <w:rPr>
          <w:snapToGrid w:val="0"/>
        </w:rPr>
        <w:t>.</w:t>
      </w:r>
      <w:r>
        <w:rPr>
          <w:snapToGrid w:val="0"/>
        </w:rPr>
        <w:tab/>
        <w:t>Offences prescribed (Act s. 224(1)(a))</w:t>
      </w:r>
      <w:bookmarkEnd w:id="391"/>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392" w:name="_Toc21015484"/>
      <w:r>
        <w:rPr>
          <w:rStyle w:val="CharSectno"/>
        </w:rPr>
        <w:t>159</w:t>
      </w:r>
      <w:r>
        <w:rPr>
          <w:snapToGrid w:val="0"/>
        </w:rPr>
        <w:t>.</w:t>
      </w:r>
      <w:r>
        <w:rPr>
          <w:snapToGrid w:val="0"/>
        </w:rPr>
        <w:tab/>
        <w:t>Offences prescribed (Act s. 228(1))</w:t>
      </w:r>
      <w:bookmarkEnd w:id="392"/>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393" w:name="_Toc21015485"/>
      <w:r>
        <w:rPr>
          <w:rStyle w:val="CharSectno"/>
        </w:rPr>
        <w:t>160</w:t>
      </w:r>
      <w:r>
        <w:rPr>
          <w:snapToGrid w:val="0"/>
        </w:rPr>
        <w:t>.</w:t>
      </w:r>
      <w:r>
        <w:rPr>
          <w:snapToGrid w:val="0"/>
        </w:rPr>
        <w:tab/>
        <w:t>Infringement notice form prescribed (Act s. 229(1))</w:t>
      </w:r>
      <w:bookmarkEnd w:id="393"/>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394" w:name="_Toc21015486"/>
      <w:r>
        <w:rPr>
          <w:rStyle w:val="CharSectno"/>
        </w:rPr>
        <w:t>161</w:t>
      </w:r>
      <w:r>
        <w:rPr>
          <w:snapToGrid w:val="0"/>
        </w:rPr>
        <w:t>.</w:t>
      </w:r>
      <w:r>
        <w:rPr>
          <w:snapToGrid w:val="0"/>
        </w:rPr>
        <w:tab/>
        <w:t>Withdrawal of infringement notice form prescribed (Act s. 231(1))</w:t>
      </w:r>
      <w:bookmarkEnd w:id="394"/>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395" w:name="_Toc21015487"/>
      <w:r>
        <w:rPr>
          <w:rStyle w:val="CharSectno"/>
        </w:rPr>
        <w:t>162</w:t>
      </w:r>
      <w:r>
        <w:rPr>
          <w:snapToGrid w:val="0"/>
        </w:rPr>
        <w:t>.</w:t>
      </w:r>
      <w:r>
        <w:rPr>
          <w:snapToGrid w:val="0"/>
        </w:rPr>
        <w:tab/>
        <w:t>Modified penalties prescribed (Act s. 229(2))</w:t>
      </w:r>
      <w:bookmarkEnd w:id="395"/>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396" w:name="_Toc21012246"/>
      <w:bookmarkStart w:id="397" w:name="_Toc21015488"/>
      <w:r>
        <w:rPr>
          <w:rStyle w:val="CharPartNo"/>
        </w:rPr>
        <w:t>Part 16</w:t>
      </w:r>
      <w:r>
        <w:rPr>
          <w:rStyle w:val="CharDivNo"/>
        </w:rPr>
        <w:t> </w:t>
      </w:r>
      <w:r>
        <w:t>—</w:t>
      </w:r>
      <w:r>
        <w:rPr>
          <w:rStyle w:val="CharDivText"/>
        </w:rPr>
        <w:t> </w:t>
      </w:r>
      <w:r>
        <w:rPr>
          <w:rStyle w:val="CharPartText"/>
        </w:rPr>
        <w:t>Financial provisions</w:t>
      </w:r>
      <w:bookmarkEnd w:id="396"/>
      <w:bookmarkEnd w:id="397"/>
    </w:p>
    <w:p>
      <w:pPr>
        <w:pStyle w:val="Heading5"/>
        <w:rPr>
          <w:snapToGrid w:val="0"/>
        </w:rPr>
      </w:pPr>
      <w:bookmarkStart w:id="398" w:name="_Toc21015489"/>
      <w:r>
        <w:rPr>
          <w:rStyle w:val="CharSectno"/>
        </w:rPr>
        <w:t>163</w:t>
      </w:r>
      <w:r>
        <w:rPr>
          <w:snapToGrid w:val="0"/>
        </w:rPr>
        <w:t>.</w:t>
      </w:r>
      <w:r>
        <w:rPr>
          <w:snapToGrid w:val="0"/>
        </w:rPr>
        <w:tab/>
        <w:t>Times prescribed for special purpose audits (Act s. 240)</w:t>
      </w:r>
      <w:bookmarkEnd w:id="398"/>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399" w:name="_Toc21012248"/>
      <w:bookmarkStart w:id="400" w:name="_Toc21015490"/>
      <w:r>
        <w:rPr>
          <w:rStyle w:val="CharPartNo"/>
        </w:rPr>
        <w:t>Part 17</w:t>
      </w:r>
      <w:r>
        <w:t> — </w:t>
      </w:r>
      <w:r>
        <w:rPr>
          <w:rStyle w:val="CharPartText"/>
        </w:rPr>
        <w:t>Miscellaneous</w:t>
      </w:r>
      <w:bookmarkEnd w:id="399"/>
      <w:bookmarkEnd w:id="400"/>
    </w:p>
    <w:p>
      <w:pPr>
        <w:pStyle w:val="Heading3"/>
      </w:pPr>
      <w:bookmarkStart w:id="401" w:name="_Toc21012249"/>
      <w:bookmarkStart w:id="402" w:name="_Toc21015491"/>
      <w:r>
        <w:rPr>
          <w:rStyle w:val="CharDivNo"/>
        </w:rPr>
        <w:t>Division 1</w:t>
      </w:r>
      <w:r>
        <w:rPr>
          <w:snapToGrid w:val="0"/>
        </w:rPr>
        <w:t> — </w:t>
      </w:r>
      <w:r>
        <w:rPr>
          <w:rStyle w:val="CharDivText"/>
        </w:rPr>
        <w:t>Guidelines</w:t>
      </w:r>
      <w:bookmarkEnd w:id="401"/>
      <w:bookmarkEnd w:id="402"/>
    </w:p>
    <w:p>
      <w:pPr>
        <w:pStyle w:val="Heading5"/>
        <w:rPr>
          <w:snapToGrid w:val="0"/>
        </w:rPr>
      </w:pPr>
      <w:bookmarkStart w:id="403" w:name="_Toc21015492"/>
      <w:r>
        <w:rPr>
          <w:rStyle w:val="CharSectno"/>
        </w:rPr>
        <w:t>164</w:t>
      </w:r>
      <w:r>
        <w:rPr>
          <w:snapToGrid w:val="0"/>
        </w:rPr>
        <w:t>.</w:t>
      </w:r>
      <w:r>
        <w:rPr>
          <w:snapToGrid w:val="0"/>
        </w:rPr>
        <w:tab/>
        <w:t>Ways of publishing guidelines prescribed (Act s. 246 and 247)</w:t>
      </w:r>
      <w:bookmarkEnd w:id="403"/>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404" w:name="_Toc21015493"/>
      <w:r>
        <w:rPr>
          <w:rStyle w:val="CharSectno"/>
        </w:rPr>
        <w:t>165</w:t>
      </w:r>
      <w:r>
        <w:rPr>
          <w:snapToGrid w:val="0"/>
        </w:rPr>
        <w:t>.</w:t>
      </w:r>
      <w:r>
        <w:rPr>
          <w:snapToGrid w:val="0"/>
        </w:rPr>
        <w:tab/>
        <w:t>Form of notice to attend inquiry etc. (Act s. 249(3))</w:t>
      </w:r>
      <w:bookmarkEnd w:id="404"/>
    </w:p>
    <w:p>
      <w:pPr>
        <w:pStyle w:val="Subsection"/>
        <w:rPr>
          <w:snapToGrid w:val="0"/>
        </w:rPr>
      </w:pPr>
      <w:r>
        <w:rPr>
          <w:snapToGrid w:val="0"/>
        </w:rPr>
        <w:tab/>
      </w:r>
      <w:r>
        <w:rPr>
          <w:snapToGrid w:val="0"/>
        </w:rPr>
        <w:tab/>
        <w:t>A notice under section 249(3)(a) of the Act is to be in the form of Form 5.</w:t>
      </w:r>
    </w:p>
    <w:p>
      <w:pPr>
        <w:pStyle w:val="Heading3"/>
      </w:pPr>
      <w:bookmarkStart w:id="405" w:name="_Toc21012252"/>
      <w:bookmarkStart w:id="406" w:name="_Toc21015494"/>
      <w:r>
        <w:rPr>
          <w:rStyle w:val="CharDivNo"/>
        </w:rPr>
        <w:t>Division 2</w:t>
      </w:r>
      <w:r>
        <w:rPr>
          <w:snapToGrid w:val="0"/>
        </w:rPr>
        <w:t> — </w:t>
      </w:r>
      <w:r>
        <w:rPr>
          <w:rStyle w:val="CharDivText"/>
        </w:rPr>
        <w:t>Exclusive licences</w:t>
      </w:r>
      <w:bookmarkEnd w:id="405"/>
      <w:bookmarkEnd w:id="406"/>
    </w:p>
    <w:p>
      <w:pPr>
        <w:pStyle w:val="Heading5"/>
        <w:rPr>
          <w:snapToGrid w:val="0"/>
        </w:rPr>
      </w:pPr>
      <w:bookmarkStart w:id="407" w:name="_Toc21015495"/>
      <w:r>
        <w:rPr>
          <w:rStyle w:val="CharSectno"/>
        </w:rPr>
        <w:t>166</w:t>
      </w:r>
      <w:r>
        <w:rPr>
          <w:snapToGrid w:val="0"/>
        </w:rPr>
        <w:t>.</w:t>
      </w:r>
      <w:r>
        <w:rPr>
          <w:snapToGrid w:val="0"/>
        </w:rPr>
        <w:tab/>
        <w:t>Applications for exclusive licences</w:t>
      </w:r>
      <w:bookmarkEnd w:id="407"/>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408" w:name="_Toc21015496"/>
      <w:r>
        <w:rPr>
          <w:rStyle w:val="CharSectno"/>
        </w:rPr>
        <w:t>167</w:t>
      </w:r>
      <w:r>
        <w:rPr>
          <w:snapToGrid w:val="0"/>
        </w:rPr>
        <w:t>.</w:t>
      </w:r>
      <w:r>
        <w:rPr>
          <w:snapToGrid w:val="0"/>
        </w:rPr>
        <w:tab/>
        <w:t>Effect of exclusive licences</w:t>
      </w:r>
      <w:bookmarkEnd w:id="408"/>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409" w:name="_Toc21015497"/>
      <w:r>
        <w:rPr>
          <w:rStyle w:val="CharSectno"/>
        </w:rPr>
        <w:t>168</w:t>
      </w:r>
      <w:r>
        <w:rPr>
          <w:snapToGrid w:val="0"/>
        </w:rPr>
        <w:t>.</w:t>
      </w:r>
      <w:r>
        <w:rPr>
          <w:snapToGrid w:val="0"/>
        </w:rPr>
        <w:tab/>
        <w:t>Form of exclusive licences</w:t>
      </w:r>
      <w:bookmarkEnd w:id="409"/>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410" w:name="_Toc21015498"/>
      <w:r>
        <w:rPr>
          <w:rStyle w:val="CharSectno"/>
        </w:rPr>
        <w:t>169</w:t>
      </w:r>
      <w:r>
        <w:rPr>
          <w:snapToGrid w:val="0"/>
        </w:rPr>
        <w:t>.</w:t>
      </w:r>
      <w:r>
        <w:rPr>
          <w:snapToGrid w:val="0"/>
        </w:rPr>
        <w:tab/>
        <w:t>Renewal after expiry of exclusive licences (Act s. 139)</w:t>
      </w:r>
      <w:bookmarkEnd w:id="410"/>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411" w:name="_Toc21015499"/>
      <w:r>
        <w:rPr>
          <w:rStyle w:val="CharSectno"/>
        </w:rPr>
        <w:t>170</w:t>
      </w:r>
      <w:r>
        <w:rPr>
          <w:snapToGrid w:val="0"/>
        </w:rPr>
        <w:t>.</w:t>
      </w:r>
      <w:r>
        <w:rPr>
          <w:snapToGrid w:val="0"/>
        </w:rPr>
        <w:tab/>
        <w:t>Some draft exclusive licences to go before Parliament</w:t>
      </w:r>
      <w:bookmarkEnd w:id="411"/>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412" w:name="_Toc21015500"/>
      <w:r>
        <w:rPr>
          <w:rStyle w:val="CharSectno"/>
        </w:rPr>
        <w:t>171</w:t>
      </w:r>
      <w:r>
        <w:rPr>
          <w:snapToGrid w:val="0"/>
        </w:rPr>
        <w:t>.</w:t>
      </w:r>
      <w:r>
        <w:rPr>
          <w:snapToGrid w:val="0"/>
        </w:rPr>
        <w:tab/>
        <w:t>Conditions of exclusive licences</w:t>
      </w:r>
      <w:bookmarkEnd w:id="412"/>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413" w:name="_Toc21015501"/>
      <w:r>
        <w:rPr>
          <w:rStyle w:val="CharSectno"/>
        </w:rPr>
        <w:t>172</w:t>
      </w:r>
      <w:r>
        <w:rPr>
          <w:snapToGrid w:val="0"/>
        </w:rPr>
        <w:t>.</w:t>
      </w:r>
      <w:r>
        <w:rPr>
          <w:snapToGrid w:val="0"/>
        </w:rPr>
        <w:tab/>
        <w:t>Who can fish in areas the subject of exclusive licences</w:t>
      </w:r>
      <w:bookmarkEnd w:id="413"/>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414" w:name="_Toc21012260"/>
      <w:bookmarkStart w:id="415" w:name="_Toc21015502"/>
      <w:r>
        <w:rPr>
          <w:rStyle w:val="CharDivNo"/>
        </w:rPr>
        <w:t>Division 3</w:t>
      </w:r>
      <w:r>
        <w:rPr>
          <w:snapToGrid w:val="0"/>
        </w:rPr>
        <w:t> — </w:t>
      </w:r>
      <w:r>
        <w:rPr>
          <w:rStyle w:val="CharDivText"/>
        </w:rPr>
        <w:t>Prohibition of activities that pollute waters</w:t>
      </w:r>
      <w:bookmarkEnd w:id="414"/>
      <w:bookmarkEnd w:id="415"/>
    </w:p>
    <w:p>
      <w:pPr>
        <w:pStyle w:val="Heading5"/>
        <w:rPr>
          <w:snapToGrid w:val="0"/>
        </w:rPr>
      </w:pPr>
      <w:bookmarkStart w:id="416" w:name="_Toc21015503"/>
      <w:r>
        <w:rPr>
          <w:rStyle w:val="CharSectno"/>
        </w:rPr>
        <w:t>173</w:t>
      </w:r>
      <w:r>
        <w:rPr>
          <w:snapToGrid w:val="0"/>
        </w:rPr>
        <w:t>.</w:t>
      </w:r>
      <w:r>
        <w:rPr>
          <w:snapToGrid w:val="0"/>
        </w:rPr>
        <w:tab/>
        <w:t>Notice prohibiting activities, form of (Act s. 255(1))</w:t>
      </w:r>
      <w:bookmarkEnd w:id="416"/>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417" w:name="_Toc21015504"/>
      <w:r>
        <w:rPr>
          <w:rStyle w:val="CharSectno"/>
        </w:rPr>
        <w:t>174</w:t>
      </w:r>
      <w:r>
        <w:rPr>
          <w:snapToGrid w:val="0"/>
        </w:rPr>
        <w:t>.</w:t>
      </w:r>
      <w:r>
        <w:rPr>
          <w:snapToGrid w:val="0"/>
        </w:rPr>
        <w:tab/>
        <w:t>Notice of variation or revocation, form of (Act s. 255(2)(c))</w:t>
      </w:r>
      <w:bookmarkEnd w:id="417"/>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418" w:name="_Toc21012263"/>
      <w:bookmarkStart w:id="419" w:name="_Toc21015505"/>
      <w:r>
        <w:rPr>
          <w:rStyle w:val="CharDivNo"/>
        </w:rPr>
        <w:t>Division 4</w:t>
      </w:r>
      <w:r>
        <w:rPr>
          <w:snapToGrid w:val="0"/>
        </w:rPr>
        <w:t> — </w:t>
      </w:r>
      <w:r>
        <w:rPr>
          <w:rStyle w:val="CharDivText"/>
        </w:rPr>
        <w:t>General</w:t>
      </w:r>
      <w:bookmarkEnd w:id="418"/>
      <w:bookmarkEnd w:id="419"/>
    </w:p>
    <w:p>
      <w:pPr>
        <w:pStyle w:val="Heading5"/>
        <w:rPr>
          <w:snapToGrid w:val="0"/>
        </w:rPr>
      </w:pPr>
      <w:bookmarkStart w:id="420" w:name="_Toc21015506"/>
      <w:r>
        <w:rPr>
          <w:rStyle w:val="CharSectno"/>
        </w:rPr>
        <w:t>176</w:t>
      </w:r>
      <w:r>
        <w:rPr>
          <w:snapToGrid w:val="0"/>
        </w:rPr>
        <w:t>.</w:t>
      </w:r>
      <w:r>
        <w:rPr>
          <w:snapToGrid w:val="0"/>
        </w:rPr>
        <w:tab/>
        <w:t>Non</w:t>
      </w:r>
      <w:r>
        <w:rPr>
          <w:snapToGrid w:val="0"/>
        </w:rPr>
        <w:noBreakHyphen/>
        <w:t>endemic fish, approval to import into WA etc.</w:t>
      </w:r>
      <w:bookmarkEnd w:id="420"/>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421" w:name="_Toc21015507"/>
      <w:r>
        <w:rPr>
          <w:rStyle w:val="CharSectno"/>
        </w:rPr>
        <w:t>177</w:t>
      </w:r>
      <w:r>
        <w:rPr>
          <w:snapToGrid w:val="0"/>
        </w:rPr>
        <w:t>.</w:t>
      </w:r>
      <w:r>
        <w:rPr>
          <w:snapToGrid w:val="0"/>
        </w:rPr>
        <w:tab/>
        <w:t>Disease control at fish processing or aquaculture places</w:t>
      </w:r>
      <w:bookmarkEnd w:id="421"/>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422" w:name="_Toc21015508"/>
      <w:r>
        <w:rPr>
          <w:rStyle w:val="CharSectno"/>
        </w:rPr>
        <w:t>178</w:t>
      </w:r>
      <w:r>
        <w:rPr>
          <w:snapToGrid w:val="0"/>
        </w:rPr>
        <w:t>.</w:t>
      </w:r>
      <w:r>
        <w:rPr>
          <w:snapToGrid w:val="0"/>
        </w:rPr>
        <w:tab/>
        <w:t>Fish for scientific purposes, authority to fish for</w:t>
      </w:r>
      <w:bookmarkEnd w:id="422"/>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423" w:name="_Toc21015509"/>
      <w:r>
        <w:rPr>
          <w:rStyle w:val="CharSectno"/>
        </w:rPr>
        <w:t>179</w:t>
      </w:r>
      <w:r>
        <w:rPr>
          <w:snapToGrid w:val="0"/>
        </w:rPr>
        <w:t>.</w:t>
      </w:r>
      <w:r>
        <w:rPr>
          <w:snapToGrid w:val="0"/>
        </w:rPr>
        <w:tab/>
        <w:t>Fish for genetic etc. analysis, approval to take etc.</w:t>
      </w:r>
      <w:bookmarkEnd w:id="423"/>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424" w:name="_Toc21015510"/>
      <w:r>
        <w:rPr>
          <w:rStyle w:val="CharSectno"/>
        </w:rPr>
        <w:t>180</w:t>
      </w:r>
      <w:r>
        <w:rPr>
          <w:snapToGrid w:val="0"/>
        </w:rPr>
        <w:t>.</w:t>
      </w:r>
      <w:r>
        <w:rPr>
          <w:snapToGrid w:val="0"/>
        </w:rPr>
        <w:tab/>
        <w:t>Categories of fish (Sch. 4)</w:t>
      </w:r>
      <w:bookmarkEnd w:id="424"/>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425" w:name="_Toc21015511"/>
      <w:r>
        <w:rPr>
          <w:rStyle w:val="CharSectno"/>
        </w:rPr>
        <w:t>181A</w:t>
      </w:r>
      <w:r>
        <w:t>.</w:t>
      </w:r>
      <w:r>
        <w:tab/>
        <w:t xml:space="preserve">Certain things are not personal property for purposes of </w:t>
      </w:r>
      <w:r>
        <w:rPr>
          <w:i/>
        </w:rPr>
        <w:t xml:space="preserve">Personal Property Securities Act 2009 </w:t>
      </w:r>
      <w:r>
        <w:t>(Cwlth)</w:t>
      </w:r>
      <w:bookmarkEnd w:id="425"/>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426" w:name="_Toc21015512"/>
      <w:r>
        <w:rPr>
          <w:rStyle w:val="CharSectno"/>
        </w:rPr>
        <w:t>181</w:t>
      </w:r>
      <w:r>
        <w:rPr>
          <w:snapToGrid w:val="0"/>
        </w:rPr>
        <w:t>.</w:t>
      </w:r>
      <w:r>
        <w:rPr>
          <w:snapToGrid w:val="0"/>
        </w:rPr>
        <w:tab/>
        <w:t>Fees and charges, reduction and waiver of</w:t>
      </w:r>
      <w:bookmarkEnd w:id="426"/>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427" w:name="_Toc21012271"/>
      <w:bookmarkStart w:id="428" w:name="_Toc21015513"/>
      <w:r>
        <w:rPr>
          <w:rStyle w:val="CharPartNo"/>
        </w:rPr>
        <w:t>Part 18</w:t>
      </w:r>
      <w:r>
        <w:rPr>
          <w:rStyle w:val="CharDivNo"/>
        </w:rPr>
        <w:t> </w:t>
      </w:r>
      <w:r>
        <w:t>—</w:t>
      </w:r>
      <w:r>
        <w:rPr>
          <w:rStyle w:val="CharDivText"/>
        </w:rPr>
        <w:t> </w:t>
      </w:r>
      <w:r>
        <w:rPr>
          <w:rStyle w:val="CharPartText"/>
        </w:rPr>
        <w:t>Savings and transitional provisions</w:t>
      </w:r>
      <w:bookmarkEnd w:id="427"/>
      <w:bookmarkEnd w:id="428"/>
    </w:p>
    <w:p>
      <w:pPr>
        <w:pStyle w:val="Heading5"/>
        <w:rPr>
          <w:snapToGrid w:val="0"/>
        </w:rPr>
      </w:pPr>
      <w:bookmarkStart w:id="429" w:name="_Toc21015514"/>
      <w:r>
        <w:rPr>
          <w:rStyle w:val="CharSectno"/>
        </w:rPr>
        <w:t>182</w:t>
      </w:r>
      <w:r>
        <w:rPr>
          <w:snapToGrid w:val="0"/>
        </w:rPr>
        <w:t>.</w:t>
      </w:r>
      <w:r>
        <w:rPr>
          <w:snapToGrid w:val="0"/>
        </w:rPr>
        <w:tab/>
        <w:t>Limited entry fisheries under repealed Act (Act s. 74)</w:t>
      </w:r>
      <w:bookmarkEnd w:id="429"/>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430" w:name="_Toc21015515"/>
      <w:r>
        <w:rPr>
          <w:rStyle w:val="CharSectno"/>
        </w:rPr>
        <w:t>183</w:t>
      </w:r>
      <w:r>
        <w:rPr>
          <w:snapToGrid w:val="0"/>
        </w:rPr>
        <w:t>.</w:t>
      </w:r>
      <w:r>
        <w:rPr>
          <w:snapToGrid w:val="0"/>
        </w:rPr>
        <w:tab/>
        <w:t>Citation of notices</w:t>
      </w:r>
      <w:bookmarkEnd w:id="430"/>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431" w:name="_Toc21015516"/>
      <w:r>
        <w:rPr>
          <w:rStyle w:val="CharSectno"/>
        </w:rPr>
        <w:t>186</w:t>
      </w:r>
      <w:r>
        <w:rPr>
          <w:snapToGrid w:val="0"/>
        </w:rPr>
        <w:t>.</w:t>
      </w:r>
      <w:r>
        <w:rPr>
          <w:snapToGrid w:val="0"/>
        </w:rPr>
        <w:tab/>
        <w:t>Certain notices under repealed Act continued as orders (Act s. 43)</w:t>
      </w:r>
      <w:bookmarkEnd w:id="431"/>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32" w:name="_Toc21012275"/>
      <w:bookmarkStart w:id="433" w:name="_Toc21015517"/>
      <w:r>
        <w:rPr>
          <w:rStyle w:val="CharSchNo"/>
        </w:rPr>
        <w:t>Schedule 1</w:t>
      </w:r>
      <w:r>
        <w:t> — </w:t>
      </w:r>
      <w:r>
        <w:rPr>
          <w:rStyle w:val="CharSchText"/>
        </w:rPr>
        <w:t>Fees</w:t>
      </w:r>
      <w:bookmarkEnd w:id="432"/>
      <w:bookmarkEnd w:id="433"/>
    </w:p>
    <w:p>
      <w:pPr>
        <w:pStyle w:val="yFootnoteheading"/>
      </w:pPr>
      <w:r>
        <w:tab/>
        <w:t>[Heading inserted: Gazette 9 Jun 2009 p. 1912.]</w:t>
      </w:r>
    </w:p>
    <w:p>
      <w:pPr>
        <w:pStyle w:val="yHeading2"/>
      </w:pPr>
      <w:bookmarkStart w:id="434" w:name="_Toc21012276"/>
      <w:bookmarkStart w:id="435" w:name="_Toc21015518"/>
      <w:r>
        <w:rPr>
          <w:rStyle w:val="CharSDivNo"/>
          <w:sz w:val="28"/>
        </w:rPr>
        <w:t>Part 1</w:t>
      </w:r>
      <w:r>
        <w:t> — </w:t>
      </w:r>
      <w:r>
        <w:rPr>
          <w:rStyle w:val="CharSDivText"/>
          <w:sz w:val="28"/>
        </w:rPr>
        <w:t>General fees</w:t>
      </w:r>
      <w:bookmarkEnd w:id="434"/>
      <w:bookmarkEnd w:id="435"/>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436" w:name="_Toc21012277"/>
      <w:bookmarkStart w:id="437" w:name="_Toc21015519"/>
      <w:r>
        <w:rPr>
          <w:rStyle w:val="CharSDivNo"/>
          <w:sz w:val="28"/>
        </w:rPr>
        <w:t>Part 2</w:t>
      </w:r>
      <w:r>
        <w:t> — </w:t>
      </w:r>
      <w:r>
        <w:rPr>
          <w:rStyle w:val="CharSDivText"/>
          <w:sz w:val="28"/>
        </w:rPr>
        <w:t>Application fees</w:t>
      </w:r>
      <w:bookmarkEnd w:id="436"/>
      <w:bookmarkEnd w:id="437"/>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TableAm"/>
              <w:rPr>
                <w:sz w:val="22"/>
                <w:szCs w:val="22"/>
              </w:rPr>
            </w:pPr>
            <w:r>
              <w:rPr>
                <w:sz w:val="22"/>
                <w:szCs w:val="22"/>
              </w:rPr>
              <w:t>92.00</w:t>
            </w:r>
          </w:p>
          <w:p>
            <w:pPr>
              <w:pStyle w:val="yTableNAm"/>
              <w:ind w:right="238"/>
              <w:jc w:val="right"/>
            </w:pP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438" w:name="_Toc21012278"/>
      <w:bookmarkStart w:id="439" w:name="_Toc21015520"/>
      <w:r>
        <w:rPr>
          <w:rStyle w:val="CharSDivNo"/>
          <w:sz w:val="28"/>
        </w:rPr>
        <w:t>Part 3</w:t>
      </w:r>
      <w:r>
        <w:t> — </w:t>
      </w:r>
      <w:r>
        <w:rPr>
          <w:rStyle w:val="CharSDivText"/>
          <w:sz w:val="28"/>
        </w:rPr>
        <w:t>Fees for the grant or renewal of authorisations</w:t>
      </w:r>
      <w:bookmarkEnd w:id="438"/>
      <w:bookmarkEnd w:id="439"/>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keepNext/>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keepNext/>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1.07</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32 085.70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5.48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(4)</w:t>
            </w:r>
            <w:r>
              <w:tab/>
              <w:t>Cockburn Sound (Crab) Managed Fishery, per pot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3.19</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1700"/>
            </w:pPr>
            <w:r>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4 367.53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69.81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44 697.00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(9)</w:t>
            </w:r>
            <w:r>
              <w:tab/>
              <w:t>Gascoyne Demersal Scalefish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11.86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9.16</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(10)</w:t>
            </w:r>
            <w:r>
              <w:tab/>
              <w:t>Kimberley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8.40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(11)</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9 139.64</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 w:val="left" w:pos="1700"/>
              </w:tabs>
              <w:ind w:left="1700" w:hanging="1700"/>
            </w:pPr>
            <w:r>
              <w:t>(12)</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keepNext/>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1 503.95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2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1 503.95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3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(13)</w:t>
            </w:r>
            <w:r>
              <w:tab/>
              <w:t>Mackerel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1A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22.66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1B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2A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12.67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class 2B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2.23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(e)</w:t>
            </w:r>
            <w:r>
              <w:tab/>
              <w:t>per class 3A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6.67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(f)</w:t>
            </w:r>
            <w:r>
              <w:tab/>
              <w:t>per class 3B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2.13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(14)</w:t>
            </w:r>
            <w:r>
              <w:tab/>
              <w:t>Marine Aquarium Fish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1 509.00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C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0.29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G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class L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(e)</w:t>
            </w:r>
            <w:r>
              <w:tab/>
              <w:t>per class S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0.13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(15)</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6 006.77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(16)</w:t>
            </w:r>
            <w:r>
              <w:tab/>
              <w:t>Northern Demersal Scalefish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Area 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52.55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s>
              <w:ind w:left="1182" w:hanging="1182"/>
            </w:pPr>
            <w:r>
              <w:tab/>
              <w:t>(b)</w:t>
            </w:r>
            <w:r>
              <w:tab/>
              <w:t>for an Area 2 licence, per unit of entitlement, in zone A</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44.61</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s>
              <w:ind w:left="1182" w:hanging="1182"/>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256.39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s>
              <w:ind w:left="1182" w:hanging="1182"/>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2.45</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(17)</w:t>
            </w:r>
            <w:r>
              <w:tab/>
              <w:t>Octopus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0.77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2.99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0.19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(18)</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579.45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9.91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C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9.91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class D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9.91</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(19)</w:t>
            </w:r>
            <w:r>
              <w:tab/>
              <w:t>Pilbara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11.20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(20)</w:t>
            </w:r>
            <w:r>
              <w:tab/>
              <w:t xml:space="preserve">Pilbara Fish Trawl Managed Fishery, per fish trawl unit of entitlement conferred by the licence </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16.41</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(21)</w:t>
            </w:r>
            <w:r>
              <w:tab/>
              <w:t>Pilbara Trap Managed Fishery, per trap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37.14</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(22)</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4 429.77</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(23)</w:t>
            </w:r>
            <w:r>
              <w:tab/>
              <w:t>Shark Bay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3.38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(24)</w:t>
            </w:r>
            <w:r>
              <w:tab/>
              <w:t>Shark Bay Prawn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1 009.58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(25)</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31 076.66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8 139.13</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(26)</w:t>
            </w:r>
            <w:r>
              <w:tab/>
              <w:t>South Coast Crustacean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502.61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79.62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183.26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zone 4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79.62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(27)</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2 691.22</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(28)</w:t>
            </w:r>
            <w:r>
              <w:tab/>
              <w:t>South Coast Purse Seine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152.13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96.34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zone 4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147.95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(29)</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90.21</w:t>
            </w:r>
          </w:p>
        </w:tc>
      </w:tr>
      <w:tr>
        <w:tc>
          <w:tcPr>
            <w:tcW w:w="5774" w:type="dxa"/>
            <w:gridSpan w:val="2"/>
            <w:tcBorders>
              <w:top w:val="nil"/>
              <w:left w:val="single" w:sz="4" w:space="0" w:color="auto"/>
              <w:bottom w:val="single" w:sz="4" w:space="0" w:color="auto"/>
              <w:right w:val="single" w:sz="4" w:space="0" w:color="auto"/>
            </w:tcBorders>
          </w:tcPr>
          <w:p>
            <w:pPr>
              <w:pStyle w:val="yTableNAm"/>
              <w:keepNext/>
              <w:ind w:left="615" w:hanging="615"/>
            </w:pPr>
            <w:r>
              <w:t>(30)</w:t>
            </w:r>
            <w:r>
              <w:tab/>
              <w:t>Southern Demersal Gillnet and Demersal Longline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4.05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11.97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4.05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(31)</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891.27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(32)</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A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1 021.49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B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(33)</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(34)</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3 215.82</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(35)</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301.62</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(36)</w:t>
            </w:r>
            <w:r>
              <w:tab/>
              <w:t xml:space="preserve">West Coast Deep Sea Crustacean Managed Fishery, the sum obtained by multiplying the number of units of entitlement conferred by the licence by the fee for each unit as follows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46.09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1.57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C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(37)</w:t>
            </w:r>
            <w:r>
              <w:tab/>
              <w:t>West Coast Demersal Gillnet and Demersal Longline Interim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r>
            <w:r>
              <w:br/>
              <w:t>2.20</w:t>
            </w:r>
          </w:p>
        </w:tc>
      </w:tr>
      <w:tr>
        <w:tc>
          <w:tcPr>
            <w:tcW w:w="5774" w:type="dxa"/>
            <w:gridSpan w:val="2"/>
            <w:tcBorders>
              <w:top w:val="nil"/>
              <w:left w:val="single" w:sz="4" w:space="0" w:color="auto"/>
              <w:bottom w:val="single" w:sz="4" w:space="0" w:color="auto"/>
              <w:right w:val="single" w:sz="4" w:space="0" w:color="auto"/>
            </w:tcBorders>
          </w:tcPr>
          <w:p>
            <w:pPr>
              <w:pStyle w:val="yTableNAm"/>
              <w:keepNext/>
              <w:ind w:left="615" w:hanging="615"/>
            </w:pPr>
            <w:r>
              <w:t>(38)</w:t>
            </w:r>
            <w:r>
              <w:tab/>
              <w:t>West Coast Demersal Scalefish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keepNext/>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for the Kalbarri Area, per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4.30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for the Mid</w:t>
            </w:r>
            <w:r>
              <w:noBreakHyphen/>
              <w:t>West Area, per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for the South</w:t>
            </w:r>
            <w:r>
              <w:noBreakHyphen/>
              <w:t>West Area, per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4.40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(39)</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Area 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1 084.95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Area 2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4 023.14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Area 3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2 883.45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(40)</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1 588.69</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br w:type="page"/>
              <w:t>(41)</w:t>
            </w:r>
            <w:r>
              <w:tab/>
              <w:t>West Coast Rock Lobster Managed Fishery, the sum obtained by multiplying the number of units of entitlement conferred by the licence by the fee for each unit as follows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23.05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32.83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C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33.15</w:t>
            </w:r>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323" w:type="dxa"/>
          </w:tcPr>
          <w:p>
            <w:pPr>
              <w:pStyle w:val="yTableNAm"/>
              <w:keepNext/>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r>
              <w:rPr>
                <w:szCs w:val="22"/>
              </w:rPr>
              <w:t>50.00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r>
              <w:rPr>
                <w:szCs w:val="22"/>
              </w:rPr>
              <w:t>50.00</w:t>
            </w:r>
          </w:p>
        </w:tc>
      </w:tr>
      <w:tr>
        <w:trPr>
          <w:gridBefore w:val="1"/>
          <w:wBefore w:w="14" w:type="dxa"/>
        </w:trPr>
        <w:tc>
          <w:tcPr>
            <w:tcW w:w="5760" w:type="dxa"/>
          </w:tcPr>
          <w:p>
            <w:pPr>
              <w:pStyle w:val="yTableNAm"/>
              <w:tabs>
                <w:tab w:val="clear" w:pos="567"/>
                <w:tab w:val="left" w:pos="587"/>
                <w:tab w:val="left" w:pos="1168"/>
              </w:tabs>
              <w:ind w:left="1168" w:hanging="1168"/>
            </w:pPr>
            <w:r>
              <w:tab/>
              <w:t>(c)</w:t>
            </w:r>
            <w:r>
              <w:tab/>
              <w:t xml:space="preserve">fishing for abalone </w:t>
            </w:r>
          </w:p>
        </w:tc>
        <w:tc>
          <w:tcPr>
            <w:tcW w:w="1323" w:type="dxa"/>
          </w:tcPr>
          <w:p>
            <w:pPr>
              <w:pStyle w:val="yTableNAm"/>
              <w:ind w:right="118"/>
              <w:jc w:val="right"/>
            </w:pPr>
            <w:r>
              <w:rPr>
                <w:szCs w:val="22"/>
              </w:rPr>
              <w:t>50.00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r>
            <w:r>
              <w:rPr>
                <w:szCs w:val="22"/>
              </w:rPr>
              <w:t>50.00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r>
              <w:rPr>
                <w:szCs w:val="22"/>
              </w:rPr>
              <w:t>50.00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w:t>
      </w:r>
    </w:p>
    <w:p>
      <w:pPr>
        <w:pStyle w:val="yScheduleHeading"/>
      </w:pPr>
      <w:bookmarkStart w:id="440" w:name="_Toc21012279"/>
      <w:bookmarkStart w:id="441" w:name="_Toc21015521"/>
      <w:r>
        <w:rPr>
          <w:rStyle w:val="CharSchNo"/>
        </w:rPr>
        <w:t>Schedule 2</w:t>
      </w:r>
      <w:r>
        <w:t> — </w:t>
      </w:r>
      <w:r>
        <w:rPr>
          <w:rStyle w:val="CharSchText"/>
        </w:rPr>
        <w:t>Protected fish</w:t>
      </w:r>
      <w:bookmarkEnd w:id="440"/>
      <w:bookmarkEnd w:id="441"/>
    </w:p>
    <w:p>
      <w:pPr>
        <w:pStyle w:val="yShoulderClause"/>
      </w:pPr>
      <w:r>
        <w:t>[s. 46, 47 and 48A and r. 10]</w:t>
      </w:r>
    </w:p>
    <w:p>
      <w:pPr>
        <w:pStyle w:val="yFootnoteheading"/>
      </w:pPr>
      <w:r>
        <w:tab/>
        <w:t>[Heading inserted: Gazette 14 Sep 2012 p. 4375.]</w:t>
      </w:r>
    </w:p>
    <w:p>
      <w:pPr>
        <w:pStyle w:val="yHeading2"/>
      </w:pPr>
      <w:bookmarkStart w:id="442" w:name="_Toc21012280"/>
      <w:bookmarkStart w:id="443" w:name="_Toc21015522"/>
      <w:r>
        <w:rPr>
          <w:rStyle w:val="CharSDivNo"/>
          <w:sz w:val="28"/>
        </w:rPr>
        <w:t>Part 1</w:t>
      </w:r>
      <w:r>
        <w:t> — </w:t>
      </w:r>
      <w:r>
        <w:rPr>
          <w:rStyle w:val="CharSDivText"/>
          <w:sz w:val="28"/>
        </w:rPr>
        <w:t>Commercially protected fish</w:t>
      </w:r>
      <w:bookmarkEnd w:id="442"/>
      <w:bookmarkEnd w:id="443"/>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444" w:name="_Toc21012281"/>
      <w:bookmarkStart w:id="445" w:name="_Toc21015523"/>
      <w:r>
        <w:rPr>
          <w:rStyle w:val="CharSDivNo"/>
          <w:sz w:val="28"/>
        </w:rPr>
        <w:t>Part 2</w:t>
      </w:r>
      <w:r>
        <w:t> — </w:t>
      </w:r>
      <w:r>
        <w:rPr>
          <w:rStyle w:val="CharSDivText"/>
          <w:sz w:val="28"/>
        </w:rPr>
        <w:t>Totally protected fish</w:t>
      </w:r>
      <w:bookmarkEnd w:id="444"/>
      <w:bookmarkEnd w:id="445"/>
    </w:p>
    <w:p>
      <w:pPr>
        <w:pStyle w:val="yHeading3"/>
      </w:pPr>
      <w:bookmarkStart w:id="446" w:name="_Toc21012282"/>
      <w:bookmarkStart w:id="447" w:name="_Toc21015524"/>
      <w:r>
        <w:t>Division 1 — Certain reproducing crustaceans</w:t>
      </w:r>
      <w:bookmarkEnd w:id="446"/>
      <w:bookmarkEnd w:id="447"/>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448" w:name="_Toc21012283"/>
      <w:bookmarkStart w:id="449" w:name="_Toc21015525"/>
      <w:r>
        <w:t>Division 2 — Miscellaneous</w:t>
      </w:r>
      <w:bookmarkEnd w:id="448"/>
      <w:bookmarkEnd w:id="449"/>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450" w:name="_Toc21012284"/>
      <w:bookmarkStart w:id="451" w:name="_Toc21015526"/>
      <w:r>
        <w:t>Division 3 — Marine or fluvio</w:t>
      </w:r>
      <w:r>
        <w:noBreakHyphen/>
        <w:t>marine fish</w:t>
      </w:r>
      <w:bookmarkEnd w:id="450"/>
      <w:bookmarkEnd w:id="451"/>
    </w:p>
    <w:p>
      <w:pPr>
        <w:pStyle w:val="yHeading4"/>
      </w:pPr>
      <w:bookmarkStart w:id="452" w:name="_Toc21012285"/>
      <w:bookmarkStart w:id="453" w:name="_Toc21015527"/>
      <w:r>
        <w:t>Subdivision 1 — Protected by reference to species, area and period</w:t>
      </w:r>
      <w:bookmarkEnd w:id="452"/>
      <w:bookmarkEnd w:id="453"/>
    </w:p>
    <w:p>
      <w:pPr>
        <w:pStyle w:val="yFootnoteheading"/>
      </w:pPr>
      <w:r>
        <w:tab/>
        <w:t>[Heading inserted: Gazette 28 Feb 2003 p. 662.]</w:t>
      </w:r>
    </w:p>
    <w:p>
      <w:pPr>
        <w:pStyle w:val="yHeading5"/>
        <w:outlineLvl w:val="9"/>
      </w:pPr>
      <w:bookmarkStart w:id="454" w:name="_Toc21015528"/>
      <w:r>
        <w:t>1.</w:t>
      </w:r>
      <w:r>
        <w:tab/>
        <w:t>Snapper (Pink Snapper)</w:t>
      </w:r>
      <w:bookmarkEnd w:id="454"/>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outlineLvl w:val="9"/>
      </w:pPr>
      <w:bookmarkStart w:id="455" w:name="_Toc21015529"/>
      <w:r>
        <w:rPr>
          <w:rStyle w:val="CharSClsNo"/>
        </w:rPr>
        <w:t>2</w:t>
      </w:r>
      <w:r>
        <w:t>.</w:t>
      </w:r>
      <w:r>
        <w:tab/>
        <w:t>Baldchin Groper</w:t>
      </w:r>
      <w:bookmarkEnd w:id="455"/>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outlineLvl w:val="9"/>
      </w:pPr>
      <w:bookmarkStart w:id="456" w:name="_Toc21015530"/>
      <w:r>
        <w:t>4.</w:t>
      </w:r>
      <w:r>
        <w:tab/>
        <w:t>Western Blue Groper</w:t>
      </w:r>
      <w:bookmarkEnd w:id="456"/>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Gazette 29 May 2008 p. 2058</w:t>
      </w:r>
      <w:r>
        <w:noBreakHyphen/>
        <w:t>9; amended: Gazette 4 Oct 2019 p. 3550.]</w:t>
      </w:r>
    </w:p>
    <w:p>
      <w:pPr>
        <w:pStyle w:val="yHeading4"/>
      </w:pPr>
      <w:bookmarkStart w:id="457" w:name="_Toc17704371"/>
      <w:bookmarkStart w:id="458" w:name="_Toc17704446"/>
      <w:bookmarkStart w:id="459" w:name="_Toc17706345"/>
      <w:bookmarkStart w:id="460" w:name="_Toc17707903"/>
      <w:bookmarkStart w:id="461" w:name="_Toc17792905"/>
      <w:bookmarkStart w:id="462" w:name="_Toc17793354"/>
      <w:bookmarkStart w:id="463" w:name="_Toc17793659"/>
      <w:bookmarkStart w:id="464" w:name="_Toc17897006"/>
      <w:bookmarkStart w:id="465" w:name="_Toc17897429"/>
      <w:bookmarkStart w:id="466" w:name="_Toc17898492"/>
      <w:bookmarkStart w:id="467" w:name="_Toc21012289"/>
      <w:bookmarkStart w:id="468" w:name="_Toc21015531"/>
      <w:r>
        <w:t>Subdivision 2</w:t>
      </w:r>
      <w:r>
        <w:rPr>
          <w:b w:val="0"/>
        </w:rPr>
        <w:t> — </w:t>
      </w:r>
      <w:r>
        <w:t>Protected by reference to species length or other factors</w:t>
      </w:r>
      <w:bookmarkEnd w:id="457"/>
      <w:bookmarkEnd w:id="458"/>
      <w:bookmarkEnd w:id="459"/>
      <w:bookmarkEnd w:id="460"/>
      <w:bookmarkEnd w:id="461"/>
      <w:bookmarkEnd w:id="462"/>
      <w:bookmarkEnd w:id="463"/>
      <w:bookmarkEnd w:id="464"/>
      <w:bookmarkEnd w:id="465"/>
      <w:bookmarkEnd w:id="466"/>
      <w:bookmarkEnd w:id="467"/>
      <w:bookmarkEnd w:id="468"/>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469" w:name="_Toc21012290"/>
      <w:bookmarkStart w:id="470" w:name="_Toc21015532"/>
      <w:r>
        <w:t>Division 4 — Freshwater fish</w:t>
      </w:r>
      <w:bookmarkEnd w:id="469"/>
      <w:bookmarkEnd w:id="470"/>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471" w:name="_Toc17704373"/>
      <w:bookmarkStart w:id="472" w:name="_Toc17704448"/>
      <w:bookmarkStart w:id="473" w:name="_Toc17706347"/>
      <w:bookmarkStart w:id="474" w:name="_Toc17707905"/>
      <w:bookmarkStart w:id="475" w:name="_Toc17792907"/>
      <w:bookmarkStart w:id="476" w:name="_Toc17793356"/>
      <w:bookmarkStart w:id="477" w:name="_Toc17793661"/>
      <w:bookmarkStart w:id="478" w:name="_Toc17897008"/>
      <w:bookmarkStart w:id="479" w:name="_Toc17897431"/>
      <w:bookmarkStart w:id="480" w:name="_Toc17898494"/>
      <w:bookmarkStart w:id="481" w:name="_Toc21012291"/>
      <w:bookmarkStart w:id="482" w:name="_Toc21015533"/>
      <w:r>
        <w:t>Division 5</w:t>
      </w:r>
      <w:r>
        <w:rPr>
          <w:b w:val="0"/>
        </w:rPr>
        <w:t> — </w:t>
      </w:r>
      <w:r>
        <w:t>Crustaceans, other than those listed in Division 1</w:t>
      </w:r>
      <w:bookmarkEnd w:id="471"/>
      <w:bookmarkEnd w:id="472"/>
      <w:bookmarkEnd w:id="473"/>
      <w:bookmarkEnd w:id="474"/>
      <w:bookmarkEnd w:id="475"/>
      <w:bookmarkEnd w:id="476"/>
      <w:bookmarkEnd w:id="477"/>
      <w:bookmarkEnd w:id="478"/>
      <w:bookmarkEnd w:id="479"/>
      <w:bookmarkEnd w:id="480"/>
      <w:bookmarkEnd w:id="481"/>
      <w:bookmarkEnd w:id="482"/>
    </w:p>
    <w:p>
      <w:pPr>
        <w:pStyle w:val="yFootnoteheading"/>
      </w:pPr>
      <w:r>
        <w:tab/>
        <w:t>[Heading inserted: Gazette 4 Oct 2019 p. 3553.]</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w:t>
      </w:r>
    </w:p>
    <w:p>
      <w:pPr>
        <w:pStyle w:val="yHeading3"/>
      </w:pPr>
      <w:bookmarkStart w:id="483" w:name="_Toc21012292"/>
      <w:bookmarkStart w:id="484" w:name="_Toc21015534"/>
      <w:r>
        <w:t>Division 6 — Molluscs</w:t>
      </w:r>
      <w:bookmarkEnd w:id="483"/>
      <w:bookmarkEnd w:id="484"/>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485" w:name="_Toc21012293"/>
      <w:bookmarkStart w:id="486" w:name="_Toc21015535"/>
      <w:r>
        <w:rPr>
          <w:rStyle w:val="CharSDivNo"/>
          <w:sz w:val="28"/>
          <w:szCs w:val="28"/>
        </w:rPr>
        <w:t>Part 3</w:t>
      </w:r>
      <w:r>
        <w:t> — </w:t>
      </w:r>
      <w:r>
        <w:rPr>
          <w:rStyle w:val="CharSDivText"/>
          <w:sz w:val="28"/>
          <w:szCs w:val="28"/>
        </w:rPr>
        <w:t>Recreationally protected fish</w:t>
      </w:r>
      <w:bookmarkEnd w:id="485"/>
      <w:bookmarkEnd w:id="486"/>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487" w:name="_Toc17704376"/>
      <w:bookmarkStart w:id="488" w:name="_Toc17704451"/>
      <w:bookmarkStart w:id="489" w:name="_Toc17706350"/>
      <w:bookmarkStart w:id="490" w:name="_Toc17707908"/>
      <w:bookmarkStart w:id="491" w:name="_Toc17792910"/>
      <w:bookmarkStart w:id="492" w:name="_Toc17793359"/>
      <w:bookmarkStart w:id="493" w:name="_Toc17793664"/>
      <w:bookmarkStart w:id="494" w:name="_Toc17897011"/>
      <w:bookmarkStart w:id="495" w:name="_Toc17897434"/>
      <w:bookmarkStart w:id="496" w:name="_Toc17898497"/>
      <w:bookmarkStart w:id="497" w:name="_Toc21012294"/>
      <w:bookmarkStart w:id="498" w:name="_Toc21015536"/>
      <w:r>
        <w:rPr>
          <w:rStyle w:val="CharSchNo"/>
        </w:rPr>
        <w:t>Schedule 3</w:t>
      </w:r>
      <w:r>
        <w:t> — </w:t>
      </w:r>
      <w:r>
        <w:rPr>
          <w:rStyle w:val="CharSchText"/>
        </w:rPr>
        <w:t>Bag limits</w:t>
      </w:r>
      <w:bookmarkEnd w:id="487"/>
      <w:bookmarkEnd w:id="488"/>
      <w:bookmarkEnd w:id="489"/>
      <w:bookmarkEnd w:id="490"/>
      <w:bookmarkEnd w:id="491"/>
      <w:bookmarkEnd w:id="492"/>
      <w:bookmarkEnd w:id="493"/>
      <w:bookmarkEnd w:id="494"/>
      <w:bookmarkEnd w:id="495"/>
      <w:bookmarkEnd w:id="496"/>
      <w:bookmarkEnd w:id="497"/>
      <w:bookmarkEnd w:id="498"/>
    </w:p>
    <w:p>
      <w:pPr>
        <w:pStyle w:val="yShoulderClause"/>
      </w:pPr>
      <w:r>
        <w:t>[Pt. 4B]</w:t>
      </w:r>
    </w:p>
    <w:p>
      <w:pPr>
        <w:pStyle w:val="yFootnoteheading"/>
      </w:pPr>
      <w:r>
        <w:tab/>
        <w:t>[Heading inserted: Gazette 4 Oct 2019 p. 3555.]</w:t>
      </w:r>
    </w:p>
    <w:p>
      <w:pPr>
        <w:pStyle w:val="yHeading3"/>
      </w:pPr>
      <w:bookmarkStart w:id="499" w:name="_Toc17704377"/>
      <w:bookmarkStart w:id="500" w:name="_Toc17704452"/>
      <w:bookmarkStart w:id="501" w:name="_Toc17706351"/>
      <w:bookmarkStart w:id="502" w:name="_Toc17707909"/>
      <w:bookmarkStart w:id="503" w:name="_Toc17792911"/>
      <w:bookmarkStart w:id="504" w:name="_Toc17793360"/>
      <w:bookmarkStart w:id="505" w:name="_Toc17793665"/>
      <w:bookmarkStart w:id="506" w:name="_Toc17897012"/>
      <w:bookmarkStart w:id="507" w:name="_Toc17897435"/>
      <w:bookmarkStart w:id="508" w:name="_Toc17898498"/>
      <w:bookmarkStart w:id="509" w:name="_Toc21012295"/>
      <w:bookmarkStart w:id="510" w:name="_Toc21015537"/>
      <w:r>
        <w:rPr>
          <w:rStyle w:val="CharSDivNo"/>
        </w:rPr>
        <w:t>Division 1</w:t>
      </w:r>
      <w:r>
        <w:rPr>
          <w:b w:val="0"/>
        </w:rPr>
        <w:t> — </w:t>
      </w:r>
      <w:r>
        <w:rPr>
          <w:rStyle w:val="CharSDivText"/>
        </w:rPr>
        <w:t>Bag limits — demersal finfish</w:t>
      </w:r>
      <w:bookmarkEnd w:id="499"/>
      <w:bookmarkEnd w:id="500"/>
      <w:bookmarkEnd w:id="501"/>
      <w:bookmarkEnd w:id="502"/>
      <w:bookmarkEnd w:id="503"/>
      <w:bookmarkEnd w:id="504"/>
      <w:bookmarkEnd w:id="505"/>
      <w:bookmarkEnd w:id="506"/>
      <w:bookmarkEnd w:id="507"/>
      <w:bookmarkEnd w:id="508"/>
      <w:bookmarkEnd w:id="509"/>
      <w:bookmarkEnd w:id="510"/>
    </w:p>
    <w:p>
      <w:pPr>
        <w:pStyle w:val="yFootnoteheading"/>
      </w:pPr>
      <w:r>
        <w:tab/>
        <w:t>[Heading inserted: Gazette 4 Oct 2019 p. 3555.]</w:t>
      </w:r>
    </w:p>
    <w:p>
      <w:pPr>
        <w:pStyle w:val="yHeading4"/>
      </w:pPr>
      <w:bookmarkStart w:id="511" w:name="_Toc17704378"/>
      <w:bookmarkStart w:id="512" w:name="_Toc17704453"/>
      <w:bookmarkStart w:id="513" w:name="_Toc17706352"/>
      <w:bookmarkStart w:id="514" w:name="_Toc17707910"/>
      <w:bookmarkStart w:id="515" w:name="_Toc17792912"/>
      <w:bookmarkStart w:id="516" w:name="_Toc17793361"/>
      <w:bookmarkStart w:id="517" w:name="_Toc17793666"/>
      <w:bookmarkStart w:id="518" w:name="_Toc17897013"/>
      <w:bookmarkStart w:id="519" w:name="_Toc17897436"/>
      <w:bookmarkStart w:id="520" w:name="_Toc17898499"/>
      <w:bookmarkStart w:id="521" w:name="_Toc21012296"/>
      <w:bookmarkStart w:id="522" w:name="_Toc21015538"/>
      <w:r>
        <w:t>Subdivision 1</w:t>
      </w:r>
      <w:r>
        <w:rPr>
          <w:b w:val="0"/>
        </w:rPr>
        <w:t> — </w:t>
      </w:r>
      <w:r>
        <w:t>Regions other than West Coast region</w:t>
      </w:r>
      <w:bookmarkEnd w:id="511"/>
      <w:bookmarkEnd w:id="512"/>
      <w:bookmarkEnd w:id="513"/>
      <w:bookmarkEnd w:id="514"/>
      <w:bookmarkEnd w:id="515"/>
      <w:bookmarkEnd w:id="516"/>
      <w:bookmarkEnd w:id="517"/>
      <w:bookmarkEnd w:id="518"/>
      <w:bookmarkEnd w:id="519"/>
      <w:bookmarkEnd w:id="520"/>
      <w:bookmarkEnd w:id="521"/>
      <w:bookmarkEnd w:id="522"/>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Boarfish </w:t>
            </w:r>
            <w:r>
              <w:tab/>
            </w:r>
          </w:p>
        </w:tc>
        <w:tc>
          <w:tcPr>
            <w:tcW w:w="925" w:type="dxa"/>
            <w:tcMar>
              <w:left w:w="85" w:type="dxa"/>
            </w:tcMar>
          </w:tcPr>
          <w:p>
            <w:pPr>
              <w:pStyle w:val="yTableNAm"/>
              <w:rPr>
                <w:i/>
              </w:rPr>
            </w:pPr>
            <w:r>
              <w:t>3</w:t>
            </w:r>
          </w:p>
        </w:tc>
        <w:tc>
          <w:tcPr>
            <w:tcW w:w="1843" w:type="dxa"/>
            <w:vMerge w:val="restart"/>
            <w:tcMar>
              <w:left w:w="85" w:type="dxa"/>
            </w:tcMar>
            <w:vAlign w:val="center"/>
          </w:tcPr>
          <w:p>
            <w:pPr>
              <w:pStyle w:val="yTableNAm"/>
              <w:rPr>
                <w:i/>
              </w:rPr>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Emperor and Seabream, all species except Grass Emperor </w:t>
            </w:r>
            <w:r>
              <w:tab/>
            </w:r>
          </w:p>
        </w:tc>
        <w:tc>
          <w:tcPr>
            <w:tcW w:w="925" w:type="dxa"/>
            <w:tcMar>
              <w:left w:w="85" w:type="dxa"/>
            </w:tcMar>
          </w:tcPr>
          <w:p>
            <w:pPr>
              <w:pStyle w:val="yTableNAm"/>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Rockcod, all species except Chinaman Rockcod, Coral Trout and Coronation Trout</w:t>
            </w:r>
            <w:r>
              <w:tab/>
            </w:r>
          </w:p>
        </w:tc>
        <w:tc>
          <w:tcPr>
            <w:tcW w:w="925" w:type="dxa"/>
            <w:tcMar>
              <w:left w:w="85" w:type="dxa"/>
            </w:tcMar>
          </w:tcPr>
          <w:p>
            <w:pPr>
              <w:pStyle w:val="yTableNAm"/>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tcPr>
          <w:p>
            <w:pPr>
              <w:pStyle w:val="yTableNAm"/>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Snapper, Queen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Redfish, Bight (Red Snapper, Nannygai), Redfish, Yelloweye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rPr>
                <w:i/>
              </w:rPr>
            </w:pPr>
            <w:r>
              <w:br/>
            </w:r>
            <w:r>
              <w:b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523" w:name="_Toc17704379"/>
      <w:bookmarkStart w:id="524" w:name="_Toc17704454"/>
      <w:bookmarkStart w:id="525" w:name="_Toc17706353"/>
      <w:bookmarkStart w:id="526" w:name="_Toc17707911"/>
      <w:bookmarkStart w:id="527" w:name="_Toc17792913"/>
      <w:bookmarkStart w:id="528" w:name="_Toc17793362"/>
      <w:bookmarkStart w:id="529" w:name="_Toc17793667"/>
      <w:bookmarkStart w:id="530" w:name="_Toc17897014"/>
      <w:bookmarkStart w:id="531" w:name="_Toc17897437"/>
      <w:bookmarkStart w:id="532" w:name="_Toc17898500"/>
      <w:bookmarkStart w:id="533" w:name="_Toc21012297"/>
      <w:bookmarkStart w:id="534" w:name="_Toc21015539"/>
      <w:r>
        <w:t>Subdivision 2</w:t>
      </w:r>
      <w:r>
        <w:rPr>
          <w:b w:val="0"/>
        </w:rPr>
        <w:t> — </w:t>
      </w:r>
      <w:r>
        <w:t>West Coast region</w:t>
      </w:r>
      <w:bookmarkEnd w:id="523"/>
      <w:bookmarkEnd w:id="524"/>
      <w:bookmarkEnd w:id="525"/>
      <w:bookmarkEnd w:id="526"/>
      <w:bookmarkEnd w:id="527"/>
      <w:bookmarkEnd w:id="528"/>
      <w:bookmarkEnd w:id="529"/>
      <w:bookmarkEnd w:id="530"/>
      <w:bookmarkEnd w:id="531"/>
      <w:bookmarkEnd w:id="532"/>
      <w:bookmarkEnd w:id="533"/>
      <w:bookmarkEnd w:id="534"/>
    </w:p>
    <w:p>
      <w:pPr>
        <w:pStyle w:val="yShoulderClause"/>
      </w:pPr>
      <w:r>
        <w:t>[r. 65B]</w:t>
      </w:r>
    </w:p>
    <w:p>
      <w:pPr>
        <w:pStyle w:val="yFootnoteheading"/>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bookmarkStart w:id="535" w:name="_Toc17704380"/>
      <w:bookmarkStart w:id="536" w:name="_Toc17704455"/>
      <w:bookmarkStart w:id="537" w:name="_Toc17706354"/>
      <w:bookmarkStart w:id="538" w:name="_Toc17707912"/>
      <w:bookmarkStart w:id="539" w:name="_Toc17792914"/>
      <w:bookmarkStart w:id="540" w:name="_Toc17793363"/>
      <w:bookmarkStart w:id="541" w:name="_Toc17793668"/>
      <w:bookmarkStart w:id="542" w:name="_Toc17897015"/>
      <w:bookmarkStart w:id="543" w:name="_Toc17897438"/>
      <w:bookmarkStart w:id="544" w:name="_Toc17898501"/>
      <w:r>
        <w:tab/>
        <w:t>[Subdivision 2 inserted: Gazette 4 Oct 2019 p. 3556</w:t>
      </w:r>
      <w:r>
        <w:noBreakHyphen/>
        <w:t>7]</w:t>
      </w:r>
    </w:p>
    <w:p>
      <w:pPr>
        <w:pStyle w:val="yHeading3"/>
      </w:pPr>
      <w:bookmarkStart w:id="545" w:name="_Toc21012298"/>
      <w:bookmarkStart w:id="546" w:name="_Toc21015540"/>
      <w:r>
        <w:rPr>
          <w:rStyle w:val="CharSDivNo"/>
        </w:rPr>
        <w:t>Division 2</w:t>
      </w:r>
      <w:r>
        <w:rPr>
          <w:b w:val="0"/>
        </w:rPr>
        <w:t> — </w:t>
      </w:r>
      <w:r>
        <w:rPr>
          <w:rStyle w:val="CharSDivText"/>
        </w:rPr>
        <w:t>Bag limits — large pelagic finfish</w:t>
      </w:r>
      <w:bookmarkEnd w:id="535"/>
      <w:bookmarkEnd w:id="536"/>
      <w:bookmarkEnd w:id="537"/>
      <w:bookmarkEnd w:id="538"/>
      <w:bookmarkEnd w:id="539"/>
      <w:bookmarkEnd w:id="540"/>
      <w:bookmarkEnd w:id="541"/>
      <w:bookmarkEnd w:id="542"/>
      <w:bookmarkEnd w:id="543"/>
      <w:bookmarkEnd w:id="544"/>
      <w:bookmarkEnd w:id="545"/>
      <w:bookmarkEnd w:id="546"/>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Tuna (Bigeye, Longtail, Mackerel, 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bookmarkStart w:id="547" w:name="_Toc17704381"/>
      <w:bookmarkStart w:id="548" w:name="_Toc17704456"/>
      <w:bookmarkStart w:id="549" w:name="_Toc17706355"/>
      <w:bookmarkStart w:id="550" w:name="_Toc17707913"/>
      <w:bookmarkStart w:id="551" w:name="_Toc17792915"/>
      <w:bookmarkStart w:id="552" w:name="_Toc17793364"/>
      <w:bookmarkStart w:id="553" w:name="_Toc17793669"/>
      <w:bookmarkStart w:id="554" w:name="_Toc17897016"/>
      <w:bookmarkStart w:id="555" w:name="_Toc17897439"/>
      <w:bookmarkStart w:id="556" w:name="_Toc17898502"/>
      <w:r>
        <w:tab/>
        <w:t>[Division 2 inserted: Gazette 4 Oct 2019 p. 3557</w:t>
      </w:r>
      <w:r>
        <w:noBreakHyphen/>
        <w:t>8.]</w:t>
      </w:r>
    </w:p>
    <w:p>
      <w:pPr>
        <w:pStyle w:val="yHeading3"/>
      </w:pPr>
      <w:bookmarkStart w:id="557" w:name="_Toc21012299"/>
      <w:bookmarkStart w:id="558" w:name="_Toc21015541"/>
      <w:r>
        <w:rPr>
          <w:rStyle w:val="CharSDivNo"/>
        </w:rPr>
        <w:t>Division 3</w:t>
      </w:r>
      <w:r>
        <w:rPr>
          <w:b w:val="0"/>
        </w:rPr>
        <w:t> — </w:t>
      </w:r>
      <w:r>
        <w:rPr>
          <w:rStyle w:val="CharSDivText"/>
        </w:rPr>
        <w:t>Bag limits — nearshore or estuarine finfish</w:t>
      </w:r>
      <w:bookmarkEnd w:id="547"/>
      <w:bookmarkEnd w:id="548"/>
      <w:bookmarkEnd w:id="549"/>
      <w:bookmarkEnd w:id="550"/>
      <w:bookmarkEnd w:id="551"/>
      <w:bookmarkEnd w:id="552"/>
      <w:bookmarkEnd w:id="553"/>
      <w:bookmarkEnd w:id="554"/>
      <w:bookmarkEnd w:id="555"/>
      <w:bookmarkEnd w:id="556"/>
      <w:bookmarkEnd w:id="557"/>
      <w:bookmarkEnd w:id="558"/>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clear" w:pos="567"/>
                <w:tab w:val="left" w:leader="dot" w:pos="3946"/>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Rockcod, Chinaman (</w:t>
            </w:r>
            <w:smartTag w:uri="urn:schemas-microsoft-com:office:smarttags" w:element="Street">
              <w:smartTag w:uri="urn:schemas-microsoft-com:office:smarttags" w:element="address">
                <w:r>
                  <w:t>Charlie Court</w:t>
                </w:r>
              </w:smartTag>
            </w:smartTag>
            <w:r>
              <w:t xml:space="preserve">)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Wrasse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bl>
    <w:p>
      <w:pPr>
        <w:pStyle w:val="yFootnotesection"/>
      </w:pPr>
      <w:bookmarkStart w:id="559" w:name="_Toc17704382"/>
      <w:bookmarkStart w:id="560" w:name="_Toc17704457"/>
      <w:bookmarkStart w:id="561" w:name="_Toc17706356"/>
      <w:bookmarkStart w:id="562" w:name="_Toc17707914"/>
      <w:bookmarkStart w:id="563" w:name="_Toc17792916"/>
      <w:bookmarkStart w:id="564" w:name="_Toc17793365"/>
      <w:bookmarkStart w:id="565" w:name="_Toc17793670"/>
      <w:bookmarkStart w:id="566" w:name="_Toc17897017"/>
      <w:bookmarkStart w:id="567" w:name="_Toc17897440"/>
      <w:bookmarkStart w:id="568" w:name="_Toc17898503"/>
      <w:r>
        <w:tab/>
        <w:t>[Division 3 inserted: Gazette 4 Oct 2019 p. 3558-60.]</w:t>
      </w:r>
    </w:p>
    <w:p>
      <w:pPr>
        <w:pStyle w:val="yHeading3"/>
      </w:pPr>
      <w:bookmarkStart w:id="569" w:name="_Toc21012300"/>
      <w:bookmarkStart w:id="570" w:name="_Toc21015542"/>
      <w:r>
        <w:rPr>
          <w:rStyle w:val="CharSDivNo"/>
        </w:rPr>
        <w:t>Division 4</w:t>
      </w:r>
      <w:r>
        <w:rPr>
          <w:b w:val="0"/>
        </w:rPr>
        <w:t> — </w:t>
      </w:r>
      <w:r>
        <w:rPr>
          <w:rStyle w:val="CharSDivText"/>
        </w:rPr>
        <w:t>Bag limits — freshwater finfish</w:t>
      </w:r>
      <w:bookmarkEnd w:id="559"/>
      <w:bookmarkEnd w:id="560"/>
      <w:bookmarkEnd w:id="561"/>
      <w:bookmarkEnd w:id="562"/>
      <w:bookmarkEnd w:id="563"/>
      <w:bookmarkEnd w:id="564"/>
      <w:bookmarkEnd w:id="565"/>
      <w:bookmarkEnd w:id="566"/>
      <w:bookmarkEnd w:id="567"/>
      <w:bookmarkEnd w:id="568"/>
      <w:bookmarkEnd w:id="569"/>
      <w:bookmarkEnd w:id="570"/>
    </w:p>
    <w:p>
      <w:pPr>
        <w:pStyle w:val="yShoulderClause"/>
      </w:pPr>
      <w:r>
        <w:t>[r. 65E]</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left" w:leader="dot" w:pos="463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keepNext/>
              <w:tabs>
                <w:tab w:val="left" w:leader="dot" w:pos="567"/>
                <w:tab w:val="left" w:leader="dot" w:pos="463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bookmarkStart w:id="571" w:name="_Toc17704383"/>
      <w:bookmarkStart w:id="572" w:name="_Toc17704458"/>
      <w:bookmarkStart w:id="573" w:name="_Toc17706357"/>
      <w:bookmarkStart w:id="574" w:name="_Toc17707915"/>
      <w:bookmarkStart w:id="575" w:name="_Toc17792917"/>
      <w:bookmarkStart w:id="576" w:name="_Toc17793366"/>
      <w:bookmarkStart w:id="577" w:name="_Toc17793671"/>
      <w:bookmarkStart w:id="578" w:name="_Toc17897018"/>
      <w:bookmarkStart w:id="579" w:name="_Toc17897441"/>
      <w:bookmarkStart w:id="580" w:name="_Toc17898504"/>
      <w:r>
        <w:tab/>
        <w:t>[Division 4 inserted: Gazette 4 Oct 2019 p. 3561.]</w:t>
      </w:r>
    </w:p>
    <w:p>
      <w:pPr>
        <w:pStyle w:val="yHeading3"/>
      </w:pPr>
      <w:bookmarkStart w:id="581" w:name="_Toc21012301"/>
      <w:bookmarkStart w:id="582" w:name="_Toc21015543"/>
      <w:r>
        <w:rPr>
          <w:rStyle w:val="CharSDivNo"/>
        </w:rPr>
        <w:t>Division 5</w:t>
      </w:r>
      <w:r>
        <w:rPr>
          <w:b w:val="0"/>
        </w:rPr>
        <w:t> — </w:t>
      </w:r>
      <w:r>
        <w:rPr>
          <w:rStyle w:val="CharSDivText"/>
        </w:rPr>
        <w:t>Bag limits — other finfish</w:t>
      </w:r>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left" w:leader="dot" w:pos="463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r>
              <w:t>12</w:t>
            </w:r>
          </w:p>
        </w:tc>
      </w:tr>
    </w:tbl>
    <w:p>
      <w:pPr>
        <w:pStyle w:val="yFootnotesection"/>
      </w:pPr>
      <w:bookmarkStart w:id="583" w:name="_Toc17704384"/>
      <w:bookmarkStart w:id="584" w:name="_Toc17704459"/>
      <w:bookmarkStart w:id="585" w:name="_Toc17706358"/>
      <w:bookmarkStart w:id="586" w:name="_Toc17707916"/>
      <w:bookmarkStart w:id="587" w:name="_Toc17792918"/>
      <w:bookmarkStart w:id="588" w:name="_Toc17793367"/>
      <w:bookmarkStart w:id="589" w:name="_Toc17793672"/>
      <w:bookmarkStart w:id="590" w:name="_Toc17897019"/>
      <w:bookmarkStart w:id="591" w:name="_Toc17897442"/>
      <w:bookmarkStart w:id="592" w:name="_Toc17898505"/>
      <w:r>
        <w:tab/>
        <w:t>[Division 5 inserted: Gazette 4 Oct 2019 p. 3561.]</w:t>
      </w:r>
    </w:p>
    <w:p>
      <w:pPr>
        <w:pStyle w:val="yHeading3"/>
      </w:pPr>
      <w:bookmarkStart w:id="593" w:name="_Toc21012302"/>
      <w:bookmarkStart w:id="594" w:name="_Toc21015544"/>
      <w:r>
        <w:rPr>
          <w:rStyle w:val="CharSDivNo"/>
        </w:rPr>
        <w:t>Division 6</w:t>
      </w:r>
      <w:r>
        <w:rPr>
          <w:b w:val="0"/>
        </w:rPr>
        <w:t> — </w:t>
      </w:r>
      <w:r>
        <w:rPr>
          <w:rStyle w:val="CharSDivText"/>
        </w:rPr>
        <w:t>Bag limits — crustaceans</w:t>
      </w:r>
      <w:bookmarkEnd w:id="583"/>
      <w:bookmarkEnd w:id="584"/>
      <w:bookmarkEnd w:id="585"/>
      <w:bookmarkEnd w:id="586"/>
      <w:bookmarkEnd w:id="587"/>
      <w:bookmarkEnd w:id="588"/>
      <w:bookmarkEnd w:id="589"/>
      <w:bookmarkEnd w:id="590"/>
      <w:bookmarkEnd w:id="591"/>
      <w:bookmarkEnd w:id="592"/>
      <w:bookmarkEnd w:id="593"/>
      <w:bookmarkEnd w:id="594"/>
    </w:p>
    <w:p>
      <w:pPr>
        <w:pStyle w:val="yShoulderClause"/>
      </w:pPr>
      <w:r>
        <w:t>[r. 65G]</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10 (in West Coast region)</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left" w:leader="dot" w:pos="436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bookmarkStart w:id="595" w:name="_Toc17704385"/>
      <w:bookmarkStart w:id="596" w:name="_Toc17704460"/>
      <w:bookmarkStart w:id="597" w:name="_Toc17706359"/>
      <w:bookmarkStart w:id="598" w:name="_Toc17707917"/>
      <w:bookmarkStart w:id="599" w:name="_Toc17792919"/>
      <w:bookmarkStart w:id="600" w:name="_Toc17793368"/>
      <w:bookmarkStart w:id="601" w:name="_Toc17793673"/>
      <w:bookmarkStart w:id="602" w:name="_Toc17897020"/>
      <w:bookmarkStart w:id="603" w:name="_Toc17897443"/>
      <w:bookmarkStart w:id="604" w:name="_Toc17898506"/>
      <w:r>
        <w:tab/>
        <w:t>[Division 6 inserted: Gazette 4 Oct 2019 p. 3561-2.]</w:t>
      </w:r>
    </w:p>
    <w:p>
      <w:pPr>
        <w:pStyle w:val="yHeading3"/>
      </w:pPr>
      <w:bookmarkStart w:id="605" w:name="_Toc21012303"/>
      <w:bookmarkStart w:id="606" w:name="_Toc21015545"/>
      <w:r>
        <w:rPr>
          <w:rStyle w:val="CharSDivNo"/>
        </w:rPr>
        <w:t>Division 7</w:t>
      </w:r>
      <w:r>
        <w:rPr>
          <w:b w:val="0"/>
        </w:rPr>
        <w:t> — </w:t>
      </w:r>
      <w:r>
        <w:rPr>
          <w:rStyle w:val="CharSDivText"/>
        </w:rPr>
        <w:t>Bag limits — molluscs and other invertebrates</w:t>
      </w:r>
      <w:bookmarkEnd w:id="595"/>
      <w:bookmarkEnd w:id="596"/>
      <w:bookmarkEnd w:id="597"/>
      <w:bookmarkEnd w:id="598"/>
      <w:bookmarkEnd w:id="599"/>
      <w:bookmarkEnd w:id="600"/>
      <w:bookmarkEnd w:id="601"/>
      <w:bookmarkEnd w:id="602"/>
      <w:bookmarkEnd w:id="603"/>
      <w:bookmarkEnd w:id="604"/>
      <w:bookmarkEnd w:id="605"/>
      <w:bookmarkEnd w:id="606"/>
    </w:p>
    <w:p>
      <w:pPr>
        <w:pStyle w:val="yShoulderClause"/>
      </w:pPr>
      <w:r>
        <w:t>[r. 65H]</w:t>
      </w:r>
    </w:p>
    <w:p>
      <w:pPr>
        <w:pStyle w:val="yFootnoteheading"/>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Clam, Giant (other than </w:t>
            </w:r>
            <w:r>
              <w:rPr>
                <w:i/>
              </w:rPr>
              <w:t>Tridacna gigas</w:t>
            </w:r>
            <w:r>
              <w:t>)</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607" w:name="_Toc17704387"/>
      <w:bookmarkStart w:id="608" w:name="_Toc17704462"/>
      <w:bookmarkStart w:id="609" w:name="_Toc17706361"/>
      <w:bookmarkStart w:id="610" w:name="_Toc17707919"/>
      <w:bookmarkStart w:id="611" w:name="_Toc17792921"/>
      <w:bookmarkStart w:id="612" w:name="_Toc17793370"/>
      <w:bookmarkStart w:id="613" w:name="_Toc17793675"/>
      <w:bookmarkStart w:id="614" w:name="_Toc17897022"/>
      <w:bookmarkStart w:id="615" w:name="_Toc17897445"/>
      <w:bookmarkStart w:id="616" w:name="_Toc17898508"/>
      <w:bookmarkStart w:id="617" w:name="_Toc21012304"/>
      <w:bookmarkStart w:id="618" w:name="_Toc21015546"/>
      <w:r>
        <w:rPr>
          <w:rStyle w:val="CharSchNo"/>
        </w:rPr>
        <w:t>Schedule 4</w:t>
      </w:r>
      <w:r>
        <w:rPr>
          <w:rStyle w:val="CharSDivNo"/>
        </w:rPr>
        <w:t> </w:t>
      </w:r>
      <w:r>
        <w:t>—</w:t>
      </w:r>
      <w:r>
        <w:rPr>
          <w:rStyle w:val="CharSDivText"/>
        </w:rPr>
        <w:t> </w:t>
      </w:r>
      <w:r>
        <w:rPr>
          <w:rStyle w:val="CharSchText"/>
        </w:rPr>
        <w:t>Categories of fish</w:t>
      </w:r>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619" w:name="_Toc21012305"/>
      <w:bookmarkStart w:id="620" w:name="_Toc21015547"/>
      <w:r>
        <w:rPr>
          <w:rStyle w:val="CharSchNo"/>
        </w:rPr>
        <w:t>Schedule 5</w:t>
      </w:r>
      <w:r>
        <w:rPr>
          <w:rStyle w:val="CharSDivNo"/>
        </w:rPr>
        <w:t> </w:t>
      </w:r>
      <w:r>
        <w:t>—</w:t>
      </w:r>
      <w:r>
        <w:rPr>
          <w:rStyle w:val="CharSDivText"/>
        </w:rPr>
        <w:t> </w:t>
      </w:r>
      <w:r>
        <w:rPr>
          <w:rStyle w:val="CharSchText"/>
        </w:rPr>
        <w:t>Noxious fish</w:t>
      </w:r>
      <w:bookmarkEnd w:id="619"/>
      <w:bookmarkEnd w:id="620"/>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621" w:name="_Toc21012306"/>
      <w:bookmarkStart w:id="622" w:name="_Toc21015548"/>
      <w:r>
        <w:rPr>
          <w:rStyle w:val="CharSchNo"/>
        </w:rPr>
        <w:t>Schedule 6</w:t>
      </w:r>
      <w:bookmarkEnd w:id="621"/>
      <w:bookmarkEnd w:id="622"/>
    </w:p>
    <w:p>
      <w:pPr>
        <w:pStyle w:val="yHeading2"/>
      </w:pPr>
      <w:bookmarkStart w:id="623" w:name="_Toc21012307"/>
      <w:bookmarkStart w:id="624" w:name="_Toc21015549"/>
      <w:r>
        <w:rPr>
          <w:rStyle w:val="CharSchText"/>
        </w:rPr>
        <w:t>Area of land prescribed under section 91(d) of the Act</w:t>
      </w:r>
      <w:bookmarkEnd w:id="623"/>
      <w:bookmarkEnd w:id="624"/>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25" w:name="_Toc17704390"/>
      <w:bookmarkStart w:id="626" w:name="_Toc17704465"/>
      <w:bookmarkStart w:id="627" w:name="_Toc17706364"/>
      <w:bookmarkStart w:id="628" w:name="_Toc17707922"/>
      <w:bookmarkStart w:id="629" w:name="_Toc17792924"/>
      <w:bookmarkStart w:id="630" w:name="_Toc17793373"/>
      <w:bookmarkStart w:id="631" w:name="_Toc17793678"/>
      <w:bookmarkStart w:id="632" w:name="_Toc17897025"/>
      <w:bookmarkStart w:id="633" w:name="_Toc17897448"/>
      <w:bookmarkStart w:id="634" w:name="_Toc17898511"/>
      <w:bookmarkStart w:id="635" w:name="_Toc21012308"/>
      <w:bookmarkStart w:id="636" w:name="_Toc21015550"/>
      <w:r>
        <w:rPr>
          <w:rStyle w:val="CharSchNo"/>
        </w:rPr>
        <w:t>Schedule 7</w:t>
      </w:r>
      <w:r>
        <w:t> — </w:t>
      </w:r>
      <w:r>
        <w:rPr>
          <w:rStyle w:val="CharSchText"/>
        </w:rPr>
        <w:t>List of common and scientific names</w:t>
      </w:r>
      <w:bookmarkEnd w:id="625"/>
      <w:bookmarkEnd w:id="626"/>
      <w:bookmarkEnd w:id="627"/>
      <w:bookmarkEnd w:id="628"/>
      <w:bookmarkEnd w:id="629"/>
      <w:bookmarkEnd w:id="630"/>
      <w:bookmarkEnd w:id="631"/>
      <w:bookmarkEnd w:id="632"/>
      <w:bookmarkEnd w:id="633"/>
      <w:bookmarkEnd w:id="634"/>
      <w:bookmarkEnd w:id="635"/>
      <w:bookmarkEnd w:id="636"/>
    </w:p>
    <w:p>
      <w:pPr>
        <w:pStyle w:val="yShoulderClause"/>
      </w:pPr>
      <w:r>
        <w:t>[r. 3(2)]</w:t>
      </w:r>
    </w:p>
    <w:p>
      <w:pPr>
        <w:pStyle w:val="yFootnoteheading"/>
      </w:pPr>
      <w:r>
        <w:tab/>
        <w:t>[Heading inserted: Gazette 4 Oct 2019 p. 3588.]</w:t>
      </w:r>
    </w:p>
    <w:p>
      <w:pPr>
        <w:pStyle w:val="yHeading3"/>
      </w:pPr>
      <w:bookmarkStart w:id="637" w:name="_Toc17704391"/>
      <w:bookmarkStart w:id="638" w:name="_Toc17704466"/>
      <w:bookmarkStart w:id="639" w:name="_Toc17706365"/>
      <w:bookmarkStart w:id="640" w:name="_Toc17707923"/>
      <w:bookmarkStart w:id="641" w:name="_Toc17792925"/>
      <w:bookmarkStart w:id="642" w:name="_Toc17793374"/>
      <w:bookmarkStart w:id="643" w:name="_Toc17793679"/>
      <w:bookmarkStart w:id="644" w:name="_Toc17897026"/>
      <w:bookmarkStart w:id="645" w:name="_Toc17897449"/>
      <w:bookmarkStart w:id="646" w:name="_Toc17898512"/>
      <w:bookmarkStart w:id="647" w:name="_Toc21012309"/>
      <w:bookmarkStart w:id="648" w:name="_Toc21015551"/>
      <w:r>
        <w:rPr>
          <w:rStyle w:val="CharSDivNo"/>
        </w:rPr>
        <w:t>Division 1</w:t>
      </w:r>
      <w:r>
        <w:rPr>
          <w:b w:val="0"/>
        </w:rPr>
        <w:t> — </w:t>
      </w:r>
      <w:r>
        <w:rPr>
          <w:rStyle w:val="CharSDivText"/>
        </w:rPr>
        <w:t>Marine or fluvio</w:t>
      </w:r>
      <w:r>
        <w:rPr>
          <w:rStyle w:val="CharSDivText"/>
        </w:rPr>
        <w:noBreakHyphen/>
        <w:t>marine fish</w:t>
      </w:r>
      <w:bookmarkEnd w:id="637"/>
      <w:bookmarkEnd w:id="638"/>
      <w:bookmarkEnd w:id="639"/>
      <w:bookmarkEnd w:id="640"/>
      <w:bookmarkEnd w:id="641"/>
      <w:bookmarkEnd w:id="642"/>
      <w:bookmarkEnd w:id="643"/>
      <w:bookmarkEnd w:id="644"/>
      <w:bookmarkEnd w:id="645"/>
      <w:bookmarkEnd w:id="646"/>
      <w:bookmarkEnd w:id="647"/>
      <w:bookmarkEnd w:id="648"/>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Family</w:t>
            </w:r>
            <w:r>
              <w:t xml:space="preserve"> Epinephelidae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Rockcod, Goldspotted (Estuary </w:t>
            </w:r>
            <w:r>
              <w:br/>
              <w:t xml:space="preserve">Cod) </w:t>
            </w:r>
            <w:r>
              <w:tab/>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w:t>
            </w:r>
            <w:smartTag w:uri="urn:schemas-microsoft-com:office:smarttags" w:element="place">
              <w:r>
                <w:t>Atlantic</w:t>
              </w:r>
            </w:smartTag>
            <w:r>
              <w:t xml:space="preserve">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w:t>
            </w:r>
            <w:smartTag w:uri="urn:schemas-microsoft-com:office:smarttags" w:element="place">
              <w:r>
                <w:t>Southern Bluefin</w:t>
              </w:r>
            </w:smartTag>
            <w:r>
              <w:t xml:space="preserve">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tab/>
        <w:t>[Division 1 inserted: Gazette 4 Oct 2019 p. 3588-95.]</w:t>
      </w:r>
    </w:p>
    <w:p>
      <w:pPr>
        <w:pStyle w:val="yHeading3"/>
      </w:pPr>
      <w:bookmarkStart w:id="649" w:name="_Toc17704392"/>
      <w:bookmarkStart w:id="650" w:name="_Toc17704467"/>
      <w:bookmarkStart w:id="651" w:name="_Toc17706366"/>
      <w:bookmarkStart w:id="652" w:name="_Toc17707924"/>
      <w:bookmarkStart w:id="653" w:name="_Toc17792926"/>
      <w:bookmarkStart w:id="654" w:name="_Toc17793375"/>
      <w:bookmarkStart w:id="655" w:name="_Toc17793680"/>
      <w:bookmarkStart w:id="656" w:name="_Toc17897027"/>
      <w:bookmarkStart w:id="657" w:name="_Toc17897450"/>
      <w:bookmarkStart w:id="658" w:name="_Toc17898513"/>
      <w:bookmarkStart w:id="659" w:name="_Toc21012310"/>
      <w:bookmarkStart w:id="660" w:name="_Toc21015552"/>
      <w:r>
        <w:rPr>
          <w:rStyle w:val="CharSDivNo"/>
        </w:rPr>
        <w:t>Division 2</w:t>
      </w:r>
      <w:r>
        <w:rPr>
          <w:b w:val="0"/>
        </w:rPr>
        <w:t> — </w:t>
      </w:r>
      <w:r>
        <w:rPr>
          <w:rStyle w:val="CharSDivText"/>
        </w:rPr>
        <w:t>Freshwater fish</w:t>
      </w:r>
      <w:bookmarkEnd w:id="649"/>
      <w:bookmarkEnd w:id="650"/>
      <w:bookmarkEnd w:id="651"/>
      <w:bookmarkEnd w:id="652"/>
      <w:bookmarkEnd w:id="653"/>
      <w:bookmarkEnd w:id="654"/>
      <w:bookmarkEnd w:id="655"/>
      <w:bookmarkEnd w:id="656"/>
      <w:bookmarkEnd w:id="657"/>
      <w:bookmarkEnd w:id="658"/>
      <w:bookmarkEnd w:id="659"/>
      <w:bookmarkEnd w:id="660"/>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661" w:name="_Toc17704393"/>
      <w:bookmarkStart w:id="662" w:name="_Toc17704468"/>
      <w:bookmarkStart w:id="663" w:name="_Toc17706367"/>
      <w:bookmarkStart w:id="664" w:name="_Toc17707925"/>
      <w:bookmarkStart w:id="665" w:name="_Toc17792927"/>
      <w:bookmarkStart w:id="666" w:name="_Toc17793376"/>
      <w:bookmarkStart w:id="667" w:name="_Toc17793681"/>
      <w:bookmarkStart w:id="668" w:name="_Toc17897028"/>
      <w:bookmarkStart w:id="669" w:name="_Toc17897451"/>
      <w:bookmarkStart w:id="670" w:name="_Toc17898514"/>
      <w:bookmarkStart w:id="671" w:name="_Toc21012311"/>
      <w:bookmarkStart w:id="672" w:name="_Toc21015553"/>
      <w:r>
        <w:rPr>
          <w:rStyle w:val="CharSDivNo"/>
        </w:rPr>
        <w:t>Division 3</w:t>
      </w:r>
      <w:r>
        <w:rPr>
          <w:b w:val="0"/>
        </w:rPr>
        <w:t> — </w:t>
      </w:r>
      <w:r>
        <w:rPr>
          <w:rStyle w:val="CharSDivText"/>
        </w:rPr>
        <w:t>Crustaceans</w:t>
      </w:r>
      <w:bookmarkEnd w:id="661"/>
      <w:bookmarkEnd w:id="662"/>
      <w:bookmarkEnd w:id="663"/>
      <w:bookmarkEnd w:id="664"/>
      <w:bookmarkEnd w:id="665"/>
      <w:bookmarkEnd w:id="666"/>
      <w:bookmarkEnd w:id="667"/>
      <w:bookmarkEnd w:id="668"/>
      <w:bookmarkEnd w:id="669"/>
      <w:bookmarkEnd w:id="670"/>
      <w:bookmarkEnd w:id="671"/>
      <w:bookmarkEnd w:id="672"/>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smartTag w:uri="urn:schemas-microsoft-com:office:smarttags" w:element="City">
              <w:r>
                <w:t>Redclaw</w:t>
              </w:r>
            </w:smartTag>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673" w:name="_Toc17704394"/>
      <w:bookmarkStart w:id="674" w:name="_Toc17704469"/>
      <w:bookmarkStart w:id="675" w:name="_Toc17706368"/>
      <w:bookmarkStart w:id="676" w:name="_Toc17707926"/>
      <w:bookmarkStart w:id="677" w:name="_Toc17792928"/>
      <w:bookmarkStart w:id="678" w:name="_Toc17793377"/>
      <w:bookmarkStart w:id="679" w:name="_Toc17793682"/>
      <w:bookmarkStart w:id="680" w:name="_Toc17897029"/>
      <w:bookmarkStart w:id="681" w:name="_Toc17897452"/>
      <w:bookmarkStart w:id="682" w:name="_Toc17898515"/>
      <w:bookmarkStart w:id="683" w:name="_Toc21012312"/>
      <w:bookmarkStart w:id="684" w:name="_Toc21015554"/>
      <w:r>
        <w:rPr>
          <w:rStyle w:val="CharSDivNo"/>
        </w:rPr>
        <w:t>Division 4</w:t>
      </w:r>
      <w:r>
        <w:rPr>
          <w:b w:val="0"/>
        </w:rPr>
        <w:t> — </w:t>
      </w:r>
      <w:r>
        <w:rPr>
          <w:rStyle w:val="CharSDivText"/>
        </w:rPr>
        <w:t>Molluscs</w:t>
      </w:r>
      <w:bookmarkEnd w:id="673"/>
      <w:bookmarkEnd w:id="674"/>
      <w:bookmarkEnd w:id="675"/>
      <w:bookmarkEnd w:id="676"/>
      <w:bookmarkEnd w:id="677"/>
      <w:bookmarkEnd w:id="678"/>
      <w:bookmarkEnd w:id="679"/>
      <w:bookmarkEnd w:id="680"/>
      <w:bookmarkEnd w:id="681"/>
      <w:bookmarkEnd w:id="682"/>
      <w:bookmarkEnd w:id="683"/>
      <w:bookmarkEnd w:id="684"/>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keepNext/>
              <w:tabs>
                <w:tab w:val="left" w:leader="dot" w:pos="567"/>
                <w:tab w:val="left" w:leader="dot" w:pos="3249"/>
                <w:tab w:val="right" w:leader="dot" w:pos="3431"/>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smartTag w:uri="urn:schemas-microsoft-com:office:smarttags" w:element="place">
              <w:smartTag w:uri="urn:schemas-microsoft-com:office:smarttags" w:element="State">
                <w:r>
                  <w:t>Ark</w:t>
                </w:r>
              </w:smartTag>
            </w:smartTag>
            <w:r>
              <w:t xml:space="preserve">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685" w:name="_Toc17704395"/>
      <w:bookmarkStart w:id="686" w:name="_Toc17704470"/>
      <w:bookmarkStart w:id="687" w:name="_Toc17706369"/>
      <w:bookmarkStart w:id="688" w:name="_Toc17707927"/>
      <w:bookmarkStart w:id="689" w:name="_Toc17792929"/>
      <w:bookmarkStart w:id="690" w:name="_Toc17793378"/>
      <w:bookmarkStart w:id="691" w:name="_Toc17793683"/>
      <w:bookmarkStart w:id="692" w:name="_Toc17897030"/>
      <w:bookmarkStart w:id="693" w:name="_Toc17897453"/>
      <w:bookmarkStart w:id="694" w:name="_Toc17898516"/>
      <w:bookmarkStart w:id="695" w:name="_Toc21012313"/>
      <w:bookmarkStart w:id="696" w:name="_Toc21015555"/>
      <w:r>
        <w:rPr>
          <w:rStyle w:val="CharSDivNo"/>
        </w:rPr>
        <w:t>Division 5</w:t>
      </w:r>
      <w:r>
        <w:rPr>
          <w:b w:val="0"/>
        </w:rPr>
        <w:t> — </w:t>
      </w:r>
      <w:r>
        <w:rPr>
          <w:rStyle w:val="CharSDivText"/>
        </w:rPr>
        <w:t>Other</w:t>
      </w:r>
      <w:bookmarkEnd w:id="685"/>
      <w:bookmarkEnd w:id="686"/>
      <w:bookmarkEnd w:id="687"/>
      <w:bookmarkEnd w:id="688"/>
      <w:bookmarkEnd w:id="689"/>
      <w:bookmarkEnd w:id="690"/>
      <w:bookmarkEnd w:id="691"/>
      <w:bookmarkEnd w:id="692"/>
      <w:bookmarkEnd w:id="693"/>
      <w:bookmarkEnd w:id="694"/>
      <w:bookmarkEnd w:id="695"/>
      <w:bookmarkEnd w:id="696"/>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697" w:name="_Toc21012314"/>
      <w:bookmarkStart w:id="698" w:name="_Toc21015556"/>
      <w:r>
        <w:rPr>
          <w:rStyle w:val="CharSchNo"/>
        </w:rPr>
        <w:t>Schedule 8</w:t>
      </w:r>
      <w:bookmarkEnd w:id="697"/>
      <w:bookmarkEnd w:id="698"/>
    </w:p>
    <w:p>
      <w:pPr>
        <w:pStyle w:val="yShoulderClause"/>
        <w:rPr>
          <w:snapToGrid w:val="0"/>
        </w:rPr>
      </w:pPr>
      <w:r>
        <w:rPr>
          <w:snapToGrid w:val="0"/>
        </w:rPr>
        <w:t>[reg. 151]</w:t>
      </w:r>
    </w:p>
    <w:p>
      <w:pPr>
        <w:pStyle w:val="yHeading2"/>
      </w:pPr>
      <w:bookmarkStart w:id="699" w:name="_Toc21012315"/>
      <w:bookmarkStart w:id="700" w:name="_Toc21015557"/>
      <w:r>
        <w:rPr>
          <w:rStyle w:val="CharSchText"/>
        </w:rPr>
        <w:t>Determination of characteristics of fish</w:t>
      </w:r>
      <w:bookmarkEnd w:id="699"/>
      <w:bookmarkEnd w:id="700"/>
    </w:p>
    <w:p>
      <w:pPr>
        <w:pStyle w:val="yHeading2"/>
        <w:spacing w:after="120"/>
      </w:pPr>
      <w:bookmarkStart w:id="701" w:name="_Toc21012316"/>
      <w:bookmarkStart w:id="702" w:name="_Toc21015558"/>
      <w:r>
        <w:rPr>
          <w:rStyle w:val="CharSDivNo"/>
          <w:sz w:val="28"/>
        </w:rPr>
        <w:t>Part 1</w:t>
      </w:r>
      <w:r>
        <w:t> — </w:t>
      </w:r>
      <w:r>
        <w:rPr>
          <w:rStyle w:val="CharSDivText"/>
          <w:sz w:val="28"/>
        </w:rPr>
        <w:t>Length</w:t>
      </w:r>
      <w:bookmarkEnd w:id="701"/>
      <w:bookmarkEnd w:id="702"/>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703" w:name="_Toc21012317"/>
      <w:bookmarkStart w:id="704" w:name="_Toc21015559"/>
      <w:r>
        <w:rPr>
          <w:rStyle w:val="CharSDivNo"/>
          <w:sz w:val="28"/>
        </w:rPr>
        <w:t>Part 2</w:t>
      </w:r>
      <w:r>
        <w:t> — </w:t>
      </w:r>
      <w:r>
        <w:rPr>
          <w:rStyle w:val="CharSDivText"/>
          <w:sz w:val="28"/>
        </w:rPr>
        <w:t>Method of determining the volume of fish</w:t>
      </w:r>
      <w:bookmarkEnd w:id="703"/>
      <w:bookmarkEnd w:id="704"/>
    </w:p>
    <w:p>
      <w:pPr>
        <w:pStyle w:val="ySubsection"/>
      </w:pPr>
      <w:r>
        <w:tab/>
      </w:r>
      <w:r>
        <w:tab/>
        <w:t>The volume of space which is filled by whole, undamaged fish without compressing those fish.</w:t>
      </w:r>
    </w:p>
    <w:p>
      <w:pPr>
        <w:pStyle w:val="yHeading2"/>
      </w:pPr>
      <w:bookmarkStart w:id="705" w:name="_Toc21012318"/>
      <w:bookmarkStart w:id="706" w:name="_Toc21015560"/>
      <w:r>
        <w:rPr>
          <w:rStyle w:val="CharSDivNo"/>
          <w:sz w:val="28"/>
        </w:rPr>
        <w:t>Part 3</w:t>
      </w:r>
      <w:r>
        <w:t> — </w:t>
      </w:r>
      <w:r>
        <w:rPr>
          <w:rStyle w:val="CharSDivText"/>
          <w:sz w:val="28"/>
        </w:rPr>
        <w:t>Method of determining the length of fish trunks and fillets</w:t>
      </w:r>
      <w:bookmarkEnd w:id="705"/>
      <w:bookmarkEnd w:id="706"/>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707" w:name="_Toc17704398"/>
      <w:bookmarkStart w:id="708" w:name="_Toc17704473"/>
      <w:bookmarkStart w:id="709" w:name="_Toc17706372"/>
      <w:bookmarkStart w:id="710" w:name="_Toc17707930"/>
      <w:bookmarkStart w:id="711" w:name="_Toc17792932"/>
      <w:bookmarkStart w:id="712" w:name="_Toc17793381"/>
      <w:bookmarkStart w:id="713" w:name="_Toc17793686"/>
      <w:bookmarkStart w:id="714" w:name="_Toc17897033"/>
      <w:bookmarkStart w:id="715" w:name="_Toc17897456"/>
      <w:bookmarkStart w:id="716" w:name="_Toc17898519"/>
      <w:bookmarkStart w:id="717" w:name="_Toc21012319"/>
      <w:bookmarkStart w:id="718" w:name="_Toc21015561"/>
      <w:r>
        <w:rPr>
          <w:rStyle w:val="CharSchNo"/>
        </w:rPr>
        <w:t>Schedule 9</w:t>
      </w:r>
      <w:r>
        <w:rPr>
          <w:rStyle w:val="CharSDivNo"/>
        </w:rPr>
        <w:t> </w:t>
      </w:r>
      <w:r>
        <w:t>—</w:t>
      </w:r>
      <w:r>
        <w:rPr>
          <w:rStyle w:val="CharSDivText"/>
        </w:rPr>
        <w:t> </w:t>
      </w:r>
      <w:r>
        <w:rPr>
          <w:rStyle w:val="CharSchText"/>
        </w:rPr>
        <w:t>Determining the value of fish</w:t>
      </w:r>
      <w:bookmarkEnd w:id="707"/>
      <w:bookmarkEnd w:id="708"/>
      <w:bookmarkEnd w:id="709"/>
      <w:bookmarkEnd w:id="710"/>
      <w:bookmarkEnd w:id="711"/>
      <w:bookmarkEnd w:id="712"/>
      <w:bookmarkEnd w:id="713"/>
      <w:bookmarkEnd w:id="714"/>
      <w:bookmarkEnd w:id="715"/>
      <w:bookmarkEnd w:id="716"/>
      <w:bookmarkEnd w:id="717"/>
      <w:bookmarkEnd w:id="718"/>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smartTag w:uri="urn:schemas-microsoft-com:office:smarttags" w:element="place">
              <w:smartTag w:uri="urn:schemas-microsoft-com:office:smarttags" w:element="State">
                <w:r>
                  <w:t>Ark</w:t>
                </w:r>
              </w:smartTag>
            </w:smartTag>
            <w:r>
              <w:t xml:space="preserve">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w:t>
            </w:r>
            <w:smartTag w:uri="urn:schemas-microsoft-com:office:smarttags" w:element="place">
              <w:smartTag w:uri="urn:schemas-microsoft-com:office:smarttags" w:element="State">
                <w:r>
                  <w:t>Queensland</w:t>
                </w:r>
              </w:smartTag>
            </w:smartTag>
            <w:r>
              <w:t xml:space="preserve">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w:t>
            </w:r>
            <w:smartTag w:uri="urn:schemas-microsoft-com:office:smarttags" w:element="place">
              <w:r>
                <w:t>Southern Bluefin</w:t>
              </w:r>
            </w:smartTag>
            <w:r>
              <w:t xml:space="preserve">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719" w:name="_Toc17704400"/>
      <w:bookmarkStart w:id="720" w:name="_Toc17704475"/>
      <w:bookmarkStart w:id="721" w:name="_Toc17706374"/>
      <w:bookmarkStart w:id="722" w:name="_Toc17707932"/>
      <w:bookmarkStart w:id="723" w:name="_Toc17792934"/>
      <w:bookmarkStart w:id="724" w:name="_Toc17793383"/>
      <w:bookmarkStart w:id="725" w:name="_Toc17793688"/>
      <w:bookmarkStart w:id="726" w:name="_Toc17897035"/>
      <w:bookmarkStart w:id="727" w:name="_Toc17897458"/>
      <w:bookmarkStart w:id="728" w:name="_Toc17898521"/>
      <w:bookmarkStart w:id="729" w:name="_Toc21012320"/>
      <w:bookmarkStart w:id="730" w:name="_Toc21015562"/>
      <w:r>
        <w:rPr>
          <w:rStyle w:val="CharSchNo"/>
        </w:rPr>
        <w:t>Schedule 10</w:t>
      </w:r>
      <w:r>
        <w:t> — </w:t>
      </w:r>
      <w:r>
        <w:rPr>
          <w:rStyle w:val="CharSchText"/>
        </w:rPr>
        <w:t>Non</w:t>
      </w:r>
      <w:r>
        <w:rPr>
          <w:rStyle w:val="CharSchText"/>
        </w:rPr>
        <w:noBreakHyphen/>
        <w:t>endemic species of fish permitted to be brought into the State</w:t>
      </w:r>
      <w:bookmarkEnd w:id="719"/>
      <w:bookmarkEnd w:id="720"/>
      <w:bookmarkEnd w:id="721"/>
      <w:bookmarkEnd w:id="722"/>
      <w:bookmarkEnd w:id="723"/>
      <w:bookmarkEnd w:id="724"/>
      <w:bookmarkEnd w:id="725"/>
      <w:bookmarkEnd w:id="726"/>
      <w:bookmarkEnd w:id="727"/>
      <w:bookmarkEnd w:id="728"/>
      <w:bookmarkEnd w:id="729"/>
      <w:bookmarkEnd w:id="730"/>
    </w:p>
    <w:p>
      <w:pPr>
        <w:pStyle w:val="yShoulderClause"/>
      </w:pPr>
      <w:r>
        <w:t>[r. 176]</w:t>
      </w:r>
    </w:p>
    <w:p>
      <w:pPr>
        <w:pStyle w:val="yFootnoteheading"/>
      </w:pPr>
      <w:r>
        <w:tab/>
        <w:t>[Heading inserted: Gazette 4 Oct 2019 p. 3606.]</w:t>
      </w:r>
    </w:p>
    <w:p>
      <w:pPr>
        <w:pStyle w:val="yHeading3"/>
      </w:pPr>
      <w:bookmarkStart w:id="731" w:name="_Toc17704401"/>
      <w:bookmarkStart w:id="732" w:name="_Toc17704476"/>
      <w:bookmarkStart w:id="733" w:name="_Toc17706375"/>
      <w:bookmarkStart w:id="734" w:name="_Toc17707933"/>
      <w:bookmarkStart w:id="735" w:name="_Toc17792935"/>
      <w:bookmarkStart w:id="736" w:name="_Toc17793384"/>
      <w:bookmarkStart w:id="737" w:name="_Toc17793689"/>
      <w:bookmarkStart w:id="738" w:name="_Toc17897036"/>
      <w:bookmarkStart w:id="739" w:name="_Toc17897459"/>
      <w:bookmarkStart w:id="740" w:name="_Toc17898522"/>
      <w:bookmarkStart w:id="741" w:name="_Toc21012321"/>
      <w:bookmarkStart w:id="742" w:name="_Toc21015563"/>
      <w:r>
        <w:rPr>
          <w:rStyle w:val="CharSDivNo"/>
        </w:rPr>
        <w:t>Division 1</w:t>
      </w:r>
      <w:r>
        <w:rPr>
          <w:b w:val="0"/>
        </w:rPr>
        <w:t> — </w:t>
      </w:r>
      <w:r>
        <w:rPr>
          <w:rStyle w:val="CharSDivText"/>
        </w:rPr>
        <w:t>Species of fish endemic to areas of Australia outside the State</w:t>
      </w:r>
      <w:bookmarkEnd w:id="731"/>
      <w:bookmarkEnd w:id="732"/>
      <w:bookmarkEnd w:id="733"/>
      <w:bookmarkEnd w:id="734"/>
      <w:bookmarkEnd w:id="735"/>
      <w:bookmarkEnd w:id="736"/>
      <w:bookmarkEnd w:id="737"/>
      <w:bookmarkEnd w:id="738"/>
      <w:bookmarkEnd w:id="739"/>
      <w:bookmarkEnd w:id="740"/>
      <w:bookmarkEnd w:id="741"/>
      <w:bookmarkEnd w:id="742"/>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743" w:name="_Toc17704402"/>
      <w:bookmarkStart w:id="744" w:name="_Toc17704477"/>
      <w:bookmarkStart w:id="745" w:name="_Toc17706376"/>
      <w:bookmarkStart w:id="746" w:name="_Toc17707934"/>
      <w:bookmarkStart w:id="747" w:name="_Toc17792936"/>
      <w:bookmarkStart w:id="748" w:name="_Toc17793385"/>
      <w:bookmarkStart w:id="749" w:name="_Toc17793690"/>
      <w:bookmarkStart w:id="750" w:name="_Toc17897037"/>
      <w:bookmarkStart w:id="751" w:name="_Toc17897460"/>
      <w:bookmarkStart w:id="752" w:name="_Toc17898523"/>
      <w:bookmarkStart w:id="753" w:name="_Toc21012322"/>
      <w:bookmarkStart w:id="754" w:name="_Toc21015564"/>
      <w:r>
        <w:rPr>
          <w:rStyle w:val="CharSDivNo"/>
        </w:rPr>
        <w:t>Division 2</w:t>
      </w:r>
      <w:r>
        <w:rPr>
          <w:b w:val="0"/>
        </w:rPr>
        <w:t> — </w:t>
      </w:r>
      <w:r>
        <w:rPr>
          <w:rStyle w:val="CharSDivText"/>
        </w:rPr>
        <w:t>Species of fish not endemic to Australia</w:t>
      </w:r>
      <w:bookmarkEnd w:id="743"/>
      <w:bookmarkEnd w:id="744"/>
      <w:bookmarkEnd w:id="745"/>
      <w:bookmarkEnd w:id="746"/>
      <w:bookmarkEnd w:id="747"/>
      <w:bookmarkEnd w:id="748"/>
      <w:bookmarkEnd w:id="749"/>
      <w:bookmarkEnd w:id="750"/>
      <w:bookmarkEnd w:id="751"/>
      <w:bookmarkEnd w:id="752"/>
      <w:bookmarkEnd w:id="753"/>
      <w:bookmarkEnd w:id="754"/>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755" w:name="_Toc21012323"/>
      <w:bookmarkStart w:id="756" w:name="_Toc21015565"/>
      <w:r>
        <w:rPr>
          <w:rStyle w:val="CharSchNo"/>
        </w:rPr>
        <w:t>Schedule 11</w:t>
      </w:r>
      <w:bookmarkEnd w:id="755"/>
      <w:bookmarkEnd w:id="756"/>
    </w:p>
    <w:p>
      <w:pPr>
        <w:pStyle w:val="yShoulderClause"/>
        <w:rPr>
          <w:snapToGrid w:val="0"/>
        </w:rPr>
      </w:pPr>
      <w:r>
        <w:rPr>
          <w:snapToGrid w:val="0"/>
        </w:rPr>
        <w:t>[reg. 59]</w:t>
      </w:r>
    </w:p>
    <w:p>
      <w:pPr>
        <w:pStyle w:val="yHeading2"/>
        <w:spacing w:after="120"/>
      </w:pPr>
      <w:bookmarkStart w:id="757" w:name="_Toc21012324"/>
      <w:bookmarkStart w:id="758" w:name="_Toc21015566"/>
      <w:r>
        <w:rPr>
          <w:rStyle w:val="CharSchText"/>
        </w:rPr>
        <w:t>Authorised trade names of fish</w:t>
      </w:r>
      <w:bookmarkEnd w:id="757"/>
      <w:bookmarkEnd w:id="758"/>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759" w:name="_Toc21012325"/>
      <w:bookmarkStart w:id="760" w:name="_Toc21015567"/>
      <w:r>
        <w:rPr>
          <w:rStyle w:val="CharSchNo"/>
        </w:rPr>
        <w:t>Schedule 12</w:t>
      </w:r>
      <w:bookmarkEnd w:id="759"/>
      <w:bookmarkEnd w:id="760"/>
    </w:p>
    <w:p>
      <w:pPr>
        <w:pStyle w:val="yHeading2"/>
        <w:spacing w:before="120"/>
      </w:pPr>
      <w:bookmarkStart w:id="761" w:name="_Toc21012326"/>
      <w:bookmarkStart w:id="762" w:name="_Toc21015568"/>
      <w:r>
        <w:rPr>
          <w:rStyle w:val="CharSchText"/>
        </w:rPr>
        <w:t>Modified penalties</w:t>
      </w:r>
      <w:bookmarkEnd w:id="761"/>
      <w:bookmarkEnd w:id="762"/>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w:t>
      </w:r>
    </w:p>
    <w:p>
      <w:pPr>
        <w:tabs>
          <w:tab w:val="left" w:pos="938"/>
          <w:tab w:val="left" w:pos="1058"/>
          <w:tab w:val="right" w:leader="dot" w:pos="5978"/>
        </w:tabs>
        <w:spacing w:before="60"/>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763" w:name="_Toc21012327"/>
      <w:bookmarkStart w:id="764" w:name="_Toc21015569"/>
      <w:r>
        <w:rPr>
          <w:rStyle w:val="CharSchNo"/>
        </w:rPr>
        <w:t>Schedule 13</w:t>
      </w:r>
      <w:r>
        <w:rPr>
          <w:rStyle w:val="CharSDivNo"/>
        </w:rPr>
        <w:t> </w:t>
      </w:r>
      <w:r>
        <w:t>—</w:t>
      </w:r>
      <w:r>
        <w:rPr>
          <w:rStyle w:val="CharSDivText"/>
        </w:rPr>
        <w:t> </w:t>
      </w:r>
      <w:r>
        <w:rPr>
          <w:rStyle w:val="CharSchText"/>
        </w:rPr>
        <w:t>Specifications for rock lobster pots</w:t>
      </w:r>
      <w:bookmarkEnd w:id="763"/>
      <w:bookmarkEnd w:id="764"/>
    </w:p>
    <w:p>
      <w:pPr>
        <w:pStyle w:val="yShoulderClause"/>
      </w:pPr>
      <w:r>
        <w:t>[r. 38(2)]</w:t>
      </w:r>
    </w:p>
    <w:p>
      <w:pPr>
        <w:pStyle w:val="yFootnoteheading"/>
      </w:pPr>
      <w:r>
        <w:tab/>
        <w:t>[Heading inserted: Gazette 4 Oct 2016 p. 4237.]</w:t>
      </w:r>
    </w:p>
    <w:p>
      <w:pPr>
        <w:pStyle w:val="yHeading5"/>
      </w:pPr>
      <w:bookmarkStart w:id="765" w:name="_Toc21015570"/>
      <w:r>
        <w:rPr>
          <w:rStyle w:val="CharSClsNo"/>
        </w:rPr>
        <w:t>1</w:t>
      </w:r>
      <w:r>
        <w:t>.</w:t>
      </w:r>
      <w:r>
        <w:tab/>
        <w:t>Construction and dimensions of pot</w:t>
      </w:r>
      <w:bookmarkEnd w:id="765"/>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766" w:name="_Toc21015571"/>
      <w:r>
        <w:rPr>
          <w:rStyle w:val="CharSClsNo"/>
        </w:rPr>
        <w:t>2</w:t>
      </w:r>
      <w:r>
        <w:t>.</w:t>
      </w:r>
      <w:r>
        <w:tab/>
        <w:t>Entrance or neck of pot</w:t>
      </w:r>
      <w:bookmarkEnd w:id="766"/>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767" w:name="_Toc21015572"/>
      <w:r>
        <w:rPr>
          <w:rStyle w:val="CharSClsNo"/>
        </w:rPr>
        <w:t>3</w:t>
      </w:r>
      <w:r>
        <w:t>.</w:t>
      </w:r>
      <w:r>
        <w:tab/>
        <w:t>Escape gaps</w:t>
      </w:r>
      <w:bookmarkEnd w:id="767"/>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768" w:name="_Toc21012331"/>
      <w:bookmarkStart w:id="769" w:name="_Toc21015573"/>
      <w:r>
        <w:rPr>
          <w:rStyle w:val="CharSchNo"/>
        </w:rPr>
        <w:t>Schedule 14</w:t>
      </w:r>
      <w:bookmarkEnd w:id="768"/>
      <w:bookmarkEnd w:id="769"/>
    </w:p>
    <w:p>
      <w:pPr>
        <w:pStyle w:val="yHeading2"/>
      </w:pPr>
      <w:bookmarkStart w:id="770" w:name="_Toc21012332"/>
      <w:bookmarkStart w:id="771" w:name="_Toc21015574"/>
      <w:r>
        <w:rPr>
          <w:rStyle w:val="CharSchText"/>
        </w:rPr>
        <w:t>Forms</w:t>
      </w:r>
      <w:bookmarkEnd w:id="770"/>
      <w:bookmarkEnd w:id="771"/>
    </w:p>
    <w:p>
      <w:pPr>
        <w:pStyle w:val="yEdnotedivision"/>
        <w:outlineLvl w:val="9"/>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outlineLvl w:val="9"/>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772" w:name="_Toc21012333"/>
      <w:bookmarkStart w:id="773" w:name="_Toc21015575"/>
      <w:r>
        <w:rPr>
          <w:rStyle w:val="CharSchNo"/>
        </w:rPr>
        <w:t>Schedule 15</w:t>
      </w:r>
      <w:r>
        <w:rPr>
          <w:rStyle w:val="CharSDivNo"/>
          <w:sz w:val="28"/>
        </w:rPr>
        <w:t> </w:t>
      </w:r>
      <w:r>
        <w:t>—</w:t>
      </w:r>
      <w:r>
        <w:rPr>
          <w:rStyle w:val="CharSDivText"/>
          <w:sz w:val="28"/>
        </w:rPr>
        <w:t> </w:t>
      </w:r>
      <w:r>
        <w:rPr>
          <w:rStyle w:val="CharSchText"/>
        </w:rPr>
        <w:t>Tour management zones</w:t>
      </w:r>
      <w:bookmarkEnd w:id="772"/>
      <w:bookmarkEnd w:id="773"/>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774" w:name="_Toc21015576"/>
      <w:r>
        <w:rPr>
          <w:rStyle w:val="CharSClsNo"/>
        </w:rPr>
        <w:t>1</w:t>
      </w:r>
      <w:r>
        <w:t>.</w:t>
      </w:r>
      <w:r>
        <w:tab/>
        <w:t>Zone 1: Pilbara/Kimberley</w:t>
      </w:r>
      <w:bookmarkEnd w:id="774"/>
    </w:p>
    <w:p>
      <w:pPr>
        <w:pStyle w:val="ySubsection"/>
      </w:pPr>
      <w:r>
        <w:tab/>
      </w:r>
      <w:r>
        <w:tab/>
        <w:t>Pilbara and Kimberley Region</w:t>
      </w:r>
    </w:p>
    <w:p>
      <w:pPr>
        <w:pStyle w:val="yFootnotesection"/>
      </w:pPr>
      <w:r>
        <w:tab/>
        <w:t>[Clause 1 inserted: Gazette 1 Oct 2003 p. 4346.]</w:t>
      </w:r>
    </w:p>
    <w:p>
      <w:pPr>
        <w:pStyle w:val="yHeading5"/>
      </w:pPr>
      <w:bookmarkStart w:id="775" w:name="_Toc21015577"/>
      <w:r>
        <w:rPr>
          <w:rStyle w:val="CharSClsNo"/>
        </w:rPr>
        <w:t>2</w:t>
      </w:r>
      <w:r>
        <w:t>.</w:t>
      </w:r>
      <w:r>
        <w:tab/>
        <w:t>Zone 2: Gascoyne</w:t>
      </w:r>
      <w:bookmarkEnd w:id="775"/>
    </w:p>
    <w:p>
      <w:pPr>
        <w:pStyle w:val="ySubsection"/>
      </w:pPr>
      <w:r>
        <w:tab/>
      </w:r>
      <w:r>
        <w:tab/>
        <w:t>Gascoyne Region</w:t>
      </w:r>
    </w:p>
    <w:p>
      <w:pPr>
        <w:pStyle w:val="yFootnotesection"/>
      </w:pPr>
      <w:r>
        <w:tab/>
        <w:t>[Clause 2 inserted: Gazette 1 Oct 2003 p. 4346; amended: Gazette 23 May 2006 p. 1861.]</w:t>
      </w:r>
    </w:p>
    <w:p>
      <w:pPr>
        <w:pStyle w:val="yHeading5"/>
      </w:pPr>
      <w:bookmarkStart w:id="776" w:name="_Toc21015578"/>
      <w:r>
        <w:rPr>
          <w:rStyle w:val="CharSClsNo"/>
        </w:rPr>
        <w:t>3</w:t>
      </w:r>
      <w:r>
        <w:t>.</w:t>
      </w:r>
      <w:r>
        <w:tab/>
        <w:t>Zone 3: West Coast</w:t>
      </w:r>
      <w:bookmarkEnd w:id="776"/>
    </w:p>
    <w:p>
      <w:pPr>
        <w:pStyle w:val="ySubsection"/>
      </w:pPr>
      <w:r>
        <w:tab/>
      </w:r>
      <w:r>
        <w:tab/>
        <w:t>West Coast Region</w:t>
      </w:r>
    </w:p>
    <w:p>
      <w:pPr>
        <w:pStyle w:val="yFootnotesection"/>
      </w:pPr>
      <w:r>
        <w:tab/>
        <w:t>[Clause 3 inserted: Gazette 23 Jan 2015 p. 407.]</w:t>
      </w:r>
    </w:p>
    <w:p>
      <w:pPr>
        <w:pStyle w:val="yHeading5"/>
      </w:pPr>
      <w:bookmarkStart w:id="777" w:name="_Toc21015579"/>
      <w:r>
        <w:rPr>
          <w:rStyle w:val="CharSClsNo"/>
        </w:rPr>
        <w:t>4</w:t>
      </w:r>
      <w:r>
        <w:t>.</w:t>
      </w:r>
      <w:r>
        <w:tab/>
        <w:t>Zone 4: South Coast</w:t>
      </w:r>
      <w:bookmarkEnd w:id="777"/>
    </w:p>
    <w:p>
      <w:pPr>
        <w:pStyle w:val="ySubsection"/>
      </w:pPr>
      <w:r>
        <w:tab/>
      </w:r>
      <w:r>
        <w:tab/>
        <w:t>South Coast Region</w:t>
      </w:r>
    </w:p>
    <w:p>
      <w:pPr>
        <w:pStyle w:val="yFootnotesection"/>
      </w:pPr>
      <w:r>
        <w:tab/>
        <w:t>[Clause 4 inserted: Gazette 23 Jan 2015 p. 407.]</w:t>
      </w:r>
    </w:p>
    <w:p>
      <w:pPr>
        <w:pStyle w:val="yScheduleHeading"/>
      </w:pPr>
      <w:bookmarkStart w:id="778" w:name="_Toc21012338"/>
      <w:bookmarkStart w:id="779" w:name="_Toc21015580"/>
      <w:r>
        <w:rPr>
          <w:rStyle w:val="CharSchNo"/>
        </w:rPr>
        <w:t>Schedule 16</w:t>
      </w:r>
      <w:r>
        <w:t> — </w:t>
      </w:r>
      <w:r>
        <w:rPr>
          <w:rStyle w:val="CharSchText"/>
        </w:rPr>
        <w:t>Abalone zones</w:t>
      </w:r>
      <w:bookmarkEnd w:id="778"/>
      <w:bookmarkEnd w:id="779"/>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780" w:name="_Toc21015581"/>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780"/>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781" w:name="_Toc21015582"/>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781"/>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782" w:name="_Toc21015583"/>
      <w:r>
        <w:rPr>
          <w:rStyle w:val="CharSClsNo"/>
        </w:rPr>
        <w:t>3</w:t>
      </w:r>
      <w:r>
        <w:t>.</w:t>
      </w:r>
      <w:r>
        <w:tab/>
        <w:t>Abalone Zone 3: Busselton Jetty to South Australian border</w:t>
      </w:r>
      <w:bookmarkEnd w:id="782"/>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783" w:name="_Toc21012342"/>
      <w:bookmarkStart w:id="784" w:name="_Toc21015584"/>
      <w:r>
        <w:rPr>
          <w:rStyle w:val="CharSchNo"/>
        </w:rPr>
        <w:t>Schedule 17</w:t>
      </w:r>
      <w:r>
        <w:t> — </w:t>
      </w:r>
      <w:r>
        <w:rPr>
          <w:rStyle w:val="CharSchText"/>
        </w:rPr>
        <w:t>Fish diseases</w:t>
      </w:r>
      <w:bookmarkEnd w:id="783"/>
      <w:bookmarkEnd w:id="784"/>
    </w:p>
    <w:p>
      <w:pPr>
        <w:pStyle w:val="yShoulderClause"/>
      </w:pPr>
      <w:r>
        <w:t>[r. 3]</w:t>
      </w:r>
    </w:p>
    <w:p>
      <w:pPr>
        <w:pStyle w:val="yFootnoteheading"/>
      </w:pPr>
      <w:r>
        <w:tab/>
        <w:t>[Heading inserted: Gazette 24 Sep 2013 p. 4453.]</w:t>
      </w:r>
    </w:p>
    <w:p>
      <w:pPr>
        <w:pStyle w:val="yHeading3"/>
      </w:pPr>
      <w:bookmarkStart w:id="785" w:name="_Toc21012343"/>
      <w:bookmarkStart w:id="786" w:name="_Toc21015585"/>
      <w:r>
        <w:rPr>
          <w:rStyle w:val="CharSDivNo"/>
        </w:rPr>
        <w:t>Division 1</w:t>
      </w:r>
      <w:r>
        <w:t> — </w:t>
      </w:r>
      <w:r>
        <w:rPr>
          <w:rStyle w:val="CharSDivText"/>
        </w:rPr>
        <w:t>Diseases of crustaceans</w:t>
      </w:r>
      <w:bookmarkEnd w:id="785"/>
      <w:bookmarkEnd w:id="786"/>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787" w:name="_Toc21012344"/>
      <w:bookmarkStart w:id="788" w:name="_Toc21015586"/>
      <w:r>
        <w:rPr>
          <w:rStyle w:val="CharSDivNo"/>
        </w:rPr>
        <w:t>Division 2</w:t>
      </w:r>
      <w:r>
        <w:t> — </w:t>
      </w:r>
      <w:r>
        <w:rPr>
          <w:rStyle w:val="CharSDivText"/>
        </w:rPr>
        <w:t>Diseases of molluscs</w:t>
      </w:r>
      <w:bookmarkEnd w:id="787"/>
      <w:bookmarkEnd w:id="788"/>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789" w:name="_Toc21012345"/>
      <w:bookmarkStart w:id="790" w:name="_Toc21015587"/>
      <w:r>
        <w:rPr>
          <w:rStyle w:val="CharSDivNo"/>
        </w:rPr>
        <w:t>Division 3</w:t>
      </w:r>
      <w:r>
        <w:t> — </w:t>
      </w:r>
      <w:r>
        <w:rPr>
          <w:rStyle w:val="CharSDivText"/>
        </w:rPr>
        <w:t>Diseases of other fish</w:t>
      </w:r>
      <w:bookmarkEnd w:id="789"/>
      <w:bookmarkEnd w:id="790"/>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791" w:name="_Toc21012346"/>
      <w:bookmarkStart w:id="792" w:name="_Toc21015588"/>
      <w:r>
        <w:rPr>
          <w:rStyle w:val="CharSchNo"/>
        </w:rPr>
        <w:t>Schedule 18</w:t>
      </w:r>
      <w:r>
        <w:rPr>
          <w:rStyle w:val="CharSDivNo"/>
        </w:rPr>
        <w:t> </w:t>
      </w:r>
      <w:r>
        <w:t>—</w:t>
      </w:r>
      <w:r>
        <w:rPr>
          <w:rStyle w:val="CharSDivText"/>
        </w:rPr>
        <w:t> </w:t>
      </w:r>
      <w:r>
        <w:rPr>
          <w:rStyle w:val="CharSchText"/>
        </w:rPr>
        <w:t>Diseases of pearl oysters</w:t>
      </w:r>
      <w:bookmarkEnd w:id="791"/>
      <w:bookmarkEnd w:id="792"/>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pgSz w:w="11907" w:h="16840" w:code="9"/>
          <w:pgMar w:top="2381" w:right="2409" w:bottom="3543" w:left="2409" w:header="720" w:footer="3380" w:gutter="0"/>
          <w:cols w:space="720"/>
          <w:noEndnote/>
          <w:docGrid w:linePitch="326"/>
        </w:sectPr>
      </w:pPr>
    </w:p>
    <w:p>
      <w:pPr>
        <w:pStyle w:val="nHeading2"/>
      </w:pPr>
      <w:bookmarkStart w:id="793" w:name="_Toc21012347"/>
      <w:bookmarkStart w:id="794" w:name="_Toc21015589"/>
      <w:r>
        <w:t>Notes</w:t>
      </w:r>
      <w:bookmarkEnd w:id="793"/>
      <w:bookmarkEnd w:id="794"/>
    </w:p>
    <w:p>
      <w:pPr>
        <w:pStyle w:val="nSubsection"/>
      </w:pPr>
      <w:r>
        <w:rPr>
          <w:vertAlign w:val="superscript"/>
        </w:rPr>
        <w:t>1</w:t>
      </w:r>
      <w:r>
        <w:tab/>
        <w:t xml:space="preserve">This is a compilation of the </w:t>
      </w:r>
      <w:r>
        <w:rPr>
          <w:i/>
          <w:noProof/>
        </w:rPr>
        <w:t>Fish Resources Management Regulations 1995</w:t>
      </w:r>
      <w:r>
        <w:t xml:space="preserve"> and includes the amendments made by the other written laws referred to in the following table.  The table also contains information about any reprint.</w:t>
      </w:r>
    </w:p>
    <w:p>
      <w:pPr>
        <w:pStyle w:val="nHeading3"/>
      </w:pPr>
      <w:bookmarkStart w:id="795" w:name="_Toc21015590"/>
      <w:r>
        <w:t>Compilation table</w:t>
      </w:r>
      <w:bookmarkEnd w:id="79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4"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4"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4"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rPr>
          <w:cantSplit/>
        </w:trPr>
        <w:tc>
          <w:tcPr>
            <w:tcW w:w="3118"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4"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4"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rPr>
          <w:cantSplit/>
        </w:trPr>
        <w:tc>
          <w:tcPr>
            <w:tcW w:w="3118"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4"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rPr>
          <w:cantSplit/>
        </w:trPr>
        <w:tc>
          <w:tcPr>
            <w:tcW w:w="3118"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4"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Fish Resources Management Amendment Regulations 2019</w:t>
            </w:r>
          </w:p>
        </w:tc>
        <w:tc>
          <w:tcPr>
            <w:tcW w:w="1276" w:type="dxa"/>
            <w:tcBorders>
              <w:bottom w:val="single" w:sz="4" w:space="0" w:color="auto"/>
            </w:tcBorders>
            <w:shd w:val="clear" w:color="auto" w:fill="auto"/>
          </w:tcPr>
          <w:p>
            <w:pPr>
              <w:pStyle w:val="nTable"/>
              <w:spacing w:after="40"/>
            </w:pPr>
            <w:r>
              <w:t>4 Oct 2019 p. 3527</w:t>
            </w:r>
            <w:r>
              <w:noBreakHyphen/>
              <w:t>611</w:t>
            </w:r>
          </w:p>
        </w:tc>
        <w:tc>
          <w:tcPr>
            <w:tcW w:w="2694" w:type="dxa"/>
            <w:tcBorders>
              <w:bottom w:val="single" w:sz="4" w:space="0" w:color="auto"/>
            </w:tcBorders>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3"/>
          <w:headerReference w:type="default" r:id="rId44"/>
          <w:headerReference w:type="first" r:id="rId45"/>
          <w:pgSz w:w="11907" w:h="16840" w:code="9"/>
          <w:pgMar w:top="2376" w:right="2404" w:bottom="3544" w:left="2404" w:header="720" w:footer="3380" w:gutter="0"/>
          <w:cols w:space="720"/>
          <w:noEndnote/>
          <w:docGrid w:linePitch="326"/>
        </w:sectPr>
      </w:pPr>
    </w:p>
    <w:p>
      <w:pPr>
        <w:pStyle w:val="nHeading2"/>
        <w:rPr>
          <w:sz w:val="28"/>
        </w:rPr>
      </w:pPr>
      <w:bookmarkStart w:id="797" w:name="_Toc21015591"/>
      <w:r>
        <w:rPr>
          <w:sz w:val="28"/>
        </w:rPr>
        <w:t>Defined terms</w:t>
      </w:r>
      <w:bookmarkEnd w:id="7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bait fish</w:t>
      </w:r>
      <w:r>
        <w:tab/>
        <w:t>64OE(4)</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3(1)</w:t>
      </w:r>
    </w:p>
    <w:p>
      <w:pPr>
        <w:pStyle w:val="DefinedTerms"/>
      </w:pPr>
      <w:r>
        <w:t>chlorine tarping</w:t>
      </w:r>
      <w:r>
        <w:tab/>
        <w:t>110(2)</w:t>
      </w:r>
    </w:p>
    <w:p>
      <w:pPr>
        <w:pStyle w:val="DefinedTerms"/>
      </w:pPr>
      <w:r>
        <w:t>closed season</w:t>
      </w:r>
      <w:r>
        <w:tab/>
        <w:t>38G, 45(1)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pPr>
      <w:r>
        <w:t>day</w:t>
      </w:r>
      <w:r>
        <w:tab/>
        <w:t>124B(1)</w:t>
      </w:r>
    </w:p>
    <w:p>
      <w:pPr>
        <w:pStyle w:val="DefinedTerms"/>
      </w:pPr>
      <w:r>
        <w:t>day trip</w:t>
      </w:r>
      <w:r>
        <w:tab/>
        <w:t>16E(1), 22(5)</w:t>
      </w:r>
    </w:p>
    <w:p>
      <w:pPr>
        <w:pStyle w:val="DefinedTerms"/>
      </w:pPr>
      <w:r>
        <w:t>dB(A)</w:t>
      </w:r>
      <w:r>
        <w:tab/>
        <w:t>104(4)</w:t>
      </w:r>
    </w:p>
    <w:p>
      <w:pPr>
        <w:pStyle w:val="DefinedTerms"/>
      </w:pPr>
      <w:r>
        <w:t>deep sea crab</w:t>
      </w:r>
      <w:r>
        <w:tab/>
        <w:t>38A</w:t>
      </w:r>
    </w:p>
    <w:p>
      <w:pPr>
        <w:pStyle w:val="DefinedTerms"/>
      </w:pPr>
      <w:r>
        <w:t>demersal finfish</w:t>
      </w:r>
      <w:r>
        <w:tab/>
        <w:t>65A(1), 65B(1)</w:t>
      </w:r>
    </w:p>
    <w:p>
      <w:pPr>
        <w:pStyle w:val="DefinedTerms"/>
      </w:pPr>
      <w:r>
        <w:t>demersal scalefish</w:t>
      </w:r>
      <w:r>
        <w:tab/>
        <w:t>45(1), 64OAA(1)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exempt business</w:t>
      </w:r>
      <w:r>
        <w:tab/>
        <w:t>64AA(1)</w:t>
      </w:r>
    </w:p>
    <w:p>
      <w:pPr>
        <w:pStyle w:val="DefinedTerms"/>
      </w:pPr>
      <w:r>
        <w:t>farm lease</w:t>
      </w:r>
      <w:r>
        <w:tab/>
        <w:t>144A(1)</w:t>
      </w:r>
    </w:p>
    <w:p>
      <w:pPr>
        <w:pStyle w:val="DefinedTerms"/>
      </w:pPr>
      <w:r>
        <w:t>fillet</w:t>
      </w:r>
      <w:r>
        <w:tab/>
        <w:t>3(1)</w:t>
      </w:r>
    </w:p>
    <w:p>
      <w:pPr>
        <w:pStyle w:val="DefinedTerms"/>
      </w:pPr>
      <w:r>
        <w:t>finfish</w:t>
      </w:r>
      <w:r>
        <w:tab/>
        <w:t>3(1), 16C, 65F(1A)</w:t>
      </w:r>
    </w:p>
    <w:p>
      <w:pPr>
        <w:pStyle w:val="DefinedTerms"/>
      </w:pPr>
      <w:r>
        <w:t>fish processor’s licence</w:t>
      </w:r>
      <w:r>
        <w:tab/>
        <w:t>3(1)</w:t>
      </w:r>
    </w:p>
    <w:p>
      <w:pPr>
        <w:pStyle w:val="DefinedTerms"/>
      </w:pPr>
      <w:r>
        <w:t>fish trunk</w:t>
      </w:r>
      <w:r>
        <w:tab/>
        <w:t>3(1)</w:t>
      </w:r>
    </w:p>
    <w:p>
      <w:pPr>
        <w:pStyle w:val="DefinedTerms"/>
      </w:pPr>
      <w:r>
        <w:t>fishing boat licence</w:t>
      </w:r>
      <w:r>
        <w:tab/>
        <w:t>3(1)</w:t>
      </w:r>
    </w:p>
    <w:p>
      <w:pPr>
        <w:pStyle w:val="DefinedTerms"/>
      </w:pPr>
      <w:r>
        <w:t>fishing net</w:t>
      </w:r>
      <w:r>
        <w:tab/>
        <w:t>3(1)</w:t>
      </w:r>
    </w:p>
    <w:p>
      <w:pPr>
        <w:pStyle w:val="DefinedTerms"/>
      </w:pPr>
      <w:r>
        <w:t>fishing season</w:t>
      </w:r>
      <w:r>
        <w:tab/>
        <w:t>38DB</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Freycinet Estuary</w:t>
      </w:r>
      <w:r>
        <w:tab/>
        <w:t>3(1)</w:t>
      </w:r>
    </w:p>
    <w:p>
      <w:pPr>
        <w:pStyle w:val="DefinedTerms"/>
      </w:pPr>
      <w:r>
        <w:t>Freycinet Estuary Management Zone</w:t>
      </w:r>
      <w:r>
        <w:tab/>
        <w:t>16G</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Kalbarri Blue Holes waters</w:t>
      </w:r>
      <w:r>
        <w:tab/>
        <w:t>3(1)</w:t>
      </w:r>
    </w:p>
    <w:p>
      <w:pPr>
        <w:pStyle w:val="DefinedTerms"/>
      </w:pPr>
      <w:r>
        <w:t>Lancelin Island Lagoon</w:t>
      </w:r>
      <w:r>
        <w:tab/>
        <w:t>3(1)</w:t>
      </w:r>
    </w:p>
    <w:p>
      <w:pPr>
        <w:pStyle w:val="DefinedTerms"/>
      </w:pPr>
      <w:r>
        <w:t>large pelagic finfish</w:t>
      </w:r>
      <w:r>
        <w:tab/>
        <w:t>65C(1)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w:t>
      </w:r>
      <w:r>
        <w:noBreakHyphen/>
        <w:t>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22(5),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pPr>
      <w:r>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w:t>
      </w:r>
      <w:r>
        <w:noBreakHyphen/>
        <w:t>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specified size</w:t>
      </w:r>
      <w:r>
        <w:tab/>
        <w:t>14A</w:t>
      </w:r>
    </w:p>
    <w:p>
      <w:pPr>
        <w:pStyle w:val="DefinedTerms"/>
      </w:pPr>
      <w:r>
        <w:t>store</w:t>
      </w:r>
      <w:r>
        <w:tab/>
        <w:t>22(5)</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pPr>
      <w:r>
        <w:t>whole fish</w:t>
      </w:r>
      <w:r>
        <w:tab/>
        <w:t>3(1)</w:t>
      </w:r>
    </w:p>
    <w:p>
      <w:pPr>
        <w:pStyle w:val="DefinedTerms"/>
      </w:pPr>
      <w:r>
        <w:t>whole shark or ray</w:t>
      </w:r>
      <w:r>
        <w:tab/>
        <w:t>16B(5)</w:t>
      </w:r>
    </w:p>
    <w:p>
      <w:pPr>
        <w:pStyle w:val="DefinedTerms"/>
      </w:pPr>
      <w:r>
        <w:t>zone</w:t>
      </w:r>
      <w:r>
        <w:tab/>
        <w:t>144A(1)</w:t>
      </w:r>
    </w:p>
    <w:p/>
    <w:p>
      <w:pPr>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6" w:name="Compilation"/>
    <w:bookmarkEnd w:id="796"/>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8" w:name="DefinedTerms"/>
    <w:bookmarkEnd w:id="798"/>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9" w:name="Coversheet"/>
    <w:bookmarkEnd w:id="79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7A7A74"/>
    <w:lvl w:ilvl="0">
      <w:start w:val="1"/>
      <w:numFmt w:val="decimal"/>
      <w:lvlText w:val="%1."/>
      <w:lvlJc w:val="left"/>
      <w:pPr>
        <w:tabs>
          <w:tab w:val="num" w:pos="1492"/>
        </w:tabs>
        <w:ind w:left="1492" w:hanging="360"/>
      </w:pPr>
    </w:lvl>
  </w:abstractNum>
  <w:abstractNum w:abstractNumId="1">
    <w:nsid w:val="FFFFFF7D"/>
    <w:multiLevelType w:val="singleLevel"/>
    <w:tmpl w:val="9F76D9CA"/>
    <w:lvl w:ilvl="0">
      <w:start w:val="1"/>
      <w:numFmt w:val="decimal"/>
      <w:lvlText w:val="%1."/>
      <w:lvlJc w:val="left"/>
      <w:pPr>
        <w:tabs>
          <w:tab w:val="num" w:pos="1209"/>
        </w:tabs>
        <w:ind w:left="1209" w:hanging="360"/>
      </w:pPr>
    </w:lvl>
  </w:abstractNum>
  <w:abstractNum w:abstractNumId="2">
    <w:nsid w:val="FFFFFF7E"/>
    <w:multiLevelType w:val="singleLevel"/>
    <w:tmpl w:val="29C27E10"/>
    <w:lvl w:ilvl="0">
      <w:start w:val="1"/>
      <w:numFmt w:val="decimal"/>
      <w:lvlText w:val="%1."/>
      <w:lvlJc w:val="left"/>
      <w:pPr>
        <w:tabs>
          <w:tab w:val="num" w:pos="926"/>
        </w:tabs>
        <w:ind w:left="926" w:hanging="360"/>
      </w:pPr>
    </w:lvl>
  </w:abstractNum>
  <w:abstractNum w:abstractNumId="3">
    <w:nsid w:val="FFFFFF7F"/>
    <w:multiLevelType w:val="singleLevel"/>
    <w:tmpl w:val="C7EC2CA6"/>
    <w:lvl w:ilvl="0">
      <w:start w:val="1"/>
      <w:numFmt w:val="decimal"/>
      <w:lvlText w:val="%1."/>
      <w:lvlJc w:val="left"/>
      <w:pPr>
        <w:tabs>
          <w:tab w:val="num" w:pos="643"/>
        </w:tabs>
        <w:ind w:left="643" w:hanging="360"/>
      </w:pPr>
    </w:lvl>
  </w:abstractNum>
  <w:abstractNum w:abstractNumId="4">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7A7E38"/>
    <w:lvl w:ilvl="0">
      <w:start w:val="1"/>
      <w:numFmt w:val="decimal"/>
      <w:lvlText w:val="%1."/>
      <w:lvlJc w:val="left"/>
      <w:pPr>
        <w:tabs>
          <w:tab w:val="num" w:pos="360"/>
        </w:tabs>
        <w:ind w:left="360" w:hanging="360"/>
      </w:pPr>
    </w:lvl>
  </w:abstractNum>
  <w:abstractNum w:abstractNumId="9">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19145937"/>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zyTableNAmLeft006cm">
    <w:name w:val="zyTableNAm + Left:  0.06 cm"/>
    <w:aliases w:val="Hanging:  0.96 cm"/>
    <w:basedOn w:val="yTableNAm"/>
    <w:pPr>
      <w:tabs>
        <w:tab w:val="left" w:pos="1451"/>
      </w:tabs>
      <w:ind w:left="578" w:hanging="546"/>
    </w:pPr>
  </w:style>
  <w:style w:type="paragraph" w:customStyle="1" w:styleId="zyTableNAmRight">
    <w:name w:val="zyTableNAm + Right"/>
    <w:aliases w:val="Right:  0.21 cm"/>
    <w:basedOn w:val="yTableNAm"/>
    <w:pPr>
      <w:ind w:right="118"/>
      <w:jc w:val="right"/>
    </w:pPr>
    <w:rPr>
      <w:szCs w:val="22"/>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zyTableNAmLeft006cm">
    <w:name w:val="zyTableNAm + Left:  0.06 cm"/>
    <w:aliases w:val="Hanging:  0.96 cm"/>
    <w:basedOn w:val="yTableNAm"/>
    <w:pPr>
      <w:tabs>
        <w:tab w:val="left" w:pos="1451"/>
      </w:tabs>
      <w:ind w:left="578" w:hanging="546"/>
    </w:pPr>
  </w:style>
  <w:style w:type="paragraph" w:customStyle="1" w:styleId="zyTableNAmRight">
    <w:name w:val="zyTableNAm + Right"/>
    <w:aliases w:val="Right:  0.21 cm"/>
    <w:basedOn w:val="yTableNAm"/>
    <w:pPr>
      <w:ind w:right="118"/>
      <w:jc w:val="right"/>
    </w:pPr>
    <w:rPr>
      <w:szCs w:val="22"/>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image" Target="media/image2.png"/><Relationship Id="rId45" Type="http://schemas.openxmlformats.org/officeDocument/2006/relationships/header" Target="header29.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9A9C-B331-4088-9A24-B95F0E12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351</Pages>
  <Words>74330</Words>
  <Characters>353073</Characters>
  <Application>Microsoft Office Word</Application>
  <DocSecurity>0</DocSecurity>
  <Lines>13579</Lines>
  <Paragraphs>9713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1995 - 14-f0-00</dc:title>
  <dc:subject/>
  <dc:creator/>
  <cp:keywords/>
  <dc:description/>
  <cp:lastModifiedBy>svcMRProcess</cp:lastModifiedBy>
  <cp:revision>4</cp:revision>
  <cp:lastPrinted>2019-10-03T09:04:00Z</cp:lastPrinted>
  <dcterms:created xsi:type="dcterms:W3CDTF">2020-02-23T14:30:00Z</dcterms:created>
  <dcterms:modified xsi:type="dcterms:W3CDTF">2020-02-23T14:30:00Z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AsAtDate">
    <vt:lpwstr>05 Oct 2019</vt:lpwstr>
  </property>
  <property fmtid="{D5CDD505-2E9C-101B-9397-08002B2CF9AE}" pid="8" name="Suffix">
    <vt:lpwstr>14-f0-00</vt:lpwstr>
  </property>
  <property fmtid="{D5CDD505-2E9C-101B-9397-08002B2CF9AE}" pid="9" name="CommencementDate">
    <vt:lpwstr>20191005</vt:lpwstr>
  </property>
</Properties>
</file>