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Auction Sales Act 1973</w:t>
      </w:r>
    </w:p>
    <w:p>
      <w:pPr>
        <w:pStyle w:val="NameofActRegPage1"/>
        <w:spacing w:before="1200" w:after="4200"/>
        <w:outlineLvl w:val="0"/>
        <w:rPr>
          <w:sz w:val="48"/>
        </w:rPr>
      </w:pPr>
      <w:r>
        <w:rPr>
          <w:noProof/>
          <w:sz w:val="48"/>
        </w:rPr>
        <w:t>Auction Sales Regulations 1974</w:t>
      </w:r>
    </w:p>
    <w:p>
      <w:pPr>
        <w:pStyle w:val="ReprintNo"/>
      </w:pPr>
      <w:r>
        <w:t>Reprint 3:  The regulations as at 22 November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November 2019</w:t>
            </w:r>
          </w:p>
        </w:tc>
      </w:tr>
    </w:tbl>
    <w:p>
      <w:pPr>
        <w:pStyle w:val="WA"/>
        <w:spacing w:before="12"/>
      </w:pPr>
      <w:r>
        <w:t>Western Australia</w:t>
      </w:r>
    </w:p>
    <w:p>
      <w:pPr>
        <w:pStyle w:val="NameofActRegPage1"/>
      </w:pPr>
      <w:r>
        <w:rPr>
          <w:noProof/>
        </w:rPr>
        <w:t>Auction Sales Regulations 1974</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_Toc25847282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_Toc25847283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_Toc25847284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_Toc25847285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transfer of licence</w:t>
      </w:r>
      <w:r>
        <w:tab/>
      </w:r>
      <w:r>
        <w:fldChar w:fldCharType="begin"/>
      </w:r>
      <w:r>
        <w:instrText xml:space="preserve"> PAGEREF _Toc25847286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_Toc25847287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_Toc25847288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_Toc25847289 \h </w:instrText>
      </w:r>
      <w:r>
        <w:fldChar w:fldCharType="separate"/>
      </w:r>
      <w:r>
        <w:t>5</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_Toc25847290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_Toc25847291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_Toc25847292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_Toc25847293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Schedule</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_Toc25847296 \h </w:instrText>
      </w:r>
      <w:r>
        <w:fldChar w:fldCharType="separate"/>
      </w:r>
      <w:r>
        <w:t>26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November 2019</w:t>
            </w:r>
          </w:p>
        </w:tc>
      </w:tr>
    </w:tbl>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25574461"/>
      <w:bookmarkStart w:id="4" w:name="_Toc25847282"/>
      <w:r>
        <w:rPr>
          <w:rStyle w:val="CharSectno"/>
        </w:rPr>
        <w:t>1</w:t>
      </w:r>
      <w:r>
        <w:rPr>
          <w:snapToGrid w:val="0"/>
        </w:rPr>
        <w:t>.</w:t>
      </w:r>
      <w:r>
        <w:rPr>
          <w:snapToGrid w:val="0"/>
        </w:rPr>
        <w:tab/>
        <w:t>Citation</w:t>
      </w:r>
      <w:bookmarkEnd w:id="3"/>
      <w:bookmarkEnd w:id="4"/>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5" w:name="_Toc25574462"/>
      <w:bookmarkStart w:id="6" w:name="_Toc25847283"/>
      <w:r>
        <w:rPr>
          <w:rStyle w:val="CharSectno"/>
        </w:rPr>
        <w:t>2</w:t>
      </w:r>
      <w:r>
        <w:rPr>
          <w:snapToGrid w:val="0"/>
        </w:rPr>
        <w:t>.</w:t>
      </w:r>
      <w:r>
        <w:rPr>
          <w:snapToGrid w:val="0"/>
        </w:rPr>
        <w:tab/>
        <w:t>Forms</w:t>
      </w:r>
      <w:bookmarkEnd w:id="5"/>
      <w:bookmarkEnd w:id="6"/>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7" w:name="_Toc11941229"/>
      <w:bookmarkStart w:id="8" w:name="_Toc25574463"/>
      <w:bookmarkStart w:id="9" w:name="_Toc25847284"/>
      <w:r>
        <w:rPr>
          <w:rStyle w:val="CharSectno"/>
        </w:rPr>
        <w:t>3</w:t>
      </w:r>
      <w:r>
        <w:rPr>
          <w:snapToGrid w:val="0"/>
        </w:rPr>
        <w:t>.</w:t>
      </w:r>
      <w:r>
        <w:rPr>
          <w:snapToGrid w:val="0"/>
        </w:rPr>
        <w:tab/>
        <w:t>Applications</w:t>
      </w:r>
      <w:bookmarkEnd w:id="7"/>
      <w:bookmarkEnd w:id="8"/>
      <w:bookmarkEnd w:id="9"/>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pageBreakBefore/>
        <w:spacing w:before="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spacing w:before="100"/>
            </w:pPr>
            <w:r>
              <w:rPr>
                <w:sz w:val="18"/>
                <w:szCs w:val="18"/>
              </w:rPr>
              <w:t>●</w:t>
            </w:r>
            <w:r>
              <w:tab/>
              <w:t>$592.00</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pPr>
            <w:r>
              <w:rPr>
                <w:sz w:val="18"/>
                <w:szCs w:val="18"/>
              </w:rPr>
              <w:t>●</w:t>
            </w:r>
            <w:r>
              <w:tab/>
              <w:t>$592.00</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$69.50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w:t>
      </w:r>
    </w:p>
    <w:p>
      <w:pPr>
        <w:pStyle w:val="Heading5"/>
        <w:spacing w:before="180"/>
        <w:rPr>
          <w:snapToGrid w:val="0"/>
        </w:rPr>
      </w:pPr>
      <w:bookmarkStart w:id="10" w:name="_Toc25574464"/>
      <w:bookmarkStart w:id="11" w:name="_Toc25847285"/>
      <w:r>
        <w:rPr>
          <w:rStyle w:val="CharSectno"/>
        </w:rPr>
        <w:t>4</w:t>
      </w:r>
      <w:r>
        <w:rPr>
          <w:snapToGrid w:val="0"/>
        </w:rPr>
        <w:t>.</w:t>
      </w:r>
      <w:r>
        <w:rPr>
          <w:snapToGrid w:val="0"/>
        </w:rPr>
        <w:tab/>
        <w:t>Renewals</w:t>
      </w:r>
      <w:bookmarkEnd w:id="10"/>
      <w:bookmarkEnd w:id="11"/>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w:t>
      </w:r>
    </w:p>
    <w:p>
      <w:pPr>
        <w:pStyle w:val="Heading5"/>
        <w:pageBreakBefore/>
        <w:spacing w:before="0"/>
        <w:rPr>
          <w:snapToGrid w:val="0"/>
        </w:rPr>
      </w:pPr>
      <w:bookmarkStart w:id="12" w:name="_Toc25574465"/>
      <w:bookmarkStart w:id="13" w:name="_Toc25847286"/>
      <w:r>
        <w:rPr>
          <w:rStyle w:val="CharSectno"/>
        </w:rPr>
        <w:t>5</w:t>
      </w:r>
      <w:r>
        <w:rPr>
          <w:snapToGrid w:val="0"/>
        </w:rPr>
        <w:t>.</w:t>
      </w:r>
      <w:r>
        <w:rPr>
          <w:snapToGrid w:val="0"/>
        </w:rPr>
        <w:tab/>
        <w:t>Application for transfer of licence</w:t>
      </w:r>
      <w:bookmarkEnd w:id="12"/>
      <w:bookmarkEnd w:id="1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4" w:name="_Toc25574466"/>
      <w:bookmarkStart w:id="15" w:name="_Toc25847287"/>
      <w:r>
        <w:rPr>
          <w:rStyle w:val="CharSectno"/>
        </w:rPr>
        <w:t>8</w:t>
      </w:r>
      <w:r>
        <w:rPr>
          <w:snapToGrid w:val="0"/>
        </w:rPr>
        <w:t>.</w:t>
      </w:r>
      <w:r>
        <w:rPr>
          <w:snapToGrid w:val="0"/>
        </w:rPr>
        <w:tab/>
        <w:t>Police inquiries</w:t>
      </w:r>
      <w:bookmarkEnd w:id="14"/>
      <w:bookmarkEnd w:id="15"/>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ageBreakBefore/>
        <w:spacing w:before="0"/>
      </w:pPr>
      <w:bookmarkStart w:id="16" w:name="_Toc25574467"/>
      <w:bookmarkStart w:id="17" w:name="_Toc25847288"/>
      <w:r>
        <w:rPr>
          <w:rStyle w:val="CharSectno"/>
        </w:rPr>
        <w:t>8A</w:t>
      </w:r>
      <w:r>
        <w:t>.</w:t>
      </w:r>
      <w:r>
        <w:tab/>
        <w:t>Prescribed period for general or restricted licence</w:t>
      </w:r>
      <w:bookmarkEnd w:id="16"/>
      <w:bookmarkEnd w:id="17"/>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8" w:name="_Toc25574468"/>
      <w:bookmarkStart w:id="19" w:name="_Toc25847289"/>
      <w:r>
        <w:rPr>
          <w:rStyle w:val="CharSectno"/>
        </w:rPr>
        <w:t>8B</w:t>
      </w:r>
      <w:r>
        <w:t>.</w:t>
      </w:r>
      <w:r>
        <w:tab/>
        <w:t>Prescribed period for renewed general or restricted licence</w:t>
      </w:r>
      <w:bookmarkEnd w:id="18"/>
      <w:bookmarkEnd w:id="19"/>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20" w:name="_Toc25574469"/>
      <w:bookmarkStart w:id="21" w:name="_Toc25847290"/>
      <w:r>
        <w:rPr>
          <w:rStyle w:val="CharSectno"/>
        </w:rPr>
        <w:t>8C</w:t>
      </w:r>
      <w:r>
        <w:t>.</w:t>
      </w:r>
      <w:r>
        <w:tab/>
        <w:t>Refund of prescribed fee if licence surrendered</w:t>
      </w:r>
      <w:bookmarkEnd w:id="20"/>
      <w:bookmarkEnd w:id="21"/>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22" w:name="_Toc25574470"/>
      <w:bookmarkStart w:id="23" w:name="_Toc25847291"/>
      <w:r>
        <w:rPr>
          <w:rStyle w:val="CharSectno"/>
        </w:rPr>
        <w:t>9</w:t>
      </w:r>
      <w:r>
        <w:rPr>
          <w:snapToGrid w:val="0"/>
        </w:rPr>
        <w:t>.</w:t>
      </w:r>
      <w:r>
        <w:rPr>
          <w:snapToGrid w:val="0"/>
        </w:rPr>
        <w:tab/>
        <w:t>Stock register</w:t>
      </w:r>
      <w:bookmarkEnd w:id="22"/>
      <w:bookmarkEnd w:id="23"/>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24" w:name="_Toc25574471"/>
      <w:bookmarkStart w:id="25" w:name="_Toc25847292"/>
      <w:r>
        <w:rPr>
          <w:rStyle w:val="CharSectno"/>
        </w:rPr>
        <w:t>10</w:t>
      </w:r>
      <w:r>
        <w:rPr>
          <w:snapToGrid w:val="0"/>
        </w:rPr>
        <w:t>.</w:t>
      </w:r>
      <w:r>
        <w:rPr>
          <w:snapToGrid w:val="0"/>
        </w:rPr>
        <w:tab/>
        <w:t>Waybills</w:t>
      </w:r>
      <w:bookmarkEnd w:id="24"/>
      <w:bookmarkEnd w:id="25"/>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26" w:name="_Toc25574472"/>
      <w:bookmarkStart w:id="27" w:name="_Toc25847293"/>
      <w:r>
        <w:rPr>
          <w:rStyle w:val="CharSectno"/>
        </w:rPr>
        <w:t>11</w:t>
      </w:r>
      <w:r>
        <w:rPr>
          <w:snapToGrid w:val="0"/>
        </w:rPr>
        <w:t>.</w:t>
      </w:r>
      <w:r>
        <w:rPr>
          <w:snapToGrid w:val="0"/>
        </w:rPr>
        <w:tab/>
        <w:t>Misrepresentation</w:t>
      </w:r>
      <w:bookmarkEnd w:id="26"/>
      <w:bookmarkEnd w:id="27"/>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2160929"/>
      <w:bookmarkStart w:id="29" w:name="_Toc2161175"/>
      <w:bookmarkStart w:id="30" w:name="_Toc8048866"/>
      <w:bookmarkStart w:id="31" w:name="_Toc8117537"/>
      <w:bookmarkStart w:id="32" w:name="_Toc8118184"/>
      <w:bookmarkStart w:id="33" w:name="_Toc9330071"/>
      <w:bookmarkStart w:id="34" w:name="_Toc15010895"/>
      <w:bookmarkStart w:id="35" w:name="_Toc16152906"/>
      <w:bookmarkStart w:id="36" w:name="_Toc16497747"/>
      <w:bookmarkStart w:id="37" w:name="_Toc25574473"/>
      <w:bookmarkStart w:id="38" w:name="_Toc25847294"/>
      <w:r>
        <w:rPr>
          <w:rStyle w:val="CharSchNo"/>
        </w:rPr>
        <w:t>Schedule</w:t>
      </w:r>
      <w:bookmarkEnd w:id="28"/>
      <w:bookmarkEnd w:id="29"/>
      <w:bookmarkEnd w:id="30"/>
      <w:bookmarkEnd w:id="31"/>
      <w:bookmarkEnd w:id="32"/>
      <w:bookmarkEnd w:id="33"/>
      <w:bookmarkEnd w:id="34"/>
      <w:bookmarkEnd w:id="35"/>
      <w:bookmarkEnd w:id="36"/>
      <w:bookmarkEnd w:id="37"/>
      <w:bookmarkEnd w:id="38"/>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0" w:name="_Toc2160930"/>
      <w:bookmarkStart w:id="41" w:name="_Toc2161176"/>
      <w:bookmarkStart w:id="42" w:name="_Toc8048867"/>
      <w:bookmarkStart w:id="43" w:name="_Toc8117538"/>
      <w:bookmarkStart w:id="44" w:name="_Toc8118185"/>
      <w:bookmarkStart w:id="45" w:name="_Toc9330072"/>
      <w:bookmarkStart w:id="46" w:name="_Toc15010896"/>
      <w:bookmarkStart w:id="47" w:name="_Toc16152907"/>
      <w:bookmarkStart w:id="48" w:name="_Toc16497748"/>
      <w:bookmarkStart w:id="49" w:name="_Toc25574474"/>
      <w:bookmarkStart w:id="50" w:name="_Toc25847295"/>
      <w:r>
        <w:t>Notes</w:t>
      </w:r>
      <w:bookmarkEnd w:id="40"/>
      <w:bookmarkEnd w:id="41"/>
      <w:bookmarkEnd w:id="42"/>
      <w:bookmarkEnd w:id="43"/>
      <w:bookmarkEnd w:id="44"/>
      <w:bookmarkEnd w:id="45"/>
      <w:bookmarkEnd w:id="46"/>
      <w:bookmarkEnd w:id="47"/>
      <w:bookmarkEnd w:id="48"/>
      <w:bookmarkEnd w:id="49"/>
      <w:bookmarkEnd w:id="50"/>
    </w:p>
    <w:p>
      <w:pPr>
        <w:pStyle w:val="nSubsection"/>
      </w:pPr>
      <w:r>
        <w:rPr>
          <w:vertAlign w:val="superscript"/>
        </w:rPr>
        <w:t>1</w:t>
      </w:r>
      <w:r>
        <w:tab/>
        <w:t xml:space="preserve">This reprint is a compilation as at 22 November 2019 of the </w:t>
      </w:r>
      <w:r>
        <w:rPr>
          <w:i/>
        </w:rPr>
        <w:t>Auction Sales Regulations 1974</w:t>
      </w:r>
      <w:r>
        <w:t xml:space="preserve"> and includes the amendments made by the other written laws referred to in the following table.  The table also contains information about any reprint.</w:t>
      </w:r>
    </w:p>
    <w:p>
      <w:pPr>
        <w:pStyle w:val="nHeading3"/>
        <w:rPr>
          <w:snapToGrid w:val="0"/>
        </w:rPr>
      </w:pPr>
      <w:bookmarkStart w:id="51" w:name="_Toc25574475"/>
      <w:bookmarkStart w:id="52" w:name="_Toc25847296"/>
      <w:r>
        <w:rPr>
          <w:snapToGrid w:val="0"/>
        </w:rP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4" w:name="_Toc2160932"/>
      <w:bookmarkStart w:id="55" w:name="_Toc2161178"/>
      <w:bookmarkStart w:id="56" w:name="_Toc8048869"/>
      <w:bookmarkStart w:id="57" w:name="_Toc8117540"/>
      <w:bookmarkStart w:id="58" w:name="_Toc8118187"/>
      <w:bookmarkStart w:id="59" w:name="_Toc9330074"/>
      <w:bookmarkStart w:id="60" w:name="_Toc15010898"/>
      <w:bookmarkStart w:id="61" w:name="_Toc16152909"/>
      <w:bookmarkStart w:id="62" w:name="_Toc16497750"/>
      <w:bookmarkStart w:id="63" w:name="_Toc25574476"/>
      <w:bookmarkStart w:id="64" w:name="_Toc25847297"/>
      <w:r>
        <w:rPr>
          <w:sz w:val="28"/>
        </w:rPr>
        <w:t>Defined terms</w:t>
      </w:r>
      <w:bookmarkEnd w:id="54"/>
      <w:bookmarkEnd w:id="55"/>
      <w:bookmarkEnd w:id="56"/>
      <w:bookmarkEnd w:id="57"/>
      <w:bookmarkEnd w:id="58"/>
      <w:bookmarkEnd w:id="59"/>
      <w:bookmarkEnd w:id="60"/>
      <w:bookmarkEnd w:id="61"/>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9"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9"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x9Q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713J8fUC&#10;AACBBgAADgAAAAAAAAAAAAAAAAAuAgAAZHJzL2Uyb0RvYy54bWxQSwECLQAUAAYACAAAACEAJix4&#10;Qd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5108"/>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F877-4978-4766-8A1C-0DD5CF45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5436</Words>
  <Characters>47302</Characters>
  <Application>Microsoft Office Word</Application>
  <DocSecurity>0</DocSecurity>
  <Lines>965</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1974 - 03-00-00</dc:title>
  <dc:subject/>
  <dc:creator/>
  <cp:keywords/>
  <dc:description/>
  <cp:lastModifiedBy>svcMRProcess</cp:lastModifiedBy>
  <cp:revision>4</cp:revision>
  <cp:lastPrinted>2019-11-25T03:44:00Z</cp:lastPrinted>
  <dcterms:created xsi:type="dcterms:W3CDTF">2020-03-02T13:42:00Z</dcterms:created>
  <dcterms:modified xsi:type="dcterms:W3CDTF">2020-03-02T13:42:00Z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AsAtDate">
    <vt:lpwstr>22 Nov 2019</vt:lpwstr>
  </property>
  <property fmtid="{D5CDD505-2E9C-101B-9397-08002B2CF9AE}" pid="6" name="Suffix">
    <vt:lpwstr>03-00-00</vt:lpwstr>
  </property>
  <property fmtid="{D5CDD505-2E9C-101B-9397-08002B2CF9AE}" pid="7" name="CommencementDate">
    <vt:lpwstr>20191122</vt:lpwstr>
  </property>
  <property fmtid="{D5CDD505-2E9C-101B-9397-08002B2CF9AE}" pid="8" name="ReprintedAsAt">
    <vt:filetime>2019-11-21T16:00:00Z</vt:filetime>
  </property>
  <property fmtid="{D5CDD505-2E9C-101B-9397-08002B2CF9AE}" pid="9" name="ReprintNo">
    <vt:lpwstr>3</vt:lpwstr>
  </property>
</Properties>
</file>