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7E" w:rsidRDefault="000431D6">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D2F7E" w:rsidRDefault="000431D6">
      <w:pPr>
        <w:pStyle w:val="NameofActRegPage1"/>
        <w:spacing w:before="3760" w:after="4200"/>
        <w:outlineLvl w:val="0"/>
      </w:pPr>
      <w:r>
        <w:fldChar w:fldCharType="begin"/>
      </w:r>
      <w:r>
        <w:instrText xml:space="preserve"> STYLEREF "Name Of Act/Reg"</w:instrText>
      </w:r>
      <w:r>
        <w:fldChar w:fldCharType="separate"/>
      </w:r>
      <w:r w:rsidR="00FC5FAD">
        <w:rPr>
          <w:noProof/>
        </w:rPr>
        <w:t>Misuse of Drugs Act 1981</w:t>
      </w:r>
      <w:r>
        <w:fldChar w:fldCharType="end"/>
      </w:r>
    </w:p>
    <w:p w:rsidR="00DD2F7E" w:rsidRDefault="00DD2F7E">
      <w:pPr>
        <w:jc w:val="center"/>
        <w:sectPr w:rsidR="00DD2F7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431D6" w:rsidRDefault="000431D6">
      <w:pPr>
        <w:pStyle w:val="WA"/>
      </w:pPr>
      <w:r>
        <w:lastRenderedPageBreak/>
        <w:t>Western Australia</w:t>
      </w:r>
    </w:p>
    <w:p w:rsidR="00DD2F7E" w:rsidRDefault="000431D6">
      <w:pPr>
        <w:pStyle w:val="NameofActRegPage1"/>
      </w:pPr>
      <w:r>
        <w:fldChar w:fldCharType="begin"/>
      </w:r>
      <w:r>
        <w:instrText xml:space="preserve"> STYLEREF "Name Of Act/Reg"</w:instrText>
      </w:r>
      <w:r>
        <w:fldChar w:fldCharType="separate"/>
      </w:r>
      <w:r w:rsidR="00FC5FAD">
        <w:rPr>
          <w:noProof/>
        </w:rPr>
        <w:t>Misuse of Drugs Act 1981</w:t>
      </w:r>
      <w:r>
        <w:fldChar w:fldCharType="end"/>
      </w:r>
    </w:p>
    <w:p w:rsidR="00DD2F7E" w:rsidRDefault="000431D6">
      <w:pPr>
        <w:pStyle w:val="Arrangement"/>
      </w:pPr>
      <w:r>
        <w:t>Contents</w:t>
      </w:r>
    </w:p>
    <w:p w:rsidR="00A24843" w:rsidRDefault="000431D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24843">
        <w:t>Part I — Preliminary</w:t>
      </w:r>
    </w:p>
    <w:p w:rsidR="00A24843" w:rsidRDefault="00A24843">
      <w:pPr>
        <w:pStyle w:val="TOC8"/>
        <w:rPr>
          <w:rFonts w:asciiTheme="minorHAnsi" w:eastAsiaTheme="minorEastAsia" w:hAnsiTheme="minorHAnsi" w:cstheme="minorBidi"/>
          <w:szCs w:val="22"/>
        </w:rPr>
      </w:pPr>
      <w:r>
        <w:t>1</w:t>
      </w:r>
      <w:r w:rsidRPr="00710478">
        <w:rPr>
          <w:snapToGrid w:val="0"/>
        </w:rPr>
        <w:t>.</w:t>
      </w:r>
      <w:r w:rsidRPr="00710478">
        <w:rPr>
          <w:snapToGrid w:val="0"/>
        </w:rPr>
        <w:tab/>
        <w:t>Short title</w:t>
      </w:r>
      <w:r>
        <w:tab/>
      </w:r>
      <w:r>
        <w:fldChar w:fldCharType="begin"/>
      </w:r>
      <w:r>
        <w:instrText xml:space="preserve"> PAGEREF _Toc74831791 \h </w:instrText>
      </w:r>
      <w:r>
        <w:fldChar w:fldCharType="separate"/>
      </w:r>
      <w:r w:rsidR="00FC5FAD">
        <w:t>2</w:t>
      </w:r>
      <w:r>
        <w:fldChar w:fldCharType="end"/>
      </w:r>
    </w:p>
    <w:p w:rsidR="00A24843" w:rsidRDefault="00A24843">
      <w:pPr>
        <w:pStyle w:val="TOC8"/>
        <w:rPr>
          <w:rFonts w:asciiTheme="minorHAnsi" w:eastAsiaTheme="minorEastAsia" w:hAnsiTheme="minorHAnsi" w:cstheme="minorBidi"/>
          <w:szCs w:val="22"/>
        </w:rPr>
      </w:pPr>
      <w:r>
        <w:t>2</w:t>
      </w:r>
      <w:r w:rsidRPr="00710478">
        <w:rPr>
          <w:snapToGrid w:val="0"/>
        </w:rPr>
        <w:t>.</w:t>
      </w:r>
      <w:r w:rsidRPr="00710478">
        <w:rPr>
          <w:snapToGrid w:val="0"/>
        </w:rPr>
        <w:tab/>
        <w:t>Commencement</w:t>
      </w:r>
      <w:r>
        <w:tab/>
      </w:r>
      <w:r>
        <w:fldChar w:fldCharType="begin"/>
      </w:r>
      <w:r>
        <w:instrText xml:space="preserve"> PAGEREF _Toc74831792 \h </w:instrText>
      </w:r>
      <w:r>
        <w:fldChar w:fldCharType="separate"/>
      </w:r>
      <w:r w:rsidR="00FC5FAD">
        <w:t>2</w:t>
      </w:r>
      <w:r>
        <w:fldChar w:fldCharType="end"/>
      </w:r>
    </w:p>
    <w:p w:rsidR="00A24843" w:rsidRDefault="00A24843">
      <w:pPr>
        <w:pStyle w:val="TOC8"/>
        <w:rPr>
          <w:rFonts w:asciiTheme="minorHAnsi" w:eastAsiaTheme="minorEastAsia" w:hAnsiTheme="minorHAnsi" w:cstheme="minorBidi"/>
          <w:szCs w:val="22"/>
        </w:rPr>
      </w:pPr>
      <w:r>
        <w:t>3</w:t>
      </w:r>
      <w:r w:rsidRPr="00710478">
        <w:rPr>
          <w:snapToGrid w:val="0"/>
        </w:rPr>
        <w:t>.</w:t>
      </w:r>
      <w:r w:rsidRPr="00710478">
        <w:rPr>
          <w:snapToGrid w:val="0"/>
        </w:rPr>
        <w:tab/>
        <w:t>Terms used</w:t>
      </w:r>
      <w:r>
        <w:tab/>
      </w:r>
      <w:r>
        <w:fldChar w:fldCharType="begin"/>
      </w:r>
      <w:r>
        <w:instrText xml:space="preserve"> PAGEREF _Toc74831793 \h </w:instrText>
      </w:r>
      <w:r>
        <w:fldChar w:fldCharType="separate"/>
      </w:r>
      <w:r w:rsidR="00FC5FAD">
        <w:t>2</w:t>
      </w:r>
      <w:r>
        <w:fldChar w:fldCharType="end"/>
      </w:r>
    </w:p>
    <w:p w:rsidR="00A24843" w:rsidRDefault="00A24843">
      <w:pPr>
        <w:pStyle w:val="TOC8"/>
        <w:rPr>
          <w:rFonts w:asciiTheme="minorHAnsi" w:eastAsiaTheme="minorEastAsia" w:hAnsiTheme="minorHAnsi" w:cstheme="minorBidi"/>
          <w:szCs w:val="22"/>
        </w:rPr>
      </w:pPr>
      <w:r>
        <w:t>3A</w:t>
      </w:r>
      <w:r w:rsidRPr="00710478">
        <w:rPr>
          <w:snapToGrid w:val="0"/>
        </w:rPr>
        <w:t xml:space="preserve">. </w:t>
      </w:r>
      <w:r w:rsidRPr="00710478">
        <w:rPr>
          <w:snapToGrid w:val="0"/>
        </w:rPr>
        <w:tab/>
        <w:t>Approved analysts and botanists</w:t>
      </w:r>
      <w:r>
        <w:tab/>
      </w:r>
      <w:r>
        <w:fldChar w:fldCharType="begin"/>
      </w:r>
      <w:r>
        <w:instrText xml:space="preserve"> PAGEREF _Toc74831794 \h </w:instrText>
      </w:r>
      <w:r>
        <w:fldChar w:fldCharType="separate"/>
      </w:r>
      <w:r w:rsidR="00FC5FAD">
        <w:t>5</w:t>
      </w:r>
      <w:r>
        <w:fldChar w:fldCharType="end"/>
      </w:r>
    </w:p>
    <w:p w:rsidR="00A24843" w:rsidRDefault="00A24843">
      <w:pPr>
        <w:pStyle w:val="TOC8"/>
        <w:rPr>
          <w:rFonts w:asciiTheme="minorHAnsi" w:eastAsiaTheme="minorEastAsia" w:hAnsiTheme="minorHAnsi" w:cstheme="minorBidi"/>
          <w:szCs w:val="22"/>
        </w:rPr>
      </w:pPr>
      <w:r>
        <w:t>3B.</w:t>
      </w:r>
      <w:r>
        <w:tab/>
        <w:t>Specified drugs</w:t>
      </w:r>
      <w:r>
        <w:tab/>
      </w:r>
      <w:r>
        <w:fldChar w:fldCharType="begin"/>
      </w:r>
      <w:r>
        <w:instrText xml:space="preserve"> PAGEREF _Toc74831795 \h </w:instrText>
      </w:r>
      <w:r>
        <w:fldChar w:fldCharType="separate"/>
      </w:r>
      <w:r w:rsidR="00FC5FAD">
        <w:t>6</w:t>
      </w:r>
      <w:r>
        <w:fldChar w:fldCharType="end"/>
      </w:r>
    </w:p>
    <w:p w:rsidR="00A24843" w:rsidRDefault="00A24843">
      <w:pPr>
        <w:pStyle w:val="TOC8"/>
        <w:rPr>
          <w:rFonts w:asciiTheme="minorHAnsi" w:eastAsiaTheme="minorEastAsia" w:hAnsiTheme="minorHAnsi" w:cstheme="minorBidi"/>
          <w:szCs w:val="22"/>
        </w:rPr>
      </w:pPr>
      <w:r>
        <w:t>4</w:t>
      </w:r>
      <w:r w:rsidRPr="00710478">
        <w:rPr>
          <w:snapToGrid w:val="0"/>
        </w:rPr>
        <w:t>.</w:t>
      </w:r>
      <w:r w:rsidRPr="00710478">
        <w:rPr>
          <w:snapToGrid w:val="0"/>
        </w:rPr>
        <w:tab/>
        <w:t>Drugs and plants to which Act applies</w:t>
      </w:r>
      <w:r>
        <w:tab/>
      </w:r>
      <w:r>
        <w:fldChar w:fldCharType="begin"/>
      </w:r>
      <w:r>
        <w:instrText xml:space="preserve"> PAGEREF _Toc74831796 \h </w:instrText>
      </w:r>
      <w:r>
        <w:fldChar w:fldCharType="separate"/>
      </w:r>
      <w:r w:rsidR="00FC5FAD">
        <w:t>6</w:t>
      </w:r>
      <w:r>
        <w:fldChar w:fldCharType="end"/>
      </w:r>
    </w:p>
    <w:p w:rsidR="00A24843" w:rsidRDefault="00A24843">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_Toc74831797 \h </w:instrText>
      </w:r>
      <w:r>
        <w:fldChar w:fldCharType="separate"/>
      </w:r>
      <w:r w:rsidR="00FC5FAD">
        <w:t>7</w:t>
      </w:r>
      <w:r>
        <w:fldChar w:fldCharType="end"/>
      </w:r>
    </w:p>
    <w:p w:rsidR="00A24843" w:rsidRDefault="00A24843">
      <w:pPr>
        <w:pStyle w:val="TOC8"/>
        <w:rPr>
          <w:rFonts w:asciiTheme="minorHAnsi" w:eastAsiaTheme="minorEastAsia" w:hAnsiTheme="minorHAnsi" w:cstheme="minorBidi"/>
          <w:szCs w:val="22"/>
        </w:rPr>
      </w:pPr>
      <w:r>
        <w:t>5B.</w:t>
      </w:r>
      <w:r>
        <w:tab/>
        <w:t xml:space="preserve">Authorisation under </w:t>
      </w:r>
      <w:r w:rsidRPr="00710478">
        <w:rPr>
          <w:i/>
        </w:rPr>
        <w:t>Medicines and Poisons Act 2014</w:t>
      </w:r>
      <w:r>
        <w:tab/>
      </w:r>
      <w:r>
        <w:fldChar w:fldCharType="begin"/>
      </w:r>
      <w:r>
        <w:instrText xml:space="preserve"> PAGEREF _Toc74831798 \h </w:instrText>
      </w:r>
      <w:r>
        <w:fldChar w:fldCharType="separate"/>
      </w:r>
      <w:r w:rsidR="00FC5FAD">
        <w:t>7</w:t>
      </w:r>
      <w:r>
        <w:fldChar w:fldCharType="end"/>
      </w:r>
    </w:p>
    <w:p w:rsidR="00A24843" w:rsidRDefault="00A24843">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rsidR="00A24843" w:rsidRDefault="00A24843">
      <w:pPr>
        <w:pStyle w:val="TOC8"/>
        <w:rPr>
          <w:rFonts w:asciiTheme="minorHAnsi" w:eastAsiaTheme="minorEastAsia" w:hAnsiTheme="minorHAnsi" w:cstheme="minorBidi"/>
          <w:szCs w:val="22"/>
        </w:rPr>
      </w:pPr>
      <w:r>
        <w:t>5</w:t>
      </w:r>
      <w:r w:rsidRPr="00710478">
        <w:rPr>
          <w:snapToGrid w:val="0"/>
        </w:rPr>
        <w:t>.</w:t>
      </w:r>
      <w:r w:rsidRPr="00710478">
        <w:rPr>
          <w:snapToGrid w:val="0"/>
        </w:rPr>
        <w:tab/>
        <w:t>Offences concerned with prohibited drugs and prohibited plants in relation to premises and utensils</w:t>
      </w:r>
      <w:r>
        <w:tab/>
      </w:r>
      <w:r>
        <w:fldChar w:fldCharType="begin"/>
      </w:r>
      <w:r>
        <w:instrText xml:space="preserve"> PAGEREF _Toc74831800 \h </w:instrText>
      </w:r>
      <w:r>
        <w:fldChar w:fldCharType="separate"/>
      </w:r>
      <w:r w:rsidR="00FC5FAD">
        <w:t>9</w:t>
      </w:r>
      <w:r>
        <w:fldChar w:fldCharType="end"/>
      </w:r>
    </w:p>
    <w:p w:rsidR="00A24843" w:rsidRDefault="00A24843">
      <w:pPr>
        <w:pStyle w:val="TOC8"/>
        <w:rPr>
          <w:rFonts w:asciiTheme="minorHAnsi" w:eastAsiaTheme="minorEastAsia" w:hAnsiTheme="minorHAnsi" w:cstheme="minorBidi"/>
          <w:szCs w:val="22"/>
        </w:rPr>
      </w:pPr>
      <w:r>
        <w:t>6.</w:t>
      </w:r>
      <w:r>
        <w:tab/>
        <w:t>Offences concerned with prohibited drugs generally</w:t>
      </w:r>
      <w:r>
        <w:tab/>
      </w:r>
      <w:r>
        <w:fldChar w:fldCharType="begin"/>
      </w:r>
      <w:r>
        <w:instrText xml:space="preserve"> PAGEREF _Toc74831801 \h </w:instrText>
      </w:r>
      <w:r>
        <w:fldChar w:fldCharType="separate"/>
      </w:r>
      <w:r w:rsidR="00FC5FAD">
        <w:t>10</w:t>
      </w:r>
      <w:r>
        <w:fldChar w:fldCharType="end"/>
      </w:r>
    </w:p>
    <w:p w:rsidR="00A24843" w:rsidRDefault="00A24843">
      <w:pPr>
        <w:pStyle w:val="TOC8"/>
        <w:rPr>
          <w:rFonts w:asciiTheme="minorHAnsi" w:eastAsiaTheme="minorEastAsia" w:hAnsiTheme="minorHAnsi" w:cstheme="minorBidi"/>
          <w:szCs w:val="22"/>
        </w:rPr>
      </w:pPr>
      <w:r>
        <w:t>7</w:t>
      </w:r>
      <w:r w:rsidRPr="00710478">
        <w:rPr>
          <w:snapToGrid w:val="0"/>
        </w:rPr>
        <w:t>.</w:t>
      </w:r>
      <w:r w:rsidRPr="00710478">
        <w:rPr>
          <w:snapToGrid w:val="0"/>
        </w:rPr>
        <w:tab/>
        <w:t>Offences concerned with prohibited plants generally</w:t>
      </w:r>
      <w:r>
        <w:tab/>
      </w:r>
      <w:r>
        <w:fldChar w:fldCharType="begin"/>
      </w:r>
      <w:r>
        <w:instrText xml:space="preserve"> PAGEREF _Toc74831802 \h </w:instrText>
      </w:r>
      <w:r>
        <w:fldChar w:fldCharType="separate"/>
      </w:r>
      <w:r w:rsidR="00FC5FAD">
        <w:t>11</w:t>
      </w:r>
      <w:r>
        <w:fldChar w:fldCharType="end"/>
      </w:r>
    </w:p>
    <w:p w:rsidR="00A24843" w:rsidRDefault="00A24843">
      <w:pPr>
        <w:pStyle w:val="TOC8"/>
        <w:rPr>
          <w:rFonts w:asciiTheme="minorHAnsi" w:eastAsiaTheme="minorEastAsia" w:hAnsiTheme="minorHAnsi" w:cstheme="minorBidi"/>
          <w:szCs w:val="22"/>
        </w:rPr>
      </w:pPr>
      <w:r>
        <w:t>7A</w:t>
      </w:r>
      <w:r w:rsidRPr="00710478">
        <w:rPr>
          <w:snapToGrid w:val="0"/>
        </w:rPr>
        <w:t>.</w:t>
      </w:r>
      <w:r w:rsidRPr="00710478">
        <w:rPr>
          <w:snapToGrid w:val="0"/>
        </w:rPr>
        <w:tab/>
        <w:t>Selling or supplying a thing knowing it will be used in hydroponic cultivation of prohibited plants</w:t>
      </w:r>
      <w:r>
        <w:tab/>
      </w:r>
      <w:r>
        <w:fldChar w:fldCharType="begin"/>
      </w:r>
      <w:r>
        <w:instrText xml:space="preserve"> PAGEREF _Toc74831803 \h </w:instrText>
      </w:r>
      <w:r>
        <w:fldChar w:fldCharType="separate"/>
      </w:r>
      <w:r w:rsidR="00FC5FAD">
        <w:t>12</w:t>
      </w:r>
      <w:r>
        <w:fldChar w:fldCharType="end"/>
      </w:r>
    </w:p>
    <w:p w:rsidR="00A24843" w:rsidRDefault="00A24843">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_Toc74831804 \h </w:instrText>
      </w:r>
      <w:r>
        <w:fldChar w:fldCharType="separate"/>
      </w:r>
      <w:r w:rsidR="00FC5FAD">
        <w:t>12</w:t>
      </w:r>
      <w:r>
        <w:fldChar w:fldCharType="end"/>
      </w:r>
    </w:p>
    <w:p w:rsidR="00A24843" w:rsidRDefault="00A24843">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_Toc74831805 \h </w:instrText>
      </w:r>
      <w:r>
        <w:fldChar w:fldCharType="separate"/>
      </w:r>
      <w:r w:rsidR="00FC5FAD">
        <w:t>15</w:t>
      </w:r>
      <w:r>
        <w:fldChar w:fldCharType="end"/>
      </w:r>
    </w:p>
    <w:p w:rsidR="00A24843" w:rsidRDefault="00A24843">
      <w:pPr>
        <w:pStyle w:val="TOC2"/>
        <w:tabs>
          <w:tab w:val="right" w:leader="dot" w:pos="7077"/>
        </w:tabs>
        <w:rPr>
          <w:rFonts w:asciiTheme="minorHAnsi" w:eastAsiaTheme="minorEastAsia" w:hAnsiTheme="minorHAnsi" w:cstheme="minorBidi"/>
          <w:b w:val="0"/>
          <w:sz w:val="22"/>
          <w:szCs w:val="22"/>
        </w:rPr>
      </w:pPr>
      <w:r>
        <w:lastRenderedPageBreak/>
        <w:t>Part IIIA</w:t>
      </w:r>
      <w:r w:rsidRPr="00710478">
        <w:rPr>
          <w:b w:val="0"/>
        </w:rPr>
        <w:t> </w:t>
      </w:r>
      <w:r>
        <w:t>—</w:t>
      </w:r>
      <w:r w:rsidRPr="00710478">
        <w:rPr>
          <w:b w:val="0"/>
        </w:rPr>
        <w:t> </w:t>
      </w:r>
      <w:r>
        <w:t>Cannabis intervention</w:t>
      </w:r>
    </w:p>
    <w:p w:rsidR="00A24843" w:rsidRDefault="00A24843">
      <w:pPr>
        <w:pStyle w:val="TOC4"/>
        <w:tabs>
          <w:tab w:val="right" w:leader="dot" w:pos="7077"/>
        </w:tabs>
        <w:rPr>
          <w:rFonts w:asciiTheme="minorHAnsi" w:eastAsiaTheme="minorEastAsia" w:hAnsiTheme="minorHAnsi" w:cstheme="minorBidi"/>
          <w:b w:val="0"/>
          <w:szCs w:val="22"/>
        </w:rPr>
      </w:pPr>
      <w:r>
        <w:t>Division 1 — Preliminary</w:t>
      </w:r>
    </w:p>
    <w:p w:rsidR="00A24843" w:rsidRDefault="00A24843">
      <w:pPr>
        <w:pStyle w:val="TOC8"/>
        <w:rPr>
          <w:rFonts w:asciiTheme="minorHAnsi" w:eastAsiaTheme="minorEastAsia" w:hAnsiTheme="minorHAnsi" w:cstheme="minorBidi"/>
          <w:szCs w:val="22"/>
        </w:rPr>
      </w:pPr>
      <w:r>
        <w:t>8B.</w:t>
      </w:r>
      <w:r>
        <w:tab/>
        <w:t>Terms used</w:t>
      </w:r>
      <w:r>
        <w:tab/>
      </w:r>
      <w:r>
        <w:fldChar w:fldCharType="begin"/>
      </w:r>
      <w:r>
        <w:instrText xml:space="preserve"> PAGEREF _Toc74831808 \h </w:instrText>
      </w:r>
      <w:r>
        <w:fldChar w:fldCharType="separate"/>
      </w:r>
      <w:r w:rsidR="00FC5FAD">
        <w:t>19</w:t>
      </w:r>
      <w:r>
        <w:fldChar w:fldCharType="end"/>
      </w:r>
    </w:p>
    <w:p w:rsidR="00A24843" w:rsidRDefault="00A24843">
      <w:pPr>
        <w:pStyle w:val="TOC8"/>
        <w:rPr>
          <w:rFonts w:asciiTheme="minorHAnsi" w:eastAsiaTheme="minorEastAsia" w:hAnsiTheme="minorHAnsi" w:cstheme="minorBidi"/>
          <w:szCs w:val="22"/>
        </w:rPr>
      </w:pPr>
      <w:r>
        <w:t>8C.</w:t>
      </w:r>
      <w:r>
        <w:tab/>
        <w:t xml:space="preserve">Operation of </w:t>
      </w:r>
      <w:r w:rsidRPr="00710478">
        <w:rPr>
          <w:i/>
          <w:iCs/>
        </w:rPr>
        <w:t>Young Offenders Act 1994</w:t>
      </w:r>
      <w:r>
        <w:t xml:space="preserve"> unaffected</w:t>
      </w:r>
      <w:r>
        <w:tab/>
      </w:r>
      <w:r>
        <w:fldChar w:fldCharType="begin"/>
      </w:r>
      <w:r>
        <w:instrText xml:space="preserve"> PAGEREF _Toc74831809 \h </w:instrText>
      </w:r>
      <w:r>
        <w:fldChar w:fldCharType="separate"/>
      </w:r>
      <w:r w:rsidR="00FC5FAD">
        <w:t>20</w:t>
      </w:r>
      <w:r>
        <w:fldChar w:fldCharType="end"/>
      </w:r>
    </w:p>
    <w:p w:rsidR="00A24843" w:rsidRDefault="00A24843">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_Toc74831810 \h </w:instrText>
      </w:r>
      <w:r>
        <w:fldChar w:fldCharType="separate"/>
      </w:r>
      <w:r w:rsidR="00FC5FAD">
        <w:t>20</w:t>
      </w:r>
      <w:r>
        <w:fldChar w:fldCharType="end"/>
      </w:r>
    </w:p>
    <w:p w:rsidR="00A24843" w:rsidRDefault="00A24843">
      <w:pPr>
        <w:pStyle w:val="TOC4"/>
        <w:tabs>
          <w:tab w:val="right" w:leader="dot" w:pos="7077"/>
        </w:tabs>
        <w:rPr>
          <w:rFonts w:asciiTheme="minorHAnsi" w:eastAsiaTheme="minorEastAsia" w:hAnsiTheme="minorHAnsi" w:cstheme="minorBidi"/>
          <w:b w:val="0"/>
          <w:szCs w:val="22"/>
        </w:rPr>
      </w:pPr>
      <w:r>
        <w:t>Division 2 — Cannabis intervention requirements</w:t>
      </w:r>
    </w:p>
    <w:p w:rsidR="00A24843" w:rsidRDefault="00A24843">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_Toc74831812 \h </w:instrText>
      </w:r>
      <w:r>
        <w:fldChar w:fldCharType="separate"/>
      </w:r>
      <w:r w:rsidR="00FC5FAD">
        <w:t>20</w:t>
      </w:r>
      <w:r>
        <w:fldChar w:fldCharType="end"/>
      </w:r>
    </w:p>
    <w:p w:rsidR="00A24843" w:rsidRDefault="00A24843">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_Toc74831813 \h </w:instrText>
      </w:r>
      <w:r>
        <w:fldChar w:fldCharType="separate"/>
      </w:r>
      <w:r w:rsidR="00FC5FAD">
        <w:t>21</w:t>
      </w:r>
      <w:r>
        <w:fldChar w:fldCharType="end"/>
      </w:r>
    </w:p>
    <w:p w:rsidR="00A24843" w:rsidRDefault="00A24843">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_Toc74831814 \h </w:instrText>
      </w:r>
      <w:r>
        <w:fldChar w:fldCharType="separate"/>
      </w:r>
      <w:r w:rsidR="00FC5FAD">
        <w:t>22</w:t>
      </w:r>
      <w:r>
        <w:fldChar w:fldCharType="end"/>
      </w:r>
    </w:p>
    <w:p w:rsidR="00A24843" w:rsidRDefault="00A24843">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_Toc74831815 \h </w:instrText>
      </w:r>
      <w:r>
        <w:fldChar w:fldCharType="separate"/>
      </w:r>
      <w:r w:rsidR="00FC5FAD">
        <w:t>22</w:t>
      </w:r>
      <w:r>
        <w:fldChar w:fldCharType="end"/>
      </w:r>
    </w:p>
    <w:p w:rsidR="00A24843" w:rsidRDefault="00A24843">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_Toc74831816 \h </w:instrText>
      </w:r>
      <w:r>
        <w:fldChar w:fldCharType="separate"/>
      </w:r>
      <w:r w:rsidR="00FC5FAD">
        <w:t>23</w:t>
      </w:r>
      <w:r>
        <w:fldChar w:fldCharType="end"/>
      </w:r>
    </w:p>
    <w:p w:rsidR="00A24843" w:rsidRDefault="00A24843">
      <w:pPr>
        <w:pStyle w:val="TOC4"/>
        <w:tabs>
          <w:tab w:val="right" w:leader="dot" w:pos="7077"/>
        </w:tabs>
        <w:rPr>
          <w:rFonts w:asciiTheme="minorHAnsi" w:eastAsiaTheme="minorEastAsia" w:hAnsiTheme="minorHAnsi" w:cstheme="minorBidi"/>
          <w:b w:val="0"/>
          <w:szCs w:val="22"/>
        </w:rPr>
      </w:pPr>
      <w:r>
        <w:t>Division 3 — Cannabis intervention sessions</w:t>
      </w:r>
    </w:p>
    <w:p w:rsidR="00A24843" w:rsidRDefault="00A24843">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_Toc74831818 \h </w:instrText>
      </w:r>
      <w:r>
        <w:fldChar w:fldCharType="separate"/>
      </w:r>
      <w:r w:rsidR="00FC5FAD">
        <w:t>23</w:t>
      </w:r>
      <w:r>
        <w:fldChar w:fldCharType="end"/>
      </w:r>
    </w:p>
    <w:p w:rsidR="00A24843" w:rsidRDefault="00A24843">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_Toc74831819 \h </w:instrText>
      </w:r>
      <w:r>
        <w:fldChar w:fldCharType="separate"/>
      </w:r>
      <w:r w:rsidR="00FC5FAD">
        <w:t>24</w:t>
      </w:r>
      <w:r>
        <w:fldChar w:fldCharType="end"/>
      </w:r>
    </w:p>
    <w:p w:rsidR="00A24843" w:rsidRDefault="00A24843">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_Toc74831820 \h </w:instrText>
      </w:r>
      <w:r>
        <w:fldChar w:fldCharType="separate"/>
      </w:r>
      <w:r w:rsidR="00FC5FAD">
        <w:t>24</w:t>
      </w:r>
      <w:r>
        <w:fldChar w:fldCharType="end"/>
      </w:r>
    </w:p>
    <w:p w:rsidR="00A24843" w:rsidRDefault="00A24843">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_Toc74831821 \h </w:instrText>
      </w:r>
      <w:r>
        <w:fldChar w:fldCharType="separate"/>
      </w:r>
      <w:r w:rsidR="00FC5FAD">
        <w:t>25</w:t>
      </w:r>
      <w:r>
        <w:fldChar w:fldCharType="end"/>
      </w:r>
    </w:p>
    <w:p w:rsidR="00A24843" w:rsidRDefault="00A24843">
      <w:pPr>
        <w:pStyle w:val="TOC2"/>
        <w:tabs>
          <w:tab w:val="right" w:leader="dot" w:pos="7077"/>
        </w:tabs>
        <w:rPr>
          <w:rFonts w:asciiTheme="minorHAnsi" w:eastAsiaTheme="minorEastAsia" w:hAnsiTheme="minorHAnsi" w:cstheme="minorBidi"/>
          <w:b w:val="0"/>
          <w:sz w:val="22"/>
          <w:szCs w:val="22"/>
        </w:rPr>
      </w:pPr>
      <w:r>
        <w:t>Part IIIB — Psychoactive substances</w:t>
      </w:r>
    </w:p>
    <w:p w:rsidR="00A24843" w:rsidRDefault="00A24843">
      <w:pPr>
        <w:pStyle w:val="TOC8"/>
        <w:rPr>
          <w:rFonts w:asciiTheme="minorHAnsi" w:eastAsiaTheme="minorEastAsia" w:hAnsiTheme="minorHAnsi" w:cstheme="minorBidi"/>
          <w:szCs w:val="22"/>
        </w:rPr>
      </w:pPr>
      <w:r>
        <w:t>8N.</w:t>
      </w:r>
      <w:r>
        <w:tab/>
        <w:t>Terms used</w:t>
      </w:r>
      <w:r>
        <w:tab/>
      </w:r>
      <w:r>
        <w:fldChar w:fldCharType="begin"/>
      </w:r>
      <w:r>
        <w:instrText xml:space="preserve"> PAGEREF _Toc74831823 \h </w:instrText>
      </w:r>
      <w:r>
        <w:fldChar w:fldCharType="separate"/>
      </w:r>
      <w:r w:rsidR="00FC5FAD">
        <w:t>26</w:t>
      </w:r>
      <w:r>
        <w:fldChar w:fldCharType="end"/>
      </w:r>
    </w:p>
    <w:p w:rsidR="00A24843" w:rsidRDefault="00A24843">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_Toc74831824 \h </w:instrText>
      </w:r>
      <w:r>
        <w:fldChar w:fldCharType="separate"/>
      </w:r>
      <w:r w:rsidR="00FC5FAD">
        <w:t>27</w:t>
      </w:r>
      <w:r>
        <w:fldChar w:fldCharType="end"/>
      </w:r>
    </w:p>
    <w:p w:rsidR="00A24843" w:rsidRDefault="00A24843">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_Toc74831825 \h </w:instrText>
      </w:r>
      <w:r>
        <w:fldChar w:fldCharType="separate"/>
      </w:r>
      <w:r w:rsidR="00FC5FAD">
        <w:t>28</w:t>
      </w:r>
      <w:r>
        <w:fldChar w:fldCharType="end"/>
      </w:r>
    </w:p>
    <w:p w:rsidR="00A24843" w:rsidRDefault="00A24843">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_Toc74831826 \h </w:instrText>
      </w:r>
      <w:r>
        <w:fldChar w:fldCharType="separate"/>
      </w:r>
      <w:r w:rsidR="00FC5FAD">
        <w:t>28</w:t>
      </w:r>
      <w:r>
        <w:fldChar w:fldCharType="end"/>
      </w:r>
    </w:p>
    <w:p w:rsidR="00A24843" w:rsidRDefault="00A24843">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_Toc74831827 \h </w:instrText>
      </w:r>
      <w:r>
        <w:fldChar w:fldCharType="separate"/>
      </w:r>
      <w:r w:rsidR="00FC5FAD">
        <w:t>29</w:t>
      </w:r>
      <w:r>
        <w:fldChar w:fldCharType="end"/>
      </w:r>
    </w:p>
    <w:p w:rsidR="00A24843" w:rsidRDefault="00A24843">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_Toc74831828 \h </w:instrText>
      </w:r>
      <w:r>
        <w:fldChar w:fldCharType="separate"/>
      </w:r>
      <w:r w:rsidR="00FC5FAD">
        <w:t>29</w:t>
      </w:r>
      <w:r>
        <w:fldChar w:fldCharType="end"/>
      </w:r>
    </w:p>
    <w:p w:rsidR="00A24843" w:rsidRDefault="00A24843">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_Toc74831829 \h </w:instrText>
      </w:r>
      <w:r>
        <w:fldChar w:fldCharType="separate"/>
      </w:r>
      <w:r w:rsidR="00FC5FAD">
        <w:t>30</w:t>
      </w:r>
      <w:r>
        <w:fldChar w:fldCharType="end"/>
      </w:r>
    </w:p>
    <w:p w:rsidR="00A24843" w:rsidRDefault="00A24843">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_Toc74831830 \h </w:instrText>
      </w:r>
      <w:r>
        <w:fldChar w:fldCharType="separate"/>
      </w:r>
      <w:r w:rsidR="00FC5FAD">
        <w:t>31</w:t>
      </w:r>
      <w:r>
        <w:fldChar w:fldCharType="end"/>
      </w:r>
    </w:p>
    <w:p w:rsidR="00A24843" w:rsidRDefault="00A24843">
      <w:pPr>
        <w:pStyle w:val="TOC2"/>
        <w:tabs>
          <w:tab w:val="right" w:leader="dot" w:pos="7077"/>
        </w:tabs>
        <w:rPr>
          <w:rFonts w:asciiTheme="minorHAnsi" w:eastAsiaTheme="minorEastAsia" w:hAnsiTheme="minorHAnsi" w:cstheme="minorBidi"/>
          <w:b w:val="0"/>
          <w:sz w:val="22"/>
          <w:szCs w:val="22"/>
        </w:rPr>
      </w:pPr>
      <w:r>
        <w:t>Part III — Procedure</w:t>
      </w:r>
    </w:p>
    <w:p w:rsidR="00A24843" w:rsidRDefault="00A24843">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_Toc74831832 \h </w:instrText>
      </w:r>
      <w:r>
        <w:fldChar w:fldCharType="separate"/>
      </w:r>
      <w:r w:rsidR="00FC5FAD">
        <w:t>33</w:t>
      </w:r>
      <w:r>
        <w:fldChar w:fldCharType="end"/>
      </w:r>
    </w:p>
    <w:p w:rsidR="00A24843" w:rsidRDefault="00A24843">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_Toc74831833 \h </w:instrText>
      </w:r>
      <w:r>
        <w:fldChar w:fldCharType="separate"/>
      </w:r>
      <w:r w:rsidR="00FC5FAD">
        <w:t>34</w:t>
      </w:r>
      <w:r>
        <w:fldChar w:fldCharType="end"/>
      </w:r>
    </w:p>
    <w:p w:rsidR="00A24843" w:rsidRDefault="00A24843">
      <w:pPr>
        <w:pStyle w:val="TOC8"/>
        <w:rPr>
          <w:rFonts w:asciiTheme="minorHAnsi" w:eastAsiaTheme="minorEastAsia" w:hAnsiTheme="minorHAnsi" w:cstheme="minorBidi"/>
          <w:szCs w:val="22"/>
        </w:rPr>
      </w:pPr>
      <w:r>
        <w:t>11</w:t>
      </w:r>
      <w:r w:rsidRPr="00710478">
        <w:rPr>
          <w:snapToGrid w:val="0"/>
        </w:rPr>
        <w:t>.</w:t>
      </w:r>
      <w:r w:rsidRPr="00710478">
        <w:rPr>
          <w:snapToGrid w:val="0"/>
        </w:rPr>
        <w:tab/>
        <w:t>Presumption of intent to sell or supply</w:t>
      </w:r>
      <w:r>
        <w:tab/>
      </w:r>
      <w:r>
        <w:fldChar w:fldCharType="begin"/>
      </w:r>
      <w:r>
        <w:instrText xml:space="preserve"> PAGEREF _Toc74831834 \h </w:instrText>
      </w:r>
      <w:r>
        <w:fldChar w:fldCharType="separate"/>
      </w:r>
      <w:r w:rsidR="00FC5FAD">
        <w:t>34</w:t>
      </w:r>
      <w:r>
        <w:fldChar w:fldCharType="end"/>
      </w:r>
    </w:p>
    <w:p w:rsidR="00A24843" w:rsidRDefault="00A24843">
      <w:pPr>
        <w:pStyle w:val="TOC2"/>
        <w:tabs>
          <w:tab w:val="right" w:leader="dot" w:pos="7077"/>
        </w:tabs>
        <w:rPr>
          <w:rFonts w:asciiTheme="minorHAnsi" w:eastAsiaTheme="minorEastAsia" w:hAnsiTheme="minorHAnsi" w:cstheme="minorBidi"/>
          <w:b w:val="0"/>
          <w:sz w:val="22"/>
          <w:szCs w:val="22"/>
        </w:rPr>
      </w:pPr>
      <w:r>
        <w:lastRenderedPageBreak/>
        <w:t>Part IV</w:t>
      </w:r>
      <w:r w:rsidRPr="00710478">
        <w:rPr>
          <w:b w:val="0"/>
        </w:rPr>
        <w:t> </w:t>
      </w:r>
      <w:r>
        <w:t>—</w:t>
      </w:r>
      <w:r w:rsidRPr="00710478">
        <w:rPr>
          <w:b w:val="0"/>
        </w:rPr>
        <w:t> </w:t>
      </w:r>
      <w:r>
        <w:t>Controls relating to possession, sale, supply and storage of certain substances and things</w:t>
      </w:r>
    </w:p>
    <w:p w:rsidR="00A24843" w:rsidRDefault="00A24843">
      <w:pPr>
        <w:pStyle w:val="TOC8"/>
        <w:rPr>
          <w:rFonts w:asciiTheme="minorHAnsi" w:eastAsiaTheme="minorEastAsia" w:hAnsiTheme="minorHAnsi" w:cstheme="minorBidi"/>
          <w:szCs w:val="22"/>
        </w:rPr>
      </w:pPr>
      <w:r>
        <w:t>12.</w:t>
      </w:r>
      <w:r>
        <w:tab/>
        <w:t>Terms used</w:t>
      </w:r>
      <w:r>
        <w:tab/>
      </w:r>
      <w:r>
        <w:fldChar w:fldCharType="begin"/>
      </w:r>
      <w:r>
        <w:instrText xml:space="preserve"> PAGEREF _Toc74831836 \h </w:instrText>
      </w:r>
      <w:r>
        <w:fldChar w:fldCharType="separate"/>
      </w:r>
      <w:r w:rsidR="00FC5FAD">
        <w:t>36</w:t>
      </w:r>
      <w:r>
        <w:fldChar w:fldCharType="end"/>
      </w:r>
    </w:p>
    <w:p w:rsidR="00A24843" w:rsidRDefault="00A24843">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_Toc74831837 \h </w:instrText>
      </w:r>
      <w:r>
        <w:fldChar w:fldCharType="separate"/>
      </w:r>
      <w:r w:rsidR="00FC5FAD">
        <w:t>36</w:t>
      </w:r>
      <w:r>
        <w:fldChar w:fldCharType="end"/>
      </w:r>
    </w:p>
    <w:p w:rsidR="00A24843" w:rsidRDefault="00A24843">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_Toc74831838 \h </w:instrText>
      </w:r>
      <w:r>
        <w:fldChar w:fldCharType="separate"/>
      </w:r>
      <w:r w:rsidR="00FC5FAD">
        <w:t>37</w:t>
      </w:r>
      <w:r>
        <w:fldChar w:fldCharType="end"/>
      </w:r>
    </w:p>
    <w:p w:rsidR="00A24843" w:rsidRDefault="00A24843">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_Toc74831839 \h </w:instrText>
      </w:r>
      <w:r>
        <w:fldChar w:fldCharType="separate"/>
      </w:r>
      <w:r w:rsidR="00FC5FAD">
        <w:t>38</w:t>
      </w:r>
      <w:r>
        <w:fldChar w:fldCharType="end"/>
      </w:r>
    </w:p>
    <w:p w:rsidR="00A24843" w:rsidRDefault="00A24843">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_Toc74831840 \h </w:instrText>
      </w:r>
      <w:r>
        <w:fldChar w:fldCharType="separate"/>
      </w:r>
      <w:r w:rsidR="00FC5FAD">
        <w:t>39</w:t>
      </w:r>
      <w:r>
        <w:fldChar w:fldCharType="end"/>
      </w:r>
    </w:p>
    <w:p w:rsidR="00A24843" w:rsidRDefault="00A24843">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_Toc74831841 \h </w:instrText>
      </w:r>
      <w:r>
        <w:fldChar w:fldCharType="separate"/>
      </w:r>
      <w:r w:rsidR="00FC5FAD">
        <w:t>39</w:t>
      </w:r>
      <w:r>
        <w:fldChar w:fldCharType="end"/>
      </w:r>
    </w:p>
    <w:p w:rsidR="00A24843" w:rsidRDefault="00A24843">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_Toc74831842 \h </w:instrText>
      </w:r>
      <w:r>
        <w:fldChar w:fldCharType="separate"/>
      </w:r>
      <w:r w:rsidR="00FC5FAD">
        <w:t>40</w:t>
      </w:r>
      <w:r>
        <w:fldChar w:fldCharType="end"/>
      </w:r>
    </w:p>
    <w:p w:rsidR="00A24843" w:rsidRDefault="00A24843">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_Toc74831843 \h </w:instrText>
      </w:r>
      <w:r>
        <w:fldChar w:fldCharType="separate"/>
      </w:r>
      <w:r w:rsidR="00FC5FAD">
        <w:t>40</w:t>
      </w:r>
      <w:r>
        <w:fldChar w:fldCharType="end"/>
      </w:r>
    </w:p>
    <w:p w:rsidR="00A24843" w:rsidRDefault="00A24843">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_Toc74831844 \h </w:instrText>
      </w:r>
      <w:r>
        <w:fldChar w:fldCharType="separate"/>
      </w:r>
      <w:r w:rsidR="00FC5FAD">
        <w:t>42</w:t>
      </w:r>
      <w:r>
        <w:fldChar w:fldCharType="end"/>
      </w:r>
    </w:p>
    <w:p w:rsidR="00A24843" w:rsidRDefault="00A24843">
      <w:pPr>
        <w:pStyle w:val="TOC2"/>
        <w:tabs>
          <w:tab w:val="right" w:leader="dot" w:pos="7077"/>
        </w:tabs>
        <w:rPr>
          <w:rFonts w:asciiTheme="minorHAnsi" w:eastAsiaTheme="minorEastAsia" w:hAnsiTheme="minorHAnsi" w:cstheme="minorBidi"/>
          <w:b w:val="0"/>
          <w:sz w:val="22"/>
          <w:szCs w:val="22"/>
        </w:rPr>
      </w:pPr>
      <w:r>
        <w:t>Part 4A — Targeted searches</w:t>
      </w:r>
    </w:p>
    <w:p w:rsidR="00A24843" w:rsidRDefault="00A24843">
      <w:pPr>
        <w:pStyle w:val="TOC4"/>
        <w:tabs>
          <w:tab w:val="right" w:leader="dot" w:pos="7077"/>
        </w:tabs>
        <w:rPr>
          <w:rFonts w:asciiTheme="minorHAnsi" w:eastAsiaTheme="minorEastAsia" w:hAnsiTheme="minorHAnsi" w:cstheme="minorBidi"/>
          <w:b w:val="0"/>
          <w:szCs w:val="22"/>
        </w:rPr>
      </w:pPr>
      <w:r>
        <w:t>Division 1 — Preliminary</w:t>
      </w:r>
    </w:p>
    <w:p w:rsidR="00A24843" w:rsidRDefault="00A24843">
      <w:pPr>
        <w:pStyle w:val="TOC8"/>
        <w:rPr>
          <w:rFonts w:asciiTheme="minorHAnsi" w:eastAsiaTheme="minorEastAsia" w:hAnsiTheme="minorHAnsi" w:cstheme="minorBidi"/>
          <w:szCs w:val="22"/>
        </w:rPr>
      </w:pPr>
      <w:r>
        <w:t>20A.</w:t>
      </w:r>
      <w:r>
        <w:tab/>
        <w:t>Terms used</w:t>
      </w:r>
      <w:r>
        <w:tab/>
      </w:r>
      <w:r>
        <w:fldChar w:fldCharType="begin"/>
      </w:r>
      <w:r>
        <w:instrText xml:space="preserve"> PAGEREF _Toc74831847 \h </w:instrText>
      </w:r>
      <w:r>
        <w:fldChar w:fldCharType="separate"/>
      </w:r>
      <w:r w:rsidR="00FC5FAD">
        <w:t>43</w:t>
      </w:r>
      <w:r>
        <w:fldChar w:fldCharType="end"/>
      </w:r>
    </w:p>
    <w:p w:rsidR="00A24843" w:rsidRDefault="00A24843">
      <w:pPr>
        <w:pStyle w:val="TOC4"/>
        <w:tabs>
          <w:tab w:val="right" w:leader="dot" w:pos="7077"/>
        </w:tabs>
        <w:rPr>
          <w:rFonts w:asciiTheme="minorHAnsi" w:eastAsiaTheme="minorEastAsia" w:hAnsiTheme="minorHAnsi" w:cstheme="minorBidi"/>
          <w:b w:val="0"/>
          <w:szCs w:val="22"/>
        </w:rPr>
      </w:pPr>
      <w:r>
        <w:t>Division 2 — Authorisations</w:t>
      </w:r>
    </w:p>
    <w:p w:rsidR="00A24843" w:rsidRDefault="00A24843">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_Toc74831849 \h </w:instrText>
      </w:r>
      <w:r>
        <w:fldChar w:fldCharType="separate"/>
      </w:r>
      <w:r w:rsidR="00FC5FAD">
        <w:t>44</w:t>
      </w:r>
      <w:r>
        <w:fldChar w:fldCharType="end"/>
      </w:r>
    </w:p>
    <w:p w:rsidR="00A24843" w:rsidRDefault="00A24843">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_Toc74831850 \h </w:instrText>
      </w:r>
      <w:r>
        <w:fldChar w:fldCharType="separate"/>
      </w:r>
      <w:r w:rsidR="00FC5FAD">
        <w:t>45</w:t>
      </w:r>
      <w:r>
        <w:fldChar w:fldCharType="end"/>
      </w:r>
    </w:p>
    <w:p w:rsidR="00A24843" w:rsidRDefault="00A24843">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rsidR="00A24843" w:rsidRDefault="00A24843">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_Toc74831852 \h </w:instrText>
      </w:r>
      <w:r>
        <w:fldChar w:fldCharType="separate"/>
      </w:r>
      <w:r w:rsidR="00FC5FAD">
        <w:t>47</w:t>
      </w:r>
      <w:r>
        <w:fldChar w:fldCharType="end"/>
      </w:r>
    </w:p>
    <w:p w:rsidR="00A24843" w:rsidRDefault="00A24843">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_Toc74831853 \h </w:instrText>
      </w:r>
      <w:r>
        <w:fldChar w:fldCharType="separate"/>
      </w:r>
      <w:r w:rsidR="00FC5FAD">
        <w:t>47</w:t>
      </w:r>
      <w:r>
        <w:fldChar w:fldCharType="end"/>
      </w:r>
    </w:p>
    <w:p w:rsidR="00A24843" w:rsidRDefault="00A24843">
      <w:pPr>
        <w:pStyle w:val="TOC8"/>
        <w:rPr>
          <w:rFonts w:asciiTheme="minorHAnsi" w:eastAsiaTheme="minorEastAsia" w:hAnsiTheme="minorHAnsi" w:cstheme="minorBidi"/>
          <w:szCs w:val="22"/>
        </w:rPr>
      </w:pPr>
      <w:r>
        <w:t>20F.</w:t>
      </w:r>
      <w:r>
        <w:tab/>
        <w:t>Use of force</w:t>
      </w:r>
      <w:r>
        <w:tab/>
      </w:r>
      <w:r>
        <w:fldChar w:fldCharType="begin"/>
      </w:r>
      <w:r>
        <w:instrText xml:space="preserve"> PAGEREF _Toc74831854 \h </w:instrText>
      </w:r>
      <w:r>
        <w:fldChar w:fldCharType="separate"/>
      </w:r>
      <w:r w:rsidR="00FC5FAD">
        <w:t>47</w:t>
      </w:r>
      <w:r>
        <w:fldChar w:fldCharType="end"/>
      </w:r>
    </w:p>
    <w:p w:rsidR="00A24843" w:rsidRDefault="00A24843">
      <w:pPr>
        <w:pStyle w:val="TOC4"/>
        <w:tabs>
          <w:tab w:val="right" w:leader="dot" w:pos="7077"/>
        </w:tabs>
        <w:rPr>
          <w:rFonts w:asciiTheme="minorHAnsi" w:eastAsiaTheme="minorEastAsia" w:hAnsiTheme="minorHAnsi" w:cstheme="minorBidi"/>
          <w:b w:val="0"/>
          <w:szCs w:val="22"/>
        </w:rPr>
      </w:pPr>
      <w:r>
        <w:t>Division 4 — Vehicle searches</w:t>
      </w:r>
    </w:p>
    <w:p w:rsidR="00A24843" w:rsidRDefault="00A24843">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_Toc74831856 \h </w:instrText>
      </w:r>
      <w:r>
        <w:fldChar w:fldCharType="separate"/>
      </w:r>
      <w:r w:rsidR="00FC5FAD">
        <w:t>48</w:t>
      </w:r>
      <w:r>
        <w:fldChar w:fldCharType="end"/>
      </w:r>
    </w:p>
    <w:p w:rsidR="00A24843" w:rsidRDefault="00A24843">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_Toc74831857 \h </w:instrText>
      </w:r>
      <w:r>
        <w:fldChar w:fldCharType="separate"/>
      </w:r>
      <w:r w:rsidR="00FC5FAD">
        <w:t>49</w:t>
      </w:r>
      <w:r>
        <w:fldChar w:fldCharType="end"/>
      </w:r>
    </w:p>
    <w:p w:rsidR="00A24843" w:rsidRDefault="00A24843">
      <w:pPr>
        <w:pStyle w:val="TOC4"/>
        <w:tabs>
          <w:tab w:val="right" w:leader="dot" w:pos="7077"/>
        </w:tabs>
        <w:rPr>
          <w:rFonts w:asciiTheme="minorHAnsi" w:eastAsiaTheme="minorEastAsia" w:hAnsiTheme="minorHAnsi" w:cstheme="minorBidi"/>
          <w:b w:val="0"/>
          <w:szCs w:val="22"/>
        </w:rPr>
      </w:pPr>
      <w:r>
        <w:lastRenderedPageBreak/>
        <w:t>Division 5 — Searches of delivery business premises</w:t>
      </w:r>
    </w:p>
    <w:p w:rsidR="00A24843" w:rsidRDefault="00A24843">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_Toc74831859 \h </w:instrText>
      </w:r>
      <w:r>
        <w:fldChar w:fldCharType="separate"/>
      </w:r>
      <w:r w:rsidR="00FC5FAD">
        <w:t>50</w:t>
      </w:r>
      <w:r>
        <w:fldChar w:fldCharType="end"/>
      </w:r>
    </w:p>
    <w:p w:rsidR="00A24843" w:rsidRDefault="00A24843">
      <w:pPr>
        <w:pStyle w:val="TOC4"/>
        <w:tabs>
          <w:tab w:val="right" w:leader="dot" w:pos="7077"/>
        </w:tabs>
        <w:rPr>
          <w:rFonts w:asciiTheme="minorHAnsi" w:eastAsiaTheme="minorEastAsia" w:hAnsiTheme="minorHAnsi" w:cstheme="minorBidi"/>
          <w:b w:val="0"/>
          <w:szCs w:val="22"/>
        </w:rPr>
      </w:pPr>
      <w:r>
        <w:t>Division 6 — Offences</w:t>
      </w:r>
    </w:p>
    <w:p w:rsidR="00A24843" w:rsidRDefault="00A24843">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_Toc74831861 \h </w:instrText>
      </w:r>
      <w:r>
        <w:fldChar w:fldCharType="separate"/>
      </w:r>
      <w:r w:rsidR="00FC5FAD">
        <w:t>52</w:t>
      </w:r>
      <w:r>
        <w:fldChar w:fldCharType="end"/>
      </w:r>
    </w:p>
    <w:p w:rsidR="00A24843" w:rsidRDefault="00A24843">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_Toc74831862 \h </w:instrText>
      </w:r>
      <w:r>
        <w:fldChar w:fldCharType="separate"/>
      </w:r>
      <w:r w:rsidR="00FC5FAD">
        <w:t>52</w:t>
      </w:r>
      <w:r>
        <w:fldChar w:fldCharType="end"/>
      </w:r>
    </w:p>
    <w:p w:rsidR="00A24843" w:rsidRDefault="00A24843">
      <w:pPr>
        <w:pStyle w:val="TOC4"/>
        <w:tabs>
          <w:tab w:val="right" w:leader="dot" w:pos="7077"/>
        </w:tabs>
        <w:rPr>
          <w:rFonts w:asciiTheme="minorHAnsi" w:eastAsiaTheme="minorEastAsia" w:hAnsiTheme="minorHAnsi" w:cstheme="minorBidi"/>
          <w:b w:val="0"/>
          <w:szCs w:val="22"/>
        </w:rPr>
      </w:pPr>
      <w:r>
        <w:t>Division 7 — Prescribed procedures</w:t>
      </w:r>
    </w:p>
    <w:p w:rsidR="00A24843" w:rsidRDefault="00A24843">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_Toc74831864 \h </w:instrText>
      </w:r>
      <w:r>
        <w:fldChar w:fldCharType="separate"/>
      </w:r>
      <w:r w:rsidR="00FC5FAD">
        <w:t>53</w:t>
      </w:r>
      <w:r>
        <w:fldChar w:fldCharType="end"/>
      </w:r>
    </w:p>
    <w:p w:rsidR="00A24843" w:rsidRDefault="00A24843">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rsidR="00A24843" w:rsidRDefault="00A24843">
      <w:pPr>
        <w:pStyle w:val="TOC8"/>
        <w:rPr>
          <w:rFonts w:asciiTheme="minorHAnsi" w:eastAsiaTheme="minorEastAsia" w:hAnsiTheme="minorHAnsi" w:cstheme="minorBidi"/>
          <w:szCs w:val="22"/>
        </w:rPr>
      </w:pPr>
      <w:r>
        <w:t>21</w:t>
      </w:r>
      <w:r w:rsidRPr="00710478">
        <w:rPr>
          <w:snapToGrid w:val="0"/>
        </w:rPr>
        <w:t>.</w:t>
      </w:r>
      <w:r w:rsidRPr="00710478">
        <w:rPr>
          <w:snapToGrid w:val="0"/>
        </w:rPr>
        <w:tab/>
        <w:t>Terms used</w:t>
      </w:r>
      <w:r>
        <w:tab/>
      </w:r>
      <w:r>
        <w:fldChar w:fldCharType="begin"/>
      </w:r>
      <w:r>
        <w:instrText xml:space="preserve"> PAGEREF _Toc74831866 \h </w:instrText>
      </w:r>
      <w:r>
        <w:fldChar w:fldCharType="separate"/>
      </w:r>
      <w:r w:rsidR="00FC5FAD">
        <w:t>54</w:t>
      </w:r>
      <w:r>
        <w:fldChar w:fldCharType="end"/>
      </w:r>
    </w:p>
    <w:p w:rsidR="00A24843" w:rsidRDefault="00A24843">
      <w:pPr>
        <w:pStyle w:val="TOC8"/>
        <w:rPr>
          <w:rFonts w:asciiTheme="minorHAnsi" w:eastAsiaTheme="minorEastAsia" w:hAnsiTheme="minorHAnsi" w:cstheme="minorBidi"/>
          <w:szCs w:val="22"/>
        </w:rPr>
      </w:pPr>
      <w:r>
        <w:t>22</w:t>
      </w:r>
      <w:r w:rsidRPr="00710478">
        <w:rPr>
          <w:snapToGrid w:val="0"/>
        </w:rPr>
        <w:t>.</w:t>
      </w:r>
      <w:r w:rsidRPr="00710478">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_Toc74831867 \h </w:instrText>
      </w:r>
      <w:r>
        <w:fldChar w:fldCharType="separate"/>
      </w:r>
      <w:r w:rsidR="00FC5FAD">
        <w:t>54</w:t>
      </w:r>
      <w:r>
        <w:fldChar w:fldCharType="end"/>
      </w:r>
    </w:p>
    <w:p w:rsidR="00A24843" w:rsidRDefault="00A24843">
      <w:pPr>
        <w:pStyle w:val="TOC8"/>
        <w:rPr>
          <w:rFonts w:asciiTheme="minorHAnsi" w:eastAsiaTheme="minorEastAsia" w:hAnsiTheme="minorHAnsi" w:cstheme="minorBidi"/>
          <w:szCs w:val="22"/>
        </w:rPr>
      </w:pPr>
      <w:r>
        <w:t>23</w:t>
      </w:r>
      <w:r w:rsidRPr="00710478">
        <w:rPr>
          <w:snapToGrid w:val="0"/>
        </w:rPr>
        <w:t>.</w:t>
      </w:r>
      <w:r w:rsidRPr="00710478">
        <w:rPr>
          <w:snapToGrid w:val="0"/>
        </w:rPr>
        <w:tab/>
        <w:t>Powers of police officers when things suspected of being used in commission of offences</w:t>
      </w:r>
      <w:r>
        <w:tab/>
      </w:r>
      <w:r>
        <w:fldChar w:fldCharType="begin"/>
      </w:r>
      <w:r>
        <w:instrText xml:space="preserve"> PAGEREF _Toc74831868 \h </w:instrText>
      </w:r>
      <w:r>
        <w:fldChar w:fldCharType="separate"/>
      </w:r>
      <w:r w:rsidR="00FC5FAD">
        <w:t>55</w:t>
      </w:r>
      <w:r>
        <w:fldChar w:fldCharType="end"/>
      </w:r>
    </w:p>
    <w:p w:rsidR="00A24843" w:rsidRDefault="00A24843">
      <w:pPr>
        <w:pStyle w:val="TOC8"/>
        <w:rPr>
          <w:rFonts w:asciiTheme="minorHAnsi" w:eastAsiaTheme="minorEastAsia" w:hAnsiTheme="minorHAnsi" w:cstheme="minorBidi"/>
          <w:szCs w:val="22"/>
        </w:rPr>
      </w:pPr>
      <w:r>
        <w:t>24</w:t>
      </w:r>
      <w:r w:rsidRPr="00710478">
        <w:rPr>
          <w:snapToGrid w:val="0"/>
        </w:rPr>
        <w:t>.</w:t>
      </w:r>
      <w:r w:rsidRPr="00710478">
        <w:rPr>
          <w:snapToGrid w:val="0"/>
        </w:rPr>
        <w:tab/>
        <w:t>Granting of search warrants in connection with prevention or detection of offences</w:t>
      </w:r>
      <w:r>
        <w:tab/>
      </w:r>
      <w:r>
        <w:fldChar w:fldCharType="begin"/>
      </w:r>
      <w:r>
        <w:instrText xml:space="preserve"> PAGEREF _Toc74831869 \h </w:instrText>
      </w:r>
      <w:r>
        <w:fldChar w:fldCharType="separate"/>
      </w:r>
      <w:r w:rsidR="00FC5FAD">
        <w:t>56</w:t>
      </w:r>
      <w:r>
        <w:fldChar w:fldCharType="end"/>
      </w:r>
    </w:p>
    <w:p w:rsidR="00A24843" w:rsidRDefault="00A24843">
      <w:pPr>
        <w:pStyle w:val="TOC8"/>
        <w:rPr>
          <w:rFonts w:asciiTheme="minorHAnsi" w:eastAsiaTheme="minorEastAsia" w:hAnsiTheme="minorHAnsi" w:cstheme="minorBidi"/>
          <w:szCs w:val="22"/>
        </w:rPr>
      </w:pPr>
      <w:r>
        <w:t>25</w:t>
      </w:r>
      <w:r w:rsidRPr="00710478">
        <w:rPr>
          <w:snapToGrid w:val="0"/>
        </w:rPr>
        <w:t>.</w:t>
      </w:r>
      <w:r w:rsidRPr="00710478">
        <w:rPr>
          <w:snapToGrid w:val="0"/>
        </w:rPr>
        <w:tab/>
        <w:t>Powers ancillary to power of search</w:t>
      </w:r>
      <w:r>
        <w:tab/>
      </w:r>
      <w:r>
        <w:fldChar w:fldCharType="begin"/>
      </w:r>
      <w:r>
        <w:instrText xml:space="preserve"> PAGEREF _Toc74831870 \h </w:instrText>
      </w:r>
      <w:r>
        <w:fldChar w:fldCharType="separate"/>
      </w:r>
      <w:r w:rsidR="00FC5FAD">
        <w:t>57</w:t>
      </w:r>
      <w:r>
        <w:fldChar w:fldCharType="end"/>
      </w:r>
    </w:p>
    <w:p w:rsidR="00A24843" w:rsidRDefault="00A24843">
      <w:pPr>
        <w:pStyle w:val="TOC8"/>
        <w:rPr>
          <w:rFonts w:asciiTheme="minorHAnsi" w:eastAsiaTheme="minorEastAsia" w:hAnsiTheme="minorHAnsi" w:cstheme="minorBidi"/>
          <w:szCs w:val="22"/>
        </w:rPr>
      </w:pPr>
      <w:r>
        <w:t>26</w:t>
      </w:r>
      <w:r w:rsidRPr="00710478">
        <w:rPr>
          <w:snapToGrid w:val="0"/>
        </w:rPr>
        <w:t>.</w:t>
      </w:r>
      <w:r w:rsidRPr="00710478">
        <w:rPr>
          <w:snapToGrid w:val="0"/>
        </w:rPr>
        <w:tab/>
        <w:t>Powers of police officers and others when things suspected of being used in commission of offences found, received or acquired</w:t>
      </w:r>
      <w:r>
        <w:tab/>
      </w:r>
      <w:r>
        <w:fldChar w:fldCharType="begin"/>
      </w:r>
      <w:r>
        <w:instrText xml:space="preserve"> PAGEREF _Toc74831871 \h </w:instrText>
      </w:r>
      <w:r>
        <w:fldChar w:fldCharType="separate"/>
      </w:r>
      <w:r w:rsidR="00FC5FAD">
        <w:t>57</w:t>
      </w:r>
      <w:r>
        <w:fldChar w:fldCharType="end"/>
      </w:r>
    </w:p>
    <w:p w:rsidR="00A24843" w:rsidRDefault="00A24843">
      <w:pPr>
        <w:pStyle w:val="TOC8"/>
        <w:rPr>
          <w:rFonts w:asciiTheme="minorHAnsi" w:eastAsiaTheme="minorEastAsia" w:hAnsiTheme="minorHAnsi" w:cstheme="minorBidi"/>
          <w:szCs w:val="22"/>
        </w:rPr>
      </w:pPr>
      <w:r>
        <w:t>26A</w:t>
      </w:r>
      <w:r w:rsidRPr="00710478">
        <w:rPr>
          <w:snapToGrid w:val="0"/>
        </w:rPr>
        <w:t>.</w:t>
      </w:r>
      <w:r w:rsidRPr="00710478">
        <w:rPr>
          <w:snapToGrid w:val="0"/>
        </w:rPr>
        <w:tab/>
        <w:t>Powers of approved analyst or approved botanist</w:t>
      </w:r>
      <w:r>
        <w:tab/>
      </w:r>
      <w:r>
        <w:fldChar w:fldCharType="begin"/>
      </w:r>
      <w:r>
        <w:instrText xml:space="preserve"> PAGEREF _Toc74831872 \h </w:instrText>
      </w:r>
      <w:r>
        <w:fldChar w:fldCharType="separate"/>
      </w:r>
      <w:r w:rsidR="00FC5FAD">
        <w:t>59</w:t>
      </w:r>
      <w:r>
        <w:fldChar w:fldCharType="end"/>
      </w:r>
    </w:p>
    <w:p w:rsidR="00A24843" w:rsidRDefault="00A24843">
      <w:pPr>
        <w:pStyle w:val="TOC8"/>
        <w:rPr>
          <w:rFonts w:asciiTheme="minorHAnsi" w:eastAsiaTheme="minorEastAsia" w:hAnsiTheme="minorHAnsi" w:cstheme="minorBidi"/>
          <w:szCs w:val="22"/>
        </w:rPr>
      </w:pPr>
      <w:r>
        <w:t>27</w:t>
      </w:r>
      <w:r w:rsidRPr="00710478">
        <w:rPr>
          <w:snapToGrid w:val="0"/>
        </w:rPr>
        <w:t>.</w:t>
      </w:r>
      <w:r w:rsidRPr="00710478">
        <w:rPr>
          <w:snapToGrid w:val="0"/>
        </w:rPr>
        <w:tab/>
        <w:t>Disposal of prohibited drugs and prohibited plants</w:t>
      </w:r>
      <w:r>
        <w:tab/>
      </w:r>
      <w:r>
        <w:fldChar w:fldCharType="begin"/>
      </w:r>
      <w:r>
        <w:instrText xml:space="preserve"> PAGEREF _Toc74831873 \h </w:instrText>
      </w:r>
      <w:r>
        <w:fldChar w:fldCharType="separate"/>
      </w:r>
      <w:r w:rsidR="00FC5FAD">
        <w:t>59</w:t>
      </w:r>
      <w:r>
        <w:fldChar w:fldCharType="end"/>
      </w:r>
    </w:p>
    <w:p w:rsidR="00A24843" w:rsidRDefault="00A24843">
      <w:pPr>
        <w:pStyle w:val="TOC8"/>
        <w:rPr>
          <w:rFonts w:asciiTheme="minorHAnsi" w:eastAsiaTheme="minorEastAsia" w:hAnsiTheme="minorHAnsi" w:cstheme="minorBidi"/>
          <w:szCs w:val="22"/>
        </w:rPr>
      </w:pPr>
      <w:r>
        <w:t>27A</w:t>
      </w:r>
      <w:r w:rsidRPr="00710478">
        <w:rPr>
          <w:snapToGrid w:val="0"/>
        </w:rPr>
        <w:t xml:space="preserve">. </w:t>
      </w:r>
      <w:r w:rsidRPr="00710478">
        <w:rPr>
          <w:snapToGrid w:val="0"/>
        </w:rPr>
        <w:tab/>
        <w:t>Analysis at request of accused</w:t>
      </w:r>
      <w:r>
        <w:tab/>
      </w:r>
      <w:r>
        <w:fldChar w:fldCharType="begin"/>
      </w:r>
      <w:r>
        <w:instrText xml:space="preserve"> PAGEREF _Toc74831874 \h </w:instrText>
      </w:r>
      <w:r>
        <w:fldChar w:fldCharType="separate"/>
      </w:r>
      <w:r w:rsidR="00FC5FAD">
        <w:t>61</w:t>
      </w:r>
      <w:r>
        <w:fldChar w:fldCharType="end"/>
      </w:r>
    </w:p>
    <w:p w:rsidR="00A24843" w:rsidRDefault="00A24843">
      <w:pPr>
        <w:pStyle w:val="TOC8"/>
        <w:rPr>
          <w:rFonts w:asciiTheme="minorHAnsi" w:eastAsiaTheme="minorEastAsia" w:hAnsiTheme="minorHAnsi" w:cstheme="minorBidi"/>
          <w:szCs w:val="22"/>
        </w:rPr>
      </w:pPr>
      <w:r>
        <w:t>27B</w:t>
      </w:r>
      <w:r w:rsidRPr="00710478">
        <w:rPr>
          <w:snapToGrid w:val="0"/>
        </w:rPr>
        <w:t xml:space="preserve">. </w:t>
      </w:r>
      <w:r w:rsidRPr="00710478">
        <w:rPr>
          <w:snapToGrid w:val="0"/>
        </w:rPr>
        <w:tab/>
        <w:t>Confidentiality</w:t>
      </w:r>
      <w:r>
        <w:tab/>
      </w:r>
      <w:r>
        <w:fldChar w:fldCharType="begin"/>
      </w:r>
      <w:r>
        <w:instrText xml:space="preserve"> PAGEREF _Toc74831875 \h </w:instrText>
      </w:r>
      <w:r>
        <w:fldChar w:fldCharType="separate"/>
      </w:r>
      <w:r w:rsidR="00FC5FAD">
        <w:t>62</w:t>
      </w:r>
      <w:r>
        <w:fldChar w:fldCharType="end"/>
      </w:r>
    </w:p>
    <w:p w:rsidR="00A24843" w:rsidRDefault="00A24843">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_Toc74831876 \h </w:instrText>
      </w:r>
      <w:r>
        <w:fldChar w:fldCharType="separate"/>
      </w:r>
      <w:r w:rsidR="00FC5FAD">
        <w:t>63</w:t>
      </w:r>
      <w:r>
        <w:fldChar w:fldCharType="end"/>
      </w:r>
    </w:p>
    <w:p w:rsidR="00A24843" w:rsidRDefault="00A24843">
      <w:pPr>
        <w:pStyle w:val="TOC8"/>
        <w:rPr>
          <w:rFonts w:asciiTheme="minorHAnsi" w:eastAsiaTheme="minorEastAsia" w:hAnsiTheme="minorHAnsi" w:cstheme="minorBidi"/>
          <w:szCs w:val="22"/>
        </w:rPr>
      </w:pPr>
      <w:r>
        <w:t>29</w:t>
      </w:r>
      <w:r w:rsidRPr="00710478">
        <w:rPr>
          <w:snapToGrid w:val="0"/>
        </w:rPr>
        <w:t>.</w:t>
      </w:r>
      <w:r w:rsidRPr="00710478">
        <w:rPr>
          <w:snapToGrid w:val="0"/>
        </w:rPr>
        <w:tab/>
        <w:t>Hindering police officers and approved persons in exercise of powers conferred by or under this Part</w:t>
      </w:r>
      <w:r>
        <w:tab/>
      </w:r>
      <w:r>
        <w:fldChar w:fldCharType="begin"/>
      </w:r>
      <w:r>
        <w:instrText xml:space="preserve"> PAGEREF _Toc74831877 \h </w:instrText>
      </w:r>
      <w:r>
        <w:fldChar w:fldCharType="separate"/>
      </w:r>
      <w:r w:rsidR="00FC5FAD">
        <w:t>63</w:t>
      </w:r>
      <w:r>
        <w:fldChar w:fldCharType="end"/>
      </w:r>
    </w:p>
    <w:p w:rsidR="00A24843" w:rsidRDefault="00A24843">
      <w:pPr>
        <w:pStyle w:val="TOC8"/>
        <w:rPr>
          <w:rFonts w:asciiTheme="minorHAnsi" w:eastAsiaTheme="minorEastAsia" w:hAnsiTheme="minorHAnsi" w:cstheme="minorBidi"/>
          <w:szCs w:val="22"/>
        </w:rPr>
      </w:pPr>
      <w:r>
        <w:t>30</w:t>
      </w:r>
      <w:r w:rsidRPr="00710478">
        <w:rPr>
          <w:snapToGrid w:val="0"/>
        </w:rPr>
        <w:t>.</w:t>
      </w:r>
      <w:r w:rsidRPr="00710478">
        <w:rPr>
          <w:snapToGrid w:val="0"/>
        </w:rPr>
        <w:tab/>
        <w:t>Approved persons</w:t>
      </w:r>
      <w:r>
        <w:tab/>
      </w:r>
      <w:r>
        <w:fldChar w:fldCharType="begin"/>
      </w:r>
      <w:r>
        <w:instrText xml:space="preserve"> PAGEREF _Toc74831878 \h </w:instrText>
      </w:r>
      <w:r>
        <w:fldChar w:fldCharType="separate"/>
      </w:r>
      <w:r w:rsidR="00FC5FAD">
        <w:t>64</w:t>
      </w:r>
      <w:r>
        <w:fldChar w:fldCharType="end"/>
      </w:r>
    </w:p>
    <w:p w:rsidR="00A24843" w:rsidRDefault="00A24843">
      <w:pPr>
        <w:pStyle w:val="TOC2"/>
        <w:tabs>
          <w:tab w:val="right" w:leader="dot" w:pos="7077"/>
        </w:tabs>
        <w:rPr>
          <w:rFonts w:asciiTheme="minorHAnsi" w:eastAsiaTheme="minorEastAsia" w:hAnsiTheme="minorHAnsi" w:cstheme="minorBidi"/>
          <w:b w:val="0"/>
          <w:sz w:val="22"/>
          <w:szCs w:val="22"/>
        </w:rPr>
      </w:pPr>
      <w:r>
        <w:t>Part VI — General</w:t>
      </w:r>
    </w:p>
    <w:p w:rsidR="00A24843" w:rsidRDefault="00A24843">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_Toc74831880 \h </w:instrText>
      </w:r>
      <w:r>
        <w:fldChar w:fldCharType="separate"/>
      </w:r>
      <w:r w:rsidR="00FC5FAD">
        <w:t>65</w:t>
      </w:r>
      <w:r>
        <w:fldChar w:fldCharType="end"/>
      </w:r>
    </w:p>
    <w:p w:rsidR="00A24843" w:rsidRDefault="00A24843">
      <w:pPr>
        <w:pStyle w:val="TOC8"/>
        <w:rPr>
          <w:rFonts w:asciiTheme="minorHAnsi" w:eastAsiaTheme="minorEastAsia" w:hAnsiTheme="minorHAnsi" w:cstheme="minorBidi"/>
          <w:szCs w:val="22"/>
        </w:rPr>
      </w:pPr>
      <w:r>
        <w:lastRenderedPageBreak/>
        <w:t>32</w:t>
      </w:r>
      <w:r w:rsidRPr="00710478">
        <w:rPr>
          <w:snapToGrid w:val="0"/>
        </w:rPr>
        <w:t>.</w:t>
      </w:r>
      <w:r w:rsidRPr="00710478">
        <w:rPr>
          <w:snapToGrid w:val="0"/>
        </w:rPr>
        <w:tab/>
        <w:t>No limitation</w:t>
      </w:r>
      <w:r>
        <w:tab/>
      </w:r>
      <w:r>
        <w:fldChar w:fldCharType="begin"/>
      </w:r>
      <w:r>
        <w:instrText xml:space="preserve"> PAGEREF _Toc74831881 \h </w:instrText>
      </w:r>
      <w:r>
        <w:fldChar w:fldCharType="separate"/>
      </w:r>
      <w:r w:rsidR="00FC5FAD">
        <w:t>65</w:t>
      </w:r>
      <w:r>
        <w:fldChar w:fldCharType="end"/>
      </w:r>
    </w:p>
    <w:p w:rsidR="00A24843" w:rsidRDefault="00A24843">
      <w:pPr>
        <w:pStyle w:val="TOC8"/>
        <w:rPr>
          <w:rFonts w:asciiTheme="minorHAnsi" w:eastAsiaTheme="minorEastAsia" w:hAnsiTheme="minorHAnsi" w:cstheme="minorBidi"/>
          <w:szCs w:val="22"/>
        </w:rPr>
      </w:pPr>
      <w:r>
        <w:t>32A</w:t>
      </w:r>
      <w:r w:rsidRPr="00710478">
        <w:rPr>
          <w:snapToGrid w:val="0"/>
        </w:rPr>
        <w:t xml:space="preserve">. </w:t>
      </w:r>
      <w:r w:rsidRPr="00710478">
        <w:rPr>
          <w:snapToGrid w:val="0"/>
        </w:rPr>
        <w:tab/>
        <w:t>Drug trafficking</w:t>
      </w:r>
      <w:r>
        <w:tab/>
      </w:r>
      <w:r>
        <w:fldChar w:fldCharType="begin"/>
      </w:r>
      <w:r>
        <w:instrText xml:space="preserve"> PAGEREF _Toc74831882 \h </w:instrText>
      </w:r>
      <w:r>
        <w:fldChar w:fldCharType="separate"/>
      </w:r>
      <w:r w:rsidR="00FC5FAD">
        <w:t>65</w:t>
      </w:r>
      <w:r>
        <w:fldChar w:fldCharType="end"/>
      </w:r>
    </w:p>
    <w:p w:rsidR="00A24843" w:rsidRDefault="00A24843">
      <w:pPr>
        <w:pStyle w:val="TOC8"/>
        <w:rPr>
          <w:rFonts w:asciiTheme="minorHAnsi" w:eastAsiaTheme="minorEastAsia" w:hAnsiTheme="minorHAnsi" w:cstheme="minorBidi"/>
          <w:szCs w:val="22"/>
        </w:rPr>
      </w:pPr>
      <w:r>
        <w:t>33</w:t>
      </w:r>
      <w:r w:rsidRPr="00710478">
        <w:rPr>
          <w:snapToGrid w:val="0"/>
        </w:rPr>
        <w:t>.</w:t>
      </w:r>
      <w:r w:rsidRPr="00710478">
        <w:rPr>
          <w:snapToGrid w:val="0"/>
        </w:rPr>
        <w:tab/>
        <w:t>Attempts, conspiracies, incitements and accessories after the fact</w:t>
      </w:r>
      <w:r>
        <w:tab/>
      </w:r>
      <w:r>
        <w:fldChar w:fldCharType="begin"/>
      </w:r>
      <w:r>
        <w:instrText xml:space="preserve"> PAGEREF _Toc74831883 \h </w:instrText>
      </w:r>
      <w:r>
        <w:fldChar w:fldCharType="separate"/>
      </w:r>
      <w:r w:rsidR="00FC5FAD">
        <w:t>67</w:t>
      </w:r>
      <w:r>
        <w:fldChar w:fldCharType="end"/>
      </w:r>
    </w:p>
    <w:p w:rsidR="00A24843" w:rsidRDefault="00A24843">
      <w:pPr>
        <w:pStyle w:val="TOC8"/>
        <w:rPr>
          <w:rFonts w:asciiTheme="minorHAnsi" w:eastAsiaTheme="minorEastAsia" w:hAnsiTheme="minorHAnsi" w:cstheme="minorBidi"/>
          <w:szCs w:val="22"/>
        </w:rPr>
      </w:pPr>
      <w:r>
        <w:t>34</w:t>
      </w:r>
      <w:r w:rsidRPr="00710478">
        <w:rPr>
          <w:snapToGrid w:val="0"/>
        </w:rPr>
        <w:t>.</w:t>
      </w:r>
      <w:r w:rsidRPr="00710478">
        <w:rPr>
          <w:snapToGrid w:val="0"/>
        </w:rPr>
        <w:tab/>
        <w:t>Penalties</w:t>
      </w:r>
      <w:r>
        <w:tab/>
      </w:r>
      <w:r>
        <w:fldChar w:fldCharType="begin"/>
      </w:r>
      <w:r>
        <w:instrText xml:space="preserve"> PAGEREF _Toc74831884 \h </w:instrText>
      </w:r>
      <w:r>
        <w:fldChar w:fldCharType="separate"/>
      </w:r>
      <w:r w:rsidR="00FC5FAD">
        <w:t>69</w:t>
      </w:r>
      <w:r>
        <w:fldChar w:fldCharType="end"/>
      </w:r>
    </w:p>
    <w:p w:rsidR="00A24843" w:rsidRDefault="00A24843">
      <w:pPr>
        <w:pStyle w:val="TOC8"/>
        <w:rPr>
          <w:rFonts w:asciiTheme="minorHAnsi" w:eastAsiaTheme="minorEastAsia" w:hAnsiTheme="minorHAnsi" w:cstheme="minorBidi"/>
          <w:szCs w:val="22"/>
        </w:rPr>
      </w:pPr>
      <w:r>
        <w:t>35</w:t>
      </w:r>
      <w:r w:rsidRPr="00710478">
        <w:rPr>
          <w:snapToGrid w:val="0"/>
        </w:rPr>
        <w:t>.</w:t>
      </w:r>
      <w:r w:rsidRPr="00710478">
        <w:rPr>
          <w:snapToGrid w:val="0"/>
        </w:rPr>
        <w:tab/>
        <w:t>Criminal liability of company officers</w:t>
      </w:r>
      <w:r>
        <w:tab/>
      </w:r>
      <w:r>
        <w:fldChar w:fldCharType="begin"/>
      </w:r>
      <w:r>
        <w:instrText xml:space="preserve"> PAGEREF _Toc74831885 \h </w:instrText>
      </w:r>
      <w:r>
        <w:fldChar w:fldCharType="separate"/>
      </w:r>
      <w:r w:rsidR="00FC5FAD">
        <w:t>73</w:t>
      </w:r>
      <w:r>
        <w:fldChar w:fldCharType="end"/>
      </w:r>
    </w:p>
    <w:p w:rsidR="00A24843" w:rsidRDefault="00A24843">
      <w:pPr>
        <w:pStyle w:val="TOC8"/>
        <w:rPr>
          <w:rFonts w:asciiTheme="minorHAnsi" w:eastAsiaTheme="minorEastAsia" w:hAnsiTheme="minorHAnsi" w:cstheme="minorBidi"/>
          <w:szCs w:val="22"/>
        </w:rPr>
      </w:pPr>
      <w:r>
        <w:t>37</w:t>
      </w:r>
      <w:r w:rsidRPr="00710478">
        <w:rPr>
          <w:snapToGrid w:val="0"/>
        </w:rPr>
        <w:t>.</w:t>
      </w:r>
      <w:r w:rsidRPr="00710478">
        <w:rPr>
          <w:snapToGrid w:val="0"/>
        </w:rPr>
        <w:tab/>
        <w:t>Proof of exceptions</w:t>
      </w:r>
      <w:r>
        <w:tab/>
      </w:r>
      <w:r>
        <w:fldChar w:fldCharType="begin"/>
      </w:r>
      <w:r>
        <w:instrText xml:space="preserve"> PAGEREF _Toc74831886 \h </w:instrText>
      </w:r>
      <w:r>
        <w:fldChar w:fldCharType="separate"/>
      </w:r>
      <w:r w:rsidR="00FC5FAD">
        <w:t>73</w:t>
      </w:r>
      <w:r>
        <w:fldChar w:fldCharType="end"/>
      </w:r>
    </w:p>
    <w:p w:rsidR="00A24843" w:rsidRDefault="00A24843">
      <w:pPr>
        <w:pStyle w:val="TOC8"/>
        <w:rPr>
          <w:rFonts w:asciiTheme="minorHAnsi" w:eastAsiaTheme="minorEastAsia" w:hAnsiTheme="minorHAnsi" w:cstheme="minorBidi"/>
          <w:szCs w:val="22"/>
        </w:rPr>
      </w:pPr>
      <w:r>
        <w:t>38</w:t>
      </w:r>
      <w:r w:rsidRPr="00710478">
        <w:rPr>
          <w:snapToGrid w:val="0"/>
        </w:rPr>
        <w:t>.</w:t>
      </w:r>
      <w:r w:rsidRPr="00710478">
        <w:rPr>
          <w:snapToGrid w:val="0"/>
        </w:rPr>
        <w:tab/>
        <w:t>Certificate of approved analyst or approved botanist</w:t>
      </w:r>
      <w:r>
        <w:tab/>
      </w:r>
      <w:r>
        <w:fldChar w:fldCharType="begin"/>
      </w:r>
      <w:r>
        <w:instrText xml:space="preserve"> PAGEREF _Toc74831887 \h </w:instrText>
      </w:r>
      <w:r>
        <w:fldChar w:fldCharType="separate"/>
      </w:r>
      <w:r w:rsidR="00FC5FAD">
        <w:t>73</w:t>
      </w:r>
      <w:r>
        <w:fldChar w:fldCharType="end"/>
      </w:r>
    </w:p>
    <w:p w:rsidR="00A24843" w:rsidRDefault="00A24843">
      <w:pPr>
        <w:pStyle w:val="TOC8"/>
        <w:rPr>
          <w:rFonts w:asciiTheme="minorHAnsi" w:eastAsiaTheme="minorEastAsia" w:hAnsiTheme="minorHAnsi" w:cstheme="minorBidi"/>
          <w:szCs w:val="22"/>
        </w:rPr>
      </w:pPr>
      <w:r>
        <w:t>38A</w:t>
      </w:r>
      <w:r w:rsidRPr="00710478">
        <w:rPr>
          <w:snapToGrid w:val="0"/>
        </w:rPr>
        <w:t xml:space="preserve">. </w:t>
      </w:r>
      <w:r w:rsidRPr="00710478">
        <w:rPr>
          <w:snapToGrid w:val="0"/>
        </w:rPr>
        <w:tab/>
        <w:t>Accused may obtain copy of certificate</w:t>
      </w:r>
      <w:r>
        <w:tab/>
      </w:r>
      <w:r>
        <w:fldChar w:fldCharType="begin"/>
      </w:r>
      <w:r>
        <w:instrText xml:space="preserve"> PAGEREF _Toc74831888 \h </w:instrText>
      </w:r>
      <w:r>
        <w:fldChar w:fldCharType="separate"/>
      </w:r>
      <w:r w:rsidR="00FC5FAD">
        <w:t>74</w:t>
      </w:r>
      <w:r>
        <w:fldChar w:fldCharType="end"/>
      </w:r>
    </w:p>
    <w:p w:rsidR="00A24843" w:rsidRDefault="00A24843">
      <w:pPr>
        <w:pStyle w:val="TOC8"/>
        <w:rPr>
          <w:rFonts w:asciiTheme="minorHAnsi" w:eastAsiaTheme="minorEastAsia" w:hAnsiTheme="minorHAnsi" w:cstheme="minorBidi"/>
          <w:szCs w:val="22"/>
        </w:rPr>
      </w:pPr>
      <w:r>
        <w:t>38B</w:t>
      </w:r>
      <w:r w:rsidRPr="00710478">
        <w:rPr>
          <w:snapToGrid w:val="0"/>
        </w:rPr>
        <w:t xml:space="preserve">. </w:t>
      </w:r>
      <w:r w:rsidRPr="00710478">
        <w:rPr>
          <w:snapToGrid w:val="0"/>
        </w:rPr>
        <w:tab/>
        <w:t>Accused may object to use of certificate</w:t>
      </w:r>
      <w:r>
        <w:tab/>
      </w:r>
      <w:r>
        <w:fldChar w:fldCharType="begin"/>
      </w:r>
      <w:r>
        <w:instrText xml:space="preserve"> PAGEREF _Toc74831889 \h </w:instrText>
      </w:r>
      <w:r>
        <w:fldChar w:fldCharType="separate"/>
      </w:r>
      <w:r w:rsidR="00FC5FAD">
        <w:t>74</w:t>
      </w:r>
      <w:r>
        <w:fldChar w:fldCharType="end"/>
      </w:r>
    </w:p>
    <w:p w:rsidR="00A24843" w:rsidRDefault="00A24843">
      <w:pPr>
        <w:pStyle w:val="TOC8"/>
        <w:rPr>
          <w:rFonts w:asciiTheme="minorHAnsi" w:eastAsiaTheme="minorEastAsia" w:hAnsiTheme="minorHAnsi" w:cstheme="minorBidi"/>
          <w:szCs w:val="22"/>
        </w:rPr>
      </w:pPr>
      <w:r>
        <w:t>38C</w:t>
      </w:r>
      <w:r w:rsidRPr="00710478">
        <w:rPr>
          <w:snapToGrid w:val="0"/>
        </w:rPr>
        <w:t xml:space="preserve">. </w:t>
      </w:r>
      <w:r w:rsidRPr="00710478">
        <w:rPr>
          <w:snapToGrid w:val="0"/>
        </w:rPr>
        <w:tab/>
        <w:t>Order for costs of approved analyst or approved botanist</w:t>
      </w:r>
      <w:r>
        <w:tab/>
      </w:r>
      <w:r>
        <w:fldChar w:fldCharType="begin"/>
      </w:r>
      <w:r>
        <w:instrText xml:space="preserve"> PAGEREF _Toc74831890 \h </w:instrText>
      </w:r>
      <w:r>
        <w:fldChar w:fldCharType="separate"/>
      </w:r>
      <w:r w:rsidR="00FC5FAD">
        <w:t>75</w:t>
      </w:r>
      <w:r>
        <w:fldChar w:fldCharType="end"/>
      </w:r>
    </w:p>
    <w:p w:rsidR="00A24843" w:rsidRDefault="00A24843">
      <w:pPr>
        <w:pStyle w:val="TOC8"/>
        <w:rPr>
          <w:rFonts w:asciiTheme="minorHAnsi" w:eastAsiaTheme="minorEastAsia" w:hAnsiTheme="minorHAnsi" w:cstheme="minorBidi"/>
          <w:szCs w:val="22"/>
        </w:rPr>
      </w:pPr>
      <w:r>
        <w:t>38D</w:t>
      </w:r>
      <w:r w:rsidRPr="00710478">
        <w:rPr>
          <w:snapToGrid w:val="0"/>
        </w:rPr>
        <w:t xml:space="preserve">. </w:t>
      </w:r>
      <w:r w:rsidRPr="00710478">
        <w:rPr>
          <w:snapToGrid w:val="0"/>
        </w:rPr>
        <w:tab/>
        <w:t>Evidence of contents of standard</w:t>
      </w:r>
      <w:r>
        <w:tab/>
      </w:r>
      <w:r>
        <w:fldChar w:fldCharType="begin"/>
      </w:r>
      <w:r>
        <w:instrText xml:space="preserve"> PAGEREF _Toc74831891 \h </w:instrText>
      </w:r>
      <w:r>
        <w:fldChar w:fldCharType="separate"/>
      </w:r>
      <w:r w:rsidR="00FC5FAD">
        <w:t>75</w:t>
      </w:r>
      <w:r>
        <w:fldChar w:fldCharType="end"/>
      </w:r>
    </w:p>
    <w:p w:rsidR="00A24843" w:rsidRDefault="00A24843">
      <w:pPr>
        <w:pStyle w:val="TOC8"/>
        <w:rPr>
          <w:rFonts w:asciiTheme="minorHAnsi" w:eastAsiaTheme="minorEastAsia" w:hAnsiTheme="minorHAnsi" w:cstheme="minorBidi"/>
          <w:szCs w:val="22"/>
        </w:rPr>
      </w:pPr>
      <w:r>
        <w:t>39</w:t>
      </w:r>
      <w:r w:rsidRPr="00710478">
        <w:rPr>
          <w:snapToGrid w:val="0"/>
        </w:rPr>
        <w:t>.</w:t>
      </w:r>
      <w:r w:rsidRPr="00710478">
        <w:rPr>
          <w:snapToGrid w:val="0"/>
        </w:rPr>
        <w:tab/>
        <w:t>Delegation by Commissioner</w:t>
      </w:r>
      <w:r>
        <w:tab/>
      </w:r>
      <w:r>
        <w:fldChar w:fldCharType="begin"/>
      </w:r>
      <w:r>
        <w:instrText xml:space="preserve"> PAGEREF _Toc74831892 \h </w:instrText>
      </w:r>
      <w:r>
        <w:fldChar w:fldCharType="separate"/>
      </w:r>
      <w:r w:rsidR="00FC5FAD">
        <w:t>76</w:t>
      </w:r>
      <w:r>
        <w:fldChar w:fldCharType="end"/>
      </w:r>
    </w:p>
    <w:p w:rsidR="00A24843" w:rsidRDefault="00A24843">
      <w:pPr>
        <w:pStyle w:val="TOC8"/>
        <w:rPr>
          <w:rFonts w:asciiTheme="minorHAnsi" w:eastAsiaTheme="minorEastAsia" w:hAnsiTheme="minorHAnsi" w:cstheme="minorBidi"/>
          <w:szCs w:val="22"/>
        </w:rPr>
      </w:pPr>
      <w:r>
        <w:t>40</w:t>
      </w:r>
      <w:r w:rsidRPr="00710478">
        <w:rPr>
          <w:snapToGrid w:val="0"/>
        </w:rPr>
        <w:t>.</w:t>
      </w:r>
      <w:r w:rsidRPr="00710478">
        <w:rPr>
          <w:snapToGrid w:val="0"/>
        </w:rPr>
        <w:tab/>
        <w:t>Civil liability of persons acting under this Act</w:t>
      </w:r>
      <w:r>
        <w:tab/>
      </w:r>
      <w:r>
        <w:fldChar w:fldCharType="begin"/>
      </w:r>
      <w:r>
        <w:instrText xml:space="preserve"> PAGEREF _Toc74831893 \h </w:instrText>
      </w:r>
      <w:r>
        <w:fldChar w:fldCharType="separate"/>
      </w:r>
      <w:r w:rsidR="00FC5FAD">
        <w:t>76</w:t>
      </w:r>
      <w:r>
        <w:fldChar w:fldCharType="end"/>
      </w:r>
    </w:p>
    <w:p w:rsidR="00A24843" w:rsidRDefault="00A24843">
      <w:pPr>
        <w:pStyle w:val="TOC8"/>
        <w:rPr>
          <w:rFonts w:asciiTheme="minorHAnsi" w:eastAsiaTheme="minorEastAsia" w:hAnsiTheme="minorHAnsi" w:cstheme="minorBidi"/>
          <w:szCs w:val="22"/>
        </w:rPr>
      </w:pPr>
      <w:r>
        <w:t>41</w:t>
      </w:r>
      <w:r w:rsidRPr="00710478">
        <w:rPr>
          <w:snapToGrid w:val="0"/>
        </w:rPr>
        <w:t>.</w:t>
      </w:r>
      <w:r w:rsidRPr="00710478">
        <w:rPr>
          <w:snapToGrid w:val="0"/>
        </w:rPr>
        <w:tab/>
        <w:t>Regulations</w:t>
      </w:r>
      <w:r>
        <w:tab/>
      </w:r>
      <w:r>
        <w:fldChar w:fldCharType="begin"/>
      </w:r>
      <w:r>
        <w:instrText xml:space="preserve"> PAGEREF _Toc74831894 \h </w:instrText>
      </w:r>
      <w:r>
        <w:fldChar w:fldCharType="separate"/>
      </w:r>
      <w:r w:rsidR="00FC5FAD">
        <w:t>76</w:t>
      </w:r>
      <w:r>
        <w:fldChar w:fldCharType="end"/>
      </w:r>
    </w:p>
    <w:p w:rsidR="00A24843" w:rsidRDefault="00A24843">
      <w:pPr>
        <w:pStyle w:val="TOC8"/>
        <w:rPr>
          <w:rFonts w:asciiTheme="minorHAnsi" w:eastAsiaTheme="minorEastAsia" w:hAnsiTheme="minorHAnsi" w:cstheme="minorBidi"/>
          <w:szCs w:val="22"/>
        </w:rPr>
      </w:pPr>
      <w:r>
        <w:t>42</w:t>
      </w:r>
      <w:r w:rsidRPr="00710478">
        <w:rPr>
          <w:snapToGrid w:val="0"/>
        </w:rPr>
        <w:t>.</w:t>
      </w:r>
      <w:r w:rsidRPr="00710478">
        <w:rPr>
          <w:snapToGrid w:val="0"/>
        </w:rPr>
        <w:tab/>
        <w:t>Amendment of certain schedules</w:t>
      </w:r>
      <w:r>
        <w:tab/>
      </w:r>
      <w:r>
        <w:fldChar w:fldCharType="begin"/>
      </w:r>
      <w:r>
        <w:instrText xml:space="preserve"> PAGEREF _Toc74831895 \h </w:instrText>
      </w:r>
      <w:r>
        <w:fldChar w:fldCharType="separate"/>
      </w:r>
      <w:r w:rsidR="00FC5FAD">
        <w:t>78</w:t>
      </w:r>
      <w:r>
        <w:fldChar w:fldCharType="end"/>
      </w:r>
    </w:p>
    <w:p w:rsidR="00A24843" w:rsidRDefault="00A24843">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_Toc74831896 \h </w:instrText>
      </w:r>
      <w:r>
        <w:fldChar w:fldCharType="separate"/>
      </w:r>
      <w:r w:rsidR="00FC5FAD">
        <w:t>79</w:t>
      </w:r>
      <w:r>
        <w:fldChar w:fldCharType="end"/>
      </w:r>
    </w:p>
    <w:p w:rsidR="00A24843" w:rsidRDefault="00A24843">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_Toc74831897 \h </w:instrText>
      </w:r>
      <w:r>
        <w:fldChar w:fldCharType="separate"/>
      </w:r>
      <w:r w:rsidR="00FC5FAD">
        <w:t>80</w:t>
      </w:r>
      <w:r>
        <w:fldChar w:fldCharType="end"/>
      </w:r>
    </w:p>
    <w:p w:rsidR="00A24843" w:rsidRDefault="00A24843">
      <w:pPr>
        <w:pStyle w:val="TOC2"/>
        <w:tabs>
          <w:tab w:val="right" w:leader="dot" w:pos="7077"/>
        </w:tabs>
        <w:rPr>
          <w:rFonts w:asciiTheme="minorHAnsi" w:eastAsiaTheme="minorEastAsia" w:hAnsiTheme="minorHAnsi" w:cstheme="minorBidi"/>
          <w:b w:val="0"/>
          <w:sz w:val="22"/>
          <w:szCs w:val="22"/>
        </w:rPr>
      </w:pPr>
      <w:r>
        <w:t>Part VII</w:t>
      </w:r>
      <w:r w:rsidRPr="00710478">
        <w:rPr>
          <w:b w:val="0"/>
        </w:rPr>
        <w:t> </w:t>
      </w:r>
      <w:r>
        <w:t>—</w:t>
      </w:r>
      <w:r w:rsidRPr="00710478">
        <w:rPr>
          <w:b w:val="0"/>
        </w:rPr>
        <w:t> </w:t>
      </w:r>
      <w:r>
        <w:t>Transitional provisions</w:t>
      </w:r>
    </w:p>
    <w:p w:rsidR="00A24843" w:rsidRDefault="00A24843">
      <w:pPr>
        <w:pStyle w:val="TOC4"/>
        <w:tabs>
          <w:tab w:val="right" w:leader="dot" w:pos="7077"/>
        </w:tabs>
        <w:rPr>
          <w:rFonts w:asciiTheme="minorHAnsi" w:eastAsiaTheme="minorEastAsia" w:hAnsiTheme="minorHAnsi" w:cstheme="minorBidi"/>
          <w:b w:val="0"/>
          <w:szCs w:val="22"/>
        </w:rPr>
      </w:pPr>
      <w:r>
        <w:t>Division 1 — Preliminary</w:t>
      </w:r>
    </w:p>
    <w:p w:rsidR="00A24843" w:rsidRDefault="00A24843">
      <w:pPr>
        <w:pStyle w:val="TOC8"/>
        <w:rPr>
          <w:rFonts w:asciiTheme="minorHAnsi" w:eastAsiaTheme="minorEastAsia" w:hAnsiTheme="minorHAnsi" w:cstheme="minorBidi"/>
          <w:szCs w:val="22"/>
        </w:rPr>
      </w:pPr>
      <w:r>
        <w:t>43.</w:t>
      </w:r>
      <w:r>
        <w:tab/>
      </w:r>
      <w:r w:rsidRPr="00710478">
        <w:rPr>
          <w:i/>
          <w:iCs/>
        </w:rPr>
        <w:t>Interpretation Act 1984</w:t>
      </w:r>
      <w:r>
        <w:t xml:space="preserve"> not limited</w:t>
      </w:r>
      <w:r>
        <w:tab/>
      </w:r>
      <w:r>
        <w:fldChar w:fldCharType="begin"/>
      </w:r>
      <w:r>
        <w:instrText xml:space="preserve"> PAGEREF _Toc74831900 \h </w:instrText>
      </w:r>
      <w:r>
        <w:fldChar w:fldCharType="separate"/>
      </w:r>
      <w:r w:rsidR="00FC5FAD">
        <w:t>81</w:t>
      </w:r>
      <w:r>
        <w:fldChar w:fldCharType="end"/>
      </w:r>
    </w:p>
    <w:p w:rsidR="00A24843" w:rsidRDefault="00A24843">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_Toc74831901 \h </w:instrText>
      </w:r>
      <w:r>
        <w:fldChar w:fldCharType="separate"/>
      </w:r>
      <w:r w:rsidR="00FC5FAD">
        <w:t>81</w:t>
      </w:r>
      <w:r>
        <w:fldChar w:fldCharType="end"/>
      </w:r>
    </w:p>
    <w:p w:rsidR="00A24843" w:rsidRDefault="00A24843">
      <w:pPr>
        <w:pStyle w:val="TOC4"/>
        <w:tabs>
          <w:tab w:val="right" w:leader="dot" w:pos="7077"/>
        </w:tabs>
        <w:rPr>
          <w:rFonts w:asciiTheme="minorHAnsi" w:eastAsiaTheme="minorEastAsia" w:hAnsiTheme="minorHAnsi" w:cstheme="minorBidi"/>
          <w:b w:val="0"/>
          <w:szCs w:val="22"/>
        </w:rPr>
      </w:pPr>
      <w:r>
        <w:t>Division 2</w:t>
      </w:r>
      <w:r w:rsidRPr="00710478">
        <w:rPr>
          <w:b w:val="0"/>
        </w:rPr>
        <w:t> — </w:t>
      </w:r>
      <w:r>
        <w:t xml:space="preserve">Provisions for </w:t>
      </w:r>
      <w:r w:rsidRPr="00710478">
        <w:rPr>
          <w:i/>
        </w:rPr>
        <w:t>Cannabis Law Reform Act 2010</w:t>
      </w:r>
    </w:p>
    <w:p w:rsidR="00A24843" w:rsidRDefault="00A24843">
      <w:pPr>
        <w:pStyle w:val="TOC8"/>
        <w:rPr>
          <w:rFonts w:asciiTheme="minorHAnsi" w:eastAsiaTheme="minorEastAsia" w:hAnsiTheme="minorHAnsi" w:cstheme="minorBidi"/>
          <w:szCs w:val="22"/>
        </w:rPr>
      </w:pPr>
      <w:r>
        <w:t>45.</w:t>
      </w:r>
      <w:r>
        <w:tab/>
        <w:t>Terms used</w:t>
      </w:r>
      <w:r>
        <w:tab/>
      </w:r>
      <w:r>
        <w:fldChar w:fldCharType="begin"/>
      </w:r>
      <w:r>
        <w:instrText xml:space="preserve"> PAGEREF _Toc74831903 \h </w:instrText>
      </w:r>
      <w:r>
        <w:fldChar w:fldCharType="separate"/>
      </w:r>
      <w:r w:rsidR="00FC5FAD">
        <w:t>82</w:t>
      </w:r>
      <w:r>
        <w:fldChar w:fldCharType="end"/>
      </w:r>
    </w:p>
    <w:p w:rsidR="00A24843" w:rsidRDefault="00A24843">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_Toc74831904 \h </w:instrText>
      </w:r>
      <w:r>
        <w:fldChar w:fldCharType="separate"/>
      </w:r>
      <w:r w:rsidR="00FC5FAD">
        <w:t>82</w:t>
      </w:r>
      <w:r>
        <w:fldChar w:fldCharType="end"/>
      </w:r>
    </w:p>
    <w:p w:rsidR="00A24843" w:rsidRDefault="00A24843">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_Toc74831905 \h </w:instrText>
      </w:r>
      <w:r>
        <w:fldChar w:fldCharType="separate"/>
      </w:r>
      <w:r w:rsidR="00FC5FAD">
        <w:t>82</w:t>
      </w:r>
      <w:r>
        <w:fldChar w:fldCharType="end"/>
      </w:r>
    </w:p>
    <w:p w:rsidR="00A24843" w:rsidRDefault="00A24843">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_Toc74831906 \h </w:instrText>
      </w:r>
      <w:r>
        <w:fldChar w:fldCharType="separate"/>
      </w:r>
      <w:r w:rsidR="00FC5FAD">
        <w:t>83</w:t>
      </w:r>
      <w:r>
        <w:fldChar w:fldCharType="end"/>
      </w:r>
    </w:p>
    <w:p w:rsidR="00A24843" w:rsidRDefault="00A24843">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w:t>
      </w:r>
      <w:r>
        <w:lastRenderedPageBreak/>
        <w:t xml:space="preserve">anything in </w:t>
      </w:r>
      <w:r w:rsidRPr="00710478">
        <w:rPr>
          <w:i/>
        </w:rPr>
        <w:t>Medicines and Poisons Act 2014</w:t>
      </w:r>
    </w:p>
    <w:p w:rsidR="00A24843" w:rsidRDefault="00A24843">
      <w:pPr>
        <w:pStyle w:val="TOC2"/>
        <w:tabs>
          <w:tab w:val="right" w:leader="dot" w:pos="7077"/>
        </w:tabs>
        <w:rPr>
          <w:rFonts w:asciiTheme="minorHAnsi" w:eastAsiaTheme="minorEastAsia" w:hAnsiTheme="minorHAnsi" w:cstheme="minorBidi"/>
          <w:b w:val="0"/>
          <w:sz w:val="22"/>
          <w:szCs w:val="22"/>
        </w:rPr>
      </w:pPr>
      <w:r>
        <w:t>Schedule II — Plants to which this Act applies</w:t>
      </w:r>
    </w:p>
    <w:p w:rsidR="00A24843" w:rsidRDefault="00A24843">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rsidR="00A24843" w:rsidRDefault="00A24843">
      <w:pPr>
        <w:pStyle w:val="TOC4"/>
        <w:tabs>
          <w:tab w:val="right" w:leader="dot" w:pos="7077"/>
        </w:tabs>
        <w:rPr>
          <w:rFonts w:asciiTheme="minorHAnsi" w:eastAsiaTheme="minorEastAsia" w:hAnsiTheme="minorHAnsi" w:cstheme="minorBidi"/>
          <w:b w:val="0"/>
          <w:szCs w:val="22"/>
        </w:rPr>
      </w:pPr>
      <w:r>
        <w:t>Division 1</w:t>
      </w:r>
      <w:r w:rsidRPr="00710478">
        <w:rPr>
          <w:b w:val="0"/>
        </w:rPr>
        <w:t> — </w:t>
      </w:r>
      <w:r>
        <w:t>General</w:t>
      </w:r>
    </w:p>
    <w:p w:rsidR="00A24843" w:rsidRDefault="00A24843">
      <w:pPr>
        <w:pStyle w:val="TOC4"/>
        <w:tabs>
          <w:tab w:val="right" w:leader="dot" w:pos="7077"/>
        </w:tabs>
        <w:rPr>
          <w:rFonts w:asciiTheme="minorHAnsi" w:eastAsiaTheme="minorEastAsia" w:hAnsiTheme="minorHAnsi" w:cstheme="minorBidi"/>
          <w:b w:val="0"/>
          <w:szCs w:val="22"/>
        </w:rPr>
      </w:pPr>
      <w:r>
        <w:t>Division 2</w:t>
      </w:r>
      <w:r w:rsidRPr="00710478">
        <w:rPr>
          <w:b w:val="0"/>
        </w:rPr>
        <w:t> — </w:t>
      </w:r>
      <w:r>
        <w:t>Steroids</w:t>
      </w:r>
    </w:p>
    <w:p w:rsidR="00A24843" w:rsidRDefault="00A24843">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rsidR="00A24843" w:rsidRDefault="00A24843">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rsidR="00A24843" w:rsidRDefault="00A24843">
      <w:pPr>
        <w:pStyle w:val="TOC4"/>
        <w:tabs>
          <w:tab w:val="right" w:leader="dot" w:pos="7077"/>
        </w:tabs>
        <w:rPr>
          <w:rFonts w:asciiTheme="minorHAnsi" w:eastAsiaTheme="minorEastAsia" w:hAnsiTheme="minorHAnsi" w:cstheme="minorBidi"/>
          <w:b w:val="0"/>
          <w:szCs w:val="22"/>
        </w:rPr>
      </w:pPr>
      <w:r>
        <w:t>Division 1</w:t>
      </w:r>
      <w:r w:rsidRPr="00710478">
        <w:rPr>
          <w:b w:val="0"/>
        </w:rPr>
        <w:t> — </w:t>
      </w:r>
      <w:r>
        <w:t>General</w:t>
      </w:r>
    </w:p>
    <w:p w:rsidR="00A24843" w:rsidRDefault="00A24843">
      <w:pPr>
        <w:pStyle w:val="TOC4"/>
        <w:tabs>
          <w:tab w:val="right" w:leader="dot" w:pos="7077"/>
        </w:tabs>
        <w:rPr>
          <w:rFonts w:asciiTheme="minorHAnsi" w:eastAsiaTheme="minorEastAsia" w:hAnsiTheme="minorHAnsi" w:cstheme="minorBidi"/>
          <w:b w:val="0"/>
          <w:szCs w:val="22"/>
        </w:rPr>
      </w:pPr>
      <w:r>
        <w:t>Division 2</w:t>
      </w:r>
      <w:r w:rsidRPr="00710478">
        <w:rPr>
          <w:b w:val="0"/>
        </w:rPr>
        <w:t> — </w:t>
      </w:r>
      <w:r>
        <w:t>Steroids</w:t>
      </w:r>
    </w:p>
    <w:p w:rsidR="00A24843" w:rsidRDefault="00A24843">
      <w:pPr>
        <w:pStyle w:val="TOC2"/>
        <w:tabs>
          <w:tab w:val="right" w:leader="dot" w:pos="7077"/>
        </w:tabs>
        <w:rPr>
          <w:rFonts w:asciiTheme="minorHAnsi" w:eastAsiaTheme="minorEastAsia" w:hAnsiTheme="minorHAnsi" w:cstheme="minorBidi"/>
          <w:b w:val="0"/>
          <w:sz w:val="22"/>
          <w:szCs w:val="22"/>
        </w:rPr>
      </w:pPr>
      <w:r>
        <w:t xml:space="preserve">Schedule VI — Numbers of prohibited plants giving rise to presumption of intention to sell </w:t>
      </w:r>
      <w:r>
        <w:lastRenderedPageBreak/>
        <w:t>or supply same or prohibited drugs obtainable from same</w:t>
      </w:r>
    </w:p>
    <w:p w:rsidR="00A24843" w:rsidRDefault="00A24843">
      <w:pPr>
        <w:pStyle w:val="TOC2"/>
        <w:tabs>
          <w:tab w:val="right" w:leader="dot" w:pos="7077"/>
        </w:tabs>
        <w:rPr>
          <w:rFonts w:asciiTheme="minorHAnsi" w:eastAsiaTheme="minorEastAsia" w:hAnsiTheme="minorHAnsi" w:cstheme="minorBidi"/>
          <w:b w:val="0"/>
          <w:sz w:val="22"/>
          <w:szCs w:val="22"/>
        </w:rPr>
      </w:pPr>
      <w:r>
        <w:t>Schedule VII — </w:t>
      </w:r>
      <w:r w:rsidRPr="00710478">
        <w:rPr>
          <w:bCs/>
        </w:rPr>
        <w:t>Amounts of prohibited drugs for purposes of drug trafficking</w:t>
      </w:r>
    </w:p>
    <w:p w:rsidR="00A24843" w:rsidRDefault="00A24843">
      <w:pPr>
        <w:pStyle w:val="TOC4"/>
        <w:tabs>
          <w:tab w:val="right" w:leader="dot" w:pos="7077"/>
        </w:tabs>
        <w:rPr>
          <w:rFonts w:asciiTheme="minorHAnsi" w:eastAsiaTheme="minorEastAsia" w:hAnsiTheme="minorHAnsi" w:cstheme="minorBidi"/>
          <w:b w:val="0"/>
          <w:szCs w:val="22"/>
        </w:rPr>
      </w:pPr>
      <w:r>
        <w:t>Division 1</w:t>
      </w:r>
      <w:r w:rsidRPr="00710478">
        <w:rPr>
          <w:b w:val="0"/>
        </w:rPr>
        <w:t> — </w:t>
      </w:r>
      <w:r>
        <w:t>General</w:t>
      </w:r>
    </w:p>
    <w:p w:rsidR="00A24843" w:rsidRDefault="00A24843">
      <w:pPr>
        <w:pStyle w:val="TOC4"/>
        <w:tabs>
          <w:tab w:val="right" w:leader="dot" w:pos="7077"/>
        </w:tabs>
        <w:rPr>
          <w:rFonts w:asciiTheme="minorHAnsi" w:eastAsiaTheme="minorEastAsia" w:hAnsiTheme="minorHAnsi" w:cstheme="minorBidi"/>
          <w:b w:val="0"/>
          <w:szCs w:val="22"/>
        </w:rPr>
      </w:pPr>
      <w:r>
        <w:t>Division 2</w:t>
      </w:r>
      <w:r w:rsidRPr="00710478">
        <w:rPr>
          <w:b w:val="0"/>
        </w:rPr>
        <w:t> — </w:t>
      </w:r>
      <w:r>
        <w:t>Steroids</w:t>
      </w:r>
    </w:p>
    <w:p w:rsidR="00A24843" w:rsidRDefault="00A24843">
      <w:pPr>
        <w:pStyle w:val="TOC2"/>
        <w:tabs>
          <w:tab w:val="right" w:leader="dot" w:pos="7077"/>
        </w:tabs>
        <w:rPr>
          <w:rFonts w:asciiTheme="minorHAnsi" w:eastAsiaTheme="minorEastAsia" w:hAnsiTheme="minorHAnsi" w:cstheme="minorBidi"/>
          <w:b w:val="0"/>
          <w:sz w:val="22"/>
          <w:szCs w:val="22"/>
        </w:rPr>
      </w:pPr>
      <w:r>
        <w:t>Schedule VIII — </w:t>
      </w:r>
      <w:r w:rsidRPr="00710478">
        <w:rPr>
          <w:bCs/>
        </w:rPr>
        <w:t>Numbers of prohibited plants for purposes of drug trafficking</w:t>
      </w:r>
    </w:p>
    <w:p w:rsidR="00A24843" w:rsidRDefault="00A24843">
      <w:pPr>
        <w:pStyle w:val="TOC2"/>
        <w:tabs>
          <w:tab w:val="right" w:leader="dot" w:pos="7077"/>
        </w:tabs>
        <w:rPr>
          <w:rFonts w:asciiTheme="minorHAnsi" w:eastAsiaTheme="minorEastAsia" w:hAnsiTheme="minorHAnsi" w:cstheme="minorBidi"/>
          <w:b w:val="0"/>
          <w:sz w:val="22"/>
          <w:szCs w:val="22"/>
        </w:rPr>
      </w:pPr>
      <w:r>
        <w:t>Schedule IX — </w:t>
      </w:r>
      <w:r w:rsidRPr="00710478">
        <w:rPr>
          <w:bCs/>
        </w:rPr>
        <w:t>Transitional provisions</w:t>
      </w:r>
    </w:p>
    <w:p w:rsidR="00A24843" w:rsidRDefault="00A24843">
      <w:pPr>
        <w:pStyle w:val="TOC8"/>
        <w:rPr>
          <w:rFonts w:asciiTheme="minorHAnsi" w:eastAsiaTheme="minorEastAsia" w:hAnsiTheme="minorHAnsi" w:cstheme="minorBidi"/>
          <w:szCs w:val="22"/>
        </w:rPr>
      </w:pPr>
      <w:r>
        <w:t>1.</w:t>
      </w:r>
      <w:r w:rsidRPr="00710478">
        <w:tab/>
      </w:r>
      <w:r>
        <w:t>Property subject to holding orders under repealed s. 28</w:t>
      </w:r>
      <w:r>
        <w:tab/>
      </w:r>
      <w:r>
        <w:fldChar w:fldCharType="begin"/>
      </w:r>
      <w:r>
        <w:instrText xml:space="preserve"> PAGEREF _Toc74831922 \h </w:instrText>
      </w:r>
      <w:r>
        <w:fldChar w:fldCharType="separate"/>
      </w:r>
      <w:r w:rsidR="00FC5FAD">
        <w:t>143</w:t>
      </w:r>
      <w:r>
        <w:fldChar w:fldCharType="end"/>
      </w:r>
    </w:p>
    <w:p w:rsidR="00A24843" w:rsidRDefault="00A24843">
      <w:pPr>
        <w:pStyle w:val="TOC2"/>
        <w:tabs>
          <w:tab w:val="right" w:leader="dot" w:pos="7077"/>
        </w:tabs>
        <w:rPr>
          <w:rFonts w:asciiTheme="minorHAnsi" w:eastAsiaTheme="minorEastAsia" w:hAnsiTheme="minorHAnsi" w:cstheme="minorBidi"/>
          <w:b w:val="0"/>
          <w:sz w:val="22"/>
          <w:szCs w:val="22"/>
        </w:rPr>
      </w:pPr>
      <w:r>
        <w:t>Notes</w:t>
      </w:r>
    </w:p>
    <w:p w:rsidR="00A24843" w:rsidRDefault="00A24843" w:rsidP="00A24843">
      <w:pPr>
        <w:pStyle w:val="TOC8"/>
        <w:rPr>
          <w:rFonts w:asciiTheme="minorHAnsi" w:eastAsiaTheme="minorEastAsia" w:hAnsiTheme="minorHAnsi" w:cstheme="minorBidi"/>
          <w:szCs w:val="22"/>
        </w:rPr>
      </w:pPr>
      <w:r>
        <w:tab/>
        <w:t>Compilation table</w:t>
      </w:r>
      <w:r>
        <w:tab/>
      </w:r>
      <w:r>
        <w:fldChar w:fldCharType="begin"/>
      </w:r>
      <w:r>
        <w:instrText xml:space="preserve"> PAGEREF _Toc74831924 \h </w:instrText>
      </w:r>
      <w:r>
        <w:fldChar w:fldCharType="separate"/>
      </w:r>
      <w:r w:rsidR="00FC5FAD">
        <w:t>144</w:t>
      </w:r>
      <w:r>
        <w:fldChar w:fldCharType="end"/>
      </w:r>
    </w:p>
    <w:p w:rsidR="00A24843" w:rsidRDefault="00A24843" w:rsidP="00A24843">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_Toc74831925 \h </w:instrText>
      </w:r>
      <w:r>
        <w:fldChar w:fldCharType="separate"/>
      </w:r>
      <w:r w:rsidR="00FC5FAD">
        <w:t>149</w:t>
      </w:r>
      <w:r>
        <w:fldChar w:fldCharType="end"/>
      </w:r>
    </w:p>
    <w:p w:rsidR="00A24843" w:rsidRDefault="00A24843" w:rsidP="00A24843">
      <w:pPr>
        <w:pStyle w:val="TOC8"/>
        <w:rPr>
          <w:rFonts w:asciiTheme="minorHAnsi" w:eastAsiaTheme="minorEastAsia" w:hAnsiTheme="minorHAnsi" w:cstheme="minorBidi"/>
          <w:szCs w:val="22"/>
        </w:rPr>
      </w:pPr>
      <w:r>
        <w:tab/>
        <w:t>Other notes</w:t>
      </w:r>
      <w:r>
        <w:tab/>
      </w:r>
      <w:r>
        <w:fldChar w:fldCharType="begin"/>
      </w:r>
      <w:r>
        <w:instrText xml:space="preserve"> PAGEREF _Toc74831926 \h </w:instrText>
      </w:r>
      <w:r>
        <w:fldChar w:fldCharType="separate"/>
      </w:r>
      <w:r w:rsidR="00FC5FAD">
        <w:t>149</w:t>
      </w:r>
      <w:r>
        <w:fldChar w:fldCharType="end"/>
      </w:r>
    </w:p>
    <w:p w:rsidR="00A24843" w:rsidRDefault="00A24843">
      <w:pPr>
        <w:pStyle w:val="TOC2"/>
        <w:tabs>
          <w:tab w:val="right" w:leader="dot" w:pos="7077"/>
        </w:tabs>
        <w:rPr>
          <w:rFonts w:asciiTheme="minorHAnsi" w:eastAsiaTheme="minorEastAsia" w:hAnsiTheme="minorHAnsi" w:cstheme="minorBidi"/>
          <w:b w:val="0"/>
          <w:sz w:val="22"/>
          <w:szCs w:val="22"/>
        </w:rPr>
      </w:pPr>
      <w:r>
        <w:t>Defined terms</w:t>
      </w:r>
    </w:p>
    <w:p w:rsidR="00DD2F7E" w:rsidRDefault="000431D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D2F7E" w:rsidRDefault="00DD2F7E">
      <w:pPr>
        <w:pStyle w:val="NoteHeading"/>
        <w:sectPr w:rsidR="00DD2F7E">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431D6" w:rsidRDefault="000431D6">
      <w:pPr>
        <w:pStyle w:val="WA"/>
      </w:pPr>
      <w:r>
        <w:lastRenderedPageBreak/>
        <w:t>Western Australia</w:t>
      </w:r>
    </w:p>
    <w:p w:rsidR="00DD2F7E" w:rsidRDefault="000431D6">
      <w:pPr>
        <w:pStyle w:val="NameofActReg"/>
        <w:spacing w:before="1400" w:after="1200"/>
      </w:pPr>
      <w:r>
        <w:t xml:space="preserve">Misuse of Drugs Act 1981 </w:t>
      </w:r>
    </w:p>
    <w:p w:rsidR="00DD2F7E" w:rsidRDefault="000431D6">
      <w:pPr>
        <w:pStyle w:val="LongTitle"/>
        <w:rPr>
          <w:snapToGrid w:val="0"/>
        </w:rPr>
      </w:pPr>
      <w:r>
        <w:rPr>
          <w:snapToGrid w:val="0"/>
        </w:rPr>
        <w:t xml:space="preserve">An Act to prevent the misuse of certain drugs and plants and to provide for matters incidental thereto or connected therewith. </w:t>
      </w:r>
    </w:p>
    <w:p w:rsidR="00DD2F7E" w:rsidRDefault="000431D6">
      <w:pPr>
        <w:pStyle w:val="Heading2"/>
      </w:pPr>
      <w:bookmarkStart w:id="3" w:name="_Toc74824969"/>
      <w:bookmarkStart w:id="4" w:name="_Toc74825107"/>
      <w:bookmarkStart w:id="5" w:name="_Toc74831790"/>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rsidR="00DD2F7E" w:rsidRDefault="000431D6">
      <w:pPr>
        <w:pStyle w:val="Heading5"/>
        <w:rPr>
          <w:snapToGrid w:val="0"/>
        </w:rPr>
      </w:pPr>
      <w:bookmarkStart w:id="6" w:name="_Toc74831791"/>
      <w:r>
        <w:rPr>
          <w:rStyle w:val="CharSectno"/>
        </w:rPr>
        <w:t>1</w:t>
      </w:r>
      <w:r>
        <w:rPr>
          <w:snapToGrid w:val="0"/>
        </w:rPr>
        <w:t>.</w:t>
      </w:r>
      <w:r>
        <w:rPr>
          <w:snapToGrid w:val="0"/>
        </w:rPr>
        <w:tab/>
        <w:t>Short title</w:t>
      </w:r>
      <w:bookmarkEnd w:id="6"/>
    </w:p>
    <w:p w:rsidR="00DD2F7E" w:rsidRDefault="000431D6">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w:t>
      </w:r>
    </w:p>
    <w:p w:rsidR="00DD2F7E" w:rsidRDefault="000431D6">
      <w:pPr>
        <w:pStyle w:val="Heading5"/>
        <w:rPr>
          <w:snapToGrid w:val="0"/>
        </w:rPr>
      </w:pPr>
      <w:bookmarkStart w:id="7" w:name="_Toc74831792"/>
      <w:r>
        <w:rPr>
          <w:rStyle w:val="CharSectno"/>
        </w:rPr>
        <w:t>2</w:t>
      </w:r>
      <w:r>
        <w:rPr>
          <w:snapToGrid w:val="0"/>
        </w:rPr>
        <w:t>.</w:t>
      </w:r>
      <w:r>
        <w:rPr>
          <w:snapToGrid w:val="0"/>
        </w:rPr>
        <w:tab/>
        <w:t>Commencement</w:t>
      </w:r>
      <w:bookmarkEnd w:id="7"/>
    </w:p>
    <w:p w:rsidR="00DD2F7E" w:rsidRDefault="000431D6">
      <w:pPr>
        <w:pStyle w:val="Subsection"/>
        <w:rPr>
          <w:snapToGrid w:val="0"/>
        </w:rPr>
      </w:pPr>
      <w:r>
        <w:rPr>
          <w:snapToGrid w:val="0"/>
        </w:rPr>
        <w:tab/>
      </w:r>
      <w:r>
        <w:rPr>
          <w:snapToGrid w:val="0"/>
        </w:rPr>
        <w:tab/>
        <w:t>This Act shall come into operation on a day to be fixed by proclamation.</w:t>
      </w:r>
    </w:p>
    <w:p w:rsidR="00DD2F7E" w:rsidRDefault="000431D6">
      <w:pPr>
        <w:pStyle w:val="Heading5"/>
        <w:rPr>
          <w:snapToGrid w:val="0"/>
        </w:rPr>
      </w:pPr>
      <w:bookmarkStart w:id="8" w:name="_Toc74831793"/>
      <w:r>
        <w:rPr>
          <w:rStyle w:val="CharSectno"/>
        </w:rPr>
        <w:t>3</w:t>
      </w:r>
      <w:r>
        <w:rPr>
          <w:snapToGrid w:val="0"/>
        </w:rPr>
        <w:t>.</w:t>
      </w:r>
      <w:r>
        <w:rPr>
          <w:snapToGrid w:val="0"/>
        </w:rPr>
        <w:tab/>
        <w:t>Terms used</w:t>
      </w:r>
      <w:bookmarkEnd w:id="8"/>
    </w:p>
    <w:p w:rsidR="00DD2F7E" w:rsidRDefault="000431D6">
      <w:pPr>
        <w:pStyle w:val="Subsection"/>
        <w:rPr>
          <w:snapToGrid w:val="0"/>
        </w:rPr>
      </w:pPr>
      <w:r>
        <w:rPr>
          <w:snapToGrid w:val="0"/>
        </w:rPr>
        <w:tab/>
        <w:t>(1)</w:t>
      </w:r>
      <w:r>
        <w:rPr>
          <w:snapToGrid w:val="0"/>
        </w:rPr>
        <w:tab/>
        <w:t xml:space="preserve">In this Act, unless the contrary intention appears — </w:t>
      </w:r>
    </w:p>
    <w:p w:rsidR="00DD2F7E" w:rsidRDefault="000431D6">
      <w:pPr>
        <w:pStyle w:val="Defstart"/>
      </w:pPr>
      <w:r>
        <w:tab/>
      </w:r>
      <w:r>
        <w:rPr>
          <w:rStyle w:val="CharDefText"/>
        </w:rPr>
        <w:t>adult</w:t>
      </w:r>
      <w:r>
        <w:t xml:space="preserve"> means a person who has reached 18 years of age;</w:t>
      </w:r>
    </w:p>
    <w:p w:rsidR="00DD2F7E" w:rsidRDefault="000431D6">
      <w:pPr>
        <w:pStyle w:val="Defstart"/>
      </w:pPr>
      <w:r>
        <w:rPr>
          <w:b/>
        </w:rPr>
        <w:tab/>
      </w:r>
      <w:r>
        <w:rPr>
          <w:rStyle w:val="CharDefText"/>
        </w:rPr>
        <w:t>analyst</w:t>
      </w:r>
      <w:r>
        <w:t xml:space="preserve"> means analyst registered under section 203 of the </w:t>
      </w:r>
      <w:r>
        <w:rPr>
          <w:i/>
        </w:rPr>
        <w:t>Health (Miscellaneous Provisions) Act 1911</w:t>
      </w:r>
      <w:r>
        <w:t>;</w:t>
      </w:r>
    </w:p>
    <w:p w:rsidR="00DD2F7E" w:rsidRDefault="000431D6">
      <w:pPr>
        <w:pStyle w:val="Defstart"/>
      </w:pPr>
      <w:r>
        <w:rPr>
          <w:b/>
        </w:rPr>
        <w:tab/>
      </w:r>
      <w:r>
        <w:rPr>
          <w:rStyle w:val="CharDefText"/>
        </w:rPr>
        <w:t>approved analyst</w:t>
      </w:r>
      <w:r>
        <w:t xml:space="preserve"> means — </w:t>
      </w:r>
    </w:p>
    <w:p w:rsidR="00DD2F7E" w:rsidRDefault="000431D6">
      <w:pPr>
        <w:pStyle w:val="Defpara"/>
        <w:spacing w:before="70"/>
      </w:pPr>
      <w:r>
        <w:tab/>
        <w:t>(a)</w:t>
      </w:r>
      <w:r>
        <w:tab/>
        <w:t>a person declared under section 3A to be an approved analyst; or</w:t>
      </w:r>
    </w:p>
    <w:p w:rsidR="00DD2F7E" w:rsidRDefault="000431D6">
      <w:pPr>
        <w:pStyle w:val="Defpara"/>
        <w:spacing w:before="70"/>
      </w:pPr>
      <w:r>
        <w:tab/>
        <w:t>(b)</w:t>
      </w:r>
      <w:r>
        <w:tab/>
        <w:t>a person belonging to a class prescribed for the purposes of this definition;</w:t>
      </w:r>
    </w:p>
    <w:p w:rsidR="00DD2F7E" w:rsidRDefault="000431D6">
      <w:pPr>
        <w:pStyle w:val="Defstart"/>
      </w:pPr>
      <w:r>
        <w:rPr>
          <w:b/>
        </w:rPr>
        <w:tab/>
      </w:r>
      <w:r>
        <w:rPr>
          <w:rStyle w:val="CharDefText"/>
        </w:rPr>
        <w:t>approved botanist</w:t>
      </w:r>
      <w:r>
        <w:t xml:space="preserve"> means a botanist declared under section 3A to be an approved botanist;</w:t>
      </w:r>
    </w:p>
    <w:p w:rsidR="00DD2F7E" w:rsidRDefault="000431D6">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rsidR="00DD2F7E" w:rsidRDefault="000431D6">
      <w:pPr>
        <w:pStyle w:val="Defstart"/>
      </w:pPr>
      <w:r>
        <w:rPr>
          <w:b/>
        </w:rPr>
        <w:tab/>
      </w:r>
      <w:r>
        <w:rPr>
          <w:rStyle w:val="CharDefText"/>
        </w:rPr>
        <w:t>botanist</w:t>
      </w:r>
      <w:r>
        <w:t xml:space="preserve"> means a person who — </w:t>
      </w:r>
    </w:p>
    <w:p w:rsidR="00DD2F7E" w:rsidRDefault="000431D6">
      <w:pPr>
        <w:pStyle w:val="Defpara"/>
      </w:pPr>
      <w:r>
        <w:tab/>
        <w:t>(a)</w:t>
      </w:r>
      <w:r>
        <w:tab/>
        <w:t>holds a science degree in, or to a major extent in, botany awarded by — </w:t>
      </w:r>
    </w:p>
    <w:p w:rsidR="00DD2F7E" w:rsidRDefault="000431D6">
      <w:pPr>
        <w:pStyle w:val="Defsubpara"/>
      </w:pPr>
      <w:r>
        <w:tab/>
        <w:t>(i)</w:t>
      </w:r>
      <w:r>
        <w:tab/>
        <w:t>a university in Australia; or</w:t>
      </w:r>
    </w:p>
    <w:p w:rsidR="00DD2F7E" w:rsidRDefault="000431D6">
      <w:pPr>
        <w:pStyle w:val="Defsubpara"/>
      </w:pPr>
      <w:r>
        <w:tab/>
        <w:t>(ii)</w:t>
      </w:r>
      <w:r>
        <w:tab/>
        <w:t>a prescribed university;</w:t>
      </w:r>
    </w:p>
    <w:p w:rsidR="00DD2F7E" w:rsidRDefault="000431D6">
      <w:pPr>
        <w:pStyle w:val="Defpara"/>
      </w:pPr>
      <w:r>
        <w:tab/>
      </w:r>
      <w:r>
        <w:tab/>
        <w:t>and</w:t>
      </w:r>
    </w:p>
    <w:p w:rsidR="00DD2F7E" w:rsidRDefault="000431D6">
      <w:pPr>
        <w:pStyle w:val="Defpara"/>
      </w:pPr>
      <w:r>
        <w:tab/>
        <w:t>(b)</w:t>
      </w:r>
      <w:r>
        <w:tab/>
        <w:t>has had not less than 2 years practical experience in plant taxonomy;</w:t>
      </w:r>
    </w:p>
    <w:p w:rsidR="00DD2F7E" w:rsidRDefault="000431D6">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rsidR="00DD2F7E" w:rsidRDefault="000431D6">
      <w:pPr>
        <w:pStyle w:val="Defstart"/>
      </w:pPr>
      <w:r>
        <w:rPr>
          <w:b/>
        </w:rPr>
        <w:tab/>
      </w:r>
      <w:r>
        <w:rPr>
          <w:rStyle w:val="CharDefText"/>
        </w:rPr>
        <w:t>cannabis resin</w:t>
      </w:r>
      <w:r>
        <w:t xml:space="preserve"> means separated resin, whether crude or purified, obtained from cannabis;</w:t>
      </w:r>
    </w:p>
    <w:p w:rsidR="00DD2F7E" w:rsidRDefault="000431D6">
      <w:pPr>
        <w:pStyle w:val="Defstart"/>
      </w:pPr>
      <w:r>
        <w:rPr>
          <w:b/>
        </w:rPr>
        <w:tab/>
      </w:r>
      <w:r>
        <w:rPr>
          <w:rStyle w:val="CharDefText"/>
        </w:rPr>
        <w:t>category 1 item</w:t>
      </w:r>
      <w:r>
        <w:t xml:space="preserve"> has the meaning given in section 12;</w:t>
      </w:r>
    </w:p>
    <w:p w:rsidR="00DD2F7E" w:rsidRDefault="000431D6">
      <w:pPr>
        <w:pStyle w:val="Defstart"/>
      </w:pPr>
      <w:r>
        <w:rPr>
          <w:b/>
        </w:rPr>
        <w:tab/>
      </w:r>
      <w:r>
        <w:rPr>
          <w:rStyle w:val="CharDefText"/>
        </w:rPr>
        <w:t>category 2 item</w:t>
      </w:r>
      <w:r>
        <w:t xml:space="preserve"> has the meaning given in section 12;</w:t>
      </w:r>
    </w:p>
    <w:p w:rsidR="00DD2F7E" w:rsidRDefault="000431D6">
      <w:pPr>
        <w:pStyle w:val="Defstart"/>
      </w:pPr>
      <w:r>
        <w:rPr>
          <w:b/>
          <w:i/>
          <w:szCs w:val="22"/>
        </w:rPr>
        <w:tab/>
      </w:r>
      <w:r>
        <w:rPr>
          <w:rStyle w:val="CharDefText"/>
        </w:rPr>
        <w:t>child</w:t>
      </w:r>
      <w:r>
        <w:rPr>
          <w:b/>
          <w:i/>
          <w:szCs w:val="22"/>
        </w:rPr>
        <w:t xml:space="preserve"> </w:t>
      </w:r>
      <w:r>
        <w:rPr>
          <w:szCs w:val="22"/>
        </w:rPr>
        <w:t>means a person who is under 18 years of age;</w:t>
      </w:r>
    </w:p>
    <w:p w:rsidR="00DD2F7E" w:rsidRDefault="000431D6">
      <w:pPr>
        <w:pStyle w:val="Defstart"/>
      </w:pPr>
      <w:r>
        <w:rPr>
          <w:b/>
        </w:rPr>
        <w:tab/>
      </w:r>
      <w:r>
        <w:rPr>
          <w:rStyle w:val="CharDefText"/>
        </w:rPr>
        <w:t>Commissioner</w:t>
      </w:r>
      <w:r>
        <w:t xml:space="preserve"> means the Commissioner of Police appointed under the </w:t>
      </w:r>
      <w:r>
        <w:rPr>
          <w:i/>
        </w:rPr>
        <w:t>Police Act 1892</w:t>
      </w:r>
      <w:r>
        <w:t>;</w:t>
      </w:r>
    </w:p>
    <w:p w:rsidR="00DD2F7E" w:rsidRDefault="000431D6">
      <w:pPr>
        <w:pStyle w:val="Defstart"/>
      </w:pPr>
      <w:r>
        <w:rPr>
          <w:b/>
        </w:rPr>
        <w:tab/>
      </w:r>
      <w:r>
        <w:rPr>
          <w:rStyle w:val="CharDefText"/>
        </w:rPr>
        <w:t>dangerous substance</w:t>
      </w:r>
      <w:r>
        <w:t xml:space="preserve"> means a substance (other than a prohibited drug or prohibited plant) that is noxious or volatile;</w:t>
      </w:r>
    </w:p>
    <w:p w:rsidR="00DD2F7E" w:rsidRDefault="000431D6">
      <w:pPr>
        <w:pStyle w:val="Defstart"/>
      </w:pPr>
      <w:r>
        <w:tab/>
      </w:r>
      <w:r>
        <w:rPr>
          <w:rStyle w:val="CharDefText"/>
        </w:rPr>
        <w:t>drug of addiction</w:t>
      </w:r>
      <w:r>
        <w:t xml:space="preserve"> means — </w:t>
      </w:r>
    </w:p>
    <w:p w:rsidR="00DD2F7E" w:rsidRDefault="000431D6">
      <w:pPr>
        <w:pStyle w:val="Defpara"/>
      </w:pPr>
      <w:r>
        <w:tab/>
        <w:t>(a)</w:t>
      </w:r>
      <w:r>
        <w:tab/>
        <w:t xml:space="preserve">a Schedule 8 poison as defined in the </w:t>
      </w:r>
      <w:r>
        <w:rPr>
          <w:i/>
        </w:rPr>
        <w:t xml:space="preserve">Medicines and Poisons Act 2014 </w:t>
      </w:r>
      <w:r>
        <w:t>section 3; or</w:t>
      </w:r>
    </w:p>
    <w:p w:rsidR="00DD2F7E" w:rsidRDefault="000431D6">
      <w:pPr>
        <w:pStyle w:val="Defpara"/>
      </w:pPr>
      <w:r>
        <w:tab/>
        <w:t>(b)</w:t>
      </w:r>
      <w:r>
        <w:tab/>
        <w:t xml:space="preserve">a Schedule 9 poison as defined in the </w:t>
      </w:r>
      <w:r>
        <w:rPr>
          <w:i/>
        </w:rPr>
        <w:t xml:space="preserve">Medicines and Poisons Act 2014 </w:t>
      </w:r>
      <w:r>
        <w:t>section 3;</w:t>
      </w:r>
    </w:p>
    <w:p w:rsidR="00DD2F7E" w:rsidRDefault="000431D6">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rsidR="00DD2F7E" w:rsidRDefault="000431D6">
      <w:pPr>
        <w:pStyle w:val="Defstart"/>
      </w:pPr>
      <w:r>
        <w:rPr>
          <w:b/>
        </w:rPr>
        <w:tab/>
      </w:r>
      <w:r>
        <w:rPr>
          <w:rStyle w:val="CharDefText"/>
        </w:rPr>
        <w:t>industrial hemp</w:t>
      </w:r>
      <w:r>
        <w:t xml:space="preserve"> has the meaning given to that term in section 3(1) of the </w:t>
      </w:r>
      <w:r>
        <w:rPr>
          <w:i/>
        </w:rPr>
        <w:t>Industrial Hemp Act 2004</w:t>
      </w:r>
      <w:r>
        <w:t>;</w:t>
      </w:r>
    </w:p>
    <w:p w:rsidR="00DD2F7E" w:rsidRDefault="000431D6">
      <w:pPr>
        <w:pStyle w:val="Defstart"/>
      </w:pPr>
      <w:r>
        <w:rPr>
          <w:b/>
        </w:rPr>
        <w:tab/>
      </w:r>
      <w:r>
        <w:rPr>
          <w:rStyle w:val="CharDefText"/>
        </w:rPr>
        <w:t>industrial hemp seed</w:t>
      </w:r>
      <w:r>
        <w:t xml:space="preserve"> has the meaning given to that term in section 3(1) of the </w:t>
      </w:r>
      <w:r>
        <w:rPr>
          <w:i/>
        </w:rPr>
        <w:t>Industrial Hemp Act 2004</w:t>
      </w:r>
      <w:r>
        <w:t>;</w:t>
      </w:r>
    </w:p>
    <w:p w:rsidR="00DD2F7E" w:rsidRDefault="000431D6">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DD2F7E" w:rsidRDefault="000431D6">
      <w:pPr>
        <w:pStyle w:val="Defstart"/>
      </w:pPr>
      <w:r>
        <w:tab/>
      </w:r>
      <w:r>
        <w:rPr>
          <w:rStyle w:val="CharDefText"/>
        </w:rPr>
        <w:t>methylamphetamine</w:t>
      </w:r>
      <w:r>
        <w:t xml:space="preserve"> means the prohibited drug referred to in Schedule VII item 8;</w:t>
      </w:r>
    </w:p>
    <w:p w:rsidR="00DD2F7E" w:rsidRDefault="000431D6">
      <w:pPr>
        <w:pStyle w:val="Defstart"/>
      </w:pPr>
      <w:r>
        <w:rPr>
          <w:b/>
        </w:rPr>
        <w:tab/>
      </w:r>
      <w:r>
        <w:rPr>
          <w:rStyle w:val="CharDefText"/>
        </w:rPr>
        <w:t>opium</w:t>
      </w:r>
      <w:r>
        <w:t xml:space="preserve"> means spontaneously coagulated juice obtained from the capsules of the opium poppy </w:t>
      </w:r>
      <w:r>
        <w:rPr>
          <w:i/>
        </w:rPr>
        <w:t>Papaver somniferum</w:t>
      </w:r>
      <w:r>
        <w:t>;</w:t>
      </w:r>
    </w:p>
    <w:p w:rsidR="00DD2F7E" w:rsidRDefault="000431D6">
      <w:pPr>
        <w:pStyle w:val="Defstart"/>
        <w:keepNext/>
      </w:pPr>
      <w:r>
        <w:lastRenderedPageBreak/>
        <w:tab/>
      </w:r>
      <w:r>
        <w:rPr>
          <w:rStyle w:val="CharDefText"/>
        </w:rPr>
        <w:t>processed industrial hemp</w:t>
      </w:r>
      <w:r>
        <w:rPr>
          <w:b/>
        </w:rPr>
        <w:t xml:space="preserve"> </w:t>
      </w:r>
      <w:r>
        <w:t xml:space="preserve">means any product made from industrial hemp or industrial hemp seed that — </w:t>
      </w:r>
    </w:p>
    <w:p w:rsidR="00DD2F7E" w:rsidRDefault="000431D6">
      <w:pPr>
        <w:pStyle w:val="Defpara"/>
      </w:pPr>
      <w:r>
        <w:tab/>
        <w:t>(a)</w:t>
      </w:r>
      <w:r>
        <w:tab/>
        <w:t>does not contain more than 1% of tetrahydrocannabinol; and</w:t>
      </w:r>
    </w:p>
    <w:p w:rsidR="00DD2F7E" w:rsidRDefault="000431D6">
      <w:pPr>
        <w:pStyle w:val="Defpara"/>
      </w:pPr>
      <w:r>
        <w:tab/>
        <w:t>(b)</w:t>
      </w:r>
      <w:r>
        <w:tab/>
        <w:t>does not contain viable whole cannabis seed; and</w:t>
      </w:r>
    </w:p>
    <w:p w:rsidR="00DD2F7E" w:rsidRDefault="000431D6">
      <w:pPr>
        <w:pStyle w:val="Defpara"/>
      </w:pPr>
      <w:r>
        <w:tab/>
        <w:t>(c)</w:t>
      </w:r>
      <w:r>
        <w:tab/>
        <w:t>is not manufactured in a form to be inhaled;</w:t>
      </w:r>
    </w:p>
    <w:p w:rsidR="00DD2F7E" w:rsidRDefault="000431D6">
      <w:pPr>
        <w:pStyle w:val="Defstart"/>
      </w:pPr>
      <w:r>
        <w:rPr>
          <w:b/>
        </w:rPr>
        <w:tab/>
      </w:r>
      <w:r>
        <w:rPr>
          <w:rStyle w:val="CharDefText"/>
        </w:rPr>
        <w:t>prohibited drug</w:t>
      </w:r>
      <w:r>
        <w:t xml:space="preserve"> means drug to which this Act applies by virtue of section 4;</w:t>
      </w:r>
    </w:p>
    <w:p w:rsidR="00DD2F7E" w:rsidRDefault="000431D6">
      <w:pPr>
        <w:pStyle w:val="Defstart"/>
      </w:pPr>
      <w:r>
        <w:rPr>
          <w:b/>
        </w:rPr>
        <w:tab/>
      </w:r>
      <w:r>
        <w:rPr>
          <w:rStyle w:val="CharDefText"/>
        </w:rPr>
        <w:t>prohibited plant</w:t>
      </w:r>
      <w:r>
        <w:t xml:space="preserve"> means plant to which this Act applies by virtue of section 4, or part of that plant;</w:t>
      </w:r>
    </w:p>
    <w:p w:rsidR="00DD2F7E" w:rsidRDefault="000431D6">
      <w:pPr>
        <w:pStyle w:val="Defstart"/>
      </w:pPr>
      <w:r>
        <w:tab/>
      </w:r>
      <w:r>
        <w:rPr>
          <w:rStyle w:val="CharDefText"/>
        </w:rPr>
        <w:t>sample</w:t>
      </w:r>
      <w:r>
        <w:t>, in relation to any thing, means a sample of the thing taken by an approved analyst or an approved botanist under section 26A(a);</w:t>
      </w:r>
    </w:p>
    <w:p w:rsidR="00DD2F7E" w:rsidRDefault="000431D6">
      <w:pPr>
        <w:pStyle w:val="Defstart"/>
      </w:pPr>
      <w:r>
        <w:rPr>
          <w:b/>
        </w:rPr>
        <w:tab/>
      </w:r>
      <w:r>
        <w:rPr>
          <w:rStyle w:val="CharDefText"/>
        </w:rPr>
        <w:t>simple offence</w:t>
      </w:r>
      <w:r>
        <w:t xml:space="preserve"> means simple offence under this Act;</w:t>
      </w:r>
    </w:p>
    <w:p w:rsidR="00DD2F7E" w:rsidRDefault="000431D6">
      <w:pPr>
        <w:pStyle w:val="Defstart"/>
      </w:pPr>
      <w:r>
        <w:tab/>
      </w:r>
      <w:r>
        <w:rPr>
          <w:rStyle w:val="CharDefText"/>
        </w:rPr>
        <w:t>specified drug</w:t>
      </w:r>
      <w:r>
        <w:t xml:space="preserve"> means a substance that is prescribed to be a specified drug by regulations made under section 3B;</w:t>
      </w:r>
    </w:p>
    <w:p w:rsidR="00DD2F7E" w:rsidRDefault="000431D6">
      <w:pPr>
        <w:pStyle w:val="Defstart"/>
      </w:pPr>
      <w:r>
        <w:rPr>
          <w:b/>
        </w:rPr>
        <w:tab/>
      </w:r>
      <w:r>
        <w:rPr>
          <w:rStyle w:val="CharDefText"/>
        </w:rPr>
        <w:t>summary court</w:t>
      </w:r>
      <w:r>
        <w:t xml:space="preserve"> means court of summary jurisdiction constituted by a magistrate sitting alone;</w:t>
      </w:r>
    </w:p>
    <w:p w:rsidR="00DD2F7E" w:rsidRDefault="000431D6">
      <w:pPr>
        <w:pStyle w:val="Defstart"/>
      </w:pPr>
      <w:r>
        <w:rPr>
          <w:b/>
        </w:rPr>
        <w:tab/>
      </w:r>
      <w:r>
        <w:rPr>
          <w:rStyle w:val="CharDefText"/>
        </w:rPr>
        <w:t>to cultivate</w:t>
      </w:r>
      <w:r>
        <w:t>, in relation to a prohibited plant, includes to grow, sow or scatter the seed produced by, or to plant, nurture, tend or harvest, the prohibited plant;</w:t>
      </w:r>
    </w:p>
    <w:p w:rsidR="00DD2F7E" w:rsidRDefault="000431D6">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rsidR="00DD2F7E" w:rsidRDefault="000431D6">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rsidR="00DD2F7E" w:rsidRDefault="000431D6">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rsidR="00DD2F7E" w:rsidRDefault="000431D6">
      <w:pPr>
        <w:pStyle w:val="Defstart"/>
      </w:pPr>
      <w:r>
        <w:lastRenderedPageBreak/>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rsidR="00DD2F7E" w:rsidRDefault="000431D6">
      <w:pPr>
        <w:pStyle w:val="Defstart"/>
      </w:pPr>
      <w:r>
        <w:tab/>
      </w:r>
      <w:r>
        <w:rPr>
          <w:rStyle w:val="CharDefText"/>
        </w:rPr>
        <w:t>vehicle</w:t>
      </w:r>
      <w:r>
        <w:t xml:space="preserve"> includes aircraft, hovercraft, vessel and any other means of transportation.</w:t>
      </w:r>
    </w:p>
    <w:p w:rsidR="00DD2F7E" w:rsidRDefault="000431D6">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rsidR="00DD2F7E" w:rsidRDefault="000431D6">
      <w:pPr>
        <w:pStyle w:val="Footnotesection"/>
      </w:pPr>
      <w:r>
        <w:tab/>
        <w:t>[Section 3 amended: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 No. 15 of 2018 s. 6.]</w:t>
      </w:r>
    </w:p>
    <w:p w:rsidR="00DD2F7E" w:rsidRDefault="000431D6">
      <w:pPr>
        <w:pStyle w:val="Heading5"/>
        <w:rPr>
          <w:snapToGrid w:val="0"/>
        </w:rPr>
      </w:pPr>
      <w:bookmarkStart w:id="9" w:name="_Toc74831794"/>
      <w:r>
        <w:rPr>
          <w:rStyle w:val="CharSectno"/>
        </w:rPr>
        <w:t>3A</w:t>
      </w:r>
      <w:r>
        <w:rPr>
          <w:snapToGrid w:val="0"/>
        </w:rPr>
        <w:t xml:space="preserve">. </w:t>
      </w:r>
      <w:r>
        <w:rPr>
          <w:snapToGrid w:val="0"/>
        </w:rPr>
        <w:tab/>
        <w:t>Approved analysts and botanists</w:t>
      </w:r>
      <w:bookmarkEnd w:id="9"/>
    </w:p>
    <w:p w:rsidR="00DD2F7E" w:rsidRDefault="000431D6">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rsidR="00DD2F7E" w:rsidRDefault="000431D6">
      <w:pPr>
        <w:pStyle w:val="Indenta"/>
        <w:rPr>
          <w:snapToGrid w:val="0"/>
        </w:rPr>
      </w:pPr>
      <w:r>
        <w:rPr>
          <w:snapToGrid w:val="0"/>
        </w:rPr>
        <w:tab/>
        <w:t>(a)</w:t>
      </w:r>
      <w:r>
        <w:rPr>
          <w:snapToGrid w:val="0"/>
        </w:rPr>
        <w:tab/>
        <w:t>an analyst to be an approved analyst for the purposes of this Act; or</w:t>
      </w:r>
    </w:p>
    <w:p w:rsidR="00DD2F7E" w:rsidRDefault="000431D6">
      <w:pPr>
        <w:pStyle w:val="Indenta"/>
        <w:rPr>
          <w:snapToGrid w:val="0"/>
        </w:rPr>
      </w:pPr>
      <w:r>
        <w:rPr>
          <w:snapToGrid w:val="0"/>
        </w:rPr>
        <w:tab/>
        <w:t>(b)</w:t>
      </w:r>
      <w:r>
        <w:rPr>
          <w:snapToGrid w:val="0"/>
        </w:rPr>
        <w:tab/>
        <w:t>a botanist to be an approved botanist for the purposes of this Act.</w:t>
      </w:r>
    </w:p>
    <w:p w:rsidR="00DD2F7E" w:rsidRDefault="000431D6">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rsidR="00DD2F7E" w:rsidRDefault="000431D6">
      <w:pPr>
        <w:pStyle w:val="Footnotesection"/>
      </w:pPr>
      <w:r>
        <w:tab/>
        <w:t>[Section 3A inserted: No. 44 of 1995 s. 5.]</w:t>
      </w:r>
    </w:p>
    <w:p w:rsidR="00DD2F7E" w:rsidRDefault="000431D6">
      <w:pPr>
        <w:pStyle w:val="Heading5"/>
        <w:pageBreakBefore/>
        <w:spacing w:before="0"/>
      </w:pPr>
      <w:bookmarkStart w:id="10" w:name="_Toc74831795"/>
      <w:r>
        <w:rPr>
          <w:rStyle w:val="CharSectno"/>
        </w:rPr>
        <w:lastRenderedPageBreak/>
        <w:t>3B</w:t>
      </w:r>
      <w:r>
        <w:t>.</w:t>
      </w:r>
      <w:r>
        <w:tab/>
        <w:t>Specified drugs</w:t>
      </w:r>
      <w:bookmarkEnd w:id="10"/>
    </w:p>
    <w:p w:rsidR="00DD2F7E" w:rsidRDefault="000431D6">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rsidR="00DD2F7E" w:rsidRDefault="000431D6">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rsidR="00DD2F7E" w:rsidRDefault="000431D6">
      <w:pPr>
        <w:pStyle w:val="Footnotesection"/>
      </w:pPr>
      <w:r>
        <w:tab/>
        <w:t>[Section 3B inserted: No. 13 of 2014 s. 167.]</w:t>
      </w:r>
    </w:p>
    <w:p w:rsidR="00DD2F7E" w:rsidRDefault="000431D6">
      <w:pPr>
        <w:pStyle w:val="Heading5"/>
        <w:rPr>
          <w:snapToGrid w:val="0"/>
        </w:rPr>
      </w:pPr>
      <w:bookmarkStart w:id="11" w:name="_Toc74831796"/>
      <w:r>
        <w:rPr>
          <w:rStyle w:val="CharSectno"/>
        </w:rPr>
        <w:t>4</w:t>
      </w:r>
      <w:r>
        <w:rPr>
          <w:snapToGrid w:val="0"/>
        </w:rPr>
        <w:t>.</w:t>
      </w:r>
      <w:r>
        <w:rPr>
          <w:snapToGrid w:val="0"/>
        </w:rPr>
        <w:tab/>
        <w:t>Drugs and plants to which Act applies</w:t>
      </w:r>
      <w:bookmarkEnd w:id="11"/>
    </w:p>
    <w:p w:rsidR="00DD2F7E" w:rsidRDefault="000431D6">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rsidR="00DD2F7E" w:rsidRDefault="000431D6">
      <w:pPr>
        <w:pStyle w:val="Indenta"/>
        <w:rPr>
          <w:snapToGrid w:val="0"/>
        </w:rPr>
      </w:pPr>
      <w:r>
        <w:rPr>
          <w:snapToGrid w:val="0"/>
        </w:rPr>
        <w:tab/>
        <w:t>(a)</w:t>
      </w:r>
      <w:r>
        <w:rPr>
          <w:snapToGrid w:val="0"/>
        </w:rPr>
        <w:tab/>
        <w:t>drugs of addiction; and</w:t>
      </w:r>
    </w:p>
    <w:p w:rsidR="00DD2F7E" w:rsidRDefault="000431D6">
      <w:pPr>
        <w:pStyle w:val="Indenta"/>
        <w:rPr>
          <w:snapToGrid w:val="0"/>
        </w:rPr>
      </w:pPr>
      <w:r>
        <w:rPr>
          <w:snapToGrid w:val="0"/>
        </w:rPr>
        <w:tab/>
        <w:t>(b)</w:t>
      </w:r>
      <w:r>
        <w:rPr>
          <w:snapToGrid w:val="0"/>
        </w:rPr>
        <w:tab/>
        <w:t>specified drugs; and</w:t>
      </w:r>
    </w:p>
    <w:p w:rsidR="00DD2F7E" w:rsidRDefault="000431D6">
      <w:pPr>
        <w:pStyle w:val="Indenta"/>
        <w:rPr>
          <w:snapToGrid w:val="0"/>
        </w:rPr>
      </w:pPr>
      <w:r>
        <w:rPr>
          <w:snapToGrid w:val="0"/>
        </w:rPr>
        <w:tab/>
        <w:t>(c)</w:t>
      </w:r>
      <w:r>
        <w:rPr>
          <w:snapToGrid w:val="0"/>
        </w:rPr>
        <w:tab/>
        <w:t>whether or not they are also drugs of addiction or specified drugs, the drugs specified in Schedule I.</w:t>
      </w:r>
    </w:p>
    <w:p w:rsidR="00DD2F7E" w:rsidRDefault="000431D6">
      <w:pPr>
        <w:pStyle w:val="Subsection"/>
        <w:rPr>
          <w:snapToGrid w:val="0"/>
        </w:rPr>
      </w:pPr>
      <w:r>
        <w:rPr>
          <w:snapToGrid w:val="0"/>
        </w:rPr>
        <w:tab/>
        <w:t>(2)</w:t>
      </w:r>
      <w:r>
        <w:rPr>
          <w:snapToGrid w:val="0"/>
        </w:rPr>
        <w:tab/>
        <w:t>Subject to subsection (3), the plants to which this Act applies are — </w:t>
      </w:r>
    </w:p>
    <w:p w:rsidR="00DD2F7E" w:rsidRDefault="000431D6">
      <w:pPr>
        <w:pStyle w:val="Indenta"/>
        <w:rPr>
          <w:snapToGrid w:val="0"/>
        </w:rPr>
      </w:pPr>
      <w:r>
        <w:rPr>
          <w:snapToGrid w:val="0"/>
        </w:rPr>
        <w:tab/>
        <w:t>(a)</w:t>
      </w:r>
      <w:r>
        <w:rPr>
          <w:snapToGrid w:val="0"/>
        </w:rPr>
        <w:tab/>
        <w:t>plants from which a drug of addiction may be obtained, derived or manufactured; and</w:t>
      </w:r>
    </w:p>
    <w:p w:rsidR="00DD2F7E" w:rsidRDefault="000431D6">
      <w:pPr>
        <w:pStyle w:val="Indenta"/>
        <w:rPr>
          <w:snapToGrid w:val="0"/>
        </w:rPr>
      </w:pPr>
      <w:r>
        <w:rPr>
          <w:snapToGrid w:val="0"/>
        </w:rPr>
        <w:tab/>
        <w:t>(b)</w:t>
      </w:r>
      <w:r>
        <w:rPr>
          <w:snapToGrid w:val="0"/>
        </w:rPr>
        <w:tab/>
        <w:t>whether or not they are also plants referred to in paragraph (a), the plants specified in Schedule II.</w:t>
      </w:r>
    </w:p>
    <w:p w:rsidR="00DD2F7E" w:rsidRDefault="000431D6">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rsidR="00DD2F7E" w:rsidRDefault="000431D6">
      <w:pPr>
        <w:pStyle w:val="Subsection"/>
      </w:pPr>
      <w:r>
        <w:tab/>
        <w:t>(4)</w:t>
      </w:r>
      <w:r>
        <w:tab/>
        <w:t>This Act does not apply to processed industrial hemp.</w:t>
      </w:r>
    </w:p>
    <w:p w:rsidR="00DD2F7E" w:rsidRDefault="000431D6">
      <w:pPr>
        <w:pStyle w:val="Footnotesection"/>
      </w:pPr>
      <w:r>
        <w:tab/>
        <w:t>[Section 4 amended: No. 1 of 2004 s. 51; No. 13 of 2014 s. 168.]</w:t>
      </w:r>
    </w:p>
    <w:p w:rsidR="00DD2F7E" w:rsidRDefault="000431D6">
      <w:pPr>
        <w:pStyle w:val="Heading5"/>
        <w:pageBreakBefore/>
        <w:spacing w:before="0"/>
      </w:pPr>
      <w:bookmarkStart w:id="12" w:name="_Toc74831797"/>
      <w:r>
        <w:rPr>
          <w:rStyle w:val="CharSectno"/>
        </w:rPr>
        <w:lastRenderedPageBreak/>
        <w:t>5A</w:t>
      </w:r>
      <w:r>
        <w:t>.</w:t>
      </w:r>
      <w:r>
        <w:tab/>
        <w:t>Authority required for some investigations</w:t>
      </w:r>
      <w:bookmarkEnd w:id="12"/>
    </w:p>
    <w:p w:rsidR="00DD2F7E" w:rsidRDefault="000431D6">
      <w:pPr>
        <w:pStyle w:val="Subsection"/>
        <w:spacing w:before="120"/>
      </w:pPr>
      <w:r>
        <w:tab/>
      </w:r>
      <w:r>
        <w:tab/>
        <w:t xml:space="preserve">This Act is subject to the </w:t>
      </w:r>
      <w:r>
        <w:rPr>
          <w:i/>
        </w:rPr>
        <w:t>Criminal Appeals Act 2004</w:t>
      </w:r>
      <w:r>
        <w:t xml:space="preserve"> section 46C.</w:t>
      </w:r>
    </w:p>
    <w:p w:rsidR="00DD2F7E" w:rsidRDefault="000431D6">
      <w:pPr>
        <w:pStyle w:val="Footnotesection"/>
      </w:pPr>
      <w:r>
        <w:tab/>
        <w:t>[Section 5A inserted: No. 9 of 2012 s. 10.]</w:t>
      </w:r>
    </w:p>
    <w:p w:rsidR="00DD2F7E" w:rsidRDefault="000431D6">
      <w:pPr>
        <w:pStyle w:val="Heading5"/>
      </w:pPr>
      <w:bookmarkStart w:id="13" w:name="_Toc74831798"/>
      <w:r>
        <w:rPr>
          <w:rStyle w:val="CharSectno"/>
        </w:rPr>
        <w:t>5B</w:t>
      </w:r>
      <w:r>
        <w:t>.</w:t>
      </w:r>
      <w:r>
        <w:tab/>
        <w:t xml:space="preserve">Authorisation under </w:t>
      </w:r>
      <w:r>
        <w:rPr>
          <w:i/>
        </w:rPr>
        <w:t>Medicines and Poisons Act 2014</w:t>
      </w:r>
      <w:bookmarkEnd w:id="13"/>
    </w:p>
    <w:p w:rsidR="00DD2F7E" w:rsidRDefault="000431D6">
      <w:pPr>
        <w:pStyle w:val="Subsection"/>
      </w:pPr>
      <w:r>
        <w:tab/>
        <w:t>(1)</w:t>
      </w:r>
      <w:r>
        <w:tab/>
        <w:t xml:space="preserve">In this section — </w:t>
      </w:r>
    </w:p>
    <w:p w:rsidR="00DD2F7E" w:rsidRDefault="000431D6">
      <w:pPr>
        <w:pStyle w:val="Defstart"/>
      </w:pPr>
      <w:r>
        <w:tab/>
      </w:r>
      <w:r>
        <w:rPr>
          <w:rStyle w:val="CharDefText"/>
        </w:rPr>
        <w:t>appropriate licence</w:t>
      </w:r>
      <w:r>
        <w:t xml:space="preserve"> has the meaning given in the </w:t>
      </w:r>
      <w:r>
        <w:rPr>
          <w:i/>
        </w:rPr>
        <w:t xml:space="preserve">Medicines and Poisons Act 2014 </w:t>
      </w:r>
      <w:r>
        <w:t>section 12;</w:t>
      </w:r>
    </w:p>
    <w:p w:rsidR="00DD2F7E" w:rsidRDefault="000431D6">
      <w:pPr>
        <w:pStyle w:val="Defstart"/>
      </w:pPr>
      <w:r>
        <w:tab/>
      </w:r>
      <w:r>
        <w:rPr>
          <w:rStyle w:val="CharDefText"/>
        </w:rPr>
        <w:t>appropriate permit</w:t>
      </w:r>
      <w:r>
        <w:t xml:space="preserve"> has the meaning given in the </w:t>
      </w:r>
      <w:r>
        <w:rPr>
          <w:i/>
        </w:rPr>
        <w:t xml:space="preserve">Medicines and Poisons Act 2014 </w:t>
      </w:r>
      <w:r>
        <w:t>section 12;</w:t>
      </w:r>
    </w:p>
    <w:p w:rsidR="00DD2F7E" w:rsidRDefault="000431D6">
      <w:pPr>
        <w:pStyle w:val="Defstart"/>
      </w:pPr>
      <w:r>
        <w:tab/>
      </w:r>
      <w:r>
        <w:rPr>
          <w:rStyle w:val="CharDefText"/>
        </w:rPr>
        <w:t>professional authority</w:t>
      </w:r>
      <w:r>
        <w:t xml:space="preserve"> has the meaning given in the </w:t>
      </w:r>
      <w:r>
        <w:rPr>
          <w:i/>
        </w:rPr>
        <w:t xml:space="preserve">Medicines and Poisons Act 2014 </w:t>
      </w:r>
      <w:r>
        <w:t>section 3.</w:t>
      </w:r>
    </w:p>
    <w:p w:rsidR="00DD2F7E" w:rsidRDefault="000431D6">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rsidR="00DD2F7E" w:rsidRDefault="000431D6">
      <w:pPr>
        <w:pStyle w:val="Indenta"/>
      </w:pPr>
      <w:r>
        <w:tab/>
        <w:t>(a)</w:t>
      </w:r>
      <w:r>
        <w:tab/>
        <w:t>under an appropriate licence or a professional authority; and</w:t>
      </w:r>
    </w:p>
    <w:p w:rsidR="00DD2F7E" w:rsidRDefault="000431D6">
      <w:pPr>
        <w:pStyle w:val="Indenta"/>
      </w:pPr>
      <w:r>
        <w:tab/>
        <w:t>(b)</w:t>
      </w:r>
      <w:r>
        <w:tab/>
        <w:t>in accordance with regulations made under that Act.</w:t>
      </w:r>
    </w:p>
    <w:p w:rsidR="00DD2F7E" w:rsidRDefault="000431D6">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rsidR="00DD2F7E" w:rsidRDefault="000431D6">
      <w:pPr>
        <w:pStyle w:val="Indenta"/>
      </w:pPr>
      <w:r>
        <w:tab/>
        <w:t>(a)</w:t>
      </w:r>
      <w:r>
        <w:tab/>
        <w:t>under an appropriate licence, an appropriate permit or a professional authority; and</w:t>
      </w:r>
    </w:p>
    <w:p w:rsidR="00DD2F7E" w:rsidRDefault="000431D6">
      <w:pPr>
        <w:pStyle w:val="Indenta"/>
      </w:pPr>
      <w:r>
        <w:tab/>
        <w:t>(b)</w:t>
      </w:r>
      <w:r>
        <w:tab/>
        <w:t>in accordance with regulations made under that Act.</w:t>
      </w:r>
    </w:p>
    <w:p w:rsidR="00DD2F7E" w:rsidRDefault="000431D6">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rsidR="00DD2F7E" w:rsidRDefault="000431D6">
      <w:pPr>
        <w:pStyle w:val="Indenta"/>
      </w:pPr>
      <w:r>
        <w:tab/>
        <w:t>(a)</w:t>
      </w:r>
      <w:r>
        <w:tab/>
        <w:t xml:space="preserve">the person — </w:t>
      </w:r>
    </w:p>
    <w:p w:rsidR="00DD2F7E" w:rsidRDefault="000431D6">
      <w:pPr>
        <w:pStyle w:val="Indenti"/>
      </w:pPr>
      <w:r>
        <w:tab/>
        <w:t>(i)</w:t>
      </w:r>
      <w:r>
        <w:tab/>
        <w:t>holds an appropriate licence or an appropriate permit that authorises the manufacture or supply of the drug; or</w:t>
      </w:r>
    </w:p>
    <w:p w:rsidR="00DD2F7E" w:rsidRDefault="000431D6">
      <w:pPr>
        <w:pStyle w:val="Indenti"/>
      </w:pPr>
      <w:r>
        <w:lastRenderedPageBreak/>
        <w:tab/>
        <w:t>(ii)</w:t>
      </w:r>
      <w:r>
        <w:tab/>
        <w:t>is authorised by a professional authority to manufacture or supply the drug; or</w:t>
      </w:r>
    </w:p>
    <w:p w:rsidR="00DD2F7E" w:rsidRDefault="000431D6">
      <w:pPr>
        <w:pStyle w:val="Indenti"/>
      </w:pPr>
      <w:r>
        <w:tab/>
        <w:t>(iii)</w:t>
      </w:r>
      <w:r>
        <w:tab/>
        <w:t>is an employee or agent of a person referred to in subparagraph (i) or (ii);</w:t>
      </w:r>
    </w:p>
    <w:p w:rsidR="00DD2F7E" w:rsidRDefault="000431D6">
      <w:pPr>
        <w:pStyle w:val="Indenta"/>
      </w:pPr>
      <w:r>
        <w:tab/>
      </w:r>
      <w:r>
        <w:tab/>
        <w:t>and</w:t>
      </w:r>
    </w:p>
    <w:p w:rsidR="00DD2F7E" w:rsidRDefault="000431D6">
      <w:pPr>
        <w:pStyle w:val="Indenta"/>
      </w:pPr>
      <w:r>
        <w:tab/>
        <w:t>(b)</w:t>
      </w:r>
      <w:r>
        <w:tab/>
        <w:t>the manufacture, preparation, sale or supply is in accordance with the licence, permit or authority.</w:t>
      </w:r>
    </w:p>
    <w:p w:rsidR="00DD2F7E" w:rsidRDefault="000431D6">
      <w:pPr>
        <w:pStyle w:val="Subsection"/>
      </w:pPr>
      <w:r>
        <w:tab/>
        <w:t>(5)</w:t>
      </w:r>
      <w:r>
        <w:tab/>
        <w:t xml:space="preserve">For the purposes of this Act, a person is authorised under the </w:t>
      </w:r>
      <w:r>
        <w:rPr>
          <w:i/>
        </w:rPr>
        <w:t>Medicines and Poisons Act 2014</w:t>
      </w:r>
      <w:r>
        <w:t xml:space="preserve"> to possess a prohibited drug if — </w:t>
      </w:r>
    </w:p>
    <w:p w:rsidR="00DD2F7E" w:rsidRDefault="000431D6">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rsidR="00DD2F7E" w:rsidRDefault="000431D6">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rsidR="00DD2F7E" w:rsidRDefault="000431D6">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rsidR="00DD2F7E" w:rsidRDefault="000431D6">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rsidR="00DD2F7E" w:rsidRDefault="000431D6">
      <w:pPr>
        <w:pStyle w:val="Footnotesection"/>
      </w:pPr>
      <w:r>
        <w:tab/>
        <w:t>[Section 5B inserted: No. 13 of 2014 s. 169.]</w:t>
      </w:r>
    </w:p>
    <w:p w:rsidR="00DD2F7E" w:rsidRDefault="000431D6">
      <w:pPr>
        <w:pStyle w:val="Heading2"/>
      </w:pPr>
      <w:bookmarkStart w:id="14" w:name="_Toc74824978"/>
      <w:bookmarkStart w:id="15" w:name="_Toc74825116"/>
      <w:bookmarkStart w:id="16" w:name="_Toc74831799"/>
      <w:r>
        <w:rPr>
          <w:rStyle w:val="CharPartNo"/>
        </w:rPr>
        <w:lastRenderedPageBreak/>
        <w:t>Part II</w:t>
      </w:r>
      <w:r>
        <w:rPr>
          <w:rStyle w:val="CharDivNo"/>
        </w:rPr>
        <w:t> </w:t>
      </w:r>
      <w:r>
        <w:t>—</w:t>
      </w:r>
      <w:r>
        <w:rPr>
          <w:rStyle w:val="CharDivText"/>
        </w:rPr>
        <w:t> </w:t>
      </w:r>
      <w:r>
        <w:rPr>
          <w:rStyle w:val="CharPartText"/>
        </w:rPr>
        <w:t>Offences relating to prohibited drugs and prohibited plants</w:t>
      </w:r>
      <w:bookmarkEnd w:id="14"/>
      <w:bookmarkEnd w:id="15"/>
      <w:bookmarkEnd w:id="16"/>
    </w:p>
    <w:p w:rsidR="00DD2F7E" w:rsidRDefault="000431D6">
      <w:pPr>
        <w:pStyle w:val="Heading5"/>
        <w:rPr>
          <w:snapToGrid w:val="0"/>
        </w:rPr>
      </w:pPr>
      <w:bookmarkStart w:id="17" w:name="_Toc74831800"/>
      <w:r>
        <w:rPr>
          <w:rStyle w:val="CharSectno"/>
        </w:rPr>
        <w:t>5</w:t>
      </w:r>
      <w:r>
        <w:rPr>
          <w:snapToGrid w:val="0"/>
        </w:rPr>
        <w:t>.</w:t>
      </w:r>
      <w:r>
        <w:rPr>
          <w:snapToGrid w:val="0"/>
        </w:rPr>
        <w:tab/>
        <w:t>Offences concerned with prohibited drugs and prohibited plants in relation to premises and utensils</w:t>
      </w:r>
      <w:bookmarkEnd w:id="17"/>
    </w:p>
    <w:p w:rsidR="00DD2F7E" w:rsidRDefault="000431D6">
      <w:pPr>
        <w:pStyle w:val="Subsection"/>
        <w:rPr>
          <w:snapToGrid w:val="0"/>
        </w:rPr>
      </w:pPr>
      <w:r>
        <w:rPr>
          <w:snapToGrid w:val="0"/>
        </w:rPr>
        <w:tab/>
        <w:t>(1)</w:t>
      </w:r>
      <w:r>
        <w:rPr>
          <w:snapToGrid w:val="0"/>
        </w:rPr>
        <w:tab/>
        <w:t>A person who — </w:t>
      </w:r>
    </w:p>
    <w:p w:rsidR="00DD2F7E" w:rsidRDefault="000431D6">
      <w:pPr>
        <w:pStyle w:val="Indenta"/>
        <w:rPr>
          <w:snapToGrid w:val="0"/>
        </w:rPr>
      </w:pPr>
      <w:r>
        <w:rPr>
          <w:snapToGrid w:val="0"/>
        </w:rPr>
        <w:tab/>
        <w:t>(a)</w:t>
      </w:r>
      <w:r>
        <w:rPr>
          <w:snapToGrid w:val="0"/>
        </w:rPr>
        <w:tab/>
        <w:t>being the occupier of any premises, knowingly permits those premises to be used for the purpose of — </w:t>
      </w:r>
    </w:p>
    <w:p w:rsidR="00DD2F7E" w:rsidRDefault="000431D6">
      <w:pPr>
        <w:pStyle w:val="Indenti"/>
        <w:rPr>
          <w:snapToGrid w:val="0"/>
        </w:rPr>
      </w:pPr>
      <w:r>
        <w:rPr>
          <w:snapToGrid w:val="0"/>
        </w:rPr>
        <w:tab/>
        <w:t>(i)</w:t>
      </w:r>
      <w:r>
        <w:rPr>
          <w:snapToGrid w:val="0"/>
        </w:rPr>
        <w:tab/>
        <w:t>the manufacture or preparation of a prohibited drug or prohibited plant for use; or</w:t>
      </w:r>
    </w:p>
    <w:p w:rsidR="00DD2F7E" w:rsidRDefault="000431D6">
      <w:pPr>
        <w:pStyle w:val="Indenti"/>
        <w:rPr>
          <w:snapToGrid w:val="0"/>
        </w:rPr>
      </w:pPr>
      <w:r>
        <w:rPr>
          <w:snapToGrid w:val="0"/>
        </w:rPr>
        <w:tab/>
        <w:t>(ii)</w:t>
      </w:r>
      <w:r>
        <w:rPr>
          <w:snapToGrid w:val="0"/>
        </w:rPr>
        <w:tab/>
        <w:t>the manufacture, preparation, sale, supply or use of a prohibited drug or prohibited plant;</w:t>
      </w:r>
    </w:p>
    <w:p w:rsidR="00DD2F7E" w:rsidRDefault="000431D6">
      <w:pPr>
        <w:pStyle w:val="Indenta"/>
        <w:rPr>
          <w:snapToGrid w:val="0"/>
        </w:rPr>
      </w:pPr>
      <w:r>
        <w:rPr>
          <w:snapToGrid w:val="0"/>
        </w:rPr>
        <w:tab/>
      </w:r>
      <w:r>
        <w:rPr>
          <w:snapToGrid w:val="0"/>
        </w:rPr>
        <w:tab/>
        <w:t>or</w:t>
      </w:r>
    </w:p>
    <w:p w:rsidR="00DD2F7E" w:rsidRDefault="000431D6">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rsidR="00DD2F7E" w:rsidRDefault="000431D6">
      <w:pPr>
        <w:pStyle w:val="Indenta"/>
        <w:rPr>
          <w:snapToGrid w:val="0"/>
        </w:rPr>
      </w:pPr>
      <w:r>
        <w:rPr>
          <w:snapToGrid w:val="0"/>
        </w:rPr>
        <w:tab/>
        <w:t>(c)</w:t>
      </w:r>
      <w:r>
        <w:rPr>
          <w:snapToGrid w:val="0"/>
        </w:rPr>
        <w:tab/>
        <w:t>is knowingly concerned in the management of any premises used for any of the purposes referred to in paragraphs (a) and (b); or</w:t>
      </w:r>
    </w:p>
    <w:p w:rsidR="00DD2F7E" w:rsidRDefault="000431D6">
      <w:pPr>
        <w:pStyle w:val="Ednotepara"/>
        <w:rPr>
          <w:snapToGrid w:val="0"/>
        </w:rPr>
      </w:pPr>
      <w:r>
        <w:rPr>
          <w:snapToGrid w:val="0"/>
        </w:rPr>
        <w:tab/>
        <w:t>[(d)</w:t>
      </w:r>
      <w:r>
        <w:rPr>
          <w:snapToGrid w:val="0"/>
        </w:rPr>
        <w:tab/>
        <w:t>deleted]</w:t>
      </w:r>
    </w:p>
    <w:p w:rsidR="00DD2F7E" w:rsidRDefault="000431D6">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rsidR="00DD2F7E" w:rsidRDefault="000431D6">
      <w:pPr>
        <w:pStyle w:val="Subsection"/>
        <w:spacing w:before="120"/>
        <w:rPr>
          <w:snapToGrid w:val="0"/>
        </w:rPr>
      </w:pPr>
      <w:r>
        <w:rPr>
          <w:snapToGrid w:val="0"/>
        </w:rPr>
        <w:tab/>
      </w:r>
      <w:r>
        <w:rPr>
          <w:snapToGrid w:val="0"/>
        </w:rPr>
        <w:tab/>
        <w:t>commits a simple offence.</w:t>
      </w:r>
    </w:p>
    <w:p w:rsidR="00DD2F7E" w:rsidRDefault="000431D6">
      <w:pPr>
        <w:pStyle w:val="Subsection"/>
        <w:keepNext/>
        <w:rPr>
          <w:snapToGrid w:val="0"/>
        </w:rPr>
      </w:pPr>
      <w:r>
        <w:rPr>
          <w:snapToGrid w:val="0"/>
        </w:rPr>
        <w:tab/>
        <w:t>(2)</w:t>
      </w:r>
      <w:r>
        <w:rPr>
          <w:snapToGrid w:val="0"/>
        </w:rPr>
        <w:tab/>
        <w:t>In subsection (1) — </w:t>
      </w:r>
    </w:p>
    <w:p w:rsidR="00DD2F7E" w:rsidRDefault="000431D6">
      <w:pPr>
        <w:pStyle w:val="Defstart"/>
      </w:pPr>
      <w:r>
        <w:rPr>
          <w:b/>
        </w:rPr>
        <w:tab/>
      </w:r>
      <w:r>
        <w:rPr>
          <w:rStyle w:val="CharDefText"/>
        </w:rPr>
        <w:t>owner</w:t>
      </w:r>
      <w:r>
        <w:t>, in relation to any premises, includes the person entitled to receive the rent of those premises and the person to whom the rent of those premises is paid.</w:t>
      </w:r>
    </w:p>
    <w:p w:rsidR="00DD2F7E" w:rsidRDefault="000431D6">
      <w:pPr>
        <w:pStyle w:val="Subsection"/>
      </w:pPr>
      <w:r>
        <w:tab/>
        <w:t>(3)</w:t>
      </w:r>
      <w:r>
        <w:tab/>
        <w:t xml:space="preserve">A person does not commit a simple offence under subsection (1)(a), (b) or (c) by reason only that premises are being used for the purpose of the manufacture, preparation, sale, </w:t>
      </w:r>
      <w:r>
        <w:lastRenderedPageBreak/>
        <w:t xml:space="preserve">supply or use of a prohibited drug or prohibited plant if the person proves — </w:t>
      </w:r>
    </w:p>
    <w:p w:rsidR="00DD2F7E" w:rsidRDefault="000431D6">
      <w:pPr>
        <w:pStyle w:val="Indenta"/>
      </w:pPr>
      <w:r>
        <w:tab/>
        <w:t>(a)</w:t>
      </w:r>
      <w:r>
        <w:tab/>
        <w:t xml:space="preserve">that the manufacture, preparation, sale or supply of the drug or plant was authorised under this Act or the </w:t>
      </w:r>
      <w:r>
        <w:rPr>
          <w:i/>
        </w:rPr>
        <w:t>Medicines and Poisons Act 2014</w:t>
      </w:r>
      <w:r>
        <w:t>; or</w:t>
      </w:r>
    </w:p>
    <w:p w:rsidR="00DD2F7E" w:rsidRDefault="000431D6">
      <w:pPr>
        <w:pStyle w:val="Indenta"/>
      </w:pPr>
      <w:r>
        <w:tab/>
        <w:t>(b)</w:t>
      </w:r>
      <w:r>
        <w:tab/>
        <w:t xml:space="preserve">that the use of the drug or plant was by a person authorised under this Act or the </w:t>
      </w:r>
      <w:r>
        <w:rPr>
          <w:i/>
        </w:rPr>
        <w:t xml:space="preserve">Medicines and Poisons Act 2014 </w:t>
      </w:r>
      <w:r>
        <w:t>to use the drug or plant.</w:t>
      </w:r>
    </w:p>
    <w:p w:rsidR="00DD2F7E" w:rsidRDefault="000431D6">
      <w:pPr>
        <w:pStyle w:val="Footnotesection"/>
      </w:pPr>
      <w:r>
        <w:tab/>
        <w:t>[Section 5 amended: No. 52 of 2003 s. 28; No. 44 of 2010 s. 4; No. 56 of 2011 s. 5; No. 13 of 2014 s. 170.]</w:t>
      </w:r>
    </w:p>
    <w:p w:rsidR="00DD2F7E" w:rsidRDefault="000431D6">
      <w:pPr>
        <w:pStyle w:val="Heading5"/>
      </w:pPr>
      <w:bookmarkStart w:id="18" w:name="_Toc74831801"/>
      <w:r>
        <w:rPr>
          <w:rStyle w:val="CharSectno"/>
        </w:rPr>
        <w:t>6</w:t>
      </w:r>
      <w:r>
        <w:t>.</w:t>
      </w:r>
      <w:r>
        <w:tab/>
        <w:t>Offences concerned with prohibited drugs generally</w:t>
      </w:r>
      <w:bookmarkEnd w:id="18"/>
    </w:p>
    <w:p w:rsidR="00DD2F7E" w:rsidRDefault="000431D6">
      <w:pPr>
        <w:pStyle w:val="Subsection"/>
        <w:rPr>
          <w:snapToGrid w:val="0"/>
        </w:rPr>
      </w:pPr>
      <w:r>
        <w:rPr>
          <w:snapToGrid w:val="0"/>
        </w:rPr>
        <w:tab/>
        <w:t>(1)</w:t>
      </w:r>
      <w:r>
        <w:rPr>
          <w:snapToGrid w:val="0"/>
        </w:rPr>
        <w:tab/>
        <w:t xml:space="preserve"> A person commits a crime if the person — </w:t>
      </w:r>
    </w:p>
    <w:p w:rsidR="00DD2F7E" w:rsidRDefault="000431D6">
      <w:pPr>
        <w:pStyle w:val="Indenta"/>
        <w:rPr>
          <w:snapToGrid w:val="0"/>
        </w:rPr>
      </w:pPr>
      <w:r>
        <w:rPr>
          <w:snapToGrid w:val="0"/>
        </w:rPr>
        <w:tab/>
        <w:t>(a)</w:t>
      </w:r>
      <w:r>
        <w:rPr>
          <w:snapToGrid w:val="0"/>
        </w:rPr>
        <w:tab/>
        <w:t>with intent to sell or supply it to another, has in his or her possession a prohibited drug; or</w:t>
      </w:r>
    </w:p>
    <w:p w:rsidR="00DD2F7E" w:rsidRDefault="000431D6">
      <w:pPr>
        <w:pStyle w:val="Indenta"/>
        <w:rPr>
          <w:snapToGrid w:val="0"/>
        </w:rPr>
      </w:pPr>
      <w:r>
        <w:rPr>
          <w:snapToGrid w:val="0"/>
        </w:rPr>
        <w:tab/>
        <w:t>(b)</w:t>
      </w:r>
      <w:r>
        <w:rPr>
          <w:snapToGrid w:val="0"/>
        </w:rPr>
        <w:tab/>
        <w:t>manufactures or prepares a prohibited drug; or</w:t>
      </w:r>
    </w:p>
    <w:p w:rsidR="00DD2F7E" w:rsidRDefault="000431D6">
      <w:pPr>
        <w:pStyle w:val="Indenta"/>
        <w:rPr>
          <w:snapToGrid w:val="0"/>
        </w:rPr>
      </w:pPr>
      <w:r>
        <w:rPr>
          <w:snapToGrid w:val="0"/>
        </w:rPr>
        <w:tab/>
        <w:t>(c)</w:t>
      </w:r>
      <w:r>
        <w:rPr>
          <w:snapToGrid w:val="0"/>
        </w:rPr>
        <w:tab/>
        <w:t>sells or supplies, or offers to sell or supply, a prohibited drug to another person.</w:t>
      </w:r>
    </w:p>
    <w:p w:rsidR="00DD2F7E" w:rsidRDefault="000431D6">
      <w:pPr>
        <w:pStyle w:val="Subsection"/>
      </w:pPr>
      <w:r>
        <w:tab/>
        <w:t>(2)</w:t>
      </w:r>
      <w:r>
        <w:tab/>
        <w:t>A person who has in his or her possession or uses a prohibited drug commits a simple offence.</w:t>
      </w:r>
    </w:p>
    <w:p w:rsidR="00DD2F7E" w:rsidRDefault="000431D6">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rsidR="00DD2F7E" w:rsidRDefault="000431D6">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rsidR="00DD2F7E" w:rsidRDefault="000431D6">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rsidR="00DD2F7E" w:rsidRDefault="000431D6">
      <w:pPr>
        <w:pStyle w:val="Indenta"/>
      </w:pPr>
      <w:r>
        <w:lastRenderedPageBreak/>
        <w:tab/>
        <w:t>(c)</w:t>
      </w:r>
      <w:r>
        <w:tab/>
        <w:t>he or she had possession of the drug for the purpose of analysing, examining or otherwise dealing with it for the purposes of this Act in his or her capacity as an analyst, botanist or other expert.</w:t>
      </w:r>
    </w:p>
    <w:p w:rsidR="00DD2F7E" w:rsidRDefault="000431D6">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rsidR="00DD2F7E" w:rsidRDefault="000431D6">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rsidR="00DD2F7E" w:rsidRDefault="000431D6">
      <w:pPr>
        <w:pStyle w:val="Footnotesection"/>
      </w:pPr>
      <w:r>
        <w:tab/>
        <w:t>[Section 6 inserted: No. 13 of 2014 s. 171.]</w:t>
      </w:r>
    </w:p>
    <w:p w:rsidR="00DD2F7E" w:rsidRDefault="000431D6">
      <w:pPr>
        <w:pStyle w:val="Heading5"/>
        <w:rPr>
          <w:snapToGrid w:val="0"/>
        </w:rPr>
      </w:pPr>
      <w:bookmarkStart w:id="19" w:name="_Toc74831802"/>
      <w:r>
        <w:rPr>
          <w:rStyle w:val="CharSectno"/>
        </w:rPr>
        <w:t>7</w:t>
      </w:r>
      <w:r>
        <w:rPr>
          <w:snapToGrid w:val="0"/>
        </w:rPr>
        <w:t>.</w:t>
      </w:r>
      <w:r>
        <w:rPr>
          <w:snapToGrid w:val="0"/>
        </w:rPr>
        <w:tab/>
        <w:t>Offences concerned with prohibited plants generally</w:t>
      </w:r>
      <w:bookmarkEnd w:id="19"/>
    </w:p>
    <w:p w:rsidR="00DD2F7E" w:rsidRDefault="000431D6">
      <w:pPr>
        <w:pStyle w:val="Subsection"/>
        <w:rPr>
          <w:snapToGrid w:val="0"/>
        </w:rPr>
      </w:pPr>
      <w:r>
        <w:rPr>
          <w:snapToGrid w:val="0"/>
        </w:rPr>
        <w:tab/>
        <w:t>(1)</w:t>
      </w:r>
      <w:r>
        <w:rPr>
          <w:snapToGrid w:val="0"/>
        </w:rPr>
        <w:tab/>
        <w:t xml:space="preserve"> A person commits a crime if the person — </w:t>
      </w:r>
    </w:p>
    <w:p w:rsidR="00DD2F7E" w:rsidRDefault="000431D6">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rsidR="00DD2F7E" w:rsidRDefault="000431D6">
      <w:pPr>
        <w:pStyle w:val="Indenta"/>
        <w:rPr>
          <w:snapToGrid w:val="0"/>
        </w:rPr>
      </w:pPr>
      <w:r>
        <w:rPr>
          <w:snapToGrid w:val="0"/>
        </w:rPr>
        <w:tab/>
        <w:t>(b)</w:t>
      </w:r>
      <w:r>
        <w:rPr>
          <w:snapToGrid w:val="0"/>
        </w:rPr>
        <w:tab/>
        <w:t>sells or supplies, or offers to sell or supply, a prohibited plant to another person.</w:t>
      </w:r>
    </w:p>
    <w:p w:rsidR="00DD2F7E" w:rsidRDefault="000431D6">
      <w:pPr>
        <w:pStyle w:val="Subsection"/>
        <w:rPr>
          <w:snapToGrid w:val="0"/>
        </w:rPr>
      </w:pPr>
      <w:r>
        <w:rPr>
          <w:snapToGrid w:val="0"/>
        </w:rPr>
        <w:tab/>
        <w:t>(2)</w:t>
      </w:r>
      <w:r>
        <w:rPr>
          <w:snapToGrid w:val="0"/>
        </w:rPr>
        <w:tab/>
        <w:t xml:space="preserve">A person who has in his or her possession or cultivates a prohibited plant commits a simple offence. </w:t>
      </w:r>
    </w:p>
    <w:p w:rsidR="00DD2F7E" w:rsidRDefault="000431D6">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rsidR="00DD2F7E" w:rsidRDefault="000431D6">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rsidR="00DD2F7E" w:rsidRDefault="000431D6">
      <w:pPr>
        <w:pStyle w:val="Indenta"/>
      </w:pPr>
      <w:r>
        <w:lastRenderedPageBreak/>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rsidR="00DD2F7E" w:rsidRDefault="000431D6">
      <w:pPr>
        <w:pStyle w:val="Indenta"/>
      </w:pPr>
      <w:r>
        <w:tab/>
        <w:t>(c)</w:t>
      </w:r>
      <w:r>
        <w:tab/>
        <w:t>he or she had possession of the plant for the purpose of analysing, examining or otherwise dealing with it for the purposes of this Act in his or her capacity as an analyst, botanist or other expert.</w:t>
      </w:r>
    </w:p>
    <w:p w:rsidR="00DD2F7E" w:rsidRDefault="000431D6">
      <w:pPr>
        <w:pStyle w:val="Footnotesection"/>
      </w:pPr>
      <w:r>
        <w:tab/>
        <w:t>[Section 7 inserted: No. 13 of 2014 s. 171.]</w:t>
      </w:r>
    </w:p>
    <w:p w:rsidR="00DD2F7E" w:rsidRDefault="000431D6">
      <w:pPr>
        <w:pStyle w:val="Heading5"/>
        <w:rPr>
          <w:snapToGrid w:val="0"/>
        </w:rPr>
      </w:pPr>
      <w:bookmarkStart w:id="20" w:name="_Toc74831803"/>
      <w:r>
        <w:rPr>
          <w:rStyle w:val="CharSectno"/>
        </w:rPr>
        <w:t>7A</w:t>
      </w:r>
      <w:r>
        <w:rPr>
          <w:snapToGrid w:val="0"/>
        </w:rPr>
        <w:t>.</w:t>
      </w:r>
      <w:r>
        <w:rPr>
          <w:snapToGrid w:val="0"/>
        </w:rPr>
        <w:tab/>
        <w:t>Selling or supplying a thing knowing it will be used in hydroponic cultivation of prohibited plants</w:t>
      </w:r>
      <w:bookmarkEnd w:id="20"/>
    </w:p>
    <w:p w:rsidR="00DD2F7E" w:rsidRDefault="000431D6">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rsidR="00DD2F7E" w:rsidRDefault="000431D6">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rsidR="00DD2F7E" w:rsidRDefault="000431D6">
      <w:pPr>
        <w:pStyle w:val="Subsection"/>
        <w:spacing w:before="140"/>
        <w:rPr>
          <w:snapToGrid w:val="0"/>
        </w:rPr>
      </w:pPr>
      <w:r>
        <w:rPr>
          <w:snapToGrid w:val="0"/>
        </w:rPr>
        <w:tab/>
        <w:t>(3)</w:t>
      </w:r>
      <w:r>
        <w:rPr>
          <w:snapToGrid w:val="0"/>
        </w:rPr>
        <w:tab/>
        <w:t>A person who contravenes an order under subsection (2) is guilty of a simple offence.</w:t>
      </w:r>
    </w:p>
    <w:p w:rsidR="00DD2F7E" w:rsidRDefault="000431D6">
      <w:pPr>
        <w:pStyle w:val="Footnotesection"/>
        <w:spacing w:before="100"/>
        <w:rPr>
          <w:snapToGrid/>
        </w:rPr>
      </w:pPr>
      <w:r>
        <w:rPr>
          <w:snapToGrid/>
        </w:rPr>
        <w:tab/>
        <w:t>[Section 7A inserted: No. 52 of 2003 s. 29.]</w:t>
      </w:r>
    </w:p>
    <w:p w:rsidR="00DD2F7E" w:rsidRDefault="000431D6">
      <w:pPr>
        <w:pStyle w:val="Heading5"/>
      </w:pPr>
      <w:bookmarkStart w:id="21" w:name="_Toc74831804"/>
      <w:r>
        <w:rPr>
          <w:rStyle w:val="CharSectno"/>
        </w:rPr>
        <w:t>7B</w:t>
      </w:r>
      <w:r>
        <w:t>.</w:t>
      </w:r>
      <w:r>
        <w:tab/>
        <w:t>Drug paraphernalia, offences as to</w:t>
      </w:r>
      <w:bookmarkEnd w:id="21"/>
    </w:p>
    <w:p w:rsidR="00DD2F7E" w:rsidRDefault="000431D6">
      <w:pPr>
        <w:pStyle w:val="Subsection"/>
        <w:spacing w:before="140"/>
      </w:pPr>
      <w:r>
        <w:tab/>
        <w:t>(1)</w:t>
      </w:r>
      <w:r>
        <w:tab/>
        <w:t>In this section —</w:t>
      </w:r>
    </w:p>
    <w:p w:rsidR="00DD2F7E" w:rsidRDefault="000431D6">
      <w:pPr>
        <w:pStyle w:val="Defstart"/>
      </w:pPr>
      <w:r>
        <w:tab/>
      </w:r>
      <w:r>
        <w:rPr>
          <w:rStyle w:val="CharDefText"/>
        </w:rPr>
        <w:t>display</w:t>
      </w:r>
      <w:r>
        <w:t>, in relation to drug paraphernalia, includes to authorise or allow drug paraphernalia to be displayed;</w:t>
      </w:r>
    </w:p>
    <w:p w:rsidR="00DD2F7E" w:rsidRDefault="000431D6">
      <w:pPr>
        <w:pStyle w:val="Defstart"/>
        <w:keepNext/>
      </w:pPr>
      <w:r>
        <w:lastRenderedPageBreak/>
        <w:tab/>
      </w:r>
      <w:r>
        <w:rPr>
          <w:rStyle w:val="CharDefText"/>
        </w:rPr>
        <w:t>drug paraphernalia</w:t>
      </w:r>
      <w:r>
        <w:t xml:space="preserve"> means —</w:t>
      </w:r>
    </w:p>
    <w:p w:rsidR="00DD2F7E" w:rsidRDefault="000431D6">
      <w:pPr>
        <w:pStyle w:val="Defpara"/>
        <w:spacing w:before="60"/>
      </w:pPr>
      <w:r>
        <w:tab/>
        <w:t>(a)</w:t>
      </w:r>
      <w:r>
        <w:tab/>
        <w:t>any thing made or modified to be used in connection with manufacturing or preparing a prohibited drug or a prohibited plant —</w:t>
      </w:r>
    </w:p>
    <w:p w:rsidR="00DD2F7E" w:rsidRDefault="000431D6">
      <w:pPr>
        <w:pStyle w:val="Defsubpara"/>
        <w:spacing w:before="60"/>
      </w:pPr>
      <w:r>
        <w:tab/>
        <w:t>(i)</w:t>
      </w:r>
      <w:r>
        <w:tab/>
        <w:t>for administration to a person; or</w:t>
      </w:r>
    </w:p>
    <w:p w:rsidR="00DD2F7E" w:rsidRDefault="000431D6">
      <w:pPr>
        <w:pStyle w:val="Defsubpara"/>
        <w:spacing w:before="60"/>
      </w:pPr>
      <w:r>
        <w:tab/>
        <w:t>(ii)</w:t>
      </w:r>
      <w:r>
        <w:tab/>
        <w:t>for smoking, inhaling or ingesting by a person; or</w:t>
      </w:r>
    </w:p>
    <w:p w:rsidR="00DD2F7E" w:rsidRDefault="000431D6">
      <w:pPr>
        <w:pStyle w:val="Defsubpara"/>
        <w:spacing w:before="60"/>
      </w:pPr>
      <w:r>
        <w:tab/>
        <w:t>(iii)</w:t>
      </w:r>
      <w:r>
        <w:tab/>
        <w:t>to be burned or heated so its smoke or fumes can be smoked or inhaled by a person;</w:t>
      </w:r>
    </w:p>
    <w:p w:rsidR="00DD2F7E" w:rsidRDefault="000431D6">
      <w:pPr>
        <w:pStyle w:val="Defpara"/>
        <w:spacing w:before="60"/>
      </w:pPr>
      <w:r>
        <w:tab/>
      </w:r>
      <w:r>
        <w:tab/>
        <w:t>or</w:t>
      </w:r>
    </w:p>
    <w:p w:rsidR="00DD2F7E" w:rsidRDefault="000431D6">
      <w:pPr>
        <w:pStyle w:val="Defpara"/>
        <w:spacing w:before="60"/>
      </w:pPr>
      <w:r>
        <w:tab/>
        <w:t>(b)</w:t>
      </w:r>
      <w:r>
        <w:tab/>
        <w:t>any thing made or modified to be used by a person —</w:t>
      </w:r>
    </w:p>
    <w:p w:rsidR="00DD2F7E" w:rsidRDefault="000431D6">
      <w:pPr>
        <w:pStyle w:val="Defsubpara"/>
        <w:spacing w:before="60"/>
      </w:pPr>
      <w:r>
        <w:tab/>
        <w:t>(i)</w:t>
      </w:r>
      <w:r>
        <w:tab/>
        <w:t>to administer a prohibited drug or a prohibited plant to a person; or</w:t>
      </w:r>
    </w:p>
    <w:p w:rsidR="00DD2F7E" w:rsidRDefault="000431D6">
      <w:pPr>
        <w:pStyle w:val="Defsubpara"/>
        <w:spacing w:before="60"/>
      </w:pPr>
      <w:r>
        <w:tab/>
        <w:t>(ii)</w:t>
      </w:r>
      <w:r>
        <w:tab/>
        <w:t>to smoke, inhale or ingest a prohibited drug or a prohibited plant; or</w:t>
      </w:r>
    </w:p>
    <w:p w:rsidR="00DD2F7E" w:rsidRDefault="000431D6">
      <w:pPr>
        <w:pStyle w:val="Defsubpara"/>
        <w:spacing w:before="60"/>
      </w:pPr>
      <w:r>
        <w:tab/>
        <w:t>(iii)</w:t>
      </w:r>
      <w:r>
        <w:tab/>
        <w:t>to smoke or inhale the smoke or fumes resulting from burning or heating a prohibited drug or a prohibited plant.</w:t>
      </w:r>
    </w:p>
    <w:p w:rsidR="00DD2F7E" w:rsidRDefault="000431D6">
      <w:pPr>
        <w:pStyle w:val="Subsection"/>
        <w:spacing w:before="140"/>
      </w:pPr>
      <w:r>
        <w:tab/>
        <w:t>(2)</w:t>
      </w:r>
      <w:r>
        <w:tab/>
        <w:t>A person who displays any drug paraphernalia for sale in a retail outlet commits a simple offence.</w:t>
      </w:r>
    </w:p>
    <w:p w:rsidR="00DD2F7E" w:rsidRDefault="000431D6">
      <w:pPr>
        <w:pStyle w:val="Penstart"/>
      </w:pPr>
      <w:r>
        <w:tab/>
        <w:t>Penalty: a fine of $10 000.</w:t>
      </w:r>
    </w:p>
    <w:p w:rsidR="00DD2F7E" w:rsidRDefault="000431D6">
      <w:pPr>
        <w:pStyle w:val="Subsection"/>
      </w:pPr>
      <w:r>
        <w:tab/>
        <w:t>(3)</w:t>
      </w:r>
      <w:r>
        <w:tab/>
        <w:t>A person who sells any drug paraphernalia to an adult commits a simple offence.</w:t>
      </w:r>
    </w:p>
    <w:p w:rsidR="00DD2F7E" w:rsidRDefault="000431D6">
      <w:pPr>
        <w:pStyle w:val="Penstart"/>
      </w:pPr>
      <w:r>
        <w:tab/>
        <w:t>Penalty: a fine of $10 000.</w:t>
      </w:r>
    </w:p>
    <w:p w:rsidR="00DD2F7E" w:rsidRDefault="000431D6">
      <w:pPr>
        <w:pStyle w:val="Subsection"/>
      </w:pPr>
      <w:r>
        <w:tab/>
        <w:t>(4)</w:t>
      </w:r>
      <w:r>
        <w:tab/>
        <w:t>A person who sells any drug paraphernalia to a child commits a simple offence.</w:t>
      </w:r>
    </w:p>
    <w:p w:rsidR="00DD2F7E" w:rsidRDefault="000431D6">
      <w:pPr>
        <w:pStyle w:val="Penstart"/>
      </w:pPr>
      <w:r>
        <w:tab/>
        <w:t>Penalty: a fine of $24 000 or imprisonment for 2 years or both.</w:t>
      </w:r>
    </w:p>
    <w:p w:rsidR="00DD2F7E" w:rsidRDefault="000431D6">
      <w:pPr>
        <w:pStyle w:val="Subsection"/>
      </w:pPr>
      <w:r>
        <w:tab/>
        <w:t>(5)</w:t>
      </w:r>
      <w:r>
        <w:tab/>
        <w:t>It is a defence to a charge of an offence under subsection (2), (3) or (4) to prove —</w:t>
      </w:r>
    </w:p>
    <w:p w:rsidR="00DD2F7E" w:rsidRDefault="000431D6">
      <w:pPr>
        <w:pStyle w:val="Indenta"/>
      </w:pPr>
      <w:r>
        <w:tab/>
        <w:t>(a)</w:t>
      </w:r>
      <w:r>
        <w:tab/>
        <w:t>the accused was a person prescribed; or</w:t>
      </w:r>
    </w:p>
    <w:p w:rsidR="00DD2F7E" w:rsidRDefault="000431D6">
      <w:pPr>
        <w:pStyle w:val="Indenta"/>
      </w:pPr>
      <w:r>
        <w:tab/>
        <w:t>(b)</w:t>
      </w:r>
      <w:r>
        <w:tab/>
        <w:t>the drug paraphernalia displayed or sold was a thing prescribed or of a class prescribed; or</w:t>
      </w:r>
    </w:p>
    <w:p w:rsidR="00DD2F7E" w:rsidRDefault="000431D6">
      <w:pPr>
        <w:pStyle w:val="Indenta"/>
      </w:pPr>
      <w:r>
        <w:lastRenderedPageBreak/>
        <w:tab/>
        <w:t>(c)</w:t>
      </w:r>
      <w:r>
        <w:tab/>
        <w:t>the display or sale occurred in circumstances prescribed,</w:t>
      </w:r>
    </w:p>
    <w:p w:rsidR="00DD2F7E" w:rsidRDefault="000431D6">
      <w:pPr>
        <w:pStyle w:val="Subsection"/>
      </w:pPr>
      <w:r>
        <w:tab/>
      </w:r>
      <w:r>
        <w:tab/>
        <w:t>for the purposes of that subsection.</w:t>
      </w:r>
    </w:p>
    <w:p w:rsidR="00DD2F7E" w:rsidRDefault="000431D6">
      <w:pPr>
        <w:pStyle w:val="Subsection"/>
      </w:pPr>
      <w:r>
        <w:tab/>
        <w:t>(6)</w:t>
      </w:r>
      <w:r>
        <w:tab/>
        <w:t>A person who is in possession of any drug paraphernalia in or on which there is a prohibited drug or a prohibited plant commits a simple offence.</w:t>
      </w:r>
    </w:p>
    <w:p w:rsidR="00DD2F7E" w:rsidRDefault="000431D6">
      <w:pPr>
        <w:pStyle w:val="Penstart"/>
      </w:pPr>
      <w:r>
        <w:tab/>
        <w:t>Penalty: a fine of $36 000 or imprisonment for 3 years or both.</w:t>
      </w:r>
    </w:p>
    <w:p w:rsidR="00DD2F7E" w:rsidRDefault="000431D6">
      <w:pPr>
        <w:pStyle w:val="Subsection"/>
      </w:pPr>
      <w:r>
        <w:tab/>
        <w:t>(7)</w:t>
      </w:r>
      <w:r>
        <w:tab/>
        <w:t>It is a defence to a charge of an offence under subsection (6) to prove —</w:t>
      </w:r>
    </w:p>
    <w:p w:rsidR="00DD2F7E" w:rsidRDefault="000431D6">
      <w:pPr>
        <w:pStyle w:val="Indenta"/>
      </w:pPr>
      <w:r>
        <w:tab/>
        <w:t>(a)</w:t>
      </w:r>
      <w:r>
        <w:tab/>
        <w:t xml:space="preserve">the accused was authorised by or under this Act or the </w:t>
      </w:r>
      <w:r>
        <w:rPr>
          <w:i/>
        </w:rPr>
        <w:t>Medicines and Poisons Act 2014</w:t>
      </w:r>
      <w:r>
        <w:t xml:space="preserve"> to possess the prohibited drug or prohibited plant; or</w:t>
      </w:r>
    </w:p>
    <w:p w:rsidR="00DD2F7E" w:rsidRDefault="000431D6">
      <w:pPr>
        <w:pStyle w:val="Indenta"/>
      </w:pPr>
      <w:r>
        <w:tab/>
        <w:t>(b)</w:t>
      </w:r>
      <w:r>
        <w:tab/>
        <w:t>the accused had possession of the drug paraphernalia —</w:t>
      </w:r>
    </w:p>
    <w:p w:rsidR="00DD2F7E" w:rsidRDefault="000431D6">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rsidR="00DD2F7E" w:rsidRDefault="000431D6">
      <w:pPr>
        <w:pStyle w:val="Indenti"/>
      </w:pPr>
      <w:r>
        <w:tab/>
        <w:t>(ii)</w:t>
      </w:r>
      <w:r>
        <w:tab/>
        <w:t>in accordance with the authority in writing of the person so authorised,</w:t>
      </w:r>
    </w:p>
    <w:p w:rsidR="00DD2F7E" w:rsidRDefault="000431D6">
      <w:pPr>
        <w:pStyle w:val="Indenta"/>
      </w:pPr>
      <w:r>
        <w:tab/>
      </w:r>
      <w:r>
        <w:tab/>
        <w:t>and that, after taking possession of the drug paraphernalia, the accused took all such steps as were reasonably open to the accused to deliver it into the possession of that person; or</w:t>
      </w:r>
    </w:p>
    <w:p w:rsidR="00DD2F7E" w:rsidRDefault="000431D6">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rsidR="00DD2F7E" w:rsidRDefault="000431D6">
      <w:pPr>
        <w:pStyle w:val="Footnotesection"/>
        <w:rPr>
          <w:snapToGrid/>
        </w:rPr>
      </w:pPr>
      <w:r>
        <w:rPr>
          <w:snapToGrid/>
        </w:rPr>
        <w:tab/>
        <w:t>[Section 7B inserted: No. 56 of 2011 s. 6; amended: No. 13 of 2014 s.172.]</w:t>
      </w:r>
    </w:p>
    <w:p w:rsidR="00DD2F7E" w:rsidRDefault="000431D6">
      <w:pPr>
        <w:pStyle w:val="Ednotesection"/>
      </w:pPr>
      <w:r>
        <w:t>[</w:t>
      </w:r>
      <w:r>
        <w:rPr>
          <w:b/>
        </w:rPr>
        <w:t>8.</w:t>
      </w:r>
      <w:r>
        <w:tab/>
        <w:t xml:space="preserve">Deleted: No. 13 of 2014 s. 173.] </w:t>
      </w:r>
    </w:p>
    <w:p w:rsidR="00DD2F7E" w:rsidRDefault="000431D6">
      <w:pPr>
        <w:pStyle w:val="Heading5"/>
        <w:pageBreakBefore/>
        <w:spacing w:before="0"/>
      </w:pPr>
      <w:bookmarkStart w:id="22" w:name="_Toc74831805"/>
      <w:r>
        <w:rPr>
          <w:rStyle w:val="CharSectno"/>
        </w:rPr>
        <w:lastRenderedPageBreak/>
        <w:t>8A</w:t>
      </w:r>
      <w:r>
        <w:t>.</w:t>
      </w:r>
      <w:r>
        <w:tab/>
        <w:t>Defences relating to industrial hemp or industrial hemp seed</w:t>
      </w:r>
      <w:bookmarkEnd w:id="22"/>
    </w:p>
    <w:p w:rsidR="00DD2F7E" w:rsidRDefault="000431D6">
      <w:pPr>
        <w:pStyle w:val="Subsection"/>
      </w:pPr>
      <w:r>
        <w:tab/>
        <w:t>(1)</w:t>
      </w:r>
      <w:r>
        <w:tab/>
        <w:t xml:space="preserve">In proceedings against — </w:t>
      </w:r>
    </w:p>
    <w:p w:rsidR="00DD2F7E" w:rsidRDefault="000431D6">
      <w:pPr>
        <w:pStyle w:val="Indenta"/>
      </w:pPr>
      <w:r>
        <w:tab/>
        <w:t>(a)</w:t>
      </w:r>
      <w:r>
        <w:tab/>
        <w:t xml:space="preserve">a person who may process industrial hemp under a licence granted under the </w:t>
      </w:r>
      <w:r>
        <w:rPr>
          <w:i/>
        </w:rPr>
        <w:t>Industrial Hemp Act 2004</w:t>
      </w:r>
      <w:r>
        <w:t>; or</w:t>
      </w:r>
    </w:p>
    <w:p w:rsidR="00DD2F7E" w:rsidRDefault="000431D6">
      <w:pPr>
        <w:pStyle w:val="Indenta"/>
        <w:keepNext/>
      </w:pPr>
      <w:r>
        <w:tab/>
        <w:t>(b)</w:t>
      </w:r>
      <w:r>
        <w:tab/>
        <w:t>an employee, agent or contractor of a person referred to in paragraph (a),</w:t>
      </w:r>
    </w:p>
    <w:p w:rsidR="00DD2F7E" w:rsidRDefault="000431D6">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rsidR="00DD2F7E" w:rsidRDefault="000431D6">
      <w:pPr>
        <w:pStyle w:val="Subsection"/>
        <w:spacing w:before="120"/>
      </w:pPr>
      <w:r>
        <w:tab/>
        <w:t>(2)</w:t>
      </w:r>
      <w:r>
        <w:tab/>
        <w:t xml:space="preserve">In proceedings against — </w:t>
      </w:r>
    </w:p>
    <w:p w:rsidR="00DD2F7E" w:rsidRDefault="000431D6">
      <w:pPr>
        <w:pStyle w:val="Indenta"/>
      </w:pPr>
      <w:r>
        <w:tab/>
        <w:t>(a)</w:t>
      </w:r>
      <w:r>
        <w:tab/>
        <w:t xml:space="preserve">a person who may cultivate, harvest or process industrial hemp under a licence granted under the </w:t>
      </w:r>
      <w:r>
        <w:rPr>
          <w:i/>
        </w:rPr>
        <w:t>Industrial Hemp Act 2004</w:t>
      </w:r>
      <w:r>
        <w:t>; or</w:t>
      </w:r>
    </w:p>
    <w:p w:rsidR="00DD2F7E" w:rsidRDefault="000431D6">
      <w:pPr>
        <w:pStyle w:val="Indenta"/>
      </w:pPr>
      <w:r>
        <w:tab/>
        <w:t>(b)</w:t>
      </w:r>
      <w:r>
        <w:tab/>
        <w:t>an employee, agent or contractor of a person referred to in paragraph (a),</w:t>
      </w:r>
    </w:p>
    <w:p w:rsidR="00DD2F7E" w:rsidRDefault="000431D6">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rsidR="00DD2F7E" w:rsidRDefault="000431D6">
      <w:pPr>
        <w:pStyle w:val="Subsection"/>
      </w:pPr>
      <w:r>
        <w:tab/>
        <w:t>(3)</w:t>
      </w:r>
      <w:r>
        <w:tab/>
        <w:t xml:space="preserve">In proceedings against — </w:t>
      </w:r>
    </w:p>
    <w:p w:rsidR="00DD2F7E" w:rsidRDefault="000431D6">
      <w:pPr>
        <w:pStyle w:val="Indenta"/>
      </w:pPr>
      <w:r>
        <w:tab/>
        <w:t>(a)</w:t>
      </w:r>
      <w:r>
        <w:tab/>
        <w:t xml:space="preserve">a person who may cultivate, harvest or process industrial hemp under a licence granted under the </w:t>
      </w:r>
      <w:r>
        <w:rPr>
          <w:i/>
        </w:rPr>
        <w:t>Industrial Hemp Act 2004</w:t>
      </w:r>
      <w:r>
        <w:t>; or</w:t>
      </w:r>
    </w:p>
    <w:p w:rsidR="00DD2F7E" w:rsidRDefault="000431D6">
      <w:pPr>
        <w:pStyle w:val="Indenta"/>
      </w:pPr>
      <w:r>
        <w:tab/>
        <w:t>(b)</w:t>
      </w:r>
      <w:r>
        <w:tab/>
        <w:t>an employee, agent or contractor of a person referred to in paragraph (a),</w:t>
      </w:r>
    </w:p>
    <w:p w:rsidR="00DD2F7E" w:rsidRDefault="000431D6">
      <w:pPr>
        <w:pStyle w:val="Subsection"/>
      </w:pPr>
      <w:r>
        <w:tab/>
      </w:r>
      <w:r>
        <w:tab/>
        <w:t xml:space="preserve">for an offence against section 5(1)(c) involving being knowingly concerned in the management of any premises used for a purpose referred to in section 5(1)(a), it is a defence for the </w:t>
      </w:r>
      <w:r>
        <w:lastRenderedPageBreak/>
        <w:t>person to prove that the prohibited drug or prohibited plant is industrial hemp or industrial hemp seed.</w:t>
      </w:r>
    </w:p>
    <w:p w:rsidR="00DD2F7E" w:rsidRDefault="000431D6">
      <w:pPr>
        <w:pStyle w:val="Subsection"/>
        <w:keepNext/>
      </w:pPr>
      <w:r>
        <w:tab/>
        <w:t>(4)</w:t>
      </w:r>
      <w:r>
        <w:tab/>
        <w:t xml:space="preserve">In proceedings against — </w:t>
      </w:r>
    </w:p>
    <w:p w:rsidR="00DD2F7E" w:rsidRDefault="000431D6">
      <w:pPr>
        <w:pStyle w:val="Indenta"/>
      </w:pPr>
      <w:r>
        <w:tab/>
        <w:t>(a)</w:t>
      </w:r>
      <w:r>
        <w:tab/>
        <w:t xml:space="preserve">a person who may cultivate, harvest or process industrial hemp under a licence granted under the </w:t>
      </w:r>
      <w:r>
        <w:rPr>
          <w:i/>
        </w:rPr>
        <w:t>Industrial Hemp Act 2004</w:t>
      </w:r>
      <w:r>
        <w:t>; or</w:t>
      </w:r>
    </w:p>
    <w:p w:rsidR="00DD2F7E" w:rsidRDefault="000431D6">
      <w:pPr>
        <w:pStyle w:val="Indenta"/>
      </w:pPr>
      <w:r>
        <w:tab/>
        <w:t>(b)</w:t>
      </w:r>
      <w:r>
        <w:tab/>
        <w:t>an employee, agent or contractor of a person referred to in paragraph (a),</w:t>
      </w:r>
    </w:p>
    <w:p w:rsidR="00DD2F7E" w:rsidRDefault="000431D6">
      <w:pPr>
        <w:pStyle w:val="Subsection"/>
      </w:pPr>
      <w:r>
        <w:tab/>
      </w:r>
      <w:r>
        <w:tab/>
        <w:t>for an offence against section 6(1)(a), it is a defence for the person to prove that the prohibited drug is industrial hemp or industrial hemp seed.</w:t>
      </w:r>
    </w:p>
    <w:p w:rsidR="00DD2F7E" w:rsidRDefault="000431D6">
      <w:pPr>
        <w:pStyle w:val="Subsection"/>
        <w:keepNext/>
      </w:pPr>
      <w:r>
        <w:tab/>
        <w:t>(5)</w:t>
      </w:r>
      <w:r>
        <w:tab/>
        <w:t xml:space="preserve">In proceedings against — </w:t>
      </w:r>
    </w:p>
    <w:p w:rsidR="00DD2F7E" w:rsidRDefault="000431D6">
      <w:pPr>
        <w:pStyle w:val="Indenta"/>
      </w:pPr>
      <w:r>
        <w:tab/>
        <w:t>(a)</w:t>
      </w:r>
      <w:r>
        <w:tab/>
        <w:t xml:space="preserve">a person who may process industrial hemp under a licence granted under the </w:t>
      </w:r>
      <w:r>
        <w:rPr>
          <w:i/>
        </w:rPr>
        <w:t>Industrial Hemp Act 2004</w:t>
      </w:r>
      <w:r>
        <w:t>; or</w:t>
      </w:r>
    </w:p>
    <w:p w:rsidR="00DD2F7E" w:rsidRDefault="000431D6">
      <w:pPr>
        <w:pStyle w:val="Indenta"/>
      </w:pPr>
      <w:r>
        <w:tab/>
        <w:t>(b)</w:t>
      </w:r>
      <w:r>
        <w:tab/>
        <w:t>an employee, agent or contractor of a person referred to in paragraph (a),</w:t>
      </w:r>
    </w:p>
    <w:p w:rsidR="00DD2F7E" w:rsidRDefault="000431D6">
      <w:pPr>
        <w:pStyle w:val="Subsection"/>
      </w:pPr>
      <w:r>
        <w:tab/>
      </w:r>
      <w:r>
        <w:tab/>
        <w:t>for an offence against section 6(1)(b) involving manufacturing or preparing a prohibited drug, it is a defence for the person to prove that the prohibited drug is industrial hemp or industrial hemp seed.</w:t>
      </w:r>
    </w:p>
    <w:p w:rsidR="00DD2F7E" w:rsidRDefault="000431D6">
      <w:pPr>
        <w:pStyle w:val="Subsection"/>
        <w:spacing w:before="120"/>
      </w:pPr>
      <w:r>
        <w:tab/>
        <w:t>(6)</w:t>
      </w:r>
      <w:r>
        <w:tab/>
        <w:t xml:space="preserve">In proceedings against — </w:t>
      </w:r>
    </w:p>
    <w:p w:rsidR="00DD2F7E" w:rsidRDefault="000431D6">
      <w:pPr>
        <w:pStyle w:val="Indenta"/>
      </w:pPr>
      <w:r>
        <w:tab/>
        <w:t>(a)</w:t>
      </w:r>
      <w:r>
        <w:tab/>
        <w:t xml:space="preserve">a person who may cultivate, harvest or process industrial hemp under a licence granted under the </w:t>
      </w:r>
      <w:r>
        <w:rPr>
          <w:i/>
        </w:rPr>
        <w:t>Industrial Hemp Act 2004</w:t>
      </w:r>
      <w:r>
        <w:t>; or</w:t>
      </w:r>
    </w:p>
    <w:p w:rsidR="00DD2F7E" w:rsidRDefault="000431D6">
      <w:pPr>
        <w:pStyle w:val="Indenta"/>
      </w:pPr>
      <w:r>
        <w:tab/>
        <w:t>(b)</w:t>
      </w:r>
      <w:r>
        <w:tab/>
        <w:t>an employee, agent or contractor of a person referred to in paragraph (a),</w:t>
      </w:r>
    </w:p>
    <w:p w:rsidR="00DD2F7E" w:rsidRDefault="000431D6">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rsidR="00DD2F7E" w:rsidRDefault="000431D6">
      <w:pPr>
        <w:pStyle w:val="Subsection"/>
        <w:keepNext/>
      </w:pPr>
      <w:r>
        <w:lastRenderedPageBreak/>
        <w:tab/>
        <w:t>(7)</w:t>
      </w:r>
      <w:r>
        <w:tab/>
        <w:t xml:space="preserve">In proceedings against — </w:t>
      </w:r>
    </w:p>
    <w:p w:rsidR="00DD2F7E" w:rsidRDefault="000431D6">
      <w:pPr>
        <w:pStyle w:val="Indenta"/>
      </w:pPr>
      <w:r>
        <w:tab/>
        <w:t>(a)</w:t>
      </w:r>
      <w:r>
        <w:tab/>
        <w:t xml:space="preserve">a person who may cultivate, harvest or process industrial hemp under a licence granted under the </w:t>
      </w:r>
      <w:r>
        <w:rPr>
          <w:i/>
        </w:rPr>
        <w:t>Industrial Hemp Act 2004</w:t>
      </w:r>
      <w:r>
        <w:t>; or</w:t>
      </w:r>
    </w:p>
    <w:p w:rsidR="00DD2F7E" w:rsidRDefault="000431D6">
      <w:pPr>
        <w:pStyle w:val="Indenta"/>
      </w:pPr>
      <w:r>
        <w:tab/>
        <w:t>(b)</w:t>
      </w:r>
      <w:r>
        <w:tab/>
        <w:t>an employee, agent or contractor of a person referred to in paragraph (a),</w:t>
      </w:r>
    </w:p>
    <w:p w:rsidR="00DD2F7E" w:rsidRDefault="000431D6">
      <w:pPr>
        <w:pStyle w:val="Subsection"/>
      </w:pPr>
      <w:r>
        <w:tab/>
      </w:r>
      <w:r>
        <w:tab/>
        <w:t>for an offence against section 6(2) involving possession or use of a prohibited drug, it is a defence for the person to prove that the prohibited drug is industrial hemp or industrial hemp seed.</w:t>
      </w:r>
    </w:p>
    <w:p w:rsidR="00DD2F7E" w:rsidRDefault="000431D6">
      <w:pPr>
        <w:pStyle w:val="Subsection"/>
      </w:pPr>
      <w:r>
        <w:tab/>
        <w:t>(8)</w:t>
      </w:r>
      <w:r>
        <w:tab/>
        <w:t xml:space="preserve">In proceedings against — </w:t>
      </w:r>
    </w:p>
    <w:p w:rsidR="00DD2F7E" w:rsidRDefault="000431D6">
      <w:pPr>
        <w:pStyle w:val="Indenta"/>
      </w:pPr>
      <w:r>
        <w:tab/>
        <w:t>(a)</w:t>
      </w:r>
      <w:r>
        <w:tab/>
        <w:t xml:space="preserve">a person who may cultivate, harvest or process industrial hemp under a licence granted under the </w:t>
      </w:r>
      <w:r>
        <w:rPr>
          <w:i/>
        </w:rPr>
        <w:t>Industrial Hemp Act 2004</w:t>
      </w:r>
      <w:r>
        <w:t>; or</w:t>
      </w:r>
    </w:p>
    <w:p w:rsidR="00DD2F7E" w:rsidRDefault="000431D6">
      <w:pPr>
        <w:pStyle w:val="Indenta"/>
      </w:pPr>
      <w:r>
        <w:tab/>
        <w:t>(b)</w:t>
      </w:r>
      <w:r>
        <w:tab/>
        <w:t>an employee, agent or contractor of a person referred to in paragraph (a),</w:t>
      </w:r>
    </w:p>
    <w:p w:rsidR="00DD2F7E" w:rsidRDefault="000431D6">
      <w:pPr>
        <w:pStyle w:val="Subsection"/>
      </w:pPr>
      <w:r>
        <w:tab/>
      </w:r>
      <w:r>
        <w:tab/>
        <w:t xml:space="preserve">for an offence against — </w:t>
      </w:r>
    </w:p>
    <w:p w:rsidR="00DD2F7E" w:rsidRDefault="000431D6">
      <w:pPr>
        <w:pStyle w:val="Indenta"/>
      </w:pPr>
      <w:r>
        <w:tab/>
        <w:t>(c)</w:t>
      </w:r>
      <w:r>
        <w:tab/>
        <w:t>section 7(1)(a) involving possessing or cultivating a prohibited plant with intent to sell or supply the prohibited plant or any prohibited drug obtainable therefrom to another; or</w:t>
      </w:r>
    </w:p>
    <w:p w:rsidR="00DD2F7E" w:rsidRDefault="000431D6">
      <w:pPr>
        <w:pStyle w:val="Indenta"/>
        <w:keepNext/>
      </w:pPr>
      <w:r>
        <w:tab/>
        <w:t>(d)</w:t>
      </w:r>
      <w:r>
        <w:tab/>
        <w:t>section 7(1)(b) involving selling or supplying, or offering to sell or supply, a prohibited plant to another,</w:t>
      </w:r>
    </w:p>
    <w:p w:rsidR="00DD2F7E" w:rsidRDefault="000431D6">
      <w:pPr>
        <w:pStyle w:val="Subsection"/>
      </w:pPr>
      <w:r>
        <w:tab/>
      </w:r>
      <w:r>
        <w:tab/>
        <w:t>it is a defence for the person to prove that the prohibited plant is industrial hemp or industrial hemp seed.</w:t>
      </w:r>
    </w:p>
    <w:p w:rsidR="00DD2F7E" w:rsidRDefault="000431D6">
      <w:pPr>
        <w:pStyle w:val="Subsection"/>
      </w:pPr>
      <w:r>
        <w:tab/>
        <w:t>(9)</w:t>
      </w:r>
      <w:r>
        <w:tab/>
        <w:t xml:space="preserve">In proceedings against — </w:t>
      </w:r>
    </w:p>
    <w:p w:rsidR="00DD2F7E" w:rsidRDefault="000431D6">
      <w:pPr>
        <w:pStyle w:val="Indenta"/>
      </w:pPr>
      <w:r>
        <w:tab/>
        <w:t>(a)</w:t>
      </w:r>
      <w:r>
        <w:tab/>
        <w:t xml:space="preserve">a person who may cultivate, harvest or process industrial hemp under a licence granted under the </w:t>
      </w:r>
      <w:r>
        <w:rPr>
          <w:i/>
        </w:rPr>
        <w:t>Industrial Hemp Act 2004</w:t>
      </w:r>
      <w:r>
        <w:t>; or</w:t>
      </w:r>
    </w:p>
    <w:p w:rsidR="00DD2F7E" w:rsidRDefault="000431D6">
      <w:pPr>
        <w:pStyle w:val="Indenta"/>
        <w:keepNext/>
      </w:pPr>
      <w:r>
        <w:lastRenderedPageBreak/>
        <w:tab/>
        <w:t>(b)</w:t>
      </w:r>
      <w:r>
        <w:tab/>
        <w:t>an employee, agent or contractor of a person referred to in paragraph (a),</w:t>
      </w:r>
    </w:p>
    <w:p w:rsidR="00DD2F7E" w:rsidRDefault="000431D6">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rsidR="00DD2F7E" w:rsidRDefault="000431D6">
      <w:pPr>
        <w:pStyle w:val="Footnotesection"/>
      </w:pPr>
      <w:r>
        <w:tab/>
        <w:t>[Section 8A inserted: No. 1 of 2004 s. 54.]</w:t>
      </w:r>
    </w:p>
    <w:p w:rsidR="00DD2F7E" w:rsidRDefault="000431D6">
      <w:pPr>
        <w:pStyle w:val="Heading2"/>
      </w:pPr>
      <w:bookmarkStart w:id="23" w:name="_Toc74824985"/>
      <w:bookmarkStart w:id="24" w:name="_Toc74825123"/>
      <w:bookmarkStart w:id="25" w:name="_Toc74831806"/>
      <w:r>
        <w:rPr>
          <w:rStyle w:val="CharPartNo"/>
        </w:rPr>
        <w:lastRenderedPageBreak/>
        <w:t>Part IIIA</w:t>
      </w:r>
      <w:r>
        <w:rPr>
          <w:b w:val="0"/>
        </w:rPr>
        <w:t> </w:t>
      </w:r>
      <w:r>
        <w:t>—</w:t>
      </w:r>
      <w:r>
        <w:rPr>
          <w:b w:val="0"/>
        </w:rPr>
        <w:t> </w:t>
      </w:r>
      <w:r>
        <w:rPr>
          <w:rStyle w:val="CharPartText"/>
        </w:rPr>
        <w:t>Cannabis intervention</w:t>
      </w:r>
      <w:bookmarkEnd w:id="23"/>
      <w:bookmarkEnd w:id="24"/>
      <w:bookmarkEnd w:id="25"/>
    </w:p>
    <w:p w:rsidR="00DD2F7E" w:rsidRDefault="000431D6">
      <w:pPr>
        <w:pStyle w:val="Footnoteheading"/>
      </w:pPr>
      <w:r>
        <w:tab/>
        <w:t>[Heading inserted: No. 45 of 2010 s. 6.]</w:t>
      </w:r>
    </w:p>
    <w:p w:rsidR="00DD2F7E" w:rsidRDefault="000431D6">
      <w:pPr>
        <w:pStyle w:val="Heading3"/>
      </w:pPr>
      <w:bookmarkStart w:id="26" w:name="_Toc74824986"/>
      <w:bookmarkStart w:id="27" w:name="_Toc74825124"/>
      <w:bookmarkStart w:id="28" w:name="_Toc74831807"/>
      <w:r>
        <w:rPr>
          <w:rStyle w:val="CharDivNo"/>
        </w:rPr>
        <w:t>Division 1</w:t>
      </w:r>
      <w:r>
        <w:t> — </w:t>
      </w:r>
      <w:r>
        <w:rPr>
          <w:rStyle w:val="CharDivText"/>
        </w:rPr>
        <w:t>Preliminary</w:t>
      </w:r>
      <w:bookmarkEnd w:id="26"/>
      <w:bookmarkEnd w:id="27"/>
      <w:bookmarkEnd w:id="28"/>
    </w:p>
    <w:p w:rsidR="00DD2F7E" w:rsidRDefault="000431D6">
      <w:pPr>
        <w:pStyle w:val="Footnoteheading"/>
      </w:pPr>
      <w:r>
        <w:tab/>
        <w:t>[Heading inserted: No. 45 of 2010 s. 6.]</w:t>
      </w:r>
    </w:p>
    <w:p w:rsidR="00DD2F7E" w:rsidRDefault="000431D6">
      <w:pPr>
        <w:pStyle w:val="Heading5"/>
      </w:pPr>
      <w:bookmarkStart w:id="29" w:name="_Toc74831808"/>
      <w:r>
        <w:rPr>
          <w:rStyle w:val="CharSectno"/>
        </w:rPr>
        <w:t>8B</w:t>
      </w:r>
      <w:r>
        <w:t>.</w:t>
      </w:r>
      <w:r>
        <w:tab/>
        <w:t>Terms used</w:t>
      </w:r>
      <w:bookmarkEnd w:id="29"/>
    </w:p>
    <w:p w:rsidR="00DD2F7E" w:rsidRDefault="000431D6">
      <w:pPr>
        <w:pStyle w:val="Subsection"/>
      </w:pPr>
      <w:r>
        <w:tab/>
        <w:t>(1)</w:t>
      </w:r>
      <w:r>
        <w:tab/>
        <w:t xml:space="preserve">In this Part — </w:t>
      </w:r>
    </w:p>
    <w:p w:rsidR="00DD2F7E" w:rsidRDefault="000431D6">
      <w:pPr>
        <w:pStyle w:val="Defstart"/>
        <w:spacing w:before="60"/>
      </w:pPr>
      <w:r>
        <w:tab/>
      </w:r>
      <w:r>
        <w:rPr>
          <w:rStyle w:val="CharDefText"/>
        </w:rPr>
        <w:t>adult</w:t>
      </w:r>
      <w:r>
        <w:rPr>
          <w:szCs w:val="22"/>
        </w:rPr>
        <w:t xml:space="preserve"> means a person who is not a young person;</w:t>
      </w:r>
    </w:p>
    <w:p w:rsidR="00DD2F7E" w:rsidRDefault="000431D6">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rsidR="00DD2F7E" w:rsidRDefault="000431D6">
      <w:pPr>
        <w:pStyle w:val="Defstart"/>
        <w:spacing w:before="60"/>
      </w:pPr>
      <w:r>
        <w:tab/>
      </w:r>
      <w:r>
        <w:rPr>
          <w:rStyle w:val="CharDefText"/>
        </w:rPr>
        <w:t>cannabis intervention requirement</w:t>
      </w:r>
      <w:r>
        <w:t xml:space="preserve"> means a notice referred to in section 8F;</w:t>
      </w:r>
    </w:p>
    <w:p w:rsidR="00DD2F7E" w:rsidRDefault="000431D6">
      <w:pPr>
        <w:pStyle w:val="Defstart"/>
        <w:spacing w:before="60"/>
      </w:pPr>
      <w:r>
        <w:tab/>
      </w:r>
      <w:r>
        <w:rPr>
          <w:rStyle w:val="CharDefText"/>
        </w:rPr>
        <w:t>cannabis intervention session</w:t>
      </w:r>
      <w:r>
        <w:t xml:space="preserve"> means a cannabis intervention session — </w:t>
      </w:r>
    </w:p>
    <w:p w:rsidR="00DD2F7E" w:rsidRDefault="000431D6">
      <w:pPr>
        <w:pStyle w:val="Defpara"/>
        <w:spacing w:before="60"/>
      </w:pPr>
      <w:r>
        <w:tab/>
        <w:t>(a)</w:t>
      </w:r>
      <w:r>
        <w:tab/>
        <w:t>provided by a treatment provider approved under section 8J(2)(b); and</w:t>
      </w:r>
    </w:p>
    <w:p w:rsidR="00DD2F7E" w:rsidRDefault="000431D6">
      <w:pPr>
        <w:pStyle w:val="Defpara"/>
        <w:spacing w:before="60"/>
      </w:pPr>
      <w:r>
        <w:tab/>
        <w:t>(b)</w:t>
      </w:r>
      <w:r>
        <w:tab/>
        <w:t>the content of which is approved under section 8J(2)(a);</w:t>
      </w:r>
    </w:p>
    <w:p w:rsidR="00DD2F7E" w:rsidRDefault="000431D6">
      <w:pPr>
        <w:pStyle w:val="Defstart"/>
        <w:spacing w:before="60"/>
      </w:pPr>
      <w:r>
        <w:tab/>
      </w:r>
      <w:r>
        <w:rPr>
          <w:rStyle w:val="CharDefText"/>
        </w:rPr>
        <w:t>CEO (Health)</w:t>
      </w:r>
      <w:r>
        <w:t xml:space="preserve"> has the meaning given in section 38D(1);</w:t>
      </w:r>
    </w:p>
    <w:p w:rsidR="00DD2F7E" w:rsidRDefault="000431D6">
      <w:pPr>
        <w:pStyle w:val="Defstart"/>
        <w:spacing w:before="60"/>
      </w:pPr>
      <w:r>
        <w:tab/>
      </w:r>
      <w:r>
        <w:rPr>
          <w:rStyle w:val="CharDefText"/>
        </w:rPr>
        <w:t>minor cannabis related offence</w:t>
      </w:r>
      <w:r>
        <w:t xml:space="preserve"> means — </w:t>
      </w:r>
    </w:p>
    <w:p w:rsidR="00DD2F7E" w:rsidRDefault="000431D6">
      <w:pPr>
        <w:pStyle w:val="Defpara"/>
        <w:spacing w:before="60"/>
      </w:pPr>
      <w:r>
        <w:tab/>
        <w:t>(a)</w:t>
      </w:r>
      <w:r>
        <w:tab/>
        <w:t>an offence under section 5(1)(d)(i) or 7B(6) that involves cannabis; and</w:t>
      </w:r>
    </w:p>
    <w:p w:rsidR="00DD2F7E" w:rsidRDefault="000431D6">
      <w:pPr>
        <w:pStyle w:val="Defpara"/>
        <w:spacing w:before="60"/>
      </w:pPr>
      <w:r>
        <w:tab/>
        <w:t>(b)</w:t>
      </w:r>
      <w:r>
        <w:tab/>
        <w:t>an offence under section 6(2) that involves cannabis —</w:t>
      </w:r>
    </w:p>
    <w:p w:rsidR="00DD2F7E" w:rsidRDefault="000431D6">
      <w:pPr>
        <w:pStyle w:val="Defsubpara"/>
        <w:spacing w:before="60"/>
      </w:pPr>
      <w:r>
        <w:tab/>
        <w:t>(i)</w:t>
      </w:r>
      <w:r>
        <w:tab/>
        <w:t>if the amount is not more than 10 g, or such other amount as is prescribed by the regulations; and</w:t>
      </w:r>
    </w:p>
    <w:p w:rsidR="00DD2F7E" w:rsidRDefault="000431D6">
      <w:pPr>
        <w:pStyle w:val="Defsubpara"/>
        <w:spacing w:before="60"/>
      </w:pPr>
      <w:r>
        <w:tab/>
        <w:t>(ii)</w:t>
      </w:r>
      <w:r>
        <w:tab/>
        <w:t>if the offence does not involve a cannabis plant under cultivation, cannabis resin or any other cannabis derivative;</w:t>
      </w:r>
    </w:p>
    <w:p w:rsidR="00DD2F7E" w:rsidRDefault="000431D6">
      <w:pPr>
        <w:pStyle w:val="Defstart"/>
        <w:spacing w:before="60"/>
      </w:pPr>
      <w:r>
        <w:tab/>
      </w:r>
      <w:r>
        <w:rPr>
          <w:rStyle w:val="CharDefText"/>
        </w:rPr>
        <w:t>police officer</w:t>
      </w:r>
      <w:r>
        <w:t xml:space="preserve"> does not include a person appointed by the Commissioner as an authorised person under section 8D;</w:t>
      </w:r>
    </w:p>
    <w:p w:rsidR="00DD2F7E" w:rsidRDefault="000431D6">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rsidR="00DD2F7E" w:rsidRDefault="000431D6">
      <w:pPr>
        <w:pStyle w:val="Defstart"/>
        <w:rPr>
          <w:szCs w:val="22"/>
        </w:rPr>
      </w:pPr>
      <w:r>
        <w:lastRenderedPageBreak/>
        <w:tab/>
      </w:r>
      <w:r>
        <w:rPr>
          <w:rStyle w:val="CharDefText"/>
          <w:szCs w:val="22"/>
        </w:rPr>
        <w:t>young person</w:t>
      </w:r>
      <w:r>
        <w:rPr>
          <w:szCs w:val="22"/>
        </w:rPr>
        <w:t xml:space="preserve"> means a person who — </w:t>
      </w:r>
    </w:p>
    <w:p w:rsidR="00DD2F7E" w:rsidRDefault="000431D6">
      <w:pPr>
        <w:pStyle w:val="Defpara"/>
      </w:pPr>
      <w:r>
        <w:rPr>
          <w:szCs w:val="22"/>
        </w:rPr>
        <w:tab/>
        <w:t>(a)</w:t>
      </w:r>
      <w:r>
        <w:rPr>
          <w:szCs w:val="22"/>
        </w:rPr>
        <w:tab/>
        <w:t>is under 18 years of age; or</w:t>
      </w:r>
    </w:p>
    <w:p w:rsidR="00DD2F7E" w:rsidRDefault="000431D6">
      <w:pPr>
        <w:pStyle w:val="Defpara"/>
      </w:pPr>
      <w:r>
        <w:tab/>
        <w:t>(b)</w:t>
      </w:r>
      <w:r>
        <w:tab/>
        <w:t>in relation to the commission, or alleged commission, of a minor cannabis related offence, was under 18 years of age when the offence was committed, or allegedly committed.</w:t>
      </w:r>
    </w:p>
    <w:p w:rsidR="00DD2F7E" w:rsidRDefault="000431D6">
      <w:pPr>
        <w:pStyle w:val="Subsection"/>
      </w:pPr>
      <w:r>
        <w:tab/>
        <w:t>(2)</w:t>
      </w:r>
      <w:r>
        <w:tab/>
        <w:t>In this Part the following abbreviations are used —</w:t>
      </w:r>
    </w:p>
    <w:p w:rsidR="00DD2F7E" w:rsidRDefault="000431D6">
      <w:pPr>
        <w:pStyle w:val="Defstart"/>
      </w:pPr>
      <w:r>
        <w:tab/>
      </w:r>
      <w:r>
        <w:rPr>
          <w:rStyle w:val="CharDefText"/>
        </w:rPr>
        <w:t>CIR</w:t>
      </w:r>
      <w:r>
        <w:t xml:space="preserve"> for cannabis intervention requirement;</w:t>
      </w:r>
    </w:p>
    <w:p w:rsidR="00DD2F7E" w:rsidRDefault="000431D6">
      <w:pPr>
        <w:pStyle w:val="Defstart"/>
      </w:pPr>
      <w:r>
        <w:tab/>
      </w:r>
      <w:r>
        <w:rPr>
          <w:rStyle w:val="CharDefText"/>
        </w:rPr>
        <w:t>CIS</w:t>
      </w:r>
      <w:r>
        <w:t xml:space="preserve"> for cannabis intervention session.</w:t>
      </w:r>
    </w:p>
    <w:p w:rsidR="00DD2F7E" w:rsidRDefault="000431D6">
      <w:pPr>
        <w:pStyle w:val="Footnotesection"/>
      </w:pPr>
      <w:r>
        <w:tab/>
        <w:t>[Section 8B inserted: No. 45 of 2010 s. 6; amended: No. 56 of 2011 s. 7.]</w:t>
      </w:r>
    </w:p>
    <w:p w:rsidR="00DD2F7E" w:rsidRDefault="000431D6">
      <w:pPr>
        <w:pStyle w:val="Heading5"/>
      </w:pPr>
      <w:bookmarkStart w:id="30" w:name="_Toc74831809"/>
      <w:r>
        <w:rPr>
          <w:rStyle w:val="CharSectno"/>
        </w:rPr>
        <w:t>8C</w:t>
      </w:r>
      <w:r>
        <w:t>.</w:t>
      </w:r>
      <w:r>
        <w:tab/>
        <w:t xml:space="preserve">Operation of </w:t>
      </w:r>
      <w:r>
        <w:rPr>
          <w:i/>
          <w:iCs/>
        </w:rPr>
        <w:t>Young Offenders Act 1994</w:t>
      </w:r>
      <w:r>
        <w:t xml:space="preserve"> unaffected</w:t>
      </w:r>
      <w:bookmarkEnd w:id="30"/>
    </w:p>
    <w:p w:rsidR="00DD2F7E" w:rsidRDefault="000431D6">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rsidR="00DD2F7E" w:rsidRDefault="000431D6">
      <w:pPr>
        <w:pStyle w:val="Footnotesection"/>
      </w:pPr>
      <w:r>
        <w:tab/>
        <w:t>[Section 8C inserted: No. 45 of 2010 s. 6.]</w:t>
      </w:r>
    </w:p>
    <w:p w:rsidR="00DD2F7E" w:rsidRDefault="000431D6">
      <w:pPr>
        <w:pStyle w:val="Heading5"/>
      </w:pPr>
      <w:bookmarkStart w:id="31" w:name="_Toc74831810"/>
      <w:r>
        <w:rPr>
          <w:rStyle w:val="CharSectno"/>
        </w:rPr>
        <w:t>8D</w:t>
      </w:r>
      <w:r>
        <w:t>.</w:t>
      </w:r>
      <w:r>
        <w:tab/>
        <w:t>Appointment of authorised persons</w:t>
      </w:r>
      <w:bookmarkEnd w:id="31"/>
    </w:p>
    <w:p w:rsidR="00DD2F7E" w:rsidRDefault="000431D6">
      <w:pPr>
        <w:pStyle w:val="Subsection"/>
      </w:pPr>
      <w:r>
        <w:tab/>
      </w:r>
      <w:r>
        <w:tab/>
        <w:t>The Commissioner may, in writing, appoint persons or classes of persons to be authorised persons for the purposes of section 8I or 8L, or for the purposes of both of those sections.</w:t>
      </w:r>
    </w:p>
    <w:p w:rsidR="00DD2F7E" w:rsidRDefault="000431D6">
      <w:pPr>
        <w:pStyle w:val="Footnotesection"/>
      </w:pPr>
      <w:r>
        <w:tab/>
        <w:t>[Section 8D inserted: No. 45 of 2010 s. 6.]</w:t>
      </w:r>
    </w:p>
    <w:p w:rsidR="00DD2F7E" w:rsidRDefault="000431D6">
      <w:pPr>
        <w:pStyle w:val="Heading3"/>
      </w:pPr>
      <w:bookmarkStart w:id="32" w:name="_Toc74824990"/>
      <w:bookmarkStart w:id="33" w:name="_Toc74825128"/>
      <w:bookmarkStart w:id="34" w:name="_Toc74831811"/>
      <w:r>
        <w:rPr>
          <w:rStyle w:val="CharDivNo"/>
        </w:rPr>
        <w:t>Division 2</w:t>
      </w:r>
      <w:r>
        <w:t> — </w:t>
      </w:r>
      <w:r>
        <w:rPr>
          <w:rStyle w:val="CharDivText"/>
        </w:rPr>
        <w:t>Cannabis intervention requirements</w:t>
      </w:r>
      <w:bookmarkEnd w:id="32"/>
      <w:bookmarkEnd w:id="33"/>
      <w:bookmarkEnd w:id="34"/>
    </w:p>
    <w:p w:rsidR="00DD2F7E" w:rsidRDefault="000431D6">
      <w:pPr>
        <w:pStyle w:val="Footnoteheading"/>
      </w:pPr>
      <w:r>
        <w:tab/>
        <w:t>[Heading inserted: No. 45 of 2010 s. 6.]</w:t>
      </w:r>
    </w:p>
    <w:p w:rsidR="00DD2F7E" w:rsidRDefault="000431D6">
      <w:pPr>
        <w:pStyle w:val="Heading5"/>
      </w:pPr>
      <w:bookmarkStart w:id="35" w:name="_Toc74831812"/>
      <w:r>
        <w:rPr>
          <w:rStyle w:val="CharSectno"/>
        </w:rPr>
        <w:t>8E</w:t>
      </w:r>
      <w:r>
        <w:t>.</w:t>
      </w:r>
      <w:r>
        <w:tab/>
        <w:t>CIR may be given for minor cannabis related offence</w:t>
      </w:r>
      <w:bookmarkEnd w:id="35"/>
    </w:p>
    <w:p w:rsidR="00DD2F7E" w:rsidRDefault="000431D6">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rsidR="00DD2F7E" w:rsidRDefault="000431D6">
      <w:pPr>
        <w:pStyle w:val="Subsection"/>
        <w:spacing w:before="180"/>
      </w:pPr>
      <w:r>
        <w:lastRenderedPageBreak/>
        <w:tab/>
        <w:t>(2)</w:t>
      </w:r>
      <w:r>
        <w:tab/>
        <w:t xml:space="preserve">A police officer who believes — </w:t>
      </w:r>
    </w:p>
    <w:p w:rsidR="00DD2F7E" w:rsidRDefault="000431D6">
      <w:pPr>
        <w:pStyle w:val="Indenta"/>
      </w:pPr>
      <w:r>
        <w:tab/>
        <w:t>(a)</w:t>
      </w:r>
      <w:r>
        <w:tab/>
        <w:t>that an alleged offender has committed more than one minor cannabis related offence; and</w:t>
      </w:r>
    </w:p>
    <w:p w:rsidR="00DD2F7E" w:rsidRDefault="000431D6">
      <w:pPr>
        <w:pStyle w:val="Indenta"/>
      </w:pPr>
      <w:r>
        <w:tab/>
        <w:t>(b)</w:t>
      </w:r>
      <w:r>
        <w:tab/>
        <w:t>that the alleged offences have arisen out of the same incident,</w:t>
      </w:r>
    </w:p>
    <w:p w:rsidR="00DD2F7E" w:rsidRDefault="000431D6">
      <w:pPr>
        <w:pStyle w:val="Subsection"/>
        <w:spacing w:before="180"/>
      </w:pPr>
      <w:r>
        <w:tab/>
      </w:r>
      <w:r>
        <w:tab/>
        <w:t>may give a single CIR in respect of all or some of the offences.</w:t>
      </w:r>
    </w:p>
    <w:p w:rsidR="00DD2F7E" w:rsidRDefault="000431D6">
      <w:pPr>
        <w:pStyle w:val="Subsection"/>
        <w:spacing w:before="180"/>
      </w:pPr>
      <w:r>
        <w:tab/>
        <w:t>(3)</w:t>
      </w:r>
      <w:r>
        <w:tab/>
        <w:t>A CIR is to be given as soon as practicable, and in any event within 60 days, after an alleged offence is believed to have been committed.</w:t>
      </w:r>
    </w:p>
    <w:p w:rsidR="00DD2F7E" w:rsidRDefault="000431D6">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rsidR="00DD2F7E" w:rsidRDefault="000431D6">
      <w:pPr>
        <w:pStyle w:val="Indenta"/>
      </w:pPr>
      <w:r>
        <w:tab/>
        <w:t>(a)</w:t>
      </w:r>
      <w:r>
        <w:tab/>
        <w:t>is an adult who, before the new offence was allegedly committed, had been convicted of a minor cannabis related offence or given a CIR; and</w:t>
      </w:r>
    </w:p>
    <w:p w:rsidR="00DD2F7E" w:rsidRDefault="000431D6">
      <w:pPr>
        <w:pStyle w:val="Indenta"/>
      </w:pPr>
      <w:r>
        <w:tab/>
        <w:t>(b)</w:t>
      </w:r>
      <w:r>
        <w:tab/>
        <w:t>was an adult when so convicted or given the CIR.</w:t>
      </w:r>
    </w:p>
    <w:p w:rsidR="00DD2F7E" w:rsidRDefault="000431D6">
      <w:pPr>
        <w:pStyle w:val="Footnotesection"/>
      </w:pPr>
      <w:r>
        <w:tab/>
        <w:t>[Section 8E inserted: No. 45 of 2010 s. 6.]</w:t>
      </w:r>
    </w:p>
    <w:p w:rsidR="00DD2F7E" w:rsidRDefault="000431D6">
      <w:pPr>
        <w:pStyle w:val="Heading5"/>
      </w:pPr>
      <w:bookmarkStart w:id="36" w:name="_Toc74831813"/>
      <w:r>
        <w:rPr>
          <w:rStyle w:val="CharSectno"/>
        </w:rPr>
        <w:t>8F</w:t>
      </w:r>
      <w:r>
        <w:t>.</w:t>
      </w:r>
      <w:r>
        <w:tab/>
        <w:t>Cannabis intervention requirement</w:t>
      </w:r>
      <w:bookmarkEnd w:id="36"/>
    </w:p>
    <w:p w:rsidR="00DD2F7E" w:rsidRDefault="000431D6">
      <w:pPr>
        <w:pStyle w:val="Subsection"/>
        <w:spacing w:before="180"/>
      </w:pPr>
      <w:r>
        <w:tab/>
        <w:t>(1)</w:t>
      </w:r>
      <w:r>
        <w:tab/>
        <w:t xml:space="preserve">A CIR is a notice in a form prescribed by the regulations — </w:t>
      </w:r>
    </w:p>
    <w:p w:rsidR="00DD2F7E" w:rsidRDefault="000431D6">
      <w:pPr>
        <w:pStyle w:val="Indenta"/>
      </w:pPr>
      <w:r>
        <w:tab/>
        <w:t>(a)</w:t>
      </w:r>
      <w:r>
        <w:tab/>
        <w:t>containing a description of the alleged offence, or offences; and</w:t>
      </w:r>
    </w:p>
    <w:p w:rsidR="00DD2F7E" w:rsidRDefault="000431D6">
      <w:pPr>
        <w:pStyle w:val="Indenta"/>
      </w:pPr>
      <w:r>
        <w:tab/>
        <w:t>(b)</w:t>
      </w:r>
      <w:r>
        <w:tab/>
        <w:t xml:space="preserve">informing the alleged offender that — </w:t>
      </w:r>
    </w:p>
    <w:p w:rsidR="00DD2F7E" w:rsidRDefault="000431D6">
      <w:pPr>
        <w:pStyle w:val="Indenti"/>
      </w:pPr>
      <w:r>
        <w:tab/>
        <w:t>(i)</w:t>
      </w:r>
      <w:r>
        <w:tab/>
        <w:t>he or she may, in writing, elect to be prosecuted for the alleged offence, or offences, in a court, and informing the alleged offender how to make that election; and</w:t>
      </w:r>
    </w:p>
    <w:p w:rsidR="00DD2F7E" w:rsidRDefault="000431D6">
      <w:pPr>
        <w:pStyle w:val="Indenti"/>
      </w:pPr>
      <w:r>
        <w:tab/>
        <w:t>(ii)</w:t>
      </w:r>
      <w:r>
        <w:tab/>
        <w:t>if he or she does not wish to be prosecuted for the alleged offence, or offences, in a court, the alleged offender may, within a period of 28 days after the giving of the CIR, complete a CIS;</w:t>
      </w:r>
    </w:p>
    <w:p w:rsidR="00DD2F7E" w:rsidRDefault="000431D6">
      <w:pPr>
        <w:pStyle w:val="Indenta"/>
      </w:pPr>
      <w:r>
        <w:tab/>
      </w:r>
      <w:r>
        <w:tab/>
        <w:t>and</w:t>
      </w:r>
    </w:p>
    <w:p w:rsidR="00DD2F7E" w:rsidRDefault="000431D6">
      <w:pPr>
        <w:pStyle w:val="Indenta"/>
      </w:pPr>
      <w:r>
        <w:lastRenderedPageBreak/>
        <w:tab/>
        <w:t>(c)</w:t>
      </w:r>
      <w:r>
        <w:tab/>
        <w:t>informing the alleged offender as to how the alleged offender may arrange to complete a CIS.</w:t>
      </w:r>
    </w:p>
    <w:p w:rsidR="00DD2F7E" w:rsidRDefault="000431D6">
      <w:pPr>
        <w:pStyle w:val="Subsection"/>
        <w:spacing w:before="140"/>
      </w:pPr>
      <w:r>
        <w:tab/>
        <w:t>(2)</w:t>
      </w:r>
      <w:r>
        <w:tab/>
        <w:t>A person need only complete a single CIS for each CIR given to the person, even if the CIR is given in respect of more than one alleged offence.</w:t>
      </w:r>
    </w:p>
    <w:p w:rsidR="00DD2F7E" w:rsidRDefault="000431D6">
      <w:pPr>
        <w:pStyle w:val="Footnotesection"/>
        <w:spacing w:before="100"/>
      </w:pPr>
      <w:r>
        <w:tab/>
        <w:t>[Section 8F inserted: No. 45 of 2010 s. 6.]</w:t>
      </w:r>
    </w:p>
    <w:p w:rsidR="00DD2F7E" w:rsidRDefault="000431D6">
      <w:pPr>
        <w:pStyle w:val="Heading5"/>
        <w:spacing w:before="200"/>
      </w:pPr>
      <w:bookmarkStart w:id="37" w:name="_Toc74831814"/>
      <w:r>
        <w:rPr>
          <w:rStyle w:val="CharSectno"/>
        </w:rPr>
        <w:t>8G</w:t>
      </w:r>
      <w:r>
        <w:t>.</w:t>
      </w:r>
      <w:r>
        <w:tab/>
        <w:t>Young persons — special requirements about CIRs</w:t>
      </w:r>
      <w:bookmarkEnd w:id="37"/>
    </w:p>
    <w:p w:rsidR="00DD2F7E" w:rsidRDefault="000431D6">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rsidR="00DD2F7E" w:rsidRDefault="000431D6">
      <w:pPr>
        <w:pStyle w:val="Indenta"/>
        <w:spacing w:before="60"/>
      </w:pPr>
      <w:r>
        <w:tab/>
        <w:t>(a)</w:t>
      </w:r>
      <w:r>
        <w:tab/>
        <w:t>is a young person who, before the new offence was allegedly committed, had been convicted of, or given a CIR in respect of, 2 or more minor cannabis related offences; and</w:t>
      </w:r>
    </w:p>
    <w:p w:rsidR="00DD2F7E" w:rsidRDefault="000431D6">
      <w:pPr>
        <w:pStyle w:val="Indenta"/>
        <w:spacing w:before="60"/>
      </w:pPr>
      <w:r>
        <w:tab/>
        <w:t>(b)</w:t>
      </w:r>
      <w:r>
        <w:tab/>
        <w:t>at least 2 of those offences arose out of separate incidents, or are alleged to have done so.</w:t>
      </w:r>
    </w:p>
    <w:p w:rsidR="00DD2F7E" w:rsidRDefault="000431D6">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rsidR="00DD2F7E" w:rsidRDefault="000431D6">
      <w:pPr>
        <w:pStyle w:val="Indenta"/>
        <w:spacing w:before="60"/>
      </w:pPr>
      <w:r>
        <w:tab/>
        <w:t>(a)</w:t>
      </w:r>
      <w:r>
        <w:tab/>
        <w:t>after reasonable enquiry, neither the whereabouts nor the address of a responsible adult can be ascertained; or</w:t>
      </w:r>
    </w:p>
    <w:p w:rsidR="00DD2F7E" w:rsidRDefault="000431D6">
      <w:pPr>
        <w:pStyle w:val="Indenta"/>
        <w:spacing w:before="60"/>
      </w:pPr>
      <w:r>
        <w:tab/>
        <w:t>(b)</w:t>
      </w:r>
      <w:r>
        <w:tab/>
        <w:t>in the circumstances it would be inappropriate to give a responsible adult a copy of the CIR.</w:t>
      </w:r>
    </w:p>
    <w:p w:rsidR="00DD2F7E" w:rsidRDefault="000431D6">
      <w:pPr>
        <w:pStyle w:val="Subsection"/>
        <w:spacing w:before="140"/>
      </w:pPr>
      <w:r>
        <w:tab/>
        <w:t>(3)</w:t>
      </w:r>
      <w:r>
        <w:tab/>
        <w:t>A young person who has been given 2 CIRs need only complete a single CIS in respect of the CIRs if both CIRs were given before the completion of the CIS.</w:t>
      </w:r>
    </w:p>
    <w:p w:rsidR="00DD2F7E" w:rsidRDefault="000431D6">
      <w:pPr>
        <w:pStyle w:val="Footnotesection"/>
        <w:spacing w:before="100"/>
      </w:pPr>
      <w:r>
        <w:tab/>
        <w:t>[Section 8G inserted: No. 45 of 2010 s. 6.]</w:t>
      </w:r>
    </w:p>
    <w:p w:rsidR="00DD2F7E" w:rsidRDefault="000431D6">
      <w:pPr>
        <w:pStyle w:val="Heading5"/>
        <w:spacing w:before="200"/>
      </w:pPr>
      <w:bookmarkStart w:id="38" w:name="_Toc74831815"/>
      <w:r>
        <w:rPr>
          <w:rStyle w:val="CharSectno"/>
        </w:rPr>
        <w:t>8H</w:t>
      </w:r>
      <w:r>
        <w:t>.</w:t>
      </w:r>
      <w:r>
        <w:tab/>
        <w:t>Referral of young persons at risk to juvenile justice teams</w:t>
      </w:r>
      <w:bookmarkEnd w:id="38"/>
    </w:p>
    <w:p w:rsidR="00DD2F7E" w:rsidRDefault="000431D6">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rsidR="00DD2F7E" w:rsidRDefault="000431D6">
      <w:pPr>
        <w:pStyle w:val="Subsection"/>
        <w:spacing w:before="120"/>
      </w:pPr>
      <w:r>
        <w:lastRenderedPageBreak/>
        <w:tab/>
        <w:t>(2)</w:t>
      </w:r>
      <w:r>
        <w:tab/>
        <w:t xml:space="preserve">In subsection (1) — </w:t>
      </w:r>
    </w:p>
    <w:p w:rsidR="00DD2F7E" w:rsidRDefault="000431D6">
      <w:pPr>
        <w:pStyle w:val="Defstart"/>
      </w:pPr>
      <w:r>
        <w:tab/>
      </w:r>
      <w:r>
        <w:rPr>
          <w:rStyle w:val="CharDefText"/>
        </w:rPr>
        <w:t>young person at risk</w:t>
      </w:r>
      <w:r>
        <w:t xml:space="preserve"> means an alleged offender who is a young person — </w:t>
      </w:r>
    </w:p>
    <w:p w:rsidR="00DD2F7E" w:rsidRDefault="000431D6">
      <w:pPr>
        <w:pStyle w:val="Defpara"/>
      </w:pPr>
      <w:r>
        <w:tab/>
        <w:t>(a)</w:t>
      </w:r>
      <w:r>
        <w:tab/>
        <w:t>to whom the police officer would have given a CIR, but for section 8G(1); or</w:t>
      </w:r>
    </w:p>
    <w:p w:rsidR="00DD2F7E" w:rsidRDefault="000431D6">
      <w:pPr>
        <w:pStyle w:val="Defpara"/>
      </w:pPr>
      <w:r>
        <w:tab/>
        <w:t>(b)</w:t>
      </w:r>
      <w:r>
        <w:tab/>
        <w:t xml:space="preserve">who has been given a CIR and has not completed a CIS within 28 days or any further time allowed under section 8L, unless — </w:t>
      </w:r>
    </w:p>
    <w:p w:rsidR="00DD2F7E" w:rsidRDefault="000431D6">
      <w:pPr>
        <w:pStyle w:val="Defsubpara"/>
      </w:pPr>
      <w:r>
        <w:tab/>
        <w:t>(i)</w:t>
      </w:r>
      <w:r>
        <w:tab/>
        <w:t>the CIR has been withdrawn under section 8I; or</w:t>
      </w:r>
    </w:p>
    <w:p w:rsidR="00DD2F7E" w:rsidRDefault="000431D6">
      <w:pPr>
        <w:pStyle w:val="Defsubpara"/>
      </w:pPr>
      <w:r>
        <w:tab/>
        <w:t>(ii)</w:t>
      </w:r>
      <w:r>
        <w:tab/>
        <w:t>the young person has elected to be prosecuted for the alleged offence in a court.</w:t>
      </w:r>
    </w:p>
    <w:p w:rsidR="00DD2F7E" w:rsidRDefault="000431D6">
      <w:pPr>
        <w:pStyle w:val="Footnotesection"/>
      </w:pPr>
      <w:r>
        <w:tab/>
        <w:t>[Section 8H inserted: No. 45 of 2010 s. 6.]</w:t>
      </w:r>
    </w:p>
    <w:p w:rsidR="00DD2F7E" w:rsidRDefault="000431D6">
      <w:pPr>
        <w:pStyle w:val="Heading5"/>
        <w:spacing w:before="180"/>
      </w:pPr>
      <w:bookmarkStart w:id="39" w:name="_Toc74831816"/>
      <w:r>
        <w:rPr>
          <w:rStyle w:val="CharSectno"/>
        </w:rPr>
        <w:t>8I</w:t>
      </w:r>
      <w:r>
        <w:t>.</w:t>
      </w:r>
      <w:r>
        <w:tab/>
        <w:t>Withdrawal of CIR</w:t>
      </w:r>
      <w:bookmarkEnd w:id="39"/>
    </w:p>
    <w:p w:rsidR="00DD2F7E" w:rsidRDefault="000431D6">
      <w:pPr>
        <w:pStyle w:val="Subsection"/>
        <w:spacing w:before="120"/>
      </w:pPr>
      <w:r>
        <w:tab/>
        <w:t>(1)</w:t>
      </w:r>
      <w:r>
        <w:tab/>
        <w:t>An authorised person may withdraw a CIR by sending to the alleged offender a notice in a form prescribed by the regulations stating that the CIR has been withdrawn.</w:t>
      </w:r>
    </w:p>
    <w:p w:rsidR="00DD2F7E" w:rsidRDefault="000431D6">
      <w:pPr>
        <w:pStyle w:val="Subsection"/>
        <w:spacing w:before="120"/>
      </w:pPr>
      <w:r>
        <w:tab/>
        <w:t>(2)</w:t>
      </w:r>
      <w:r>
        <w:tab/>
        <w:t>A CIR cannot be withdrawn if the alleged offender has completed a CIS in relation to the CIR.</w:t>
      </w:r>
    </w:p>
    <w:p w:rsidR="00DD2F7E" w:rsidRDefault="000431D6">
      <w:pPr>
        <w:pStyle w:val="Subsection"/>
        <w:spacing w:before="120"/>
      </w:pPr>
      <w:r>
        <w:tab/>
        <w:t>(3)</w:t>
      </w:r>
      <w:r>
        <w:tab/>
        <w:t>A CIR that is withdrawn is taken not to have been given to an alleged offender for the purposes of sections 8E(4) and 8G(1).</w:t>
      </w:r>
    </w:p>
    <w:p w:rsidR="00DD2F7E" w:rsidRDefault="000431D6">
      <w:pPr>
        <w:pStyle w:val="Footnotesection"/>
      </w:pPr>
      <w:r>
        <w:tab/>
        <w:t>[Section 8I inserted: No. 45 of 2010 s. 6.]</w:t>
      </w:r>
    </w:p>
    <w:p w:rsidR="00DD2F7E" w:rsidRDefault="000431D6">
      <w:pPr>
        <w:pStyle w:val="Heading3"/>
        <w:keepLines/>
      </w:pPr>
      <w:bookmarkStart w:id="40" w:name="_Toc74824996"/>
      <w:bookmarkStart w:id="41" w:name="_Toc74825134"/>
      <w:bookmarkStart w:id="42" w:name="_Toc74831817"/>
      <w:r>
        <w:rPr>
          <w:rStyle w:val="CharDivNo"/>
        </w:rPr>
        <w:t>Division 3</w:t>
      </w:r>
      <w:r>
        <w:t> — </w:t>
      </w:r>
      <w:r>
        <w:rPr>
          <w:rStyle w:val="CharDivText"/>
        </w:rPr>
        <w:t>Cannabis intervention sessions</w:t>
      </w:r>
      <w:bookmarkEnd w:id="40"/>
      <w:bookmarkEnd w:id="41"/>
      <w:bookmarkEnd w:id="42"/>
    </w:p>
    <w:p w:rsidR="00DD2F7E" w:rsidRDefault="000431D6">
      <w:pPr>
        <w:pStyle w:val="Footnoteheading"/>
        <w:keepNext/>
        <w:keepLines/>
      </w:pPr>
      <w:r>
        <w:tab/>
        <w:t>[Heading inserted: No. 45 of 2010 s. 6.]</w:t>
      </w:r>
    </w:p>
    <w:p w:rsidR="00DD2F7E" w:rsidRDefault="000431D6">
      <w:pPr>
        <w:pStyle w:val="Heading5"/>
        <w:spacing w:before="180"/>
      </w:pPr>
      <w:bookmarkStart w:id="43" w:name="_Toc74831818"/>
      <w:r>
        <w:rPr>
          <w:rStyle w:val="CharSectno"/>
        </w:rPr>
        <w:t>8J</w:t>
      </w:r>
      <w:r>
        <w:t>.</w:t>
      </w:r>
      <w:r>
        <w:tab/>
        <w:t>Cannabis intervention session</w:t>
      </w:r>
      <w:bookmarkEnd w:id="43"/>
    </w:p>
    <w:p w:rsidR="00DD2F7E" w:rsidRDefault="000431D6">
      <w:pPr>
        <w:pStyle w:val="Subsection"/>
        <w:spacing w:before="120"/>
      </w:pPr>
      <w:r>
        <w:tab/>
        <w:t>(1)</w:t>
      </w:r>
      <w:r>
        <w:tab/>
        <w:t xml:space="preserve">The purpose of a cannabis intervention session is to inform those who complete it about — </w:t>
      </w:r>
    </w:p>
    <w:p w:rsidR="00DD2F7E" w:rsidRDefault="000431D6">
      <w:pPr>
        <w:pStyle w:val="Indenta"/>
      </w:pPr>
      <w:r>
        <w:tab/>
        <w:t>(a)</w:t>
      </w:r>
      <w:r>
        <w:tab/>
        <w:t>the adverse health and social consequences of cannabis use; and</w:t>
      </w:r>
    </w:p>
    <w:p w:rsidR="00DD2F7E" w:rsidRDefault="000431D6">
      <w:pPr>
        <w:pStyle w:val="Indenta"/>
        <w:spacing w:before="60"/>
      </w:pPr>
      <w:r>
        <w:tab/>
        <w:t>(b)</w:t>
      </w:r>
      <w:r>
        <w:tab/>
        <w:t>the laws relating to the use, possession and cultivation of cannabis; and</w:t>
      </w:r>
    </w:p>
    <w:p w:rsidR="00DD2F7E" w:rsidRDefault="000431D6">
      <w:pPr>
        <w:pStyle w:val="Indenta"/>
        <w:spacing w:before="60"/>
      </w:pPr>
      <w:r>
        <w:lastRenderedPageBreak/>
        <w:tab/>
        <w:t>(c)</w:t>
      </w:r>
      <w:r>
        <w:tab/>
        <w:t>effective strategies to address cannabis using behaviour.</w:t>
      </w:r>
    </w:p>
    <w:p w:rsidR="00DD2F7E" w:rsidRDefault="000431D6">
      <w:pPr>
        <w:pStyle w:val="Subsection"/>
      </w:pPr>
      <w:r>
        <w:tab/>
        <w:t>(2)</w:t>
      </w:r>
      <w:r>
        <w:tab/>
        <w:t>The CEO (Health) may, in writing, do any of the following —</w:t>
      </w:r>
    </w:p>
    <w:p w:rsidR="00DD2F7E" w:rsidRDefault="000431D6">
      <w:pPr>
        <w:pStyle w:val="Indenta"/>
        <w:spacing w:before="60"/>
      </w:pPr>
      <w:r>
        <w:tab/>
        <w:t>(a)</w:t>
      </w:r>
      <w:r>
        <w:tab/>
        <w:t>having regard to subsection (1), approve the content of a cannabis intervention session;</w:t>
      </w:r>
    </w:p>
    <w:p w:rsidR="00DD2F7E" w:rsidRDefault="000431D6">
      <w:pPr>
        <w:pStyle w:val="Indenta"/>
        <w:spacing w:before="60"/>
      </w:pPr>
      <w:r>
        <w:tab/>
        <w:t>(b)</w:t>
      </w:r>
      <w:r>
        <w:tab/>
        <w:t>approve treatment providers to provide cannabis intervention sessions;</w:t>
      </w:r>
    </w:p>
    <w:p w:rsidR="00DD2F7E" w:rsidRDefault="000431D6">
      <w:pPr>
        <w:pStyle w:val="Indenta"/>
        <w:spacing w:before="60"/>
      </w:pPr>
      <w:r>
        <w:tab/>
        <w:t>(c)</w:t>
      </w:r>
      <w:r>
        <w:tab/>
        <w:t>give an approval under paragraph (b) subject to conditions to be obeyed by the treatment provider approved;</w:t>
      </w:r>
    </w:p>
    <w:p w:rsidR="00DD2F7E" w:rsidRDefault="000431D6">
      <w:pPr>
        <w:pStyle w:val="Indenta"/>
        <w:spacing w:before="60"/>
      </w:pPr>
      <w:r>
        <w:tab/>
        <w:t>(d)</w:t>
      </w:r>
      <w:r>
        <w:tab/>
        <w:t>cancel or amend an approval given under paragraph (a) or (b).</w:t>
      </w:r>
    </w:p>
    <w:p w:rsidR="00DD2F7E" w:rsidRDefault="000431D6">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rsidR="00DD2F7E" w:rsidRDefault="000431D6">
      <w:pPr>
        <w:pStyle w:val="Footnotesection"/>
      </w:pPr>
      <w:r>
        <w:tab/>
        <w:t>[Section 8J inserted: No. 45 of 2010 s. 6.]</w:t>
      </w:r>
    </w:p>
    <w:p w:rsidR="00DD2F7E" w:rsidRDefault="000431D6">
      <w:pPr>
        <w:pStyle w:val="Heading5"/>
      </w:pPr>
      <w:bookmarkStart w:id="44" w:name="_Toc74831819"/>
      <w:r>
        <w:rPr>
          <w:rStyle w:val="CharSectno"/>
        </w:rPr>
        <w:t>8K</w:t>
      </w:r>
      <w:r>
        <w:t>.</w:t>
      </w:r>
      <w:r>
        <w:tab/>
        <w:t>Benefit of completing CIS</w:t>
      </w:r>
      <w:bookmarkEnd w:id="44"/>
    </w:p>
    <w:p w:rsidR="00DD2F7E" w:rsidRDefault="000431D6">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rsidR="00DD2F7E" w:rsidRDefault="000431D6">
      <w:pPr>
        <w:pStyle w:val="Subsection"/>
      </w:pPr>
      <w:r>
        <w:tab/>
        <w:t>(2)</w:t>
      </w:r>
      <w:r>
        <w:tab/>
        <w:t>Completion of a CIS is not to be regarded as an admission for the purposes of any proceedings, whether civil or criminal.</w:t>
      </w:r>
    </w:p>
    <w:p w:rsidR="00DD2F7E" w:rsidRDefault="000431D6">
      <w:pPr>
        <w:pStyle w:val="Footnotesection"/>
      </w:pPr>
      <w:r>
        <w:tab/>
        <w:t>[Section 8K inserted: No. 45 of 2010 s. 6.]</w:t>
      </w:r>
    </w:p>
    <w:p w:rsidR="00DD2F7E" w:rsidRDefault="000431D6">
      <w:pPr>
        <w:pStyle w:val="Heading5"/>
      </w:pPr>
      <w:bookmarkStart w:id="45" w:name="_Toc74831820"/>
      <w:r>
        <w:rPr>
          <w:rStyle w:val="CharSectno"/>
        </w:rPr>
        <w:t>8L</w:t>
      </w:r>
      <w:r>
        <w:t>.</w:t>
      </w:r>
      <w:r>
        <w:tab/>
        <w:t>Extension of time to complete CIS</w:t>
      </w:r>
      <w:bookmarkEnd w:id="45"/>
    </w:p>
    <w:p w:rsidR="00DD2F7E" w:rsidRDefault="000431D6">
      <w:pPr>
        <w:pStyle w:val="Subsection"/>
      </w:pPr>
      <w:r>
        <w:tab/>
        <w:t>(1)</w:t>
      </w:r>
      <w:r>
        <w:tab/>
        <w:t>An authorised person may, in a particular case, extend the period of 28 days within which the alleged offender may complete a CIS.</w:t>
      </w:r>
    </w:p>
    <w:p w:rsidR="00DD2F7E" w:rsidRDefault="000431D6">
      <w:pPr>
        <w:pStyle w:val="Subsection"/>
      </w:pPr>
      <w:r>
        <w:lastRenderedPageBreak/>
        <w:tab/>
        <w:t>(2)</w:t>
      </w:r>
      <w:r>
        <w:tab/>
        <w:t>The extension may be allowed whether or not the period of 28 days has elapsed.</w:t>
      </w:r>
    </w:p>
    <w:p w:rsidR="00DD2F7E" w:rsidRDefault="000431D6">
      <w:pPr>
        <w:pStyle w:val="Footnotesection"/>
      </w:pPr>
      <w:r>
        <w:tab/>
        <w:t>[Section 8L inserted: No. 45 of 2010 s. 6.]</w:t>
      </w:r>
    </w:p>
    <w:p w:rsidR="00DD2F7E" w:rsidRDefault="000431D6">
      <w:pPr>
        <w:pStyle w:val="Heading5"/>
      </w:pPr>
      <w:bookmarkStart w:id="46" w:name="_Toc74831821"/>
      <w:r>
        <w:rPr>
          <w:rStyle w:val="CharSectno"/>
        </w:rPr>
        <w:t>8M</w:t>
      </w:r>
      <w:r>
        <w:t>.</w:t>
      </w:r>
      <w:r>
        <w:tab/>
        <w:t>Certificate of completion of CIS</w:t>
      </w:r>
      <w:bookmarkEnd w:id="46"/>
    </w:p>
    <w:p w:rsidR="00DD2F7E" w:rsidRDefault="000431D6">
      <w:pPr>
        <w:pStyle w:val="Subsection"/>
      </w:pPr>
      <w:r>
        <w:tab/>
        <w:t>(1)</w:t>
      </w:r>
      <w:r>
        <w:tab/>
        <w:t>A treatment provider approved to provide a CIS under section 8J(2)(b) is to —</w:t>
      </w:r>
    </w:p>
    <w:p w:rsidR="00DD2F7E" w:rsidRDefault="000431D6">
      <w:pPr>
        <w:pStyle w:val="Indenta"/>
      </w:pPr>
      <w:r>
        <w:tab/>
        <w:t>(a)</w:t>
      </w:r>
      <w:r>
        <w:tab/>
        <w:t>give to a person who has completed a CIS a certificate of completion; and</w:t>
      </w:r>
    </w:p>
    <w:p w:rsidR="00DD2F7E" w:rsidRDefault="000431D6">
      <w:pPr>
        <w:pStyle w:val="Indenta"/>
      </w:pPr>
      <w:r>
        <w:tab/>
        <w:t>(b)</w:t>
      </w:r>
      <w:r>
        <w:tab/>
        <w:t>send a copy of the certificate to the Commissioner.</w:t>
      </w:r>
    </w:p>
    <w:p w:rsidR="00DD2F7E" w:rsidRDefault="000431D6">
      <w:pPr>
        <w:pStyle w:val="Subsection"/>
      </w:pPr>
      <w:r>
        <w:tab/>
        <w:t>(2)</w:t>
      </w:r>
      <w:r>
        <w:tab/>
        <w:t>A certificate of completion is to be in a form prescribed by the regulations and is to set out —</w:t>
      </w:r>
    </w:p>
    <w:p w:rsidR="00DD2F7E" w:rsidRDefault="000431D6">
      <w:pPr>
        <w:pStyle w:val="Indenta"/>
      </w:pPr>
      <w:r>
        <w:tab/>
        <w:t>(a)</w:t>
      </w:r>
      <w:r>
        <w:tab/>
        <w:t>the name and address of the person who has completed the CIS; and</w:t>
      </w:r>
    </w:p>
    <w:p w:rsidR="00DD2F7E" w:rsidRDefault="000431D6">
      <w:pPr>
        <w:pStyle w:val="Indenta"/>
      </w:pPr>
      <w:r>
        <w:tab/>
        <w:t>(b)</w:t>
      </w:r>
      <w:r>
        <w:tab/>
        <w:t>the date of completion; and</w:t>
      </w:r>
    </w:p>
    <w:p w:rsidR="00DD2F7E" w:rsidRDefault="000431D6">
      <w:pPr>
        <w:pStyle w:val="Indenta"/>
      </w:pPr>
      <w:r>
        <w:tab/>
        <w:t>(c)</w:t>
      </w:r>
      <w:r>
        <w:tab/>
        <w:t>the details of the CIR in respect of which the CIS was completed.</w:t>
      </w:r>
    </w:p>
    <w:p w:rsidR="00DD2F7E" w:rsidRDefault="000431D6">
      <w:pPr>
        <w:pStyle w:val="Footnotesection"/>
      </w:pPr>
      <w:r>
        <w:tab/>
        <w:t>[Section 8M inserted: No. 45 of 2010 s. 6.]</w:t>
      </w:r>
    </w:p>
    <w:p w:rsidR="00DD2F7E" w:rsidRDefault="000431D6">
      <w:pPr>
        <w:pStyle w:val="Heading2"/>
      </w:pPr>
      <w:bookmarkStart w:id="47" w:name="_Toc74825001"/>
      <w:bookmarkStart w:id="48" w:name="_Toc74825139"/>
      <w:bookmarkStart w:id="49" w:name="_Toc74831822"/>
      <w:r>
        <w:rPr>
          <w:rStyle w:val="CharPartNo"/>
        </w:rPr>
        <w:lastRenderedPageBreak/>
        <w:t>Part IIIB</w:t>
      </w:r>
      <w:r>
        <w:rPr>
          <w:rStyle w:val="CharDivNo"/>
        </w:rPr>
        <w:t> </w:t>
      </w:r>
      <w:r>
        <w:t>—</w:t>
      </w:r>
      <w:r>
        <w:rPr>
          <w:rStyle w:val="CharDivText"/>
        </w:rPr>
        <w:t> </w:t>
      </w:r>
      <w:r>
        <w:rPr>
          <w:rStyle w:val="CharPartText"/>
        </w:rPr>
        <w:t>Psychoactive substances</w:t>
      </w:r>
      <w:bookmarkEnd w:id="47"/>
      <w:bookmarkEnd w:id="48"/>
      <w:bookmarkEnd w:id="49"/>
    </w:p>
    <w:p w:rsidR="00DD2F7E" w:rsidRDefault="000431D6">
      <w:pPr>
        <w:pStyle w:val="Footnoteheading"/>
      </w:pPr>
      <w:r>
        <w:tab/>
        <w:t>[Heading inserted: No. 29 of 2015 s. 4.]</w:t>
      </w:r>
    </w:p>
    <w:p w:rsidR="00DD2F7E" w:rsidRDefault="000431D6">
      <w:pPr>
        <w:pStyle w:val="Heading5"/>
      </w:pPr>
      <w:bookmarkStart w:id="50" w:name="_Toc74831823"/>
      <w:r>
        <w:rPr>
          <w:rStyle w:val="CharSectno"/>
        </w:rPr>
        <w:t>8N</w:t>
      </w:r>
      <w:r>
        <w:t>.</w:t>
      </w:r>
      <w:r>
        <w:tab/>
        <w:t>Terms used</w:t>
      </w:r>
      <w:bookmarkEnd w:id="50"/>
    </w:p>
    <w:p w:rsidR="00DD2F7E" w:rsidRDefault="000431D6">
      <w:pPr>
        <w:pStyle w:val="Subsection"/>
      </w:pPr>
      <w:r>
        <w:tab/>
        <w:t>(1)</w:t>
      </w:r>
      <w:r>
        <w:tab/>
        <w:t xml:space="preserve">In this Part — </w:t>
      </w:r>
    </w:p>
    <w:p w:rsidR="00DD2F7E" w:rsidRDefault="000431D6">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rsidR="00DD2F7E" w:rsidRDefault="000431D6">
      <w:pPr>
        <w:pStyle w:val="Defstart"/>
      </w:pPr>
      <w:r>
        <w:tab/>
      </w:r>
      <w:r>
        <w:rPr>
          <w:rStyle w:val="CharDefText"/>
        </w:rPr>
        <w:t>consume</w:t>
      </w:r>
      <w:r>
        <w:t xml:space="preserve"> has the meaning given in subsection (2);</w:t>
      </w:r>
    </w:p>
    <w:p w:rsidR="00DD2F7E" w:rsidRDefault="000431D6">
      <w:pPr>
        <w:pStyle w:val="Defstart"/>
      </w:pPr>
      <w:r>
        <w:tab/>
      </w:r>
      <w:r>
        <w:rPr>
          <w:rStyle w:val="CharDefText"/>
        </w:rPr>
        <w:t>manufacture</w:t>
      </w:r>
      <w:r>
        <w:t>, in relation to a psychoactive substance, means to make, prepare, produce, process (including by extracting or refining), package or label the psychoactive substance;</w:t>
      </w:r>
    </w:p>
    <w:p w:rsidR="00DD2F7E" w:rsidRDefault="000431D6">
      <w:pPr>
        <w:pStyle w:val="Defstart"/>
      </w:pPr>
      <w:r>
        <w:tab/>
      </w:r>
      <w:r>
        <w:rPr>
          <w:rStyle w:val="CharDefText"/>
        </w:rPr>
        <w:t>psychoactive effect</w:t>
      </w:r>
      <w:r>
        <w:t xml:space="preserve">, in relation to a person who consumes a substance, means — </w:t>
      </w:r>
    </w:p>
    <w:p w:rsidR="00DD2F7E" w:rsidRDefault="000431D6">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rsidR="00DD2F7E" w:rsidRDefault="000431D6">
      <w:pPr>
        <w:pStyle w:val="Defpara"/>
      </w:pPr>
      <w:r>
        <w:tab/>
        <w:t>(b)</w:t>
      </w:r>
      <w:r>
        <w:tab/>
        <w:t>the effect of causing a state of dependence, including physical or psychological addiction;</w:t>
      </w:r>
    </w:p>
    <w:p w:rsidR="00DD2F7E" w:rsidRDefault="000431D6">
      <w:pPr>
        <w:pStyle w:val="Defstart"/>
      </w:pPr>
      <w:r>
        <w:tab/>
      </w:r>
      <w:r>
        <w:rPr>
          <w:rStyle w:val="CharDefText"/>
        </w:rPr>
        <w:t>psychoactive substance</w:t>
      </w:r>
      <w:r>
        <w:t xml:space="preserve"> means any substance that, when consumed by a person, has the capacity to induce a psychoactive effect on the person;</w:t>
      </w:r>
    </w:p>
    <w:p w:rsidR="00DD2F7E" w:rsidRDefault="000431D6">
      <w:pPr>
        <w:pStyle w:val="Defstart"/>
      </w:pPr>
      <w:r>
        <w:tab/>
      </w:r>
      <w:r>
        <w:rPr>
          <w:rStyle w:val="CharDefText"/>
        </w:rPr>
        <w:t>substance</w:t>
      </w:r>
      <w:r>
        <w:t xml:space="preserve"> includes a natural organism.</w:t>
      </w:r>
    </w:p>
    <w:p w:rsidR="00DD2F7E" w:rsidRDefault="000431D6">
      <w:pPr>
        <w:pStyle w:val="Subsection"/>
      </w:pPr>
      <w:r>
        <w:tab/>
        <w:t>(2)</w:t>
      </w:r>
      <w:r>
        <w:tab/>
        <w:t xml:space="preserve">For this Part, a person consumes a substance if — </w:t>
      </w:r>
    </w:p>
    <w:p w:rsidR="00DD2F7E" w:rsidRDefault="000431D6">
      <w:pPr>
        <w:pStyle w:val="Indenta"/>
      </w:pPr>
      <w:r>
        <w:tab/>
        <w:t>(a)</w:t>
      </w:r>
      <w:r>
        <w:tab/>
        <w:t>the substance is administered to the person, whether the person self</w:t>
      </w:r>
      <w:r>
        <w:noBreakHyphen/>
        <w:t>administers it or it is administered by another person; or</w:t>
      </w:r>
    </w:p>
    <w:p w:rsidR="00DD2F7E" w:rsidRDefault="000431D6">
      <w:pPr>
        <w:pStyle w:val="Indenta"/>
      </w:pPr>
      <w:r>
        <w:tab/>
        <w:t>(b)</w:t>
      </w:r>
      <w:r>
        <w:tab/>
        <w:t>the person smokes, inhales or ingests the substance.</w:t>
      </w:r>
    </w:p>
    <w:p w:rsidR="00DD2F7E" w:rsidRDefault="000431D6">
      <w:pPr>
        <w:pStyle w:val="Footnotesection"/>
      </w:pPr>
      <w:r>
        <w:tab/>
        <w:t>[Section 8N inserted: No. 29 of 2015 s. 4.]</w:t>
      </w:r>
    </w:p>
    <w:p w:rsidR="00DD2F7E" w:rsidRDefault="000431D6">
      <w:pPr>
        <w:pStyle w:val="Heading5"/>
        <w:pageBreakBefore/>
        <w:spacing w:before="0"/>
      </w:pPr>
      <w:bookmarkStart w:id="51" w:name="_Toc74831824"/>
      <w:r>
        <w:rPr>
          <w:rStyle w:val="CharSectno"/>
        </w:rPr>
        <w:lastRenderedPageBreak/>
        <w:t>8O</w:t>
      </w:r>
      <w:r>
        <w:t>.</w:t>
      </w:r>
      <w:r>
        <w:tab/>
        <w:t>Application of this Part to particular substances</w:t>
      </w:r>
      <w:bookmarkEnd w:id="51"/>
    </w:p>
    <w:p w:rsidR="00DD2F7E" w:rsidRDefault="000431D6">
      <w:pPr>
        <w:pStyle w:val="Subsection"/>
      </w:pPr>
      <w:r>
        <w:tab/>
        <w:t>(1)</w:t>
      </w:r>
      <w:r>
        <w:tab/>
        <w:t xml:space="preserve">This Part does not apply to any of the following — </w:t>
      </w:r>
    </w:p>
    <w:p w:rsidR="00DD2F7E" w:rsidRDefault="000431D6">
      <w:pPr>
        <w:pStyle w:val="Indenta"/>
      </w:pPr>
      <w:r>
        <w:tab/>
        <w:t>(a)</w:t>
      </w:r>
      <w:r>
        <w:tab/>
        <w:t xml:space="preserve">either — </w:t>
      </w:r>
    </w:p>
    <w:p w:rsidR="00DD2F7E" w:rsidRDefault="000431D6">
      <w:pPr>
        <w:pStyle w:val="Indenti"/>
      </w:pPr>
      <w:r>
        <w:tab/>
        <w:t>(i)</w:t>
      </w:r>
      <w:r>
        <w:tab/>
        <w:t xml:space="preserve">a medicine or a Schedule 9 poison as those terms are defined in the </w:t>
      </w:r>
      <w:r>
        <w:rPr>
          <w:i/>
        </w:rPr>
        <w:t>Medicines and Poisons Act 2014</w:t>
      </w:r>
      <w:r>
        <w:t xml:space="preserve"> section 3; or</w:t>
      </w:r>
    </w:p>
    <w:p w:rsidR="00DD2F7E" w:rsidRDefault="000431D6">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1</w:t>
      </w:r>
      <w:r>
        <w:t>;</w:t>
      </w:r>
    </w:p>
    <w:p w:rsidR="00DD2F7E" w:rsidRDefault="000431D6">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rsidR="00DD2F7E" w:rsidRDefault="000431D6">
      <w:pPr>
        <w:pStyle w:val="Indenta"/>
      </w:pPr>
      <w:r>
        <w:tab/>
        <w:t>(c)</w:t>
      </w:r>
      <w:r>
        <w:tab/>
        <w:t xml:space="preserve">a tobacco product as defined in the </w:t>
      </w:r>
      <w:r>
        <w:rPr>
          <w:i/>
        </w:rPr>
        <w:t xml:space="preserve">Tobacco Products Control Act 2006 </w:t>
      </w:r>
      <w:r>
        <w:t>Glossary;</w:t>
      </w:r>
    </w:p>
    <w:p w:rsidR="00DD2F7E" w:rsidRDefault="000431D6">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rsidR="00DD2F7E" w:rsidRDefault="000431D6">
      <w:pPr>
        <w:pStyle w:val="Indenta"/>
      </w:pPr>
      <w:r>
        <w:tab/>
        <w:t>(e)</w:t>
      </w:r>
      <w:r>
        <w:tab/>
        <w:t xml:space="preserve">a food as defined in the </w:t>
      </w:r>
      <w:r>
        <w:rPr>
          <w:i/>
        </w:rPr>
        <w:t>Food Act 2008</w:t>
      </w:r>
      <w:r>
        <w:t xml:space="preserve"> section 8;</w:t>
      </w:r>
    </w:p>
    <w:p w:rsidR="00DD2F7E" w:rsidRDefault="000431D6">
      <w:pPr>
        <w:pStyle w:val="Indenta"/>
      </w:pPr>
      <w:r>
        <w:tab/>
        <w:t>(f)</w:t>
      </w:r>
      <w:r>
        <w:tab/>
        <w:t xml:space="preserve">a substance that is a chemical product as defined in the Agvet Code of Western Australia if — </w:t>
      </w:r>
    </w:p>
    <w:p w:rsidR="00DD2F7E" w:rsidRDefault="000431D6">
      <w:pPr>
        <w:pStyle w:val="Indenti"/>
      </w:pPr>
      <w:r>
        <w:tab/>
        <w:t>(i)</w:t>
      </w:r>
      <w:r>
        <w:tab/>
        <w:t>the active constituents for the chemical product are approved under the Agvet Code of Western Australia Part 2; or</w:t>
      </w:r>
    </w:p>
    <w:p w:rsidR="00DD2F7E" w:rsidRDefault="000431D6">
      <w:pPr>
        <w:pStyle w:val="Indenti"/>
      </w:pPr>
      <w:r>
        <w:tab/>
        <w:t>(ii)</w:t>
      </w:r>
      <w:r>
        <w:tab/>
        <w:t xml:space="preserve">the chemical product is registered under the Agvet Code of Western Australia Part 2; </w:t>
      </w:r>
    </w:p>
    <w:p w:rsidR="00DD2F7E" w:rsidRDefault="000431D6">
      <w:pPr>
        <w:pStyle w:val="Indenta"/>
      </w:pPr>
      <w:r>
        <w:tab/>
        <w:t>(g)</w:t>
      </w:r>
      <w:r>
        <w:tab/>
        <w:t>a plant or fungus, or an extract from a plant or fungus;</w:t>
      </w:r>
    </w:p>
    <w:p w:rsidR="00DD2F7E" w:rsidRDefault="000431D6">
      <w:pPr>
        <w:pStyle w:val="Indenta"/>
      </w:pPr>
      <w:r>
        <w:tab/>
        <w:t>(h)</w:t>
      </w:r>
      <w:r>
        <w:tab/>
        <w:t>a substance of a class prescribed by the regulations.</w:t>
      </w:r>
    </w:p>
    <w:p w:rsidR="00DD2F7E" w:rsidRDefault="000431D6">
      <w:pPr>
        <w:pStyle w:val="Subsection"/>
      </w:pPr>
      <w:r>
        <w:lastRenderedPageBreak/>
        <w:tab/>
        <w:t>(2)</w:t>
      </w:r>
      <w:r>
        <w:tab/>
        <w:t>Despite subsection (1), this Part applies to a substance listed in subsection (1) if the substance contains, or has added to it, a substance that is not listed in subsection (1).</w:t>
      </w:r>
    </w:p>
    <w:p w:rsidR="00DD2F7E" w:rsidRDefault="000431D6">
      <w:pPr>
        <w:pStyle w:val="Footnotesection"/>
      </w:pPr>
      <w:r>
        <w:tab/>
        <w:t>[Section 8O inserted: No. 29 of 2015 s. 4.]</w:t>
      </w:r>
    </w:p>
    <w:p w:rsidR="00DD2F7E" w:rsidRDefault="000431D6">
      <w:pPr>
        <w:pStyle w:val="Heading5"/>
      </w:pPr>
      <w:bookmarkStart w:id="52" w:name="_Toc74831825"/>
      <w:r>
        <w:rPr>
          <w:rStyle w:val="CharSectno"/>
        </w:rPr>
        <w:t>8P</w:t>
      </w:r>
      <w:r>
        <w:t>.</w:t>
      </w:r>
      <w:r>
        <w:tab/>
        <w:t>Effect of representing substance as psychoactive substance</w:t>
      </w:r>
      <w:bookmarkEnd w:id="52"/>
    </w:p>
    <w:p w:rsidR="00DD2F7E" w:rsidRDefault="000431D6">
      <w:pPr>
        <w:pStyle w:val="Subsection"/>
      </w:pPr>
      <w:r>
        <w:tab/>
        <w:t>(1)</w:t>
      </w:r>
      <w:r>
        <w:tab/>
        <w:t>For the purposes of this Part, a substance that is represented in any way as being a psychoactive substance is to be taken to be a psychoactive substance.</w:t>
      </w:r>
    </w:p>
    <w:p w:rsidR="00DD2F7E" w:rsidRDefault="000431D6">
      <w:pPr>
        <w:pStyle w:val="Subsection"/>
      </w:pPr>
      <w:r>
        <w:tab/>
        <w:t>(2)</w:t>
      </w:r>
      <w:r>
        <w:tab/>
        <w:t>For the purposes of this Part, a substance that is represented in any way as being a specified psychoactive substance is to be taken to be the specified psychoactive substance.</w:t>
      </w:r>
    </w:p>
    <w:p w:rsidR="00DD2F7E" w:rsidRDefault="000431D6">
      <w:pPr>
        <w:pStyle w:val="Footnotesection"/>
      </w:pPr>
      <w:r>
        <w:tab/>
        <w:t>[Section 8P inserted: No. 29 of 2015 s. 4.]</w:t>
      </w:r>
    </w:p>
    <w:p w:rsidR="00DD2F7E" w:rsidRDefault="000431D6">
      <w:pPr>
        <w:pStyle w:val="Heading5"/>
      </w:pPr>
      <w:bookmarkStart w:id="53" w:name="_Toc74831826"/>
      <w:r>
        <w:rPr>
          <w:rStyle w:val="CharSectno"/>
        </w:rPr>
        <w:t>8Q</w:t>
      </w:r>
      <w:r>
        <w:t>.</w:t>
      </w:r>
      <w:r>
        <w:tab/>
        <w:t>Manufacture, sale or supply of psychoactive substances</w:t>
      </w:r>
      <w:bookmarkEnd w:id="53"/>
    </w:p>
    <w:p w:rsidR="00DD2F7E" w:rsidRDefault="000431D6">
      <w:pPr>
        <w:pStyle w:val="Subsection"/>
      </w:pPr>
      <w:r>
        <w:tab/>
        <w:t>(1)</w:t>
      </w:r>
      <w:r>
        <w:tab/>
        <w:t>A person commits a simple offence if the person manufactures a psychoactive substance.</w:t>
      </w:r>
    </w:p>
    <w:p w:rsidR="00DD2F7E" w:rsidRDefault="000431D6">
      <w:pPr>
        <w:pStyle w:val="Penstart"/>
      </w:pPr>
      <w:r>
        <w:tab/>
        <w:t>Penalty: a fine of $48 000 or imprisonment for 4 years or both.</w:t>
      </w:r>
    </w:p>
    <w:p w:rsidR="00DD2F7E" w:rsidRDefault="000431D6">
      <w:pPr>
        <w:pStyle w:val="Subsection"/>
      </w:pPr>
      <w:r>
        <w:tab/>
        <w:t>(2)</w:t>
      </w:r>
      <w:r>
        <w:tab/>
        <w:t>A person commits a simple offence if the person sells or supplies a psychoactive substance.</w:t>
      </w:r>
    </w:p>
    <w:p w:rsidR="00DD2F7E" w:rsidRDefault="000431D6">
      <w:pPr>
        <w:pStyle w:val="Penstart"/>
      </w:pPr>
      <w:r>
        <w:tab/>
        <w:t>Penalty: a fine of $48 000 or imprisonment for 4 years or both.</w:t>
      </w:r>
    </w:p>
    <w:p w:rsidR="00DD2F7E" w:rsidRDefault="000431D6">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rsidR="00DD2F7E" w:rsidRDefault="000431D6">
      <w:pPr>
        <w:pStyle w:val="Footnotesection"/>
      </w:pPr>
      <w:r>
        <w:tab/>
        <w:t>[Section 8Q inserted: No. 29 of 2015 s. 4.]</w:t>
      </w:r>
    </w:p>
    <w:p w:rsidR="00DD2F7E" w:rsidRDefault="000431D6">
      <w:pPr>
        <w:pStyle w:val="Heading5"/>
        <w:pageBreakBefore/>
        <w:spacing w:before="0"/>
      </w:pPr>
      <w:bookmarkStart w:id="54" w:name="_Toc74831827"/>
      <w:r>
        <w:rPr>
          <w:rStyle w:val="CharSectno"/>
        </w:rPr>
        <w:lastRenderedPageBreak/>
        <w:t>8R</w:t>
      </w:r>
      <w:r>
        <w:t>.</w:t>
      </w:r>
      <w:r>
        <w:tab/>
        <w:t>Promoting psychoactive substances</w:t>
      </w:r>
      <w:bookmarkEnd w:id="54"/>
    </w:p>
    <w:p w:rsidR="00DD2F7E" w:rsidRDefault="000431D6">
      <w:pPr>
        <w:pStyle w:val="Subsection"/>
        <w:keepNext/>
      </w:pPr>
      <w:r>
        <w:tab/>
        <w:t>(1)</w:t>
      </w:r>
      <w:r>
        <w:tab/>
        <w:t xml:space="preserve">A person commits a simple offence if the person — </w:t>
      </w:r>
    </w:p>
    <w:p w:rsidR="00DD2F7E" w:rsidRDefault="000431D6">
      <w:pPr>
        <w:pStyle w:val="Indenta"/>
      </w:pPr>
      <w:r>
        <w:tab/>
        <w:t>(a)</w:t>
      </w:r>
      <w:r>
        <w:tab/>
        <w:t>promotes a substance as having a psychoactive effect on a person who consumes the substance; or</w:t>
      </w:r>
    </w:p>
    <w:p w:rsidR="00DD2F7E" w:rsidRDefault="000431D6">
      <w:pPr>
        <w:pStyle w:val="Indenta"/>
      </w:pPr>
      <w:r>
        <w:tab/>
        <w:t>(b)</w:t>
      </w:r>
      <w:r>
        <w:tab/>
        <w:t>provides information in any form on how or where a psychoactive substance may be acquired.</w:t>
      </w:r>
    </w:p>
    <w:p w:rsidR="00DD2F7E" w:rsidRDefault="000431D6">
      <w:pPr>
        <w:pStyle w:val="Penstart"/>
      </w:pPr>
      <w:r>
        <w:tab/>
        <w:t>Penalty: a fine of $24 000 or imprisonment for 2 years or both.</w:t>
      </w:r>
    </w:p>
    <w:p w:rsidR="00DD2F7E" w:rsidRDefault="000431D6">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rsidR="00DD2F7E" w:rsidRDefault="000431D6">
      <w:pPr>
        <w:pStyle w:val="Footnotesection"/>
      </w:pPr>
      <w:r>
        <w:tab/>
        <w:t>[Section 8R inserted: No. 29 of 2015 s. 4.]</w:t>
      </w:r>
    </w:p>
    <w:p w:rsidR="00DD2F7E" w:rsidRDefault="000431D6">
      <w:pPr>
        <w:pStyle w:val="Heading5"/>
      </w:pPr>
      <w:bookmarkStart w:id="55" w:name="_Toc74831828"/>
      <w:r>
        <w:rPr>
          <w:rStyle w:val="CharSectno"/>
        </w:rPr>
        <w:t>8S</w:t>
      </w:r>
      <w:r>
        <w:t>.</w:t>
      </w:r>
      <w:r>
        <w:tab/>
        <w:t>Powers of police officers for purposes of this Part</w:t>
      </w:r>
      <w:bookmarkEnd w:id="55"/>
    </w:p>
    <w:p w:rsidR="00DD2F7E" w:rsidRDefault="000431D6">
      <w:pPr>
        <w:pStyle w:val="Subsection"/>
      </w:pPr>
      <w:r>
        <w:tab/>
        <w:t>(1)</w:t>
      </w:r>
      <w:r>
        <w:tab/>
        <w:t xml:space="preserve">A police officer may, for the purposes of this Part, with such assistance as the police officer considers necessary — </w:t>
      </w:r>
    </w:p>
    <w:p w:rsidR="00DD2F7E" w:rsidRDefault="000431D6">
      <w:pPr>
        <w:pStyle w:val="Indenta"/>
      </w:pPr>
      <w:r>
        <w:tab/>
        <w:t>(a)</w:t>
      </w:r>
      <w:r>
        <w:tab/>
        <w:t xml:space="preserve">enter the premises (other than residential premises) of a person who is suspected on reasonable grounds of — </w:t>
      </w:r>
    </w:p>
    <w:p w:rsidR="00DD2F7E" w:rsidRDefault="000431D6">
      <w:pPr>
        <w:pStyle w:val="Indenti"/>
      </w:pPr>
      <w:r>
        <w:tab/>
        <w:t>(i)</w:t>
      </w:r>
      <w:r>
        <w:tab/>
        <w:t xml:space="preserve">manufacturing, selling or supplying a psychoactive substance; or </w:t>
      </w:r>
    </w:p>
    <w:p w:rsidR="00DD2F7E" w:rsidRDefault="000431D6">
      <w:pPr>
        <w:pStyle w:val="Indenti"/>
      </w:pPr>
      <w:r>
        <w:tab/>
        <w:t>(ii)</w:t>
      </w:r>
      <w:r>
        <w:tab/>
        <w:t>promoting a substance as having a psychoactive effect on a person who consumes the substance; or</w:t>
      </w:r>
    </w:p>
    <w:p w:rsidR="00DD2F7E" w:rsidRDefault="000431D6">
      <w:pPr>
        <w:pStyle w:val="Indenti"/>
      </w:pPr>
      <w:r>
        <w:tab/>
        <w:t>(iii)</w:t>
      </w:r>
      <w:r>
        <w:tab/>
        <w:t>providing information on how or where a psychoactive substance may be acquired; or</w:t>
      </w:r>
    </w:p>
    <w:p w:rsidR="00DD2F7E" w:rsidRDefault="000431D6">
      <w:pPr>
        <w:pStyle w:val="Indenti"/>
      </w:pPr>
      <w:r>
        <w:tab/>
        <w:t>(iv)</w:t>
      </w:r>
      <w:r>
        <w:tab/>
        <w:t>having done any of the things mentioned in subparagraph (i) to (iii);</w:t>
      </w:r>
    </w:p>
    <w:p w:rsidR="00DD2F7E" w:rsidRDefault="000431D6">
      <w:pPr>
        <w:pStyle w:val="Indenta"/>
      </w:pPr>
      <w:r>
        <w:tab/>
      </w:r>
      <w:r>
        <w:tab/>
        <w:t>and</w:t>
      </w:r>
    </w:p>
    <w:p w:rsidR="00DD2F7E" w:rsidRDefault="000431D6">
      <w:pPr>
        <w:pStyle w:val="Indenta"/>
      </w:pPr>
      <w:r>
        <w:lastRenderedPageBreak/>
        <w:tab/>
        <w:t>(b)</w:t>
      </w:r>
      <w:r>
        <w:tab/>
        <w:t>demand the production of, and inspect, any books, papers or documents relating to any of the things mentioned in paragraph (a)(i) to (iii); and</w:t>
      </w:r>
    </w:p>
    <w:p w:rsidR="00DD2F7E" w:rsidRDefault="000431D6">
      <w:pPr>
        <w:pStyle w:val="Indenta"/>
      </w:pPr>
      <w:r>
        <w:tab/>
        <w:t>(c)</w:t>
      </w:r>
      <w:r>
        <w:tab/>
        <w:t>inspect any substances.</w:t>
      </w:r>
    </w:p>
    <w:p w:rsidR="00DD2F7E" w:rsidRDefault="000431D6">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rsidR="00DD2F7E" w:rsidRDefault="000431D6">
      <w:pPr>
        <w:pStyle w:val="Subsection"/>
      </w:pPr>
      <w:r>
        <w:tab/>
        <w:t>(3)</w:t>
      </w:r>
      <w:r>
        <w:tab/>
        <w:t xml:space="preserve">Section 29 applies as if — </w:t>
      </w:r>
    </w:p>
    <w:p w:rsidR="00DD2F7E" w:rsidRDefault="000431D6">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rsidR="00DD2F7E" w:rsidRDefault="000431D6">
      <w:pPr>
        <w:pStyle w:val="Indenta"/>
      </w:pPr>
      <w:r>
        <w:tab/>
        <w:t>(b)</w:t>
      </w:r>
      <w:r>
        <w:tab/>
        <w:t>the reference in paragraph (b) of that section to books, papers, documents, information or stocks referred to in section 22 included a reference to books, papers, documents or substances referred to in subsection (1).</w:t>
      </w:r>
    </w:p>
    <w:p w:rsidR="00DD2F7E" w:rsidRDefault="000431D6">
      <w:pPr>
        <w:pStyle w:val="Subsection"/>
      </w:pPr>
      <w:r>
        <w:tab/>
        <w:t>(4)</w:t>
      </w:r>
      <w:r>
        <w:tab/>
        <w:t>The powers in subsection (1) are in addition to, and not in derogation of, the powers conferred on police officers by Part V.</w:t>
      </w:r>
    </w:p>
    <w:p w:rsidR="00DD2F7E" w:rsidRDefault="000431D6">
      <w:pPr>
        <w:pStyle w:val="Footnotesection"/>
      </w:pPr>
      <w:r>
        <w:tab/>
        <w:t>[Section 8S inserted: No. 29 of 2015 s. 4.]</w:t>
      </w:r>
    </w:p>
    <w:p w:rsidR="00DD2F7E" w:rsidRDefault="000431D6">
      <w:pPr>
        <w:pStyle w:val="Heading5"/>
      </w:pPr>
      <w:bookmarkStart w:id="56" w:name="_Toc74831829"/>
      <w:r>
        <w:rPr>
          <w:rStyle w:val="CharSectno"/>
        </w:rPr>
        <w:t>8T</w:t>
      </w:r>
      <w:r>
        <w:t>.</w:t>
      </w:r>
      <w:r>
        <w:tab/>
        <w:t>Powers to seize and dispose of thing suspected of being psychoactive substance</w:t>
      </w:r>
      <w:bookmarkEnd w:id="56"/>
    </w:p>
    <w:p w:rsidR="00DD2F7E" w:rsidRDefault="000431D6">
      <w:pPr>
        <w:pStyle w:val="Subsection"/>
      </w:pPr>
      <w:r>
        <w:tab/>
        <w:t>(1)</w:t>
      </w:r>
      <w:r>
        <w:tab/>
        <w:t xml:space="preserve">In this section and section 8U — </w:t>
      </w:r>
    </w:p>
    <w:p w:rsidR="00DD2F7E" w:rsidRDefault="000431D6">
      <w:pPr>
        <w:pStyle w:val="Defstart"/>
      </w:pPr>
      <w:r>
        <w:tab/>
      </w:r>
      <w:r>
        <w:rPr>
          <w:rStyle w:val="CharDefText"/>
        </w:rPr>
        <w:t>destruction notice</w:t>
      </w:r>
      <w:r>
        <w:t xml:space="preserve"> means a notice that complies with subsections (4) and (5).</w:t>
      </w:r>
    </w:p>
    <w:p w:rsidR="00DD2F7E" w:rsidRDefault="000431D6">
      <w:pPr>
        <w:pStyle w:val="Subsection"/>
      </w:pPr>
      <w:r>
        <w:tab/>
        <w:t>(2)</w:t>
      </w:r>
      <w:r>
        <w:tab/>
        <w:t xml:space="preserve">If there are reasonable grounds to suspect that any thing found or received during the exercise of the powers conferred by section 8S or by a search warrant is a psychoactive substance, a </w:t>
      </w:r>
      <w:r>
        <w:lastRenderedPageBreak/>
        <w:t>police officer may seize and detain the thing until it is dealt with under this section or section 8U.</w:t>
      </w:r>
    </w:p>
    <w:p w:rsidR="00DD2F7E" w:rsidRDefault="000431D6">
      <w:pPr>
        <w:pStyle w:val="Subsection"/>
      </w:pPr>
      <w:r>
        <w:tab/>
        <w:t>(3)</w:t>
      </w:r>
      <w:r>
        <w:tab/>
        <w:t xml:space="preserve">A police officer must give to a person from whom a thing is seized under subsection (2) a destruction notice if — </w:t>
      </w:r>
    </w:p>
    <w:p w:rsidR="00DD2F7E" w:rsidRDefault="000431D6">
      <w:pPr>
        <w:pStyle w:val="Indenta"/>
      </w:pPr>
      <w:r>
        <w:tab/>
        <w:t>(a)</w:t>
      </w:r>
      <w:r>
        <w:tab/>
        <w:t>the police officer is satisfied that no person will be tried with the commission of an offence in relation to the thing; or</w:t>
      </w:r>
    </w:p>
    <w:p w:rsidR="00DD2F7E" w:rsidRDefault="000431D6">
      <w:pPr>
        <w:pStyle w:val="Indenta"/>
      </w:pPr>
      <w:r>
        <w:tab/>
        <w:t>(b)</w:t>
      </w:r>
      <w:r>
        <w:tab/>
        <w:t>a person is tried with the commission of an offence in relation to the thing and the person is not convicted of that offence.</w:t>
      </w:r>
    </w:p>
    <w:p w:rsidR="00DD2F7E" w:rsidRDefault="000431D6">
      <w:pPr>
        <w:pStyle w:val="Subsection"/>
      </w:pPr>
      <w:r>
        <w:tab/>
        <w:t>(4)</w:t>
      </w:r>
      <w:r>
        <w:tab/>
        <w:t xml:space="preserve">A destruction notice must — </w:t>
      </w:r>
    </w:p>
    <w:p w:rsidR="00DD2F7E" w:rsidRDefault="000431D6">
      <w:pPr>
        <w:pStyle w:val="Indenta"/>
      </w:pPr>
      <w:r>
        <w:tab/>
        <w:t>(a)</w:t>
      </w:r>
      <w:r>
        <w:tab/>
        <w:t>be in writing in the prescribed form; and</w:t>
      </w:r>
    </w:p>
    <w:p w:rsidR="00DD2F7E" w:rsidRDefault="000431D6">
      <w:pPr>
        <w:pStyle w:val="Indenta"/>
      </w:pPr>
      <w:r>
        <w:tab/>
        <w:t>(b)</w:t>
      </w:r>
      <w:r>
        <w:tab/>
        <w:t>identify the thing to which it relates; and</w:t>
      </w:r>
    </w:p>
    <w:p w:rsidR="00DD2F7E" w:rsidRDefault="000431D6">
      <w:pPr>
        <w:pStyle w:val="Indenta"/>
      </w:pPr>
      <w:r>
        <w:tab/>
        <w:t>(c)</w:t>
      </w:r>
      <w:r>
        <w:tab/>
        <w:t>advise that the thing will be destroyed on or after a day specified in the notice unless, before that day, an application is made under section 8U(1) to have a sample of the thing analysed.</w:t>
      </w:r>
    </w:p>
    <w:p w:rsidR="00DD2F7E" w:rsidRDefault="000431D6">
      <w:pPr>
        <w:pStyle w:val="Subsection"/>
      </w:pPr>
      <w:r>
        <w:tab/>
        <w:t>(5)</w:t>
      </w:r>
      <w:r>
        <w:tab/>
        <w:t>The day referred to in subsection (4)(c) cannot be a day that is sooner than 21 days after the day the notice is given.</w:t>
      </w:r>
    </w:p>
    <w:p w:rsidR="00DD2F7E" w:rsidRDefault="000431D6">
      <w:pPr>
        <w:pStyle w:val="Subsection"/>
      </w:pPr>
      <w:r>
        <w:tab/>
        <w:t>(6)</w:t>
      </w:r>
      <w:r>
        <w:tab/>
        <w:t>Subject to section 8U, a police officer may destroy a thing seized under subsection (2) on or after the day specified in a destruction notice given in relation to the thing.</w:t>
      </w:r>
    </w:p>
    <w:p w:rsidR="00DD2F7E" w:rsidRDefault="000431D6">
      <w:pPr>
        <w:pStyle w:val="Footnotesection"/>
      </w:pPr>
      <w:r>
        <w:tab/>
        <w:t>[Section 8T inserted: No. 29 of 2015 s. 4.]</w:t>
      </w:r>
    </w:p>
    <w:p w:rsidR="00DD2F7E" w:rsidRDefault="000431D6">
      <w:pPr>
        <w:pStyle w:val="Heading5"/>
      </w:pPr>
      <w:bookmarkStart w:id="57" w:name="_Toc74831830"/>
      <w:r>
        <w:rPr>
          <w:rStyle w:val="CharSectno"/>
        </w:rPr>
        <w:t>8U</w:t>
      </w:r>
      <w:r>
        <w:t>.</w:t>
      </w:r>
      <w:r>
        <w:tab/>
        <w:t>Analysis of seized thing may be requested</w:t>
      </w:r>
      <w:bookmarkEnd w:id="57"/>
      <w:r>
        <w:t xml:space="preserve"> </w:t>
      </w:r>
    </w:p>
    <w:p w:rsidR="00DD2F7E" w:rsidRDefault="000431D6">
      <w:pPr>
        <w:pStyle w:val="Subsection"/>
      </w:pPr>
      <w:r>
        <w:tab/>
        <w:t>(1)</w:t>
      </w:r>
      <w:r>
        <w:tab/>
        <w:t xml:space="preserve">On receipt of a destruction notice, a person may apply to the Commissioner to have a sample of the thing identified in the notice analysed by an approved analyst. </w:t>
      </w:r>
    </w:p>
    <w:p w:rsidR="00DD2F7E" w:rsidRDefault="000431D6">
      <w:pPr>
        <w:pStyle w:val="Subsection"/>
      </w:pPr>
      <w:r>
        <w:tab/>
        <w:t>(2)</w:t>
      </w:r>
      <w:r>
        <w:tab/>
        <w:t xml:space="preserve">An application must be — </w:t>
      </w:r>
    </w:p>
    <w:p w:rsidR="00DD2F7E" w:rsidRDefault="000431D6">
      <w:pPr>
        <w:pStyle w:val="Indenta"/>
      </w:pPr>
      <w:r>
        <w:tab/>
        <w:t>(a)</w:t>
      </w:r>
      <w:r>
        <w:tab/>
        <w:t>made in the prescribed form; and</w:t>
      </w:r>
    </w:p>
    <w:p w:rsidR="00DD2F7E" w:rsidRDefault="000431D6">
      <w:pPr>
        <w:pStyle w:val="Indenta"/>
        <w:keepNext/>
      </w:pPr>
      <w:r>
        <w:lastRenderedPageBreak/>
        <w:tab/>
        <w:t>(b)</w:t>
      </w:r>
      <w:r>
        <w:tab/>
        <w:t>made within 21 days of the receipt of the notice; and</w:t>
      </w:r>
    </w:p>
    <w:p w:rsidR="00DD2F7E" w:rsidRDefault="000431D6">
      <w:pPr>
        <w:pStyle w:val="Indenta"/>
      </w:pPr>
      <w:r>
        <w:tab/>
        <w:t>(c)</w:t>
      </w:r>
      <w:r>
        <w:tab/>
        <w:t>accompanied by the prescribed fee.</w:t>
      </w:r>
    </w:p>
    <w:p w:rsidR="00DD2F7E" w:rsidRDefault="000431D6">
      <w:pPr>
        <w:pStyle w:val="Subsection"/>
      </w:pPr>
      <w:r>
        <w:tab/>
        <w:t>(3)</w:t>
      </w:r>
      <w:r>
        <w:tab/>
        <w:t xml:space="preserve">If an application is made under subsection (1), the Commissioner must — </w:t>
      </w:r>
    </w:p>
    <w:p w:rsidR="00DD2F7E" w:rsidRDefault="000431D6">
      <w:pPr>
        <w:pStyle w:val="Indenta"/>
      </w:pPr>
      <w:r>
        <w:tab/>
        <w:t>(a)</w:t>
      </w:r>
      <w:r>
        <w:tab/>
        <w:t>request an approved analyst to analyse a sample of the thing and provide the Commissioner with a report of the analysis; and</w:t>
      </w:r>
    </w:p>
    <w:p w:rsidR="00DD2F7E" w:rsidRDefault="000431D6">
      <w:pPr>
        <w:pStyle w:val="Indenta"/>
      </w:pPr>
      <w:r>
        <w:tab/>
        <w:t>(b)</w:t>
      </w:r>
      <w:r>
        <w:tab/>
        <w:t>direct that the thing not be destroyed under the destruction notice.</w:t>
      </w:r>
    </w:p>
    <w:p w:rsidR="00DD2F7E" w:rsidRDefault="000431D6">
      <w:pPr>
        <w:pStyle w:val="Subsection"/>
      </w:pPr>
      <w:r>
        <w:tab/>
        <w:t>(4)</w:t>
      </w:r>
      <w:r>
        <w:tab/>
        <w:t xml:space="preserve">After considering a report of the analysis of a sample of a thing provided by an approved analyst, the Commissioner must — </w:t>
      </w:r>
    </w:p>
    <w:p w:rsidR="00DD2F7E" w:rsidRDefault="000431D6">
      <w:pPr>
        <w:pStyle w:val="Indenta"/>
      </w:pPr>
      <w:r>
        <w:tab/>
        <w:t>(a)</w:t>
      </w:r>
      <w:r>
        <w:tab/>
        <w:t>if the Commissioner is satisfied that the thing is a psychoactive substance — order that the thing be destroyed; or</w:t>
      </w:r>
    </w:p>
    <w:p w:rsidR="00DD2F7E" w:rsidRDefault="000431D6">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rsidR="00DD2F7E" w:rsidRDefault="000431D6">
      <w:pPr>
        <w:pStyle w:val="Indenta"/>
      </w:pPr>
      <w:r>
        <w:tab/>
        <w:t>(c)</w:t>
      </w:r>
      <w:r>
        <w:tab/>
        <w:t xml:space="preserve">if the Commissioner is satisfied that the thing is not a psychoactive substance or a relevant thing — </w:t>
      </w:r>
    </w:p>
    <w:p w:rsidR="00DD2F7E" w:rsidRDefault="000431D6">
      <w:pPr>
        <w:pStyle w:val="Indenti"/>
      </w:pPr>
      <w:r>
        <w:tab/>
        <w:t>(i)</w:t>
      </w:r>
      <w:r>
        <w:tab/>
        <w:t>order that the thing be released to the person from whom it was seized; and</w:t>
      </w:r>
    </w:p>
    <w:p w:rsidR="00DD2F7E" w:rsidRDefault="000431D6">
      <w:pPr>
        <w:pStyle w:val="Indenti"/>
      </w:pPr>
      <w:r>
        <w:tab/>
        <w:t>(ii)</w:t>
      </w:r>
      <w:r>
        <w:tab/>
        <w:t>order that the fee paid by the applicant for a sample of the thing to be analysed be refunded to the applicant.</w:t>
      </w:r>
    </w:p>
    <w:p w:rsidR="00DD2F7E" w:rsidRDefault="000431D6">
      <w:pPr>
        <w:pStyle w:val="Footnotesection"/>
      </w:pPr>
      <w:r>
        <w:tab/>
        <w:t>[Section 8U inserted: No. 29 of 2015 s. 4.]</w:t>
      </w:r>
    </w:p>
    <w:p w:rsidR="00DD2F7E" w:rsidRDefault="000431D6">
      <w:pPr>
        <w:pStyle w:val="Heading2"/>
      </w:pPr>
      <w:bookmarkStart w:id="58" w:name="_Toc74825010"/>
      <w:bookmarkStart w:id="59" w:name="_Toc74825148"/>
      <w:bookmarkStart w:id="60" w:name="_Toc74831831"/>
      <w:r>
        <w:rPr>
          <w:rStyle w:val="CharPartNo"/>
        </w:rPr>
        <w:lastRenderedPageBreak/>
        <w:t>Part III</w:t>
      </w:r>
      <w:r>
        <w:rPr>
          <w:rStyle w:val="CharDivNo"/>
        </w:rPr>
        <w:t> </w:t>
      </w:r>
      <w:r>
        <w:t>—</w:t>
      </w:r>
      <w:r>
        <w:rPr>
          <w:rStyle w:val="CharDivText"/>
        </w:rPr>
        <w:t> </w:t>
      </w:r>
      <w:r>
        <w:rPr>
          <w:rStyle w:val="CharPartText"/>
        </w:rPr>
        <w:t>Procedure</w:t>
      </w:r>
      <w:bookmarkEnd w:id="58"/>
      <w:bookmarkEnd w:id="59"/>
      <w:bookmarkEnd w:id="60"/>
    </w:p>
    <w:p w:rsidR="00DD2F7E" w:rsidRDefault="000431D6">
      <w:pPr>
        <w:pStyle w:val="Heading5"/>
        <w:spacing w:before="180"/>
      </w:pPr>
      <w:bookmarkStart w:id="61" w:name="_Toc74831832"/>
      <w:r>
        <w:rPr>
          <w:rStyle w:val="CharSectno"/>
        </w:rPr>
        <w:t>9</w:t>
      </w:r>
      <w:r>
        <w:t>.</w:t>
      </w:r>
      <w:r>
        <w:tab/>
        <w:t>Summary trial of some indictable offences</w:t>
      </w:r>
      <w:bookmarkEnd w:id="61"/>
    </w:p>
    <w:p w:rsidR="00DD2F7E" w:rsidRDefault="000431D6">
      <w:pPr>
        <w:pStyle w:val="Subsection"/>
        <w:spacing w:before="120"/>
      </w:pPr>
      <w:r>
        <w:tab/>
        <w:t>(1)</w:t>
      </w:r>
      <w:r>
        <w:tab/>
        <w:t xml:space="preserve">If a person is charged before a court of summary jurisdiction with — </w:t>
      </w:r>
    </w:p>
    <w:p w:rsidR="00DD2F7E" w:rsidRDefault="000431D6">
      <w:pPr>
        <w:pStyle w:val="Indenta"/>
      </w:pPr>
      <w:r>
        <w:tab/>
        <w:t>(a)</w:t>
      </w:r>
      <w:r>
        <w:tab/>
        <w:t>an offence under section 6(1) in respect of a quantity of a prohibited drug referred to in Schedule III that is less than the quantity specified in that Schedule in relation to that prohibited drug; or</w:t>
      </w:r>
    </w:p>
    <w:p w:rsidR="00DD2F7E" w:rsidRDefault="000431D6">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rsidR="00DD2F7E" w:rsidRDefault="000431D6">
      <w:pPr>
        <w:pStyle w:val="Indenta"/>
      </w:pPr>
      <w:r>
        <w:tab/>
        <w:t>(c)</w:t>
      </w:r>
      <w:r>
        <w:tab/>
        <w:t>an offence under section 7A(1),</w:t>
      </w:r>
    </w:p>
    <w:p w:rsidR="00DD2F7E" w:rsidRDefault="000431D6">
      <w:pPr>
        <w:pStyle w:val="Subsection"/>
      </w:pPr>
      <w:r>
        <w:tab/>
      </w:r>
      <w:r>
        <w:tab/>
        <w:t>then, except in a case where the person is charged with conspiring to commit the offence, the summary conviction penalty for the offence is that set out in section 34(2)(b).</w:t>
      </w:r>
    </w:p>
    <w:p w:rsidR="00DD2F7E" w:rsidRDefault="000431D6">
      <w:pPr>
        <w:pStyle w:val="Subsection"/>
        <w:spacing w:before="120"/>
      </w:pPr>
      <w:r>
        <w:tab/>
        <w:t>(2)</w:t>
      </w:r>
      <w:r>
        <w:tab/>
        <w:t>A court of summary jurisdiction that tries a person summarily for a charge of an offence referred to in subsection (1) must be constituted by a magistrate sitting alone.</w:t>
      </w:r>
    </w:p>
    <w:p w:rsidR="00DD2F7E" w:rsidRDefault="000431D6">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rsidR="00DD2F7E" w:rsidRDefault="000431D6">
      <w:pPr>
        <w:pStyle w:val="Indenta"/>
      </w:pPr>
      <w:r>
        <w:tab/>
        <w:t>(a)</w:t>
      </w:r>
      <w:r>
        <w:tab/>
        <w:t>the quantity of the prohibited drug to which the charge relates being less than the quantity specified in Schedule III in relation to that prohibited drug; or</w:t>
      </w:r>
    </w:p>
    <w:p w:rsidR="00DD2F7E" w:rsidRDefault="000431D6">
      <w:pPr>
        <w:pStyle w:val="Indenta"/>
        <w:keepNext/>
      </w:pPr>
      <w:r>
        <w:tab/>
        <w:t>(b)</w:t>
      </w:r>
      <w:r>
        <w:tab/>
        <w:t xml:space="preserve">the number of prohibited plants of a particular species or genus to which the charge relates being less than the </w:t>
      </w:r>
      <w:r>
        <w:lastRenderedPageBreak/>
        <w:t>number specified in Schedule IV in relation to that species or genus.</w:t>
      </w:r>
    </w:p>
    <w:p w:rsidR="00DD2F7E" w:rsidRDefault="000431D6">
      <w:pPr>
        <w:pStyle w:val="Footnotesection"/>
        <w:ind w:left="890" w:hanging="890"/>
      </w:pPr>
      <w:r>
        <w:tab/>
        <w:t>[Section 9 inserted: No. 4 of 2004 s. 58; amended: No. 84 of 2004 s. 82.]</w:t>
      </w:r>
    </w:p>
    <w:p w:rsidR="00DD2F7E" w:rsidRDefault="000431D6">
      <w:pPr>
        <w:pStyle w:val="Heading5"/>
      </w:pPr>
      <w:bookmarkStart w:id="62" w:name="_Toc74831833"/>
      <w:r>
        <w:rPr>
          <w:rStyle w:val="CharSectno"/>
        </w:rPr>
        <w:t>10</w:t>
      </w:r>
      <w:r>
        <w:t>.</w:t>
      </w:r>
      <w:r>
        <w:tab/>
        <w:t>Alternative verdicts</w:t>
      </w:r>
      <w:bookmarkEnd w:id="62"/>
    </w:p>
    <w:p w:rsidR="00DD2F7E" w:rsidRDefault="000431D6">
      <w:pPr>
        <w:pStyle w:val="Subsection"/>
        <w:rPr>
          <w:snapToGrid w:val="0"/>
        </w:rPr>
      </w:pPr>
      <w:r>
        <w:rPr>
          <w:snapToGrid w:val="0"/>
        </w:rPr>
        <w:tab/>
      </w:r>
      <w:r>
        <w:rPr>
          <w:snapToGrid w:val="0"/>
        </w:rPr>
        <w:tab/>
        <w:t>A court trying a person charged with having committed a crime under — </w:t>
      </w:r>
    </w:p>
    <w:p w:rsidR="00DD2F7E" w:rsidRDefault="000431D6">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rsidR="00DD2F7E" w:rsidRDefault="000431D6">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rsidR="00DD2F7E" w:rsidRDefault="000431D6">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rsidR="00DD2F7E" w:rsidRDefault="000431D6">
      <w:pPr>
        <w:pStyle w:val="Footnotesection"/>
      </w:pPr>
      <w:r>
        <w:tab/>
        <w:t>[Section 10 amended: No. 4 of 2004 s. 58.]</w:t>
      </w:r>
    </w:p>
    <w:p w:rsidR="00DD2F7E" w:rsidRDefault="000431D6">
      <w:pPr>
        <w:pStyle w:val="Heading5"/>
        <w:rPr>
          <w:snapToGrid w:val="0"/>
        </w:rPr>
      </w:pPr>
      <w:bookmarkStart w:id="63" w:name="_Toc74831834"/>
      <w:r>
        <w:rPr>
          <w:rStyle w:val="CharSectno"/>
        </w:rPr>
        <w:t>11</w:t>
      </w:r>
      <w:r>
        <w:rPr>
          <w:snapToGrid w:val="0"/>
        </w:rPr>
        <w:t>.</w:t>
      </w:r>
      <w:r>
        <w:rPr>
          <w:snapToGrid w:val="0"/>
        </w:rPr>
        <w:tab/>
        <w:t>Presumption of intent to sell or supply</w:t>
      </w:r>
      <w:bookmarkEnd w:id="63"/>
    </w:p>
    <w:p w:rsidR="00DD2F7E" w:rsidRDefault="000431D6">
      <w:pPr>
        <w:pStyle w:val="Subsection"/>
        <w:keepNext/>
        <w:rPr>
          <w:snapToGrid w:val="0"/>
        </w:rPr>
      </w:pPr>
      <w:r>
        <w:rPr>
          <w:snapToGrid w:val="0"/>
        </w:rPr>
        <w:tab/>
      </w:r>
      <w:r>
        <w:rPr>
          <w:snapToGrid w:val="0"/>
        </w:rPr>
        <w:tab/>
        <w:t>For the purposes of — </w:t>
      </w:r>
    </w:p>
    <w:p w:rsidR="00DD2F7E" w:rsidRDefault="000431D6">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rsidR="00DD2F7E" w:rsidRDefault="000431D6">
      <w:pPr>
        <w:pStyle w:val="Indenta"/>
        <w:rPr>
          <w:snapToGrid w:val="0"/>
        </w:rPr>
      </w:pPr>
      <w:r>
        <w:rPr>
          <w:snapToGrid w:val="0"/>
        </w:rPr>
        <w:tab/>
        <w:t>(b)</w:t>
      </w:r>
      <w:r>
        <w:rPr>
          <w:snapToGrid w:val="0"/>
        </w:rPr>
        <w:tab/>
        <w:t xml:space="preserve">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w:t>
      </w:r>
      <w:r>
        <w:rPr>
          <w:snapToGrid w:val="0"/>
        </w:rPr>
        <w:lastRenderedPageBreak/>
        <w:t>number of those prohibited plants which is not less than the number specified in Schedule VI in relation to that species or genus.</w:t>
      </w:r>
    </w:p>
    <w:p w:rsidR="00DD2F7E" w:rsidRDefault="000431D6">
      <w:pPr>
        <w:pStyle w:val="Heading2"/>
      </w:pPr>
      <w:bookmarkStart w:id="64" w:name="_Toc74825014"/>
      <w:bookmarkStart w:id="65" w:name="_Toc74825152"/>
      <w:bookmarkStart w:id="66" w:name="_Toc74831835"/>
      <w:r>
        <w:rPr>
          <w:rStyle w:val="CharPartNo"/>
        </w:rPr>
        <w:lastRenderedPageBreak/>
        <w:t>Part IV</w:t>
      </w:r>
      <w:r>
        <w:rPr>
          <w:b w:val="0"/>
        </w:rPr>
        <w:t> </w:t>
      </w:r>
      <w:r>
        <w:t>—</w:t>
      </w:r>
      <w:r>
        <w:rPr>
          <w:b w:val="0"/>
        </w:rPr>
        <w:t> </w:t>
      </w:r>
      <w:r>
        <w:rPr>
          <w:rStyle w:val="CharPartText"/>
        </w:rPr>
        <w:t>Controls relating to possession, sale, supply and storage of certain substances and things</w:t>
      </w:r>
      <w:bookmarkEnd w:id="64"/>
      <w:bookmarkEnd w:id="65"/>
      <w:bookmarkEnd w:id="66"/>
    </w:p>
    <w:p w:rsidR="00DD2F7E" w:rsidRDefault="000431D6">
      <w:pPr>
        <w:pStyle w:val="Footnoteheading"/>
      </w:pPr>
      <w:r>
        <w:tab/>
        <w:t>[Heading inserted: No. 62 of 2004 s. 5.]</w:t>
      </w:r>
    </w:p>
    <w:p w:rsidR="00DD2F7E" w:rsidRDefault="000431D6">
      <w:pPr>
        <w:pStyle w:val="Heading5"/>
      </w:pPr>
      <w:bookmarkStart w:id="67" w:name="_Toc74831836"/>
      <w:r>
        <w:rPr>
          <w:rStyle w:val="CharSectno"/>
        </w:rPr>
        <w:t>12</w:t>
      </w:r>
      <w:r>
        <w:t>.</w:t>
      </w:r>
      <w:r>
        <w:tab/>
        <w:t>Terms used</w:t>
      </w:r>
      <w:bookmarkEnd w:id="67"/>
    </w:p>
    <w:p w:rsidR="00DD2F7E" w:rsidRDefault="000431D6">
      <w:pPr>
        <w:pStyle w:val="Subsection"/>
      </w:pPr>
      <w:r>
        <w:tab/>
      </w:r>
      <w:r>
        <w:tab/>
        <w:t xml:space="preserve">In this Part, unless the contrary intention appears — </w:t>
      </w:r>
    </w:p>
    <w:p w:rsidR="00DD2F7E" w:rsidRDefault="000431D6">
      <w:pPr>
        <w:pStyle w:val="Defstart"/>
      </w:pPr>
      <w:r>
        <w:rPr>
          <w:b/>
        </w:rPr>
        <w:tab/>
      </w:r>
      <w:r>
        <w:rPr>
          <w:rStyle w:val="CharDefText"/>
        </w:rPr>
        <w:t>category 1 item</w:t>
      </w:r>
      <w:r>
        <w:t xml:space="preserve"> means a substance or thing designated as a category 1 item by regulations referred to in section 20;</w:t>
      </w:r>
    </w:p>
    <w:p w:rsidR="00DD2F7E" w:rsidRDefault="000431D6">
      <w:pPr>
        <w:pStyle w:val="Defstart"/>
      </w:pPr>
      <w:r>
        <w:rPr>
          <w:b/>
        </w:rPr>
        <w:tab/>
      </w:r>
      <w:r>
        <w:rPr>
          <w:rStyle w:val="CharDefText"/>
        </w:rPr>
        <w:t>category 2 item</w:t>
      </w:r>
      <w:r>
        <w:t xml:space="preserve"> means a substance or thing designated as a category 2 item by regulations referred to in section 20;</w:t>
      </w:r>
    </w:p>
    <w:p w:rsidR="00DD2F7E" w:rsidRDefault="000431D6">
      <w:pPr>
        <w:pStyle w:val="Defstart"/>
      </w:pPr>
      <w:r>
        <w:rPr>
          <w:b/>
        </w:rPr>
        <w:tab/>
      </w:r>
      <w:r>
        <w:rPr>
          <w:rStyle w:val="CharDefText"/>
        </w:rPr>
        <w:t>recipient</w:t>
      </w:r>
      <w:r>
        <w:t xml:space="preserve"> means a person to whom a category 1 item or category 2 item, as the case requires, is sold or supplied;</w:t>
      </w:r>
    </w:p>
    <w:p w:rsidR="00DD2F7E" w:rsidRDefault="000431D6">
      <w:pPr>
        <w:pStyle w:val="Defstart"/>
      </w:pPr>
      <w:r>
        <w:rPr>
          <w:b/>
        </w:rPr>
        <w:tab/>
      </w:r>
      <w:r>
        <w:rPr>
          <w:rStyle w:val="CharDefText"/>
        </w:rPr>
        <w:t>substance</w:t>
      </w:r>
      <w:r>
        <w:t xml:space="preserve"> includes material, compound, preparation and admixture;</w:t>
      </w:r>
    </w:p>
    <w:p w:rsidR="00DD2F7E" w:rsidRDefault="000431D6">
      <w:pPr>
        <w:pStyle w:val="Defstart"/>
      </w:pPr>
      <w:r>
        <w:rPr>
          <w:b/>
        </w:rPr>
        <w:tab/>
      </w:r>
      <w:r>
        <w:rPr>
          <w:rStyle w:val="CharDefText"/>
        </w:rPr>
        <w:t>supplier</w:t>
      </w:r>
      <w:r>
        <w:t xml:space="preserve"> means a person who sells or supplies a category 1 item or category 2 item, as the case requires.</w:t>
      </w:r>
    </w:p>
    <w:p w:rsidR="00DD2F7E" w:rsidRDefault="000431D6">
      <w:pPr>
        <w:pStyle w:val="Footnotesection"/>
      </w:pPr>
      <w:r>
        <w:tab/>
        <w:t>[Section 12 inserted: No. 62 of 2004 s. 5.]</w:t>
      </w:r>
    </w:p>
    <w:p w:rsidR="00DD2F7E" w:rsidRDefault="000431D6">
      <w:pPr>
        <w:pStyle w:val="Heading5"/>
      </w:pPr>
      <w:bookmarkStart w:id="68" w:name="_Toc74831837"/>
      <w:r>
        <w:rPr>
          <w:rStyle w:val="CharSectno"/>
        </w:rPr>
        <w:t>13</w:t>
      </w:r>
      <w:r>
        <w:t>.</w:t>
      </w:r>
      <w:r>
        <w:tab/>
        <w:t>Part not applicable to possession, sale or supply of certain substances or things</w:t>
      </w:r>
      <w:bookmarkEnd w:id="68"/>
    </w:p>
    <w:p w:rsidR="00DD2F7E" w:rsidRDefault="000431D6">
      <w:pPr>
        <w:pStyle w:val="Subsection"/>
      </w:pPr>
      <w:r>
        <w:tab/>
        <w:t>(1)</w:t>
      </w:r>
      <w:r>
        <w:tab/>
        <w:t xml:space="preserve">This Part does not apply to or in relation to the possession, sale or supply of a category 1 item or category 2 item if — </w:t>
      </w:r>
    </w:p>
    <w:p w:rsidR="00DD2F7E" w:rsidRDefault="000431D6">
      <w:pPr>
        <w:pStyle w:val="Indenta"/>
      </w:pPr>
      <w:r>
        <w:tab/>
        <w:t>(a)</w:t>
      </w:r>
      <w:r>
        <w:tab/>
        <w:t>the item is, or is contained in, a substance that is designed, packaged and labelled for human or animal therapeutic use; and</w:t>
      </w:r>
    </w:p>
    <w:p w:rsidR="00DD2F7E" w:rsidRDefault="000431D6">
      <w:pPr>
        <w:pStyle w:val="Indenta"/>
      </w:pPr>
      <w:r>
        <w:tab/>
        <w:t>(b)</w:t>
      </w:r>
      <w:r>
        <w:tab/>
        <w:t>the item is in the possession of, or the sale or supply is to or by, a person belonging to a class prescribed for the purposes of this subsection acting in the ordinary course of the person’s occupation.</w:t>
      </w:r>
    </w:p>
    <w:p w:rsidR="00DD2F7E" w:rsidRDefault="000431D6">
      <w:pPr>
        <w:pStyle w:val="Subsection"/>
      </w:pPr>
      <w:r>
        <w:tab/>
        <w:t>(2)</w:t>
      </w:r>
      <w:r>
        <w:tab/>
        <w:t xml:space="preserve">This Part does not apply to or in relation to the possession or supply of a category 1 item or category 2 item if the item is in the possession of, or the supply is by, a person employed or </w:t>
      </w:r>
      <w:r>
        <w:lastRenderedPageBreak/>
        <w:t>engaged by an education institution or a research institution acting in the ordinary course of the person’s occupation and the possession or supply is solely for educational or research purposes.</w:t>
      </w:r>
    </w:p>
    <w:p w:rsidR="00DD2F7E" w:rsidRDefault="000431D6">
      <w:pPr>
        <w:pStyle w:val="Footnotesection"/>
      </w:pPr>
      <w:r>
        <w:tab/>
        <w:t>[Section 13 inserted: No. 62 of 2004 s. 5.]</w:t>
      </w:r>
    </w:p>
    <w:p w:rsidR="00DD2F7E" w:rsidRDefault="000431D6">
      <w:pPr>
        <w:pStyle w:val="Heading5"/>
      </w:pPr>
      <w:bookmarkStart w:id="69" w:name="_Toc74831838"/>
      <w:r>
        <w:rPr>
          <w:rStyle w:val="CharSectno"/>
        </w:rPr>
        <w:t>14</w:t>
      </w:r>
      <w:r>
        <w:t>.</w:t>
      </w:r>
      <w:r>
        <w:tab/>
        <w:t>Possession of certain substances or things</w:t>
      </w:r>
      <w:bookmarkEnd w:id="69"/>
    </w:p>
    <w:p w:rsidR="00DD2F7E" w:rsidRDefault="000431D6">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rsidR="00DD2F7E" w:rsidRDefault="000431D6">
      <w:pPr>
        <w:pStyle w:val="Penstart"/>
      </w:pPr>
      <w:r>
        <w:tab/>
        <w:t>Penalty: $20 000 or imprisonment for 5 years or both.</w:t>
      </w:r>
    </w:p>
    <w:p w:rsidR="00DD2F7E" w:rsidRDefault="000431D6">
      <w:pPr>
        <w:pStyle w:val="Penstart"/>
      </w:pPr>
      <w:r>
        <w:tab/>
        <w:t>Summary conviction penalty: $12 000 or imprisonment for 3 years or both.</w:t>
      </w:r>
    </w:p>
    <w:p w:rsidR="00DD2F7E" w:rsidRDefault="000431D6">
      <w:pPr>
        <w:pStyle w:val="Subsection"/>
      </w:pPr>
      <w:r>
        <w:tab/>
        <w:t>(2)</w:t>
      </w:r>
      <w:r>
        <w:tab/>
        <w:t>A person who, without lawful excuse, has in the person’s possession a category 1 item or a category 2 item commits a simple offence.</w:t>
      </w:r>
    </w:p>
    <w:p w:rsidR="00DD2F7E" w:rsidRDefault="000431D6">
      <w:pPr>
        <w:pStyle w:val="Penstart"/>
      </w:pPr>
      <w:r>
        <w:tab/>
        <w:t>Penalty: $12 000 or imprisonment for 3 years or both.</w:t>
      </w:r>
    </w:p>
    <w:p w:rsidR="00DD2F7E" w:rsidRDefault="000431D6">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rsidR="00DD2F7E" w:rsidRDefault="000431D6">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rsidR="00DD2F7E" w:rsidRDefault="000431D6">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rsidR="00DD2F7E" w:rsidRDefault="000431D6">
      <w:pPr>
        <w:pStyle w:val="Indenta"/>
      </w:pPr>
      <w:r>
        <w:tab/>
        <w:t>(b)</w:t>
      </w:r>
      <w:r>
        <w:tab/>
        <w:t xml:space="preserve">he or she had possession of the item or substance only for the purpose of delivering it to a person authorised to </w:t>
      </w:r>
      <w:r>
        <w:lastRenderedPageBreak/>
        <w:t xml:space="preserve">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rsidR="00DD2F7E" w:rsidRDefault="000431D6">
      <w:pPr>
        <w:pStyle w:val="Indenta"/>
      </w:pPr>
      <w:r>
        <w:tab/>
        <w:t>(c)</w:t>
      </w:r>
      <w:r>
        <w:tab/>
        <w:t>he or she had possession of the item or substance for the purpose of analysing, examining or otherwise dealing with it for the purposes of this Act in his or her capacity as an analyst, botanist or other expert.</w:t>
      </w:r>
    </w:p>
    <w:p w:rsidR="00DD2F7E" w:rsidRDefault="000431D6">
      <w:pPr>
        <w:pStyle w:val="Footnotesection"/>
      </w:pPr>
      <w:r>
        <w:tab/>
        <w:t>[Section 14 inserted: No. 62 of 2004 s. 5; amended:  No. 13 of 2014 s. 174 .]</w:t>
      </w:r>
    </w:p>
    <w:p w:rsidR="00DD2F7E" w:rsidRDefault="000431D6">
      <w:pPr>
        <w:pStyle w:val="Heading5"/>
      </w:pPr>
      <w:bookmarkStart w:id="70" w:name="_Toc74831839"/>
      <w:r>
        <w:rPr>
          <w:rStyle w:val="CharSectno"/>
        </w:rPr>
        <w:t>15</w:t>
      </w:r>
      <w:r>
        <w:t>.</w:t>
      </w:r>
      <w:r>
        <w:tab/>
        <w:t>Sale or supply of category 1 items</w:t>
      </w:r>
      <w:bookmarkEnd w:id="70"/>
    </w:p>
    <w:p w:rsidR="00DD2F7E" w:rsidRDefault="000431D6">
      <w:pPr>
        <w:pStyle w:val="Subsection"/>
      </w:pPr>
      <w:r>
        <w:tab/>
        <w:t>(1)</w:t>
      </w:r>
      <w:r>
        <w:tab/>
        <w:t xml:space="preserve">A supplier who sells or supplies a category 1 item commits a simple offence unless — </w:t>
      </w:r>
    </w:p>
    <w:p w:rsidR="00DD2F7E" w:rsidRDefault="000431D6">
      <w:pPr>
        <w:pStyle w:val="Indenta"/>
      </w:pPr>
      <w:r>
        <w:tab/>
        <w:t>(a)</w:t>
      </w:r>
      <w:r>
        <w:tab/>
        <w:t>the recipient holds an account with the supplier; and</w:t>
      </w:r>
    </w:p>
    <w:p w:rsidR="00DD2F7E" w:rsidRDefault="000431D6">
      <w:pPr>
        <w:pStyle w:val="Indenta"/>
      </w:pPr>
      <w:r>
        <w:tab/>
        <w:t>(b)</w:t>
      </w:r>
      <w:r>
        <w:tab/>
        <w:t>the sale or supply is a sale or supply on account that occurs after a written order for the item is given to the supplier by or on behalf of the recipient; and</w:t>
      </w:r>
    </w:p>
    <w:p w:rsidR="00DD2F7E" w:rsidRDefault="000431D6">
      <w:pPr>
        <w:pStyle w:val="Indenta"/>
      </w:pPr>
      <w:r>
        <w:tab/>
        <w:t>(c)</w:t>
      </w:r>
      <w:r>
        <w:tab/>
        <w:t>the order is accompanied by a declaration in the prescribed form made by or on behalf of the recipient; and</w:t>
      </w:r>
    </w:p>
    <w:p w:rsidR="00DD2F7E" w:rsidRDefault="000431D6">
      <w:pPr>
        <w:pStyle w:val="Indenta"/>
      </w:pPr>
      <w:r>
        <w:tab/>
        <w:t>(d)</w:t>
      </w:r>
      <w:r>
        <w:tab/>
        <w:t>the person who takes possession of the item produces to the supplier such evidence of the person’s identity as is required by the regulations.</w:t>
      </w:r>
    </w:p>
    <w:p w:rsidR="00DD2F7E" w:rsidRDefault="000431D6">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rsidR="00DD2F7E" w:rsidRDefault="000431D6">
      <w:pPr>
        <w:pStyle w:val="Subsection"/>
      </w:pPr>
      <w:r>
        <w:tab/>
        <w:t>(3)</w:t>
      </w:r>
      <w:r>
        <w:tab/>
        <w:t xml:space="preserve">A supplier who sells or supplies a category 1 item commits a simple offence if the supplier fails to give a copy of the declaration under subsection (1)(c) in respect of the sale or supply to the Commissioner in the prescribed manner within </w:t>
      </w:r>
      <w:r>
        <w:lastRenderedPageBreak/>
        <w:t>24 hours after the written order for the item was given to the supplier.</w:t>
      </w:r>
    </w:p>
    <w:p w:rsidR="00DD2F7E" w:rsidRDefault="000431D6">
      <w:pPr>
        <w:pStyle w:val="Footnotesection"/>
      </w:pPr>
      <w:r>
        <w:tab/>
        <w:t>[Section 15 inserted: No. 62 of 2004 s. 5.]</w:t>
      </w:r>
    </w:p>
    <w:p w:rsidR="00DD2F7E" w:rsidRDefault="000431D6">
      <w:pPr>
        <w:pStyle w:val="Heading5"/>
      </w:pPr>
      <w:bookmarkStart w:id="71" w:name="_Toc74831840"/>
      <w:r>
        <w:rPr>
          <w:rStyle w:val="CharSectno"/>
        </w:rPr>
        <w:t>16</w:t>
      </w:r>
      <w:r>
        <w:t>.</w:t>
      </w:r>
      <w:r>
        <w:tab/>
        <w:t>Storage of category 1 items</w:t>
      </w:r>
      <w:bookmarkEnd w:id="71"/>
    </w:p>
    <w:p w:rsidR="00DD2F7E" w:rsidRDefault="000431D6">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rsidR="00DD2F7E" w:rsidRDefault="000431D6">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rsidR="00DD2F7E" w:rsidRDefault="000431D6">
      <w:pPr>
        <w:pStyle w:val="Footnotesection"/>
      </w:pPr>
      <w:r>
        <w:tab/>
        <w:t>[Section 16 inserted: No. 62 of 2004 s. 5.]</w:t>
      </w:r>
    </w:p>
    <w:p w:rsidR="00DD2F7E" w:rsidRDefault="000431D6">
      <w:pPr>
        <w:pStyle w:val="Heading5"/>
      </w:pPr>
      <w:bookmarkStart w:id="72" w:name="_Toc74831841"/>
      <w:r>
        <w:rPr>
          <w:rStyle w:val="CharSectno"/>
        </w:rPr>
        <w:t>17</w:t>
      </w:r>
      <w:r>
        <w:t>.</w:t>
      </w:r>
      <w:r>
        <w:tab/>
        <w:t>Sale or supply of category 2 items</w:t>
      </w:r>
      <w:bookmarkEnd w:id="72"/>
    </w:p>
    <w:p w:rsidR="00DD2F7E" w:rsidRDefault="000431D6">
      <w:pPr>
        <w:pStyle w:val="Subsection"/>
      </w:pPr>
      <w:r>
        <w:tab/>
        <w:t>(1)</w:t>
      </w:r>
      <w:r>
        <w:tab/>
        <w:t xml:space="preserve">A supplier who sells or supplies a category 2 item commits a simple offence unless — </w:t>
      </w:r>
    </w:p>
    <w:p w:rsidR="00DD2F7E" w:rsidRDefault="000431D6">
      <w:pPr>
        <w:pStyle w:val="Indenta"/>
      </w:pPr>
      <w:r>
        <w:tab/>
        <w:t>(a)</w:t>
      </w:r>
      <w:r>
        <w:tab/>
        <w:t>the recipient holds an account with the supplier and the sale or supply is of the kind described in section 15(1)(b); or</w:t>
      </w:r>
    </w:p>
    <w:p w:rsidR="00DD2F7E" w:rsidRDefault="000431D6">
      <w:pPr>
        <w:pStyle w:val="Indenta"/>
        <w:keepNext/>
      </w:pPr>
      <w:r>
        <w:tab/>
        <w:t>(b)</w:t>
      </w:r>
      <w:r>
        <w:tab/>
        <w:t xml:space="preserve">at the time of the sale or supply — </w:t>
      </w:r>
    </w:p>
    <w:p w:rsidR="00DD2F7E" w:rsidRDefault="000431D6">
      <w:pPr>
        <w:pStyle w:val="Indenti"/>
      </w:pPr>
      <w:r>
        <w:tab/>
        <w:t>(i)</w:t>
      </w:r>
      <w:r>
        <w:tab/>
        <w:t>a declaration in the prescribed form made by or on behalf of the recipient is given to the supplier; and</w:t>
      </w:r>
    </w:p>
    <w:p w:rsidR="00DD2F7E" w:rsidRDefault="000431D6">
      <w:pPr>
        <w:pStyle w:val="Indenti"/>
      </w:pPr>
      <w:r>
        <w:tab/>
        <w:t>(ii)</w:t>
      </w:r>
      <w:r>
        <w:tab/>
        <w:t>the person who takes possession of the item produces to the supplier such evidence of the person’s identity as is required by the regulations.</w:t>
      </w:r>
    </w:p>
    <w:p w:rsidR="00DD2F7E" w:rsidRDefault="000431D6">
      <w:pPr>
        <w:pStyle w:val="Subsection"/>
      </w:pPr>
      <w:r>
        <w:tab/>
        <w:t>(2)</w:t>
      </w:r>
      <w:r>
        <w:tab/>
        <w:t xml:space="preserve">A supplier who — </w:t>
      </w:r>
    </w:p>
    <w:p w:rsidR="00DD2F7E" w:rsidRDefault="000431D6">
      <w:pPr>
        <w:pStyle w:val="Indenta"/>
      </w:pPr>
      <w:r>
        <w:tab/>
        <w:t>(a)</w:t>
      </w:r>
      <w:r>
        <w:tab/>
        <w:t>sells or supplies a category 2 item; and</w:t>
      </w:r>
    </w:p>
    <w:p w:rsidR="00DD2F7E" w:rsidRDefault="000431D6">
      <w:pPr>
        <w:pStyle w:val="Indenta"/>
      </w:pPr>
      <w:r>
        <w:lastRenderedPageBreak/>
        <w:tab/>
        <w:t>(b)</w:t>
      </w:r>
      <w:r>
        <w:tab/>
        <w:t>is given a declaration referred to in subsection (1)(b) in respect of the sale or supply,</w:t>
      </w:r>
    </w:p>
    <w:p w:rsidR="00DD2F7E" w:rsidRDefault="000431D6">
      <w:pPr>
        <w:pStyle w:val="Subsection"/>
      </w:pPr>
      <w:r>
        <w:tab/>
      </w:r>
      <w:r>
        <w:tab/>
        <w:t>commits a simple offence if the supplier fails to give a copy of the declaration to the Commissioner in the prescribed manner as soon as practicable after the sale or supply.</w:t>
      </w:r>
    </w:p>
    <w:p w:rsidR="00DD2F7E" w:rsidRDefault="000431D6">
      <w:pPr>
        <w:pStyle w:val="Footnotesection"/>
      </w:pPr>
      <w:r>
        <w:tab/>
        <w:t>[Section 17 inserted: No. 62 of 2004 s. 5.]</w:t>
      </w:r>
    </w:p>
    <w:p w:rsidR="00DD2F7E" w:rsidRDefault="000431D6">
      <w:pPr>
        <w:pStyle w:val="Heading5"/>
      </w:pPr>
      <w:bookmarkStart w:id="73" w:name="_Toc74831842"/>
      <w:r>
        <w:rPr>
          <w:rStyle w:val="CharSectno"/>
        </w:rPr>
        <w:t>18</w:t>
      </w:r>
      <w:r>
        <w:t>.</w:t>
      </w:r>
      <w:r>
        <w:tab/>
        <w:t>Offences relating to declarations under s. 15(1)(c) or 17(1)(b)</w:t>
      </w:r>
      <w:bookmarkEnd w:id="73"/>
    </w:p>
    <w:p w:rsidR="00DD2F7E" w:rsidRDefault="000431D6">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rsidR="00DD2F7E" w:rsidRDefault="000431D6">
      <w:pPr>
        <w:pStyle w:val="Subsection"/>
      </w:pPr>
      <w:r>
        <w:tab/>
        <w:t>(2)</w:t>
      </w:r>
      <w:r>
        <w:tab/>
        <w:t>A person who gives false or misleading information in a declaration under section 15(1)(c) or 17(1)(b) commits a simple offence.</w:t>
      </w:r>
    </w:p>
    <w:p w:rsidR="00DD2F7E" w:rsidRDefault="000431D6">
      <w:pPr>
        <w:pStyle w:val="Footnotesection"/>
      </w:pPr>
      <w:r>
        <w:tab/>
        <w:t>[Section 18 inserted: No. 62 of 2004 s. 5.]</w:t>
      </w:r>
    </w:p>
    <w:p w:rsidR="00DD2F7E" w:rsidRDefault="000431D6">
      <w:pPr>
        <w:pStyle w:val="Ednotesection"/>
      </w:pPr>
      <w:r>
        <w:t>[</w:t>
      </w:r>
      <w:r>
        <w:rPr>
          <w:b/>
        </w:rPr>
        <w:t>19A, 19B.</w:t>
      </w:r>
      <w:r>
        <w:tab/>
        <w:t xml:space="preserve">Deleted: No. 56 of 2011 s. 8.] </w:t>
      </w:r>
    </w:p>
    <w:p w:rsidR="00DD2F7E" w:rsidRDefault="000431D6">
      <w:pPr>
        <w:pStyle w:val="Heading5"/>
      </w:pPr>
      <w:bookmarkStart w:id="74" w:name="_Toc74831843"/>
      <w:r>
        <w:rPr>
          <w:rStyle w:val="CharSectno"/>
        </w:rPr>
        <w:t>19</w:t>
      </w:r>
      <w:r>
        <w:t>.</w:t>
      </w:r>
      <w:r>
        <w:tab/>
        <w:t>Powers of police officers for purposes of this Part</w:t>
      </w:r>
      <w:bookmarkEnd w:id="74"/>
    </w:p>
    <w:p w:rsidR="00DD2F7E" w:rsidRDefault="000431D6">
      <w:pPr>
        <w:pStyle w:val="Subsection"/>
        <w:keepNext/>
      </w:pPr>
      <w:r>
        <w:tab/>
        <w:t>(1)</w:t>
      </w:r>
      <w:r>
        <w:tab/>
        <w:t xml:space="preserve">A police officer may, for the purposes of this Part, with such assistance as the police officer considers necessary — </w:t>
      </w:r>
    </w:p>
    <w:p w:rsidR="00DD2F7E" w:rsidRDefault="000431D6">
      <w:pPr>
        <w:pStyle w:val="Indenta"/>
      </w:pPr>
      <w:r>
        <w:tab/>
        <w:t>(a)</w:t>
      </w:r>
      <w:r>
        <w:tab/>
        <w:t>enter the premises of a person who sells or supplies, or has sold or supplied, category 1 items or category 2 items; and</w:t>
      </w:r>
    </w:p>
    <w:p w:rsidR="00DD2F7E" w:rsidRDefault="000431D6">
      <w:pPr>
        <w:pStyle w:val="Indenta"/>
        <w:keepNext/>
      </w:pPr>
      <w:r>
        <w:tab/>
        <w:t>(b)</w:t>
      </w:r>
      <w:r>
        <w:tab/>
        <w:t xml:space="preserve">demand the production of, and inspect — </w:t>
      </w:r>
    </w:p>
    <w:p w:rsidR="00DD2F7E" w:rsidRDefault="000431D6">
      <w:pPr>
        <w:pStyle w:val="Indenti"/>
      </w:pPr>
      <w:r>
        <w:tab/>
        <w:t>(i)</w:t>
      </w:r>
      <w:r>
        <w:tab/>
        <w:t>any books, papers or documents relating to the sale or supply of category 1 items or category 2 items, including any declarations under section 15(1)(c) or 17(1)(b); and</w:t>
      </w:r>
    </w:p>
    <w:p w:rsidR="00DD2F7E" w:rsidRDefault="000431D6">
      <w:pPr>
        <w:pStyle w:val="Indenti"/>
        <w:keepNext/>
      </w:pPr>
      <w:r>
        <w:lastRenderedPageBreak/>
        <w:tab/>
        <w:t>(ii)</w:t>
      </w:r>
      <w:r>
        <w:tab/>
        <w:t>any authorisations given for the purposes of section 16(1);</w:t>
      </w:r>
    </w:p>
    <w:p w:rsidR="00DD2F7E" w:rsidRDefault="000431D6">
      <w:pPr>
        <w:pStyle w:val="Indenta"/>
      </w:pPr>
      <w:r>
        <w:tab/>
      </w:r>
      <w:r>
        <w:tab/>
        <w:t>and</w:t>
      </w:r>
    </w:p>
    <w:p w:rsidR="00DD2F7E" w:rsidRDefault="000431D6">
      <w:pPr>
        <w:pStyle w:val="Indenta"/>
      </w:pPr>
      <w:r>
        <w:tab/>
        <w:t>(c)</w:t>
      </w:r>
      <w:r>
        <w:tab/>
        <w:t>inspect any stocks of category 1 items or category 2 items.</w:t>
      </w:r>
    </w:p>
    <w:p w:rsidR="00DD2F7E" w:rsidRDefault="000431D6">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rsidR="00DD2F7E" w:rsidRDefault="000431D6">
      <w:pPr>
        <w:pStyle w:val="Subsection"/>
      </w:pPr>
      <w:r>
        <w:tab/>
        <w:t>(3)</w:t>
      </w:r>
      <w:r>
        <w:tab/>
        <w:t>Section 26 applies as if the reference in subsection (1) of that section to the exercise of the powers conferred by section 22 or 23 included a reference to the exercise of the powers in subsection (1).</w:t>
      </w:r>
    </w:p>
    <w:p w:rsidR="00DD2F7E" w:rsidRDefault="000431D6">
      <w:pPr>
        <w:pStyle w:val="Subsection"/>
      </w:pPr>
      <w:r>
        <w:tab/>
        <w:t>(4)</w:t>
      </w:r>
      <w:r>
        <w:tab/>
        <w:t xml:space="preserve">Section 29 applies as if — </w:t>
      </w:r>
    </w:p>
    <w:p w:rsidR="00DD2F7E" w:rsidRDefault="000431D6">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rsidR="00DD2F7E" w:rsidRDefault="000431D6">
      <w:pPr>
        <w:pStyle w:val="Indenta"/>
      </w:pPr>
      <w:r>
        <w:tab/>
        <w:t>(b)</w:t>
      </w:r>
      <w:r>
        <w:tab/>
        <w:t>the reference in paragraph (b) of that section to books, papers, documents or stocks referred to in section 22 included a reference to books, papers, documents, authorisations or stocks referred to in subsection (1).</w:t>
      </w:r>
    </w:p>
    <w:p w:rsidR="00DD2F7E" w:rsidRDefault="000431D6">
      <w:pPr>
        <w:pStyle w:val="Subsection"/>
        <w:spacing w:before="120"/>
      </w:pPr>
      <w:r>
        <w:tab/>
        <w:t>(5)</w:t>
      </w:r>
      <w:r>
        <w:tab/>
        <w:t>The powers in subsection (1) are in addition to, and not in derogation of, the powers conferred on police officers by Part V.</w:t>
      </w:r>
    </w:p>
    <w:p w:rsidR="00DD2F7E" w:rsidRDefault="000431D6">
      <w:pPr>
        <w:pStyle w:val="Footnotesection"/>
        <w:spacing w:before="60"/>
        <w:ind w:left="890" w:hanging="890"/>
      </w:pPr>
      <w:r>
        <w:tab/>
        <w:t>[Section 19 inserted: No. 62 of 2004 s. 5.]</w:t>
      </w:r>
    </w:p>
    <w:p w:rsidR="00DD2F7E" w:rsidRDefault="000431D6">
      <w:pPr>
        <w:pStyle w:val="Heading5"/>
        <w:pageBreakBefore/>
        <w:spacing w:before="0"/>
      </w:pPr>
      <w:bookmarkStart w:id="75" w:name="_Toc74831844"/>
      <w:r>
        <w:rPr>
          <w:rStyle w:val="CharSectno"/>
        </w:rPr>
        <w:lastRenderedPageBreak/>
        <w:t>20</w:t>
      </w:r>
      <w:r>
        <w:t>.</w:t>
      </w:r>
      <w:r>
        <w:tab/>
        <w:t>Regulations as to category 1 items and category 2 items</w:t>
      </w:r>
      <w:bookmarkEnd w:id="75"/>
    </w:p>
    <w:p w:rsidR="00DD2F7E" w:rsidRDefault="000431D6">
      <w:pPr>
        <w:pStyle w:val="Subsection"/>
      </w:pPr>
      <w:r>
        <w:tab/>
        <w:t>(1)</w:t>
      </w:r>
      <w:r>
        <w:tab/>
        <w:t>The regulations may designate a substance or thing specified, or belonging to a class specified, in the regulations as a category 1 item or a category 2 item.</w:t>
      </w:r>
    </w:p>
    <w:p w:rsidR="00DD2F7E" w:rsidRDefault="000431D6">
      <w:pPr>
        <w:pStyle w:val="Subsection"/>
      </w:pPr>
      <w:r>
        <w:tab/>
        <w:t>(2)</w:t>
      </w:r>
      <w:r>
        <w:tab/>
        <w:t>The designation of a substance or thing as a category 1 item indicates that there is a significant likelihood of its use in, or in connection with, the manufacture of a prohibited drug.</w:t>
      </w:r>
    </w:p>
    <w:p w:rsidR="00DD2F7E" w:rsidRDefault="000431D6">
      <w:pPr>
        <w:pStyle w:val="Subsection"/>
      </w:pPr>
      <w:r>
        <w:tab/>
        <w:t>(3)</w:t>
      </w:r>
      <w:r>
        <w:tab/>
        <w:t>The designation of a substance or thing as a category 2 item indicates that there is a reasonable likelihood of its use in, or in connection with, the manufacture of a prohibited drug.</w:t>
      </w:r>
    </w:p>
    <w:p w:rsidR="00DD2F7E" w:rsidRDefault="000431D6">
      <w:pPr>
        <w:pStyle w:val="Footnotesection"/>
      </w:pPr>
      <w:r>
        <w:tab/>
        <w:t>[Section 20 inserted: No. 62 of 2004 s. 5.]</w:t>
      </w:r>
    </w:p>
    <w:p w:rsidR="00DD2F7E" w:rsidRDefault="000431D6">
      <w:pPr>
        <w:pStyle w:val="Heading2"/>
      </w:pPr>
      <w:bookmarkStart w:id="76" w:name="_Toc74825024"/>
      <w:bookmarkStart w:id="77" w:name="_Toc74825162"/>
      <w:bookmarkStart w:id="78" w:name="_Toc74831845"/>
      <w:r>
        <w:rPr>
          <w:rStyle w:val="CharPartNo"/>
        </w:rPr>
        <w:lastRenderedPageBreak/>
        <w:t>Part 4A</w:t>
      </w:r>
      <w:r>
        <w:t> — </w:t>
      </w:r>
      <w:r>
        <w:rPr>
          <w:rStyle w:val="CharPartText"/>
        </w:rPr>
        <w:t>Targeted searches</w:t>
      </w:r>
      <w:bookmarkEnd w:id="76"/>
      <w:bookmarkEnd w:id="77"/>
      <w:bookmarkEnd w:id="78"/>
    </w:p>
    <w:p w:rsidR="00DD2F7E" w:rsidRDefault="000431D6">
      <w:pPr>
        <w:pStyle w:val="Footnoteheading"/>
      </w:pPr>
      <w:r>
        <w:tab/>
        <w:t>[Heading inserted: No. 47 of 2016 s. 5.]</w:t>
      </w:r>
    </w:p>
    <w:p w:rsidR="00DD2F7E" w:rsidRDefault="000431D6">
      <w:pPr>
        <w:pStyle w:val="Heading3"/>
      </w:pPr>
      <w:bookmarkStart w:id="79" w:name="_Toc74825025"/>
      <w:bookmarkStart w:id="80" w:name="_Toc74825163"/>
      <w:bookmarkStart w:id="81" w:name="_Toc74831846"/>
      <w:r>
        <w:rPr>
          <w:rStyle w:val="CharDivNo"/>
        </w:rPr>
        <w:t>Division 1</w:t>
      </w:r>
      <w:r>
        <w:t> — </w:t>
      </w:r>
      <w:r>
        <w:rPr>
          <w:rStyle w:val="CharDivText"/>
        </w:rPr>
        <w:t>Preliminary</w:t>
      </w:r>
      <w:bookmarkEnd w:id="79"/>
      <w:bookmarkEnd w:id="80"/>
      <w:bookmarkEnd w:id="81"/>
    </w:p>
    <w:p w:rsidR="00DD2F7E" w:rsidRDefault="000431D6">
      <w:pPr>
        <w:pStyle w:val="Footnoteheading"/>
      </w:pPr>
      <w:r>
        <w:tab/>
        <w:t>[Heading inserted: No. 47 of 2016 s. 5.]</w:t>
      </w:r>
    </w:p>
    <w:p w:rsidR="00DD2F7E" w:rsidRDefault="000431D6">
      <w:pPr>
        <w:pStyle w:val="Heading5"/>
      </w:pPr>
      <w:bookmarkStart w:id="82" w:name="_Toc74831847"/>
      <w:r>
        <w:rPr>
          <w:rStyle w:val="CharSectno"/>
        </w:rPr>
        <w:t>20A</w:t>
      </w:r>
      <w:r>
        <w:t>.</w:t>
      </w:r>
      <w:r>
        <w:tab/>
        <w:t>Terms used</w:t>
      </w:r>
      <w:bookmarkEnd w:id="82"/>
    </w:p>
    <w:p w:rsidR="00DD2F7E" w:rsidRDefault="000431D6">
      <w:pPr>
        <w:pStyle w:val="Subsection"/>
      </w:pPr>
      <w:r>
        <w:tab/>
      </w:r>
      <w:r>
        <w:tab/>
        <w:t>In this Part — </w:t>
      </w:r>
    </w:p>
    <w:p w:rsidR="00DD2F7E" w:rsidRDefault="000431D6">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rsidR="00DD2F7E" w:rsidRDefault="000431D6">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rsidR="00DD2F7E" w:rsidRDefault="000431D6">
      <w:pPr>
        <w:pStyle w:val="Defstart"/>
      </w:pPr>
      <w:r>
        <w:tab/>
      </w:r>
      <w:r>
        <w:rPr>
          <w:rStyle w:val="CharDefText"/>
        </w:rPr>
        <w:t>controlled precursor</w:t>
      </w:r>
      <w:r>
        <w:t xml:space="preserve"> means a category 1 item or a category 2 item; </w:t>
      </w:r>
    </w:p>
    <w:p w:rsidR="00DD2F7E" w:rsidRDefault="000431D6">
      <w:pPr>
        <w:pStyle w:val="Defstart"/>
      </w:pPr>
      <w:r>
        <w:tab/>
      </w:r>
      <w:r>
        <w:rPr>
          <w:rStyle w:val="CharDefText"/>
        </w:rPr>
        <w:t xml:space="preserve">delivery business </w:t>
      </w:r>
      <w:r>
        <w:t>means a business that delivers consigned articles but does not include Australia Post;</w:t>
      </w:r>
    </w:p>
    <w:p w:rsidR="00DD2F7E" w:rsidRDefault="000431D6">
      <w:pPr>
        <w:pStyle w:val="Defstart"/>
      </w:pPr>
      <w:r>
        <w:tab/>
      </w:r>
      <w:r>
        <w:rPr>
          <w:rStyle w:val="CharDefText"/>
        </w:rPr>
        <w:t>drug detection area</w:t>
      </w:r>
      <w:r>
        <w:t xml:space="preserve"> means an area referred to in section 20B(2)(a);</w:t>
      </w:r>
    </w:p>
    <w:p w:rsidR="00DD2F7E" w:rsidRDefault="000431D6">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rsidR="00DD2F7E" w:rsidRDefault="000431D6">
      <w:pPr>
        <w:pStyle w:val="Defpara"/>
      </w:pPr>
      <w:r>
        <w:tab/>
        <w:t>(a)</w:t>
      </w:r>
      <w:r>
        <w:tab/>
        <w:t>a prohibited drug;</w:t>
      </w:r>
    </w:p>
    <w:p w:rsidR="00DD2F7E" w:rsidRDefault="000431D6">
      <w:pPr>
        <w:pStyle w:val="Defpara"/>
      </w:pPr>
      <w:r>
        <w:tab/>
        <w:t>(b)</w:t>
      </w:r>
      <w:r>
        <w:tab/>
        <w:t>a prohibited plant;</w:t>
      </w:r>
    </w:p>
    <w:p w:rsidR="00DD2F7E" w:rsidRDefault="000431D6">
      <w:pPr>
        <w:pStyle w:val="Defpara"/>
      </w:pPr>
      <w:r>
        <w:tab/>
        <w:t>(c)</w:t>
      </w:r>
      <w:r>
        <w:tab/>
        <w:t>a controlled precursor;</w:t>
      </w:r>
    </w:p>
    <w:p w:rsidR="00DD2F7E" w:rsidRDefault="000431D6">
      <w:pPr>
        <w:pStyle w:val="Defstart"/>
      </w:pPr>
      <w:r>
        <w:tab/>
      </w:r>
      <w:r>
        <w:rPr>
          <w:rStyle w:val="CharDefText"/>
        </w:rPr>
        <w:t>drug detection dog</w:t>
      </w:r>
      <w:r>
        <w:t xml:space="preserve"> means a dog trained to detect the presence of any of the following — </w:t>
      </w:r>
    </w:p>
    <w:p w:rsidR="00DD2F7E" w:rsidRDefault="000431D6">
      <w:pPr>
        <w:pStyle w:val="Defpara"/>
      </w:pPr>
      <w:r>
        <w:tab/>
        <w:t>(a)</w:t>
      </w:r>
      <w:r>
        <w:tab/>
        <w:t>a prohibited drug;</w:t>
      </w:r>
    </w:p>
    <w:p w:rsidR="00DD2F7E" w:rsidRDefault="000431D6">
      <w:pPr>
        <w:pStyle w:val="Defpara"/>
      </w:pPr>
      <w:r>
        <w:tab/>
        <w:t>(b)</w:t>
      </w:r>
      <w:r>
        <w:tab/>
        <w:t>a prohibited plant;</w:t>
      </w:r>
    </w:p>
    <w:p w:rsidR="00DD2F7E" w:rsidRDefault="000431D6">
      <w:pPr>
        <w:pStyle w:val="Defpara"/>
      </w:pPr>
      <w:r>
        <w:tab/>
        <w:t>(c)</w:t>
      </w:r>
      <w:r>
        <w:tab/>
        <w:t>a controlled precursor;</w:t>
      </w:r>
    </w:p>
    <w:p w:rsidR="00DD2F7E" w:rsidRDefault="000431D6">
      <w:pPr>
        <w:pStyle w:val="Defstart"/>
      </w:pPr>
      <w:r>
        <w:lastRenderedPageBreak/>
        <w:tab/>
      </w:r>
      <w:r>
        <w:rPr>
          <w:rStyle w:val="CharDefText"/>
        </w:rPr>
        <w:t>metropolitan region</w:t>
      </w:r>
      <w:r>
        <w:t xml:space="preserve"> has the meaning given in the </w:t>
      </w:r>
      <w:r>
        <w:rPr>
          <w:i/>
        </w:rPr>
        <w:t xml:space="preserve">Planning and Development Act 2005 </w:t>
      </w:r>
      <w:r>
        <w:t>section 4(1);</w:t>
      </w:r>
    </w:p>
    <w:p w:rsidR="00DD2F7E" w:rsidRDefault="000431D6">
      <w:pPr>
        <w:pStyle w:val="Defstart"/>
      </w:pPr>
      <w:r>
        <w:tab/>
      </w:r>
      <w:r>
        <w:rPr>
          <w:rStyle w:val="CharDefText"/>
        </w:rPr>
        <w:t>preliminary drug detection test</w:t>
      </w:r>
      <w:r>
        <w:t xml:space="preserve"> means — </w:t>
      </w:r>
    </w:p>
    <w:p w:rsidR="00DD2F7E" w:rsidRDefault="000431D6">
      <w:pPr>
        <w:pStyle w:val="Defpara"/>
      </w:pPr>
      <w:r>
        <w:tab/>
        <w:t>(a)</w:t>
      </w:r>
      <w:r>
        <w:tab/>
        <w:t>leading or otherwise placing a drug detection dog in the vicinity of a person or property; or</w:t>
      </w:r>
    </w:p>
    <w:p w:rsidR="00DD2F7E" w:rsidRDefault="000431D6">
      <w:pPr>
        <w:pStyle w:val="Defpara"/>
      </w:pPr>
      <w:r>
        <w:tab/>
        <w:t>(b)</w:t>
      </w:r>
      <w:r>
        <w:tab/>
        <w:t>using a drug detection device in relation to a person or property;</w:t>
      </w:r>
    </w:p>
    <w:p w:rsidR="00DD2F7E" w:rsidRDefault="000431D6">
      <w:pPr>
        <w:pStyle w:val="Defstart"/>
      </w:pPr>
      <w:r>
        <w:tab/>
      </w:r>
      <w:r>
        <w:rPr>
          <w:rStyle w:val="CharDefText"/>
        </w:rPr>
        <w:t>premises search authorisation</w:t>
      </w:r>
      <w:r>
        <w:t xml:space="preserve"> means an authorisation issued by a senior police officer under section 20C;</w:t>
      </w:r>
    </w:p>
    <w:p w:rsidR="00DD2F7E" w:rsidRDefault="000431D6">
      <w:pPr>
        <w:pStyle w:val="Defstart"/>
      </w:pPr>
      <w:r>
        <w:tab/>
      </w:r>
      <w:r>
        <w:rPr>
          <w:rStyle w:val="CharDefText"/>
        </w:rPr>
        <w:t>senior police officer</w:t>
      </w:r>
      <w:r>
        <w:t xml:space="preserve"> means a police officer who is, or is acting as, a superintendent or an officer above the rank of superintendent;</w:t>
      </w:r>
    </w:p>
    <w:p w:rsidR="00DD2F7E" w:rsidRDefault="000431D6">
      <w:pPr>
        <w:pStyle w:val="Defstart"/>
      </w:pPr>
      <w:r>
        <w:tab/>
      </w:r>
      <w:r>
        <w:rPr>
          <w:rStyle w:val="CharDefText"/>
        </w:rPr>
        <w:t>vehicle search authorisation</w:t>
      </w:r>
      <w:r>
        <w:t xml:space="preserve"> means an authorisation issued by a senior police officer under section 20B.</w:t>
      </w:r>
    </w:p>
    <w:p w:rsidR="00DD2F7E" w:rsidRDefault="000431D6">
      <w:pPr>
        <w:pStyle w:val="Footnotesection"/>
      </w:pPr>
      <w:r>
        <w:tab/>
        <w:t>[Section 20A inserted: No. 47 of 2016 s. 5.]</w:t>
      </w:r>
    </w:p>
    <w:p w:rsidR="00DD2F7E" w:rsidRDefault="000431D6">
      <w:pPr>
        <w:pStyle w:val="Heading3"/>
      </w:pPr>
      <w:bookmarkStart w:id="83" w:name="_Toc74825027"/>
      <w:bookmarkStart w:id="84" w:name="_Toc74825165"/>
      <w:bookmarkStart w:id="85" w:name="_Toc74831848"/>
      <w:r>
        <w:rPr>
          <w:rStyle w:val="CharDivNo"/>
        </w:rPr>
        <w:t>Division 2</w:t>
      </w:r>
      <w:r>
        <w:t> — </w:t>
      </w:r>
      <w:r>
        <w:rPr>
          <w:rStyle w:val="CharDivText"/>
        </w:rPr>
        <w:t>Authorisations</w:t>
      </w:r>
      <w:bookmarkEnd w:id="83"/>
      <w:bookmarkEnd w:id="84"/>
      <w:bookmarkEnd w:id="85"/>
    </w:p>
    <w:p w:rsidR="00DD2F7E" w:rsidRDefault="000431D6">
      <w:pPr>
        <w:pStyle w:val="Footnoteheading"/>
      </w:pPr>
      <w:r>
        <w:tab/>
        <w:t>[Heading inserted: No. 47 of 2016 s. 5.]</w:t>
      </w:r>
    </w:p>
    <w:p w:rsidR="00DD2F7E" w:rsidRDefault="000431D6">
      <w:pPr>
        <w:pStyle w:val="Heading5"/>
      </w:pPr>
      <w:bookmarkStart w:id="86" w:name="_Toc74831849"/>
      <w:r>
        <w:rPr>
          <w:rStyle w:val="CharSectno"/>
        </w:rPr>
        <w:t>20B</w:t>
      </w:r>
      <w:r>
        <w:t>.</w:t>
      </w:r>
      <w:r>
        <w:tab/>
        <w:t>Authorisation to exercise powers to search a vehicle or a person</w:t>
      </w:r>
      <w:bookmarkEnd w:id="86"/>
      <w:r>
        <w:t xml:space="preserve"> </w:t>
      </w:r>
    </w:p>
    <w:p w:rsidR="00DD2F7E" w:rsidRDefault="000431D6">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rsidR="00DD2F7E" w:rsidRDefault="000431D6">
      <w:pPr>
        <w:pStyle w:val="Indenta"/>
      </w:pPr>
      <w:r>
        <w:tab/>
        <w:t>(a)</w:t>
      </w:r>
      <w:r>
        <w:tab/>
        <w:t>a prohibited drug;</w:t>
      </w:r>
    </w:p>
    <w:p w:rsidR="00DD2F7E" w:rsidRDefault="000431D6">
      <w:pPr>
        <w:pStyle w:val="Indenta"/>
      </w:pPr>
      <w:r>
        <w:tab/>
        <w:t>(b)</w:t>
      </w:r>
      <w:r>
        <w:tab/>
        <w:t>a prohibited plant;</w:t>
      </w:r>
    </w:p>
    <w:p w:rsidR="00DD2F7E" w:rsidRDefault="000431D6">
      <w:pPr>
        <w:pStyle w:val="Indenta"/>
      </w:pPr>
      <w:r>
        <w:tab/>
        <w:t>(c)</w:t>
      </w:r>
      <w:r>
        <w:tab/>
        <w:t>a controlled precursor</w:t>
      </w:r>
      <w:r>
        <w:rPr>
          <w:sz w:val="20"/>
        </w:rPr>
        <w:t>.</w:t>
      </w:r>
    </w:p>
    <w:p w:rsidR="00DD2F7E" w:rsidRDefault="000431D6">
      <w:pPr>
        <w:pStyle w:val="Subsection"/>
      </w:pPr>
      <w:r>
        <w:tab/>
        <w:t>(2)</w:t>
      </w:r>
      <w:r>
        <w:tab/>
        <w:t xml:space="preserve">A vehicle search authorisation must set out the following — </w:t>
      </w:r>
    </w:p>
    <w:p w:rsidR="00DD2F7E" w:rsidRDefault="000431D6">
      <w:pPr>
        <w:pStyle w:val="Indenta"/>
      </w:pPr>
      <w:r>
        <w:tab/>
        <w:t>(a)</w:t>
      </w:r>
      <w:r>
        <w:tab/>
        <w:t xml:space="preserve">subject to subsection (3), the boundaries of the area to which the authorisation relates (the </w:t>
      </w:r>
      <w:r>
        <w:rPr>
          <w:rStyle w:val="CharDefText"/>
        </w:rPr>
        <w:t>drug detection area</w:t>
      </w:r>
      <w:r>
        <w:t xml:space="preserve">); </w:t>
      </w:r>
    </w:p>
    <w:p w:rsidR="00DD2F7E" w:rsidRDefault="000431D6">
      <w:pPr>
        <w:pStyle w:val="Indenta"/>
      </w:pPr>
      <w:r>
        <w:lastRenderedPageBreak/>
        <w:tab/>
        <w:t>(b)</w:t>
      </w:r>
      <w:r>
        <w:tab/>
        <w:t xml:space="preserve">the date and time from which it is to take effect; </w:t>
      </w:r>
    </w:p>
    <w:p w:rsidR="00DD2F7E" w:rsidRDefault="000431D6">
      <w:pPr>
        <w:pStyle w:val="Indenta"/>
      </w:pPr>
      <w:r>
        <w:tab/>
        <w:t>(c)</w:t>
      </w:r>
      <w:r>
        <w:tab/>
        <w:t>the period, not exceeding 14 days, for which it has effect.</w:t>
      </w:r>
    </w:p>
    <w:p w:rsidR="00DD2F7E" w:rsidRDefault="000431D6">
      <w:pPr>
        <w:pStyle w:val="Subsection"/>
      </w:pPr>
      <w:r>
        <w:tab/>
        <w:t>(3)</w:t>
      </w:r>
      <w:r>
        <w:tab/>
        <w:t xml:space="preserve">A senior police officer must not specify an area under subsection (2)(a) that — </w:t>
      </w:r>
    </w:p>
    <w:p w:rsidR="00DD2F7E" w:rsidRDefault="000431D6">
      <w:pPr>
        <w:pStyle w:val="Indenta"/>
      </w:pPr>
      <w:r>
        <w:tab/>
        <w:t>(a)</w:t>
      </w:r>
      <w:r>
        <w:tab/>
        <w:t>is in the metropolitan region; or</w:t>
      </w:r>
    </w:p>
    <w:p w:rsidR="00DD2F7E" w:rsidRDefault="000431D6">
      <w:pPr>
        <w:pStyle w:val="Indenta"/>
      </w:pPr>
      <w:r>
        <w:tab/>
        <w:t>(b)</w:t>
      </w:r>
      <w:r>
        <w:tab/>
        <w:t>exceeds an area of 5 square kilometres.</w:t>
      </w:r>
    </w:p>
    <w:p w:rsidR="00DD2F7E" w:rsidRDefault="000431D6">
      <w:pPr>
        <w:pStyle w:val="Subsection"/>
      </w:pPr>
      <w:r>
        <w:tab/>
        <w:t>(4)</w:t>
      </w:r>
      <w:r>
        <w:tab/>
        <w:t>A vehicle search authorisation may be subject to any conditions specified in the authorisation by the senior police officer issuing the authorisation.</w:t>
      </w:r>
    </w:p>
    <w:p w:rsidR="00DD2F7E" w:rsidRDefault="000431D6">
      <w:pPr>
        <w:pStyle w:val="Subsection"/>
      </w:pPr>
      <w:r>
        <w:tab/>
        <w:t>(5)</w:t>
      </w:r>
      <w:r>
        <w:tab/>
        <w:t xml:space="preserve">A vehicle search authorisation — </w:t>
      </w:r>
    </w:p>
    <w:p w:rsidR="00DD2F7E" w:rsidRDefault="000431D6">
      <w:pPr>
        <w:pStyle w:val="Indenta"/>
      </w:pPr>
      <w:r>
        <w:tab/>
        <w:t>(a)</w:t>
      </w:r>
      <w:r>
        <w:tab/>
        <w:t xml:space="preserve">may be renewed by a senior police officer — </w:t>
      </w:r>
    </w:p>
    <w:p w:rsidR="00DD2F7E" w:rsidRDefault="000431D6">
      <w:pPr>
        <w:pStyle w:val="Indenti"/>
      </w:pPr>
      <w:r>
        <w:tab/>
        <w:t>(i)</w:t>
      </w:r>
      <w:r>
        <w:tab/>
        <w:t>before the vehicle search authorisation expires; and</w:t>
      </w:r>
    </w:p>
    <w:p w:rsidR="00DD2F7E" w:rsidRDefault="000431D6">
      <w:pPr>
        <w:pStyle w:val="Indenti"/>
      </w:pPr>
      <w:r>
        <w:tab/>
        <w:t>(ii)</w:t>
      </w:r>
      <w:r>
        <w:tab/>
        <w:t xml:space="preserve">for a period not exceeding 14 days; and </w:t>
      </w:r>
    </w:p>
    <w:p w:rsidR="00DD2F7E" w:rsidRDefault="000431D6">
      <w:pPr>
        <w:pStyle w:val="Indenti"/>
      </w:pPr>
      <w:r>
        <w:tab/>
        <w:t>(iii)</w:t>
      </w:r>
      <w:r>
        <w:tab/>
        <w:t>if the senior police officer is satisfied that the requirements set out in subsection (1) are met;</w:t>
      </w:r>
    </w:p>
    <w:p w:rsidR="00DD2F7E" w:rsidRDefault="000431D6">
      <w:pPr>
        <w:pStyle w:val="Indenta"/>
      </w:pPr>
      <w:r>
        <w:tab/>
      </w:r>
      <w:r>
        <w:tab/>
        <w:t>and</w:t>
      </w:r>
    </w:p>
    <w:p w:rsidR="00DD2F7E" w:rsidRDefault="000431D6">
      <w:pPr>
        <w:pStyle w:val="Indenta"/>
      </w:pPr>
      <w:r>
        <w:tab/>
        <w:t>(b)</w:t>
      </w:r>
      <w:r>
        <w:tab/>
        <w:t>may be renewed under paragraph (a) more than once; and</w:t>
      </w:r>
    </w:p>
    <w:p w:rsidR="00DD2F7E" w:rsidRDefault="000431D6">
      <w:pPr>
        <w:pStyle w:val="Indenta"/>
      </w:pPr>
      <w:r>
        <w:tab/>
        <w:t>(c)</w:t>
      </w:r>
      <w:r>
        <w:tab/>
        <w:t>may be revoked or varied by a senior police officer.</w:t>
      </w:r>
    </w:p>
    <w:p w:rsidR="00DD2F7E" w:rsidRDefault="000431D6">
      <w:pPr>
        <w:pStyle w:val="Subsection"/>
      </w:pPr>
      <w:r>
        <w:tab/>
        <w:t>(6)</w:t>
      </w:r>
      <w:r>
        <w:tab/>
        <w:t>A vehicle search authorisation issued when 3 authorisations are already in force has no effect.</w:t>
      </w:r>
    </w:p>
    <w:p w:rsidR="00DD2F7E" w:rsidRDefault="000431D6">
      <w:pPr>
        <w:pStyle w:val="Subsection"/>
      </w:pPr>
      <w:r>
        <w:tab/>
        <w:t>(7)</w:t>
      </w:r>
      <w:r>
        <w:tab/>
        <w:t>A vehicle search authorisation, or the renewal, variation or revocation of a vehicle search authorisation, must be in writing.</w:t>
      </w:r>
    </w:p>
    <w:p w:rsidR="00DD2F7E" w:rsidRDefault="000431D6">
      <w:pPr>
        <w:pStyle w:val="Footnotesection"/>
      </w:pPr>
      <w:r>
        <w:tab/>
        <w:t>[Section 20B inserted: No. 47 of 2016 s. 5.]</w:t>
      </w:r>
    </w:p>
    <w:p w:rsidR="00DD2F7E" w:rsidRDefault="000431D6">
      <w:pPr>
        <w:pStyle w:val="Heading5"/>
      </w:pPr>
      <w:bookmarkStart w:id="87" w:name="_Toc74831850"/>
      <w:r>
        <w:rPr>
          <w:rStyle w:val="CharSectno"/>
        </w:rPr>
        <w:t>20C</w:t>
      </w:r>
      <w:r>
        <w:t>.</w:t>
      </w:r>
      <w:r>
        <w:tab/>
        <w:t>Authorisation to exercise powers to search premises</w:t>
      </w:r>
      <w:bookmarkEnd w:id="87"/>
    </w:p>
    <w:p w:rsidR="00DD2F7E" w:rsidRDefault="000431D6">
      <w:pPr>
        <w:pStyle w:val="Subsection"/>
      </w:pPr>
      <w:r>
        <w:tab/>
        <w:t>(1)</w:t>
      </w:r>
      <w:r>
        <w:tab/>
        <w:t>A senior police officer may issue a premises search authorisation under this section in respect of premises used primarily for carrying on a delivery business.</w:t>
      </w:r>
    </w:p>
    <w:p w:rsidR="00DD2F7E" w:rsidRDefault="000431D6">
      <w:pPr>
        <w:pStyle w:val="Subsection"/>
      </w:pPr>
      <w:r>
        <w:lastRenderedPageBreak/>
        <w:tab/>
        <w:t>(2)</w:t>
      </w:r>
      <w:r>
        <w:tab/>
        <w:t xml:space="preserve">A premises search authorisation must set out the following — </w:t>
      </w:r>
    </w:p>
    <w:p w:rsidR="00DD2F7E" w:rsidRDefault="000431D6">
      <w:pPr>
        <w:pStyle w:val="Indenta"/>
      </w:pPr>
      <w:r>
        <w:tab/>
        <w:t>(a)</w:t>
      </w:r>
      <w:r>
        <w:tab/>
        <w:t xml:space="preserve">the address of the premises to which the authorisation relates; </w:t>
      </w:r>
    </w:p>
    <w:p w:rsidR="00DD2F7E" w:rsidRDefault="000431D6">
      <w:pPr>
        <w:pStyle w:val="Indenta"/>
      </w:pPr>
      <w:r>
        <w:tab/>
        <w:t>(b)</w:t>
      </w:r>
      <w:r>
        <w:tab/>
        <w:t>the date and time from which it is to take effect;</w:t>
      </w:r>
    </w:p>
    <w:p w:rsidR="00DD2F7E" w:rsidRDefault="000431D6">
      <w:pPr>
        <w:pStyle w:val="Indenta"/>
      </w:pPr>
      <w:r>
        <w:tab/>
        <w:t>(c)</w:t>
      </w:r>
      <w:r>
        <w:tab/>
        <w:t>the period, not exceeding 24 hours, for which it has effect.</w:t>
      </w:r>
    </w:p>
    <w:p w:rsidR="00DD2F7E" w:rsidRDefault="000431D6">
      <w:pPr>
        <w:pStyle w:val="Subsection"/>
      </w:pPr>
      <w:r>
        <w:tab/>
        <w:t>(3)</w:t>
      </w:r>
      <w:r>
        <w:tab/>
        <w:t xml:space="preserve">A premises search authorisation may be subject to any conditions specified in the authorisation by the senior police officer issuing the authorisation. </w:t>
      </w:r>
    </w:p>
    <w:p w:rsidR="00DD2F7E" w:rsidRDefault="000431D6">
      <w:pPr>
        <w:pStyle w:val="Subsection"/>
      </w:pPr>
      <w:r>
        <w:tab/>
        <w:t>(4)</w:t>
      </w:r>
      <w:r>
        <w:tab/>
        <w:t xml:space="preserve">A premises search authorisation — </w:t>
      </w:r>
    </w:p>
    <w:p w:rsidR="00DD2F7E" w:rsidRDefault="000431D6">
      <w:pPr>
        <w:pStyle w:val="Indenta"/>
      </w:pPr>
      <w:r>
        <w:tab/>
        <w:t>(a)</w:t>
      </w:r>
      <w:r>
        <w:tab/>
        <w:t xml:space="preserve">may be renewed by a senior police officer — </w:t>
      </w:r>
    </w:p>
    <w:p w:rsidR="00DD2F7E" w:rsidRDefault="000431D6">
      <w:pPr>
        <w:pStyle w:val="Indenti"/>
      </w:pPr>
      <w:r>
        <w:tab/>
        <w:t>(i)</w:t>
      </w:r>
      <w:r>
        <w:tab/>
        <w:t>before the premises search authorisation expires; and</w:t>
      </w:r>
    </w:p>
    <w:p w:rsidR="00DD2F7E" w:rsidRDefault="000431D6">
      <w:pPr>
        <w:pStyle w:val="Indenti"/>
      </w:pPr>
      <w:r>
        <w:tab/>
        <w:t>(ii)</w:t>
      </w:r>
      <w:r>
        <w:tab/>
        <w:t xml:space="preserve">for a period not exceeding 24 hours; </w:t>
      </w:r>
    </w:p>
    <w:p w:rsidR="00DD2F7E" w:rsidRDefault="000431D6">
      <w:pPr>
        <w:pStyle w:val="Indenta"/>
      </w:pPr>
      <w:r>
        <w:tab/>
      </w:r>
      <w:r>
        <w:tab/>
        <w:t>and</w:t>
      </w:r>
    </w:p>
    <w:p w:rsidR="00DD2F7E" w:rsidRDefault="000431D6">
      <w:pPr>
        <w:pStyle w:val="Indenta"/>
      </w:pPr>
      <w:r>
        <w:tab/>
        <w:t>(b)</w:t>
      </w:r>
      <w:r>
        <w:tab/>
        <w:t>may be renewed under paragraph (a) more than once; and</w:t>
      </w:r>
    </w:p>
    <w:p w:rsidR="00DD2F7E" w:rsidRDefault="000431D6">
      <w:pPr>
        <w:pStyle w:val="Indenta"/>
      </w:pPr>
      <w:r>
        <w:tab/>
        <w:t>(c)</w:t>
      </w:r>
      <w:r>
        <w:tab/>
        <w:t>may be revoked or varied by a senior police officer.</w:t>
      </w:r>
    </w:p>
    <w:p w:rsidR="00DD2F7E" w:rsidRDefault="000431D6">
      <w:pPr>
        <w:pStyle w:val="Subsection"/>
      </w:pPr>
      <w:r>
        <w:tab/>
        <w:t>(5)</w:t>
      </w:r>
      <w:r>
        <w:tab/>
        <w:t>A premises search authorisation issued when 3 authorisations are already in force has no effect.</w:t>
      </w:r>
    </w:p>
    <w:p w:rsidR="00DD2F7E" w:rsidRDefault="000431D6">
      <w:pPr>
        <w:pStyle w:val="Subsection"/>
      </w:pPr>
      <w:r>
        <w:tab/>
        <w:t>(6)</w:t>
      </w:r>
      <w:r>
        <w:tab/>
        <w:t>A premises search authorisation, or the renewal, variation or revocation of a premises search authorisation, must be in writing.</w:t>
      </w:r>
    </w:p>
    <w:p w:rsidR="00DD2F7E" w:rsidRDefault="000431D6">
      <w:pPr>
        <w:pStyle w:val="Footnotesection"/>
      </w:pPr>
      <w:r>
        <w:tab/>
        <w:t>[Section 20C inserted: No. 47 of 2016 s. 5.]</w:t>
      </w:r>
    </w:p>
    <w:p w:rsidR="00DD2F7E" w:rsidRDefault="000431D6">
      <w:pPr>
        <w:pStyle w:val="Heading3"/>
        <w:pageBreakBefore/>
        <w:spacing w:before="0"/>
      </w:pPr>
      <w:bookmarkStart w:id="88" w:name="_Toc74825030"/>
      <w:bookmarkStart w:id="89" w:name="_Toc74825168"/>
      <w:bookmarkStart w:id="90" w:name="_Toc74831851"/>
      <w:r>
        <w:rPr>
          <w:rStyle w:val="CharDivNo"/>
        </w:rPr>
        <w:lastRenderedPageBreak/>
        <w:t>Division 3</w:t>
      </w:r>
      <w:r>
        <w:t> — </w:t>
      </w:r>
      <w:r>
        <w:rPr>
          <w:rStyle w:val="CharDivText"/>
        </w:rPr>
        <w:t>Ancillary provisions in relation to exercising powers</w:t>
      </w:r>
      <w:bookmarkEnd w:id="88"/>
      <w:bookmarkEnd w:id="89"/>
      <w:bookmarkEnd w:id="90"/>
    </w:p>
    <w:p w:rsidR="00DD2F7E" w:rsidRDefault="000431D6">
      <w:pPr>
        <w:pStyle w:val="Footnoteheading"/>
        <w:keepNext/>
      </w:pPr>
      <w:r>
        <w:tab/>
        <w:t>[Heading inserted: No. 47 of 2016 s. 5.]</w:t>
      </w:r>
    </w:p>
    <w:p w:rsidR="00DD2F7E" w:rsidRDefault="000431D6">
      <w:pPr>
        <w:pStyle w:val="Heading5"/>
      </w:pPr>
      <w:bookmarkStart w:id="91" w:name="_Toc74831852"/>
      <w:r>
        <w:rPr>
          <w:rStyle w:val="CharSectno"/>
        </w:rPr>
        <w:t>20D</w:t>
      </w:r>
      <w:r>
        <w:t>.</w:t>
      </w:r>
      <w:r>
        <w:tab/>
        <w:t>Other written laws</w:t>
      </w:r>
      <w:bookmarkEnd w:id="91"/>
    </w:p>
    <w:p w:rsidR="00DD2F7E" w:rsidRDefault="000431D6">
      <w:pPr>
        <w:pStyle w:val="Subsection"/>
      </w:pPr>
      <w:r>
        <w:tab/>
      </w:r>
      <w:r>
        <w:tab/>
        <w:t>Unless the contrary intention appears in this Act or another written law —</w:t>
      </w:r>
    </w:p>
    <w:p w:rsidR="00DD2F7E" w:rsidRDefault="000431D6">
      <w:pPr>
        <w:pStyle w:val="Indenta"/>
      </w:pPr>
      <w:r>
        <w:tab/>
        <w:t>(a)</w:t>
      </w:r>
      <w:r>
        <w:tab/>
        <w:t>this Part does not affect the operation of any other written law; and</w:t>
      </w:r>
    </w:p>
    <w:p w:rsidR="00DD2F7E" w:rsidRDefault="000431D6">
      <w:pPr>
        <w:pStyle w:val="Indenta"/>
      </w:pPr>
      <w:r>
        <w:tab/>
        <w:t>(b)</w:t>
      </w:r>
      <w:r>
        <w:tab/>
        <w:t>the powers in this Part are in addition to, and not in derogation of, the powers conferred on police officers by Part V or any other written law.</w:t>
      </w:r>
    </w:p>
    <w:p w:rsidR="00DD2F7E" w:rsidRDefault="000431D6">
      <w:pPr>
        <w:pStyle w:val="Footnotesection"/>
      </w:pPr>
      <w:r>
        <w:tab/>
        <w:t>[Section 20D inserted: No. 47 of 2016 s. 5.]</w:t>
      </w:r>
    </w:p>
    <w:p w:rsidR="00DD2F7E" w:rsidRDefault="000431D6">
      <w:pPr>
        <w:pStyle w:val="Heading5"/>
      </w:pPr>
      <w:bookmarkStart w:id="92" w:name="_Toc74831853"/>
      <w:r>
        <w:rPr>
          <w:rStyle w:val="CharSectno"/>
        </w:rPr>
        <w:t>20E</w:t>
      </w:r>
      <w:r>
        <w:t>.</w:t>
      </w:r>
      <w:r>
        <w:tab/>
        <w:t>Assistance when exercising powers under this Part</w:t>
      </w:r>
      <w:bookmarkEnd w:id="92"/>
    </w:p>
    <w:p w:rsidR="00DD2F7E" w:rsidRDefault="000431D6">
      <w:pPr>
        <w:pStyle w:val="Subsection"/>
      </w:pPr>
      <w:r>
        <w:tab/>
        <w:t>(1)</w:t>
      </w:r>
      <w:r>
        <w:tab/>
        <w:t>A police officer may authorise as many other persons to assist in exercising a power under this Part as are reasonably necessary in the circumstances.</w:t>
      </w:r>
    </w:p>
    <w:p w:rsidR="00DD2F7E" w:rsidRDefault="000431D6">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rsidR="00DD2F7E" w:rsidRDefault="000431D6">
      <w:pPr>
        <w:pStyle w:val="Footnotesection"/>
      </w:pPr>
      <w:r>
        <w:tab/>
        <w:t>[Section 20E inserted: No. 47 of 2016 s. 5.]</w:t>
      </w:r>
    </w:p>
    <w:p w:rsidR="00DD2F7E" w:rsidRDefault="000431D6">
      <w:pPr>
        <w:pStyle w:val="Heading5"/>
      </w:pPr>
      <w:bookmarkStart w:id="93" w:name="_Toc74831854"/>
      <w:r>
        <w:rPr>
          <w:rStyle w:val="CharSectno"/>
        </w:rPr>
        <w:t>20F</w:t>
      </w:r>
      <w:r>
        <w:t>.</w:t>
      </w:r>
      <w:r>
        <w:tab/>
        <w:t>Use of force</w:t>
      </w:r>
      <w:bookmarkEnd w:id="93"/>
    </w:p>
    <w:p w:rsidR="00DD2F7E" w:rsidRDefault="000431D6">
      <w:pPr>
        <w:pStyle w:val="Subsection"/>
      </w:pPr>
      <w:r>
        <w:tab/>
      </w:r>
      <w:r>
        <w:tab/>
        <w:t xml:space="preserve">When exercising a power under this Part, a person may use such force as is reasonably necessary and with such assistance as the person considers necessary — </w:t>
      </w:r>
    </w:p>
    <w:p w:rsidR="00DD2F7E" w:rsidRDefault="000431D6">
      <w:pPr>
        <w:pStyle w:val="Indenta"/>
      </w:pPr>
      <w:r>
        <w:tab/>
        <w:t>(a)</w:t>
      </w:r>
      <w:r>
        <w:tab/>
        <w:t>to exercise the power; and</w:t>
      </w:r>
    </w:p>
    <w:p w:rsidR="00DD2F7E" w:rsidRDefault="000431D6">
      <w:pPr>
        <w:pStyle w:val="Indenta"/>
        <w:keepNext/>
      </w:pPr>
      <w:r>
        <w:lastRenderedPageBreak/>
        <w:tab/>
        <w:t>(b)</w:t>
      </w:r>
      <w:r>
        <w:tab/>
        <w:t>to overcome any resistance to exercising the power that is offered, or that the person exercising the power reasonably suspects will be offered, by any person.</w:t>
      </w:r>
    </w:p>
    <w:p w:rsidR="00DD2F7E" w:rsidRDefault="000431D6">
      <w:pPr>
        <w:pStyle w:val="Footnotesection"/>
      </w:pPr>
      <w:r>
        <w:tab/>
        <w:t>[Section 20F inserted: No. 47 of 2016 s. 5.]</w:t>
      </w:r>
    </w:p>
    <w:p w:rsidR="00DD2F7E" w:rsidRDefault="000431D6">
      <w:pPr>
        <w:pStyle w:val="Heading3"/>
      </w:pPr>
      <w:bookmarkStart w:id="94" w:name="_Toc74825034"/>
      <w:bookmarkStart w:id="95" w:name="_Toc74825172"/>
      <w:bookmarkStart w:id="96" w:name="_Toc74831855"/>
      <w:r>
        <w:rPr>
          <w:rStyle w:val="CharDivNo"/>
        </w:rPr>
        <w:t>Division 4</w:t>
      </w:r>
      <w:r>
        <w:t> — </w:t>
      </w:r>
      <w:r>
        <w:rPr>
          <w:rStyle w:val="CharDivText"/>
        </w:rPr>
        <w:t>Vehicle searches</w:t>
      </w:r>
      <w:bookmarkEnd w:id="94"/>
      <w:bookmarkEnd w:id="95"/>
      <w:bookmarkEnd w:id="96"/>
    </w:p>
    <w:p w:rsidR="00DD2F7E" w:rsidRDefault="000431D6">
      <w:pPr>
        <w:pStyle w:val="Footnoteheading"/>
      </w:pPr>
      <w:r>
        <w:tab/>
        <w:t>[Heading inserted: No. 47 of 2016 s. 5.]</w:t>
      </w:r>
    </w:p>
    <w:p w:rsidR="00DD2F7E" w:rsidRDefault="000431D6">
      <w:pPr>
        <w:pStyle w:val="Heading5"/>
      </w:pPr>
      <w:bookmarkStart w:id="97" w:name="_Toc74831856"/>
      <w:r>
        <w:rPr>
          <w:rStyle w:val="CharSectno"/>
        </w:rPr>
        <w:t>20G</w:t>
      </w:r>
      <w:r>
        <w:t>.</w:t>
      </w:r>
      <w:r>
        <w:tab/>
        <w:t>Powers of police officers in relation to searching vehicle in drug detection area</w:t>
      </w:r>
      <w:bookmarkEnd w:id="97"/>
    </w:p>
    <w:p w:rsidR="00DD2F7E" w:rsidRDefault="000431D6">
      <w:pPr>
        <w:pStyle w:val="Subsection"/>
      </w:pPr>
      <w:r>
        <w:tab/>
        <w:t>(1)</w:t>
      </w:r>
      <w:r>
        <w:tab/>
        <w:t xml:space="preserve">In this section — </w:t>
      </w:r>
    </w:p>
    <w:p w:rsidR="00DD2F7E" w:rsidRDefault="000431D6">
      <w:pPr>
        <w:pStyle w:val="Defstart"/>
      </w:pPr>
      <w:r>
        <w:tab/>
      </w:r>
      <w:r>
        <w:rPr>
          <w:rStyle w:val="CharDefText"/>
        </w:rPr>
        <w:t>search</w:t>
      </w:r>
      <w:r>
        <w:t xml:space="preserve"> includes doing a preliminary drug detection test.</w:t>
      </w:r>
    </w:p>
    <w:p w:rsidR="00DD2F7E" w:rsidRDefault="000431D6">
      <w:pPr>
        <w:pStyle w:val="Subsection"/>
      </w:pPr>
      <w:r>
        <w:tab/>
        <w:t>(2)</w:t>
      </w:r>
      <w:r>
        <w:tab/>
        <w:t xml:space="preserve">Under a vehicle search authorisation, a police officer may do one or more of the following in relation to a vehicle in the drug detection area set out in the authorisation — </w:t>
      </w:r>
    </w:p>
    <w:p w:rsidR="00DD2F7E" w:rsidRDefault="000431D6">
      <w:pPr>
        <w:pStyle w:val="Indenta"/>
      </w:pPr>
      <w:r>
        <w:tab/>
        <w:t>(a)</w:t>
      </w:r>
      <w:r>
        <w:tab/>
        <w:t>require the driver of the vehicle to stop the vehicle;</w:t>
      </w:r>
    </w:p>
    <w:p w:rsidR="00DD2F7E" w:rsidRDefault="000431D6">
      <w:pPr>
        <w:pStyle w:val="Indenta"/>
      </w:pPr>
      <w:r>
        <w:tab/>
        <w:t>(b)</w:t>
      </w:r>
      <w:r>
        <w:tab/>
        <w:t>enter and search any part of the vehicle;</w:t>
      </w:r>
    </w:p>
    <w:p w:rsidR="00DD2F7E" w:rsidRDefault="000431D6">
      <w:pPr>
        <w:pStyle w:val="Indenta"/>
      </w:pPr>
      <w:r>
        <w:tab/>
        <w:t>(c)</w:t>
      </w:r>
      <w:r>
        <w:tab/>
        <w:t xml:space="preserve">detain the vehicle for a reasonable period in order to search the vehicle; </w:t>
      </w:r>
    </w:p>
    <w:p w:rsidR="00DD2F7E" w:rsidRDefault="000431D6">
      <w:pPr>
        <w:pStyle w:val="Indenta"/>
      </w:pPr>
      <w:r>
        <w:tab/>
        <w:t>(d)</w:t>
      </w:r>
      <w:r>
        <w:tab/>
        <w:t>move the vehicle to a place suitable to search the vehicle;</w:t>
      </w:r>
    </w:p>
    <w:p w:rsidR="00DD2F7E" w:rsidRDefault="000431D6">
      <w:pPr>
        <w:pStyle w:val="Indenta"/>
      </w:pPr>
      <w:r>
        <w:tab/>
        <w:t>(e)</w:t>
      </w:r>
      <w:r>
        <w:tab/>
        <w:t>require a person to open any part of the vehicle;</w:t>
      </w:r>
    </w:p>
    <w:p w:rsidR="00DD2F7E" w:rsidRDefault="000431D6">
      <w:pPr>
        <w:pStyle w:val="Indenta"/>
      </w:pPr>
      <w:r>
        <w:tab/>
        <w:t>(f)</w:t>
      </w:r>
      <w:r>
        <w:tab/>
        <w:t>require the driver, or a passenger, of the vehicle not to leave, or to remain in, the vehicle;</w:t>
      </w:r>
    </w:p>
    <w:p w:rsidR="00DD2F7E" w:rsidRDefault="000431D6">
      <w:pPr>
        <w:pStyle w:val="Indenta"/>
      </w:pPr>
      <w:r>
        <w:tab/>
        <w:t>(g)</w:t>
      </w:r>
      <w:r>
        <w:tab/>
        <w:t>take any action that is reasonably necessary in order to search the vehicle.</w:t>
      </w:r>
    </w:p>
    <w:p w:rsidR="00DD2F7E" w:rsidRDefault="000431D6">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rsidR="00DD2F7E" w:rsidRDefault="000431D6">
      <w:pPr>
        <w:pStyle w:val="Indenta"/>
      </w:pPr>
      <w:r>
        <w:tab/>
        <w:t>(a)</w:t>
      </w:r>
      <w:r>
        <w:tab/>
        <w:t xml:space="preserve">a prohibited drug; </w:t>
      </w:r>
    </w:p>
    <w:p w:rsidR="00DD2F7E" w:rsidRDefault="000431D6">
      <w:pPr>
        <w:pStyle w:val="Indenta"/>
      </w:pPr>
      <w:r>
        <w:lastRenderedPageBreak/>
        <w:tab/>
        <w:t>(b)</w:t>
      </w:r>
      <w:r>
        <w:tab/>
        <w:t>a prohibited plant;</w:t>
      </w:r>
    </w:p>
    <w:p w:rsidR="00DD2F7E" w:rsidRDefault="000431D6">
      <w:pPr>
        <w:pStyle w:val="Indenta"/>
      </w:pPr>
      <w:r>
        <w:tab/>
        <w:t>(c)</w:t>
      </w:r>
      <w:r>
        <w:tab/>
        <w:t>a controlled precursor.</w:t>
      </w:r>
    </w:p>
    <w:p w:rsidR="00DD2F7E" w:rsidRDefault="000431D6">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rsidR="00DD2F7E" w:rsidRDefault="000431D6">
      <w:pPr>
        <w:pStyle w:val="Subsection"/>
      </w:pPr>
      <w:r>
        <w:tab/>
        <w:t>(5)</w:t>
      </w:r>
      <w:r>
        <w:tab/>
        <w:t xml:space="preserve">Section 26 applies as if — </w:t>
      </w:r>
    </w:p>
    <w:p w:rsidR="00DD2F7E" w:rsidRDefault="000431D6">
      <w:pPr>
        <w:pStyle w:val="Indenta"/>
      </w:pPr>
      <w:r>
        <w:tab/>
        <w:t>(a)</w:t>
      </w:r>
      <w:r>
        <w:tab/>
        <w:t>the reference in subsection (1)(a)(i) and (ii) of that section to a dangerous substance included a reference to a controlled precursor; and</w:t>
      </w:r>
    </w:p>
    <w:p w:rsidR="00DD2F7E" w:rsidRDefault="000431D6">
      <w:pPr>
        <w:pStyle w:val="Indenta"/>
      </w:pPr>
      <w:r>
        <w:tab/>
        <w:t>(b)</w:t>
      </w:r>
      <w:r>
        <w:tab/>
        <w:t>the reference in subsection (1) of that section to the exercise of the powers conferred by section 22 or 23 included a reference to the exercise of the powers conferred by subsection (2) of this section.</w:t>
      </w:r>
    </w:p>
    <w:p w:rsidR="00DD2F7E" w:rsidRDefault="000431D6">
      <w:pPr>
        <w:pStyle w:val="Footnotesection"/>
      </w:pPr>
      <w:r>
        <w:tab/>
        <w:t>[Section 20G inserted: No. 47 of 2016 s. 5.]</w:t>
      </w:r>
    </w:p>
    <w:p w:rsidR="00DD2F7E" w:rsidRDefault="000431D6">
      <w:pPr>
        <w:pStyle w:val="Heading5"/>
      </w:pPr>
      <w:bookmarkStart w:id="98" w:name="_Toc74831857"/>
      <w:r>
        <w:rPr>
          <w:rStyle w:val="CharSectno"/>
        </w:rPr>
        <w:t>20H</w:t>
      </w:r>
      <w:r>
        <w:t>.</w:t>
      </w:r>
      <w:r>
        <w:tab/>
        <w:t>Powers of police officers in relation to searching persons in a drug detection area</w:t>
      </w:r>
      <w:bookmarkEnd w:id="98"/>
      <w:r>
        <w:t xml:space="preserve"> </w:t>
      </w:r>
    </w:p>
    <w:p w:rsidR="00DD2F7E" w:rsidRDefault="000431D6">
      <w:pPr>
        <w:pStyle w:val="Subsection"/>
      </w:pPr>
      <w:r>
        <w:tab/>
        <w:t>(1)</w:t>
      </w:r>
      <w:r>
        <w:tab/>
        <w:t xml:space="preserve">Under a vehicle search authorisation, a police officer may do a preliminary drug detection test on the following persons — </w:t>
      </w:r>
    </w:p>
    <w:p w:rsidR="00DD2F7E" w:rsidRDefault="000431D6">
      <w:pPr>
        <w:pStyle w:val="Indenta"/>
      </w:pPr>
      <w:r>
        <w:tab/>
        <w:t>(a)</w:t>
      </w:r>
      <w:r>
        <w:tab/>
        <w:t>the driver of a vehicle in the drug detection area; or</w:t>
      </w:r>
    </w:p>
    <w:p w:rsidR="00DD2F7E" w:rsidRDefault="000431D6">
      <w:pPr>
        <w:pStyle w:val="Indenta"/>
      </w:pPr>
      <w:r>
        <w:tab/>
        <w:t>(b)</w:t>
      </w:r>
      <w:r>
        <w:tab/>
        <w:t>a passenger of a vehicle in the drug detection area; or</w:t>
      </w:r>
    </w:p>
    <w:p w:rsidR="00DD2F7E" w:rsidRDefault="000431D6">
      <w:pPr>
        <w:pStyle w:val="Indenta"/>
      </w:pPr>
      <w:r>
        <w:tab/>
        <w:t>(c)</w:t>
      </w:r>
      <w:r>
        <w:tab/>
        <w:t>a person who a police officer has reasonable grounds to suspect has recently left a vehicle that is, or was, in the drug detection area.</w:t>
      </w:r>
    </w:p>
    <w:p w:rsidR="00DD2F7E" w:rsidRDefault="000431D6">
      <w:pPr>
        <w:pStyle w:val="Subsection"/>
      </w:pPr>
      <w:r>
        <w:tab/>
        <w:t>(2)</w:t>
      </w:r>
      <w:r>
        <w:tab/>
        <w:t>A police officer who wishes to do a preliminary drug detection test on a person under subsection (1) may detain the person for a reasonable period in order to do the test.</w:t>
      </w:r>
    </w:p>
    <w:p w:rsidR="00DD2F7E" w:rsidRDefault="000431D6">
      <w:pPr>
        <w:pStyle w:val="Subsection"/>
      </w:pPr>
      <w:r>
        <w:tab/>
        <w:t>(3)</w:t>
      </w:r>
      <w:r>
        <w:tab/>
        <w:t xml:space="preserve">A police officer has reasonable grounds to suspect that any thing referred to in section 23(1)(a), (b) or (c) is in the </w:t>
      </w:r>
      <w:r>
        <w:lastRenderedPageBreak/>
        <w:t xml:space="preserve">possession of a person, if a preliminary drug detection test indicates the detection of any of the following on the person — </w:t>
      </w:r>
    </w:p>
    <w:p w:rsidR="00DD2F7E" w:rsidRDefault="000431D6">
      <w:pPr>
        <w:pStyle w:val="Indenta"/>
      </w:pPr>
      <w:r>
        <w:tab/>
        <w:t>(a)</w:t>
      </w:r>
      <w:r>
        <w:tab/>
        <w:t xml:space="preserve">a prohibited drug; </w:t>
      </w:r>
    </w:p>
    <w:p w:rsidR="00DD2F7E" w:rsidRDefault="000431D6">
      <w:pPr>
        <w:pStyle w:val="Indenta"/>
      </w:pPr>
      <w:r>
        <w:tab/>
        <w:t>(b)</w:t>
      </w:r>
      <w:r>
        <w:tab/>
        <w:t>a prohibited plant;</w:t>
      </w:r>
    </w:p>
    <w:p w:rsidR="00DD2F7E" w:rsidRDefault="000431D6">
      <w:pPr>
        <w:pStyle w:val="Indenta"/>
      </w:pPr>
      <w:r>
        <w:tab/>
        <w:t>(c)</w:t>
      </w:r>
      <w:r>
        <w:tab/>
        <w:t>a controlled precursor.</w:t>
      </w:r>
    </w:p>
    <w:p w:rsidR="00DD2F7E" w:rsidRDefault="000431D6">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rsidR="00DD2F7E" w:rsidRDefault="000431D6">
      <w:pPr>
        <w:pStyle w:val="Subsection"/>
      </w:pPr>
      <w:r>
        <w:tab/>
        <w:t>(5)</w:t>
      </w:r>
      <w:r>
        <w:tab/>
        <w:t xml:space="preserve">Section 26 applies as if — </w:t>
      </w:r>
    </w:p>
    <w:p w:rsidR="00DD2F7E" w:rsidRDefault="000431D6">
      <w:pPr>
        <w:pStyle w:val="Indenta"/>
      </w:pPr>
      <w:r>
        <w:tab/>
        <w:t>(a)</w:t>
      </w:r>
      <w:r>
        <w:tab/>
        <w:t>the reference in subsection (1)(a)(i) and (ii) of that section to a dangerous substance included a reference to a controlled precursor; and</w:t>
      </w:r>
    </w:p>
    <w:p w:rsidR="00DD2F7E" w:rsidRDefault="000431D6">
      <w:pPr>
        <w:pStyle w:val="Indenta"/>
      </w:pPr>
      <w:r>
        <w:tab/>
        <w:t>(b)</w:t>
      </w:r>
      <w:r>
        <w:tab/>
        <w:t>the reference in subsection (1) of that section to the exercise of the powers conferred by section 22 or 23 included a reference to the exercise of the powers conferred by subsection (1) of this section.</w:t>
      </w:r>
    </w:p>
    <w:p w:rsidR="00DD2F7E" w:rsidRDefault="000431D6">
      <w:pPr>
        <w:pStyle w:val="Footnotesection"/>
      </w:pPr>
      <w:r>
        <w:tab/>
        <w:t>[Section 20H inserted: No. 47 of 2016 s. 5.]</w:t>
      </w:r>
    </w:p>
    <w:p w:rsidR="00DD2F7E" w:rsidRDefault="000431D6">
      <w:pPr>
        <w:pStyle w:val="Heading3"/>
      </w:pPr>
      <w:bookmarkStart w:id="99" w:name="_Toc74825037"/>
      <w:bookmarkStart w:id="100" w:name="_Toc74825175"/>
      <w:bookmarkStart w:id="101" w:name="_Toc74831858"/>
      <w:r>
        <w:rPr>
          <w:rStyle w:val="CharDivNo"/>
        </w:rPr>
        <w:t>Division 5</w:t>
      </w:r>
      <w:r>
        <w:t> — </w:t>
      </w:r>
      <w:r>
        <w:rPr>
          <w:rStyle w:val="CharDivText"/>
        </w:rPr>
        <w:t>Searches of delivery business premises</w:t>
      </w:r>
      <w:bookmarkEnd w:id="99"/>
      <w:bookmarkEnd w:id="100"/>
      <w:bookmarkEnd w:id="101"/>
    </w:p>
    <w:p w:rsidR="00DD2F7E" w:rsidRDefault="000431D6">
      <w:pPr>
        <w:pStyle w:val="Footnoteheading"/>
      </w:pPr>
      <w:r>
        <w:tab/>
        <w:t>[Heading inserted: No. 47 of 2016 s. 5.]</w:t>
      </w:r>
    </w:p>
    <w:p w:rsidR="00DD2F7E" w:rsidRDefault="000431D6">
      <w:pPr>
        <w:pStyle w:val="Heading5"/>
      </w:pPr>
      <w:bookmarkStart w:id="102" w:name="_Toc74831859"/>
      <w:r>
        <w:rPr>
          <w:rStyle w:val="CharSectno"/>
        </w:rPr>
        <w:t>20I</w:t>
      </w:r>
      <w:r>
        <w:t>.</w:t>
      </w:r>
      <w:r>
        <w:tab/>
        <w:t>Powers of police officers in relation to premises</w:t>
      </w:r>
      <w:bookmarkEnd w:id="102"/>
    </w:p>
    <w:p w:rsidR="00DD2F7E" w:rsidRDefault="000431D6">
      <w:pPr>
        <w:pStyle w:val="Subsection"/>
      </w:pPr>
      <w:r>
        <w:tab/>
        <w:t>(1)</w:t>
      </w:r>
      <w:r>
        <w:tab/>
        <w:t xml:space="preserve">In this section — </w:t>
      </w:r>
    </w:p>
    <w:p w:rsidR="00DD2F7E" w:rsidRDefault="000431D6">
      <w:pPr>
        <w:pStyle w:val="Defstart"/>
      </w:pPr>
      <w:r>
        <w:tab/>
      </w:r>
      <w:r>
        <w:rPr>
          <w:rStyle w:val="CharDefText"/>
        </w:rPr>
        <w:t>premises</w:t>
      </w:r>
      <w:r>
        <w:t xml:space="preserve"> includes a vehicle at the premises.</w:t>
      </w:r>
    </w:p>
    <w:p w:rsidR="00DD2F7E" w:rsidRDefault="000431D6">
      <w:pPr>
        <w:pStyle w:val="Subsection"/>
      </w:pPr>
      <w:r>
        <w:tab/>
        <w:t>(2)</w:t>
      </w:r>
      <w:r>
        <w:tab/>
        <w:t xml:space="preserve">Under a premises search authorisation, a police officer may do one or more of the following in respect of the premises to which the authorisation relates — </w:t>
      </w:r>
    </w:p>
    <w:p w:rsidR="00DD2F7E" w:rsidRDefault="000431D6">
      <w:pPr>
        <w:pStyle w:val="Indenta"/>
      </w:pPr>
      <w:r>
        <w:tab/>
        <w:t>(a)</w:t>
      </w:r>
      <w:r>
        <w:tab/>
        <w:t>enter the premises;</w:t>
      </w:r>
    </w:p>
    <w:p w:rsidR="00DD2F7E" w:rsidRDefault="000431D6">
      <w:pPr>
        <w:pStyle w:val="Indenta"/>
      </w:pPr>
      <w:r>
        <w:tab/>
        <w:t>(b)</w:t>
      </w:r>
      <w:r>
        <w:tab/>
        <w:t xml:space="preserve">subject to subsection (3), do a preliminary drug detection test on, or in relation to, any consigned article; </w:t>
      </w:r>
    </w:p>
    <w:p w:rsidR="00DD2F7E" w:rsidRDefault="000431D6">
      <w:pPr>
        <w:pStyle w:val="Indenta"/>
      </w:pPr>
      <w:r>
        <w:lastRenderedPageBreak/>
        <w:tab/>
        <w:t>(c)</w:t>
      </w:r>
      <w:r>
        <w:tab/>
        <w:t xml:space="preserve">take into and use in the premises any equipment that is, or facilities that are, reasonably necessary in order to exercise any power under the authorisation; </w:t>
      </w:r>
    </w:p>
    <w:p w:rsidR="00DD2F7E" w:rsidRDefault="000431D6">
      <w:pPr>
        <w:pStyle w:val="Indenta"/>
      </w:pPr>
      <w:r>
        <w:tab/>
        <w:t>(d)</w:t>
      </w:r>
      <w:r>
        <w:tab/>
        <w:t xml:space="preserve">make reasonable use of any equipment, facilities or services in the premises in order to exercise any power under the authorisation and for that purpose — </w:t>
      </w:r>
    </w:p>
    <w:p w:rsidR="00DD2F7E" w:rsidRDefault="000431D6">
      <w:pPr>
        <w:pStyle w:val="Indenti"/>
      </w:pPr>
      <w:r>
        <w:tab/>
        <w:t>(i)</w:t>
      </w:r>
      <w:r>
        <w:tab/>
        <w:t>to operate the equipment or facilities; and</w:t>
      </w:r>
    </w:p>
    <w:p w:rsidR="00DD2F7E" w:rsidRDefault="000431D6">
      <w:pPr>
        <w:pStyle w:val="Indenti"/>
      </w:pPr>
      <w:r>
        <w:tab/>
        <w:t>(ii)</w:t>
      </w:r>
      <w:r>
        <w:tab/>
        <w:t>to require an occupier of the premises to do anything that is reasonable and necessary to facilitate that use;</w:t>
      </w:r>
    </w:p>
    <w:p w:rsidR="00DD2F7E" w:rsidRDefault="000431D6">
      <w:pPr>
        <w:pStyle w:val="Indenta"/>
      </w:pPr>
      <w:r>
        <w:tab/>
        <w:t>(e)</w:t>
      </w:r>
      <w:r>
        <w:tab/>
        <w:t xml:space="preserve">open and examine a consigned article if a preliminary drug detection test indicates the detection of any of the following in relation to the article — </w:t>
      </w:r>
    </w:p>
    <w:p w:rsidR="00DD2F7E" w:rsidRDefault="000431D6">
      <w:pPr>
        <w:pStyle w:val="Indenti"/>
      </w:pPr>
      <w:r>
        <w:tab/>
        <w:t>(i)</w:t>
      </w:r>
      <w:r>
        <w:tab/>
        <w:t xml:space="preserve">a prohibited drug; </w:t>
      </w:r>
    </w:p>
    <w:p w:rsidR="00DD2F7E" w:rsidRDefault="000431D6">
      <w:pPr>
        <w:pStyle w:val="Indenti"/>
      </w:pPr>
      <w:r>
        <w:tab/>
        <w:t>(ii)</w:t>
      </w:r>
      <w:r>
        <w:tab/>
        <w:t xml:space="preserve">a prohibited plant; </w:t>
      </w:r>
    </w:p>
    <w:p w:rsidR="00DD2F7E" w:rsidRDefault="000431D6">
      <w:pPr>
        <w:pStyle w:val="Indenti"/>
      </w:pPr>
      <w:r>
        <w:tab/>
        <w:t>(iii)</w:t>
      </w:r>
      <w:r>
        <w:tab/>
        <w:t>a controlled precursor;</w:t>
      </w:r>
    </w:p>
    <w:p w:rsidR="00DD2F7E" w:rsidRDefault="000431D6">
      <w:pPr>
        <w:pStyle w:val="Indenta"/>
      </w:pPr>
      <w:r>
        <w:tab/>
        <w:t>(f)</w:t>
      </w:r>
      <w:r>
        <w:tab/>
        <w:t>take any action that is reasonably necessary in order to search the premises.</w:t>
      </w:r>
    </w:p>
    <w:p w:rsidR="00DD2F7E" w:rsidRDefault="000431D6">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rsidR="00DD2F7E" w:rsidRDefault="000431D6">
      <w:pPr>
        <w:pStyle w:val="Indenta"/>
      </w:pPr>
      <w:r>
        <w:tab/>
        <w:t>(a)</w:t>
      </w:r>
      <w:r>
        <w:tab/>
        <w:t>storing consigned articles prior to delivery; or</w:t>
      </w:r>
    </w:p>
    <w:p w:rsidR="00DD2F7E" w:rsidRDefault="000431D6">
      <w:pPr>
        <w:pStyle w:val="Indenta"/>
      </w:pPr>
      <w:r>
        <w:tab/>
        <w:t>(b)</w:t>
      </w:r>
      <w:r>
        <w:tab/>
        <w:t>sorting consigned articles prior to delivery; or</w:t>
      </w:r>
    </w:p>
    <w:p w:rsidR="00DD2F7E" w:rsidRDefault="000431D6">
      <w:pPr>
        <w:pStyle w:val="Indenta"/>
      </w:pPr>
      <w:r>
        <w:tab/>
        <w:t>(c)</w:t>
      </w:r>
      <w:r>
        <w:tab/>
        <w:t>dispatching consigned articles for delivery; or</w:t>
      </w:r>
    </w:p>
    <w:p w:rsidR="00DD2F7E" w:rsidRDefault="000431D6">
      <w:pPr>
        <w:pStyle w:val="Indenta"/>
      </w:pPr>
      <w:r>
        <w:tab/>
        <w:t>(d)</w:t>
      </w:r>
      <w:r>
        <w:tab/>
        <w:t>if the consigned article is in a vehicle, parking vehicles.</w:t>
      </w:r>
    </w:p>
    <w:p w:rsidR="00DD2F7E" w:rsidRDefault="000431D6">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rsidR="00DD2F7E" w:rsidRDefault="000431D6">
      <w:pPr>
        <w:pStyle w:val="Subsection"/>
        <w:keepNext/>
      </w:pPr>
      <w:r>
        <w:lastRenderedPageBreak/>
        <w:tab/>
        <w:t>(5)</w:t>
      </w:r>
      <w:r>
        <w:tab/>
        <w:t xml:space="preserve">Section 26 applies as if — </w:t>
      </w:r>
    </w:p>
    <w:p w:rsidR="00DD2F7E" w:rsidRDefault="000431D6">
      <w:pPr>
        <w:pStyle w:val="Indenta"/>
      </w:pPr>
      <w:r>
        <w:tab/>
        <w:t>(a)</w:t>
      </w:r>
      <w:r>
        <w:tab/>
        <w:t>the reference in subsection (1)(a)(i) and (ii) of that section to a dangerous substance included a reference to a controlled precursor; and</w:t>
      </w:r>
    </w:p>
    <w:p w:rsidR="00DD2F7E" w:rsidRDefault="000431D6">
      <w:pPr>
        <w:pStyle w:val="Indenta"/>
      </w:pPr>
      <w:r>
        <w:tab/>
        <w:t>(b)</w:t>
      </w:r>
      <w:r>
        <w:tab/>
        <w:t>the reference in subsection (1) of that section to the exercise of the powers conferred by section 22 or 23 included a reference to the exercise of the powers conferred by subsection (2) of this section.</w:t>
      </w:r>
    </w:p>
    <w:p w:rsidR="00DD2F7E" w:rsidRDefault="000431D6">
      <w:pPr>
        <w:pStyle w:val="Footnotesection"/>
      </w:pPr>
      <w:r>
        <w:tab/>
        <w:t>[Section 20I inserted: No. 47 of 2016 s. 5.]</w:t>
      </w:r>
    </w:p>
    <w:p w:rsidR="00DD2F7E" w:rsidRDefault="000431D6">
      <w:pPr>
        <w:pStyle w:val="Heading3"/>
      </w:pPr>
      <w:bookmarkStart w:id="103" w:name="_Toc74825039"/>
      <w:bookmarkStart w:id="104" w:name="_Toc74825177"/>
      <w:bookmarkStart w:id="105" w:name="_Toc74831860"/>
      <w:r>
        <w:rPr>
          <w:rStyle w:val="CharDivNo"/>
        </w:rPr>
        <w:t>Division 6</w:t>
      </w:r>
      <w:r>
        <w:t> — </w:t>
      </w:r>
      <w:r>
        <w:rPr>
          <w:rStyle w:val="CharDivText"/>
        </w:rPr>
        <w:t>Offences</w:t>
      </w:r>
      <w:bookmarkEnd w:id="103"/>
      <w:bookmarkEnd w:id="104"/>
      <w:bookmarkEnd w:id="105"/>
    </w:p>
    <w:p w:rsidR="00DD2F7E" w:rsidRDefault="000431D6">
      <w:pPr>
        <w:pStyle w:val="Footnoteheading"/>
      </w:pPr>
      <w:r>
        <w:tab/>
        <w:t>[Heading inserted: No. 47 of 2016 s. 5.]</w:t>
      </w:r>
    </w:p>
    <w:p w:rsidR="00DD2F7E" w:rsidRDefault="000431D6">
      <w:pPr>
        <w:pStyle w:val="Heading5"/>
      </w:pPr>
      <w:bookmarkStart w:id="106" w:name="_Toc74831861"/>
      <w:r>
        <w:rPr>
          <w:rStyle w:val="CharSectno"/>
        </w:rPr>
        <w:t>20J</w:t>
      </w:r>
      <w:r>
        <w:t>.</w:t>
      </w:r>
      <w:r>
        <w:tab/>
        <w:t>Failure to comply with requirement of police officer</w:t>
      </w:r>
      <w:bookmarkEnd w:id="106"/>
    </w:p>
    <w:p w:rsidR="00DD2F7E" w:rsidRDefault="000431D6">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rsidR="00DD2F7E" w:rsidRDefault="000431D6">
      <w:pPr>
        <w:pStyle w:val="Footnotesection"/>
      </w:pPr>
      <w:r>
        <w:tab/>
        <w:t>[Section 20J inserted: No. 47 of 2016 s. 5.]</w:t>
      </w:r>
    </w:p>
    <w:p w:rsidR="00DD2F7E" w:rsidRDefault="000431D6">
      <w:pPr>
        <w:pStyle w:val="Heading5"/>
      </w:pPr>
      <w:bookmarkStart w:id="107" w:name="_Toc74831862"/>
      <w:r>
        <w:rPr>
          <w:rStyle w:val="CharSectno"/>
        </w:rPr>
        <w:t>20K</w:t>
      </w:r>
      <w:r>
        <w:t>.</w:t>
      </w:r>
      <w:r>
        <w:tab/>
        <w:t>Application of section 29 to exercise of powers conferred by or under this Part</w:t>
      </w:r>
      <w:bookmarkEnd w:id="107"/>
    </w:p>
    <w:p w:rsidR="00DD2F7E" w:rsidRDefault="000431D6">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rsidR="00DD2F7E" w:rsidRDefault="000431D6">
      <w:pPr>
        <w:pStyle w:val="Footnotesection"/>
      </w:pPr>
      <w:r>
        <w:tab/>
        <w:t>[Section 20K inserted: No. 47 of 2016 s. 5.]</w:t>
      </w:r>
    </w:p>
    <w:p w:rsidR="00DD2F7E" w:rsidRDefault="000431D6">
      <w:pPr>
        <w:pStyle w:val="Heading3"/>
        <w:pageBreakBefore/>
        <w:spacing w:before="0"/>
      </w:pPr>
      <w:bookmarkStart w:id="108" w:name="_Toc74825042"/>
      <w:bookmarkStart w:id="109" w:name="_Toc74825180"/>
      <w:bookmarkStart w:id="110" w:name="_Toc74831863"/>
      <w:r>
        <w:rPr>
          <w:rStyle w:val="CharDivNo"/>
        </w:rPr>
        <w:lastRenderedPageBreak/>
        <w:t>Division 7</w:t>
      </w:r>
      <w:r>
        <w:t> — </w:t>
      </w:r>
      <w:r>
        <w:rPr>
          <w:rStyle w:val="CharDivText"/>
        </w:rPr>
        <w:t>Prescribed procedures</w:t>
      </w:r>
      <w:bookmarkEnd w:id="108"/>
      <w:bookmarkEnd w:id="109"/>
      <w:bookmarkEnd w:id="110"/>
    </w:p>
    <w:p w:rsidR="00DD2F7E" w:rsidRDefault="000431D6">
      <w:pPr>
        <w:pStyle w:val="Footnoteheading"/>
        <w:keepNext/>
      </w:pPr>
      <w:r>
        <w:tab/>
        <w:t>[Heading inserted: No. 47 of 2016 s. 5.]</w:t>
      </w:r>
    </w:p>
    <w:p w:rsidR="00DD2F7E" w:rsidRDefault="000431D6">
      <w:pPr>
        <w:pStyle w:val="Heading5"/>
      </w:pPr>
      <w:bookmarkStart w:id="111" w:name="_Toc74831864"/>
      <w:r>
        <w:rPr>
          <w:rStyle w:val="CharSectno"/>
        </w:rPr>
        <w:t>20L</w:t>
      </w:r>
      <w:r>
        <w:t>.</w:t>
      </w:r>
      <w:r>
        <w:tab/>
        <w:t>Regulations as to the exercise of powers under this Part</w:t>
      </w:r>
      <w:bookmarkEnd w:id="111"/>
    </w:p>
    <w:p w:rsidR="00DD2F7E" w:rsidRDefault="000431D6">
      <w:pPr>
        <w:pStyle w:val="Subsection"/>
      </w:pPr>
      <w:r>
        <w:tab/>
        <w:t>(1)</w:t>
      </w:r>
      <w:r>
        <w:tab/>
        <w:t xml:space="preserve">The regulations may prescribe procedures to be followed in relation to the exercise of the powers conferred by this Part. </w:t>
      </w:r>
    </w:p>
    <w:p w:rsidR="00DD2F7E" w:rsidRDefault="000431D6">
      <w:pPr>
        <w:pStyle w:val="Subsection"/>
      </w:pPr>
      <w:r>
        <w:tab/>
        <w:t>(2)</w:t>
      </w:r>
      <w:r>
        <w:tab/>
        <w:t xml:space="preserve">Without limiting the generality of subsection (1), regulations may — </w:t>
      </w:r>
    </w:p>
    <w:p w:rsidR="00DD2F7E" w:rsidRDefault="000431D6">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rsidR="00DD2F7E" w:rsidRDefault="000431D6">
      <w:pPr>
        <w:pStyle w:val="Indenta"/>
      </w:pPr>
      <w:r>
        <w:tab/>
        <w:t>(b)</w:t>
      </w:r>
      <w:r>
        <w:tab/>
        <w:t>provide for the procedure to be followed in relation to doing a preliminary drug detection test.</w:t>
      </w:r>
    </w:p>
    <w:p w:rsidR="00DD2F7E" w:rsidRDefault="000431D6">
      <w:pPr>
        <w:pStyle w:val="Footnotesection"/>
      </w:pPr>
      <w:r>
        <w:tab/>
        <w:t>[Section 20L inserted: No. 47 of 2016 s. 5.]</w:t>
      </w:r>
    </w:p>
    <w:p w:rsidR="00DD2F7E" w:rsidRDefault="000431D6">
      <w:pPr>
        <w:pStyle w:val="Heading2"/>
      </w:pPr>
      <w:bookmarkStart w:id="112" w:name="_Toc74825044"/>
      <w:bookmarkStart w:id="113" w:name="_Toc74825182"/>
      <w:bookmarkStart w:id="114" w:name="_Toc74831865"/>
      <w:r>
        <w:rPr>
          <w:rStyle w:val="CharPartNo"/>
        </w:rPr>
        <w:lastRenderedPageBreak/>
        <w:t>Part V</w:t>
      </w:r>
      <w:r>
        <w:rPr>
          <w:rStyle w:val="CharDivNo"/>
        </w:rPr>
        <w:t> </w:t>
      </w:r>
      <w:r>
        <w:t>—</w:t>
      </w:r>
      <w:r>
        <w:rPr>
          <w:rStyle w:val="CharDivText"/>
        </w:rPr>
        <w:t> </w:t>
      </w:r>
      <w:r>
        <w:rPr>
          <w:rStyle w:val="CharPartText"/>
        </w:rPr>
        <w:t>Location, seizure, detention and disposal of things used in commission of offences</w:t>
      </w:r>
      <w:bookmarkEnd w:id="112"/>
      <w:bookmarkEnd w:id="113"/>
      <w:bookmarkEnd w:id="114"/>
    </w:p>
    <w:p w:rsidR="00DD2F7E" w:rsidRDefault="000431D6">
      <w:pPr>
        <w:pStyle w:val="Heading5"/>
        <w:rPr>
          <w:snapToGrid w:val="0"/>
        </w:rPr>
      </w:pPr>
      <w:bookmarkStart w:id="115" w:name="_Toc74831866"/>
      <w:r>
        <w:rPr>
          <w:rStyle w:val="CharSectno"/>
        </w:rPr>
        <w:t>21</w:t>
      </w:r>
      <w:r>
        <w:rPr>
          <w:snapToGrid w:val="0"/>
        </w:rPr>
        <w:t>.</w:t>
      </w:r>
      <w:r>
        <w:rPr>
          <w:snapToGrid w:val="0"/>
        </w:rPr>
        <w:tab/>
        <w:t>Terms used</w:t>
      </w:r>
      <w:bookmarkEnd w:id="115"/>
    </w:p>
    <w:p w:rsidR="00DD2F7E" w:rsidRDefault="000431D6">
      <w:pPr>
        <w:pStyle w:val="Subsection"/>
        <w:rPr>
          <w:snapToGrid w:val="0"/>
        </w:rPr>
      </w:pPr>
      <w:r>
        <w:rPr>
          <w:snapToGrid w:val="0"/>
        </w:rPr>
        <w:tab/>
      </w:r>
      <w:r>
        <w:rPr>
          <w:snapToGrid w:val="0"/>
        </w:rPr>
        <w:tab/>
        <w:t>In this Part, unless the contrary intention appears — </w:t>
      </w:r>
    </w:p>
    <w:p w:rsidR="00DD2F7E" w:rsidRDefault="000431D6">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rsidR="00DD2F7E" w:rsidRDefault="000431D6">
      <w:pPr>
        <w:pStyle w:val="Defstart"/>
      </w:pPr>
      <w:r>
        <w:rPr>
          <w:b/>
        </w:rPr>
        <w:tab/>
      </w:r>
      <w:r>
        <w:rPr>
          <w:rStyle w:val="CharDefText"/>
        </w:rPr>
        <w:t>search warrant</w:t>
      </w:r>
      <w:r>
        <w:t xml:space="preserve"> means search warrant granted under section 24.</w:t>
      </w:r>
    </w:p>
    <w:p w:rsidR="00DD2F7E" w:rsidRDefault="000431D6">
      <w:pPr>
        <w:pStyle w:val="Footnotesection"/>
      </w:pPr>
      <w:r>
        <w:tab/>
        <w:t>[Section 21 amended: No. 44 of 2010 s. 5; No. 47 of 2016 s. 6.]</w:t>
      </w:r>
    </w:p>
    <w:p w:rsidR="00DD2F7E" w:rsidRDefault="000431D6">
      <w:pPr>
        <w:pStyle w:val="Heading5"/>
        <w:rPr>
          <w:snapToGrid w:val="0"/>
        </w:rPr>
      </w:pPr>
      <w:bookmarkStart w:id="116" w:name="_Toc74831867"/>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16"/>
    </w:p>
    <w:p w:rsidR="00DD2F7E" w:rsidRDefault="000431D6">
      <w:pPr>
        <w:pStyle w:val="Subsection"/>
        <w:rPr>
          <w:snapToGrid w:val="0"/>
        </w:rPr>
      </w:pPr>
      <w:r>
        <w:rPr>
          <w:snapToGrid w:val="0"/>
        </w:rPr>
        <w:tab/>
      </w:r>
      <w:r>
        <w:rPr>
          <w:snapToGrid w:val="0"/>
        </w:rPr>
        <w:tab/>
        <w:t>A police officer or approved person may, for the purposes of this Act — </w:t>
      </w:r>
    </w:p>
    <w:p w:rsidR="00DD2F7E" w:rsidRDefault="000431D6">
      <w:pPr>
        <w:pStyle w:val="Indenta"/>
        <w:rPr>
          <w:snapToGrid w:val="0"/>
        </w:rPr>
      </w:pPr>
      <w:r>
        <w:rPr>
          <w:snapToGrid w:val="0"/>
        </w:rPr>
        <w:tab/>
        <w:t>(a)</w:t>
      </w:r>
      <w:r>
        <w:rPr>
          <w:snapToGrid w:val="0"/>
        </w:rPr>
        <w:tab/>
        <w:t>enter the premises of a person carrying on the business of — </w:t>
      </w:r>
    </w:p>
    <w:p w:rsidR="00DD2F7E" w:rsidRDefault="000431D6">
      <w:pPr>
        <w:pStyle w:val="Indenti"/>
        <w:rPr>
          <w:snapToGrid w:val="0"/>
        </w:rPr>
      </w:pPr>
      <w:r>
        <w:rPr>
          <w:snapToGrid w:val="0"/>
        </w:rPr>
        <w:tab/>
        <w:t>(i)</w:t>
      </w:r>
      <w:r>
        <w:rPr>
          <w:snapToGrid w:val="0"/>
        </w:rPr>
        <w:tab/>
        <w:t>a manufacturer, seller or supplier of prohibited drugs; or</w:t>
      </w:r>
    </w:p>
    <w:p w:rsidR="00DD2F7E" w:rsidRDefault="000431D6">
      <w:pPr>
        <w:pStyle w:val="Indenti"/>
        <w:rPr>
          <w:snapToGrid w:val="0"/>
        </w:rPr>
      </w:pPr>
      <w:r>
        <w:rPr>
          <w:snapToGrid w:val="0"/>
        </w:rPr>
        <w:tab/>
        <w:t>(ii)</w:t>
      </w:r>
      <w:r>
        <w:rPr>
          <w:snapToGrid w:val="0"/>
        </w:rPr>
        <w:tab/>
        <w:t>a cultivator, seller, or supplier of prohibited plants;</w:t>
      </w:r>
    </w:p>
    <w:p w:rsidR="00DD2F7E" w:rsidRDefault="000431D6">
      <w:pPr>
        <w:pStyle w:val="Indenta"/>
        <w:rPr>
          <w:snapToGrid w:val="0"/>
        </w:rPr>
      </w:pPr>
      <w:r>
        <w:rPr>
          <w:snapToGrid w:val="0"/>
        </w:rPr>
        <w:tab/>
      </w:r>
      <w:r>
        <w:rPr>
          <w:snapToGrid w:val="0"/>
        </w:rPr>
        <w:tab/>
        <w:t>and</w:t>
      </w:r>
    </w:p>
    <w:p w:rsidR="00DD2F7E" w:rsidRDefault="000431D6">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rsidR="00DD2F7E" w:rsidRDefault="000431D6">
      <w:pPr>
        <w:pStyle w:val="Indenta"/>
        <w:rPr>
          <w:snapToGrid w:val="0"/>
        </w:rPr>
      </w:pPr>
      <w:r>
        <w:rPr>
          <w:snapToGrid w:val="0"/>
        </w:rPr>
        <w:tab/>
        <w:t>(c)</w:t>
      </w:r>
      <w:r>
        <w:rPr>
          <w:snapToGrid w:val="0"/>
        </w:rPr>
        <w:tab/>
        <w:t>inspect any stocks of a prohibited drug or prohibited plant.</w:t>
      </w:r>
    </w:p>
    <w:p w:rsidR="00DD2F7E" w:rsidRDefault="000431D6">
      <w:pPr>
        <w:pStyle w:val="Heading5"/>
        <w:pageBreakBefore/>
        <w:spacing w:before="0"/>
        <w:rPr>
          <w:snapToGrid w:val="0"/>
        </w:rPr>
      </w:pPr>
      <w:bookmarkStart w:id="117" w:name="_Toc74831868"/>
      <w:r>
        <w:rPr>
          <w:rStyle w:val="CharSectno"/>
        </w:rPr>
        <w:lastRenderedPageBreak/>
        <w:t>23</w:t>
      </w:r>
      <w:r>
        <w:rPr>
          <w:snapToGrid w:val="0"/>
        </w:rPr>
        <w:t>.</w:t>
      </w:r>
      <w:r>
        <w:rPr>
          <w:snapToGrid w:val="0"/>
        </w:rPr>
        <w:tab/>
        <w:t>Powers of police officers when things suspected of being used in commission of offences</w:t>
      </w:r>
      <w:bookmarkEnd w:id="117"/>
    </w:p>
    <w:p w:rsidR="00DD2F7E" w:rsidRDefault="000431D6">
      <w:pPr>
        <w:pStyle w:val="Subsection"/>
        <w:rPr>
          <w:snapToGrid w:val="0"/>
        </w:rPr>
      </w:pPr>
      <w:r>
        <w:rPr>
          <w:snapToGrid w:val="0"/>
        </w:rPr>
        <w:tab/>
        <w:t>(1)</w:t>
      </w:r>
      <w:r>
        <w:rPr>
          <w:snapToGrid w:val="0"/>
        </w:rPr>
        <w:tab/>
        <w:t>Subject to this section, if there are reasonable grounds to suspect that any thing whatsoever — </w:t>
      </w:r>
    </w:p>
    <w:p w:rsidR="00DD2F7E" w:rsidRDefault="000431D6">
      <w:pPr>
        <w:pStyle w:val="Indenta"/>
        <w:rPr>
          <w:snapToGrid w:val="0"/>
        </w:rPr>
      </w:pPr>
      <w:r>
        <w:rPr>
          <w:snapToGrid w:val="0"/>
        </w:rPr>
        <w:tab/>
        <w:t>(a)</w:t>
      </w:r>
      <w:r>
        <w:rPr>
          <w:snapToGrid w:val="0"/>
        </w:rPr>
        <w:tab/>
        <w:t>with respect to which an offence has been, or is suspected to have been, or may be committed; or</w:t>
      </w:r>
    </w:p>
    <w:p w:rsidR="00DD2F7E" w:rsidRDefault="000431D6">
      <w:pPr>
        <w:pStyle w:val="Indenta"/>
        <w:rPr>
          <w:snapToGrid w:val="0"/>
        </w:rPr>
      </w:pPr>
      <w:r>
        <w:rPr>
          <w:snapToGrid w:val="0"/>
        </w:rPr>
        <w:tab/>
        <w:t>(b)</w:t>
      </w:r>
      <w:r>
        <w:rPr>
          <w:snapToGrid w:val="0"/>
        </w:rPr>
        <w:tab/>
        <w:t>which has been, or is suspected to have been, or may be used for the purpose of committing an offence; or</w:t>
      </w:r>
    </w:p>
    <w:p w:rsidR="00DD2F7E" w:rsidRDefault="000431D6">
      <w:pPr>
        <w:pStyle w:val="Indenta"/>
        <w:rPr>
          <w:snapToGrid w:val="0"/>
        </w:rPr>
      </w:pPr>
      <w:r>
        <w:rPr>
          <w:snapToGrid w:val="0"/>
        </w:rPr>
        <w:tab/>
        <w:t>(c)</w:t>
      </w:r>
      <w:r>
        <w:rPr>
          <w:snapToGrid w:val="0"/>
        </w:rPr>
        <w:tab/>
        <w:t>which may provide evidence in respect of an offence,</w:t>
      </w:r>
    </w:p>
    <w:p w:rsidR="00DD2F7E" w:rsidRDefault="000431D6">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rsidR="00DD2F7E" w:rsidRDefault="000431D6">
      <w:pPr>
        <w:pStyle w:val="Subsection"/>
        <w:rPr>
          <w:snapToGrid w:val="0"/>
        </w:rPr>
      </w:pPr>
      <w:r>
        <w:rPr>
          <w:snapToGrid w:val="0"/>
        </w:rPr>
        <w:tab/>
        <w:t>(2)</w:t>
      </w:r>
      <w:r>
        <w:rPr>
          <w:snapToGrid w:val="0"/>
        </w:rPr>
        <w:tab/>
        <w:t>A person shall not be searched under subsection (1) except by — </w:t>
      </w:r>
    </w:p>
    <w:p w:rsidR="00DD2F7E" w:rsidRDefault="000431D6">
      <w:pPr>
        <w:pStyle w:val="Indenta"/>
        <w:rPr>
          <w:snapToGrid w:val="0"/>
        </w:rPr>
      </w:pPr>
      <w:r>
        <w:rPr>
          <w:snapToGrid w:val="0"/>
        </w:rPr>
        <w:tab/>
        <w:t>(a)</w:t>
      </w:r>
      <w:r>
        <w:rPr>
          <w:snapToGrid w:val="0"/>
        </w:rPr>
        <w:tab/>
        <w:t>a person of the same sex as the firstmentioned person; or</w:t>
      </w:r>
    </w:p>
    <w:p w:rsidR="00DD2F7E" w:rsidRDefault="000431D6">
      <w:pPr>
        <w:pStyle w:val="Indenta"/>
        <w:rPr>
          <w:snapToGrid w:val="0"/>
        </w:rPr>
      </w:pPr>
      <w:r>
        <w:rPr>
          <w:snapToGrid w:val="0"/>
        </w:rPr>
        <w:tab/>
        <w:t>(b)</w:t>
      </w:r>
      <w:r>
        <w:rPr>
          <w:snapToGrid w:val="0"/>
        </w:rPr>
        <w:tab/>
        <w:t>a medical practitioner.</w:t>
      </w:r>
    </w:p>
    <w:p w:rsidR="00DD2F7E" w:rsidRDefault="000431D6">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rsidR="00DD2F7E" w:rsidRDefault="000431D6">
      <w:pPr>
        <w:pStyle w:val="Indenta"/>
        <w:rPr>
          <w:snapToGrid w:val="0"/>
        </w:rPr>
      </w:pPr>
      <w:r>
        <w:rPr>
          <w:snapToGrid w:val="0"/>
        </w:rPr>
        <w:tab/>
        <w:t>(a)</w:t>
      </w:r>
      <w:r>
        <w:rPr>
          <w:snapToGrid w:val="0"/>
        </w:rPr>
        <w:tab/>
        <w:t>detain the person until; or</w:t>
      </w:r>
    </w:p>
    <w:p w:rsidR="00DD2F7E" w:rsidRDefault="000431D6">
      <w:pPr>
        <w:pStyle w:val="Indenta"/>
        <w:rPr>
          <w:snapToGrid w:val="0"/>
        </w:rPr>
      </w:pPr>
      <w:r>
        <w:rPr>
          <w:snapToGrid w:val="0"/>
        </w:rPr>
        <w:tab/>
        <w:t>(b)</w:t>
      </w:r>
      <w:r>
        <w:rPr>
          <w:snapToGrid w:val="0"/>
        </w:rPr>
        <w:tab/>
        <w:t>detain the person and convey him to a place where,</w:t>
      </w:r>
    </w:p>
    <w:p w:rsidR="00DD2F7E" w:rsidRDefault="000431D6">
      <w:pPr>
        <w:pStyle w:val="Subsection"/>
        <w:rPr>
          <w:snapToGrid w:val="0"/>
        </w:rPr>
      </w:pPr>
      <w:r>
        <w:rPr>
          <w:snapToGrid w:val="0"/>
        </w:rPr>
        <w:tab/>
      </w:r>
      <w:r>
        <w:rPr>
          <w:snapToGrid w:val="0"/>
        </w:rPr>
        <w:tab/>
        <w:t>it is practicable for subsection (2) to be complied with in relation to the person.</w:t>
      </w:r>
    </w:p>
    <w:p w:rsidR="00DD2F7E" w:rsidRDefault="000431D6">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rsidR="00DD2F7E" w:rsidRDefault="000431D6">
      <w:pPr>
        <w:pStyle w:val="Heading5"/>
        <w:pageBreakBefore/>
        <w:spacing w:before="0"/>
        <w:rPr>
          <w:snapToGrid w:val="0"/>
        </w:rPr>
      </w:pPr>
      <w:bookmarkStart w:id="118" w:name="_Toc74831869"/>
      <w:r>
        <w:rPr>
          <w:rStyle w:val="CharSectno"/>
        </w:rPr>
        <w:lastRenderedPageBreak/>
        <w:t>24</w:t>
      </w:r>
      <w:r>
        <w:rPr>
          <w:snapToGrid w:val="0"/>
        </w:rPr>
        <w:t>.</w:t>
      </w:r>
      <w:r>
        <w:rPr>
          <w:snapToGrid w:val="0"/>
        </w:rPr>
        <w:tab/>
        <w:t>Granting of search warrants in connection with prevention or detection of offences</w:t>
      </w:r>
      <w:bookmarkEnd w:id="118"/>
    </w:p>
    <w:p w:rsidR="00DD2F7E" w:rsidRDefault="000431D6">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rsidR="00DD2F7E" w:rsidRDefault="000431D6">
      <w:pPr>
        <w:pStyle w:val="Subsection"/>
        <w:rPr>
          <w:snapToGrid w:val="0"/>
        </w:rPr>
      </w:pPr>
      <w:r>
        <w:rPr>
          <w:snapToGrid w:val="0"/>
        </w:rPr>
        <w:tab/>
        <w:t>(2)</w:t>
      </w:r>
      <w:r>
        <w:rPr>
          <w:snapToGrid w:val="0"/>
        </w:rPr>
        <w:tab/>
        <w:t>A person shall not be searched under a search warrant except by —</w:t>
      </w:r>
    </w:p>
    <w:p w:rsidR="00DD2F7E" w:rsidRDefault="000431D6">
      <w:pPr>
        <w:pStyle w:val="Indenta"/>
        <w:rPr>
          <w:snapToGrid w:val="0"/>
        </w:rPr>
      </w:pPr>
      <w:r>
        <w:rPr>
          <w:snapToGrid w:val="0"/>
        </w:rPr>
        <w:tab/>
        <w:t>(a)</w:t>
      </w:r>
      <w:r>
        <w:rPr>
          <w:snapToGrid w:val="0"/>
        </w:rPr>
        <w:tab/>
        <w:t>a person of the same sex as the firstmentioned person; or</w:t>
      </w:r>
    </w:p>
    <w:p w:rsidR="00DD2F7E" w:rsidRDefault="000431D6">
      <w:pPr>
        <w:pStyle w:val="Indenta"/>
        <w:rPr>
          <w:snapToGrid w:val="0"/>
        </w:rPr>
      </w:pPr>
      <w:r>
        <w:rPr>
          <w:snapToGrid w:val="0"/>
        </w:rPr>
        <w:tab/>
        <w:t>(b)</w:t>
      </w:r>
      <w:r>
        <w:rPr>
          <w:snapToGrid w:val="0"/>
        </w:rPr>
        <w:tab/>
        <w:t>a medical practitioner.</w:t>
      </w:r>
    </w:p>
    <w:p w:rsidR="00DD2F7E" w:rsidRDefault="000431D6">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rsidR="00DD2F7E" w:rsidRDefault="000431D6">
      <w:pPr>
        <w:pStyle w:val="Indenta"/>
        <w:rPr>
          <w:snapToGrid w:val="0"/>
        </w:rPr>
      </w:pPr>
      <w:r>
        <w:rPr>
          <w:snapToGrid w:val="0"/>
        </w:rPr>
        <w:tab/>
        <w:t>(a)</w:t>
      </w:r>
      <w:r>
        <w:rPr>
          <w:snapToGrid w:val="0"/>
        </w:rPr>
        <w:tab/>
        <w:t>detain the person until; or</w:t>
      </w:r>
    </w:p>
    <w:p w:rsidR="00DD2F7E" w:rsidRDefault="000431D6">
      <w:pPr>
        <w:pStyle w:val="Indenta"/>
        <w:rPr>
          <w:snapToGrid w:val="0"/>
        </w:rPr>
      </w:pPr>
      <w:r>
        <w:rPr>
          <w:snapToGrid w:val="0"/>
        </w:rPr>
        <w:tab/>
        <w:t>(b)</w:t>
      </w:r>
      <w:r>
        <w:rPr>
          <w:snapToGrid w:val="0"/>
        </w:rPr>
        <w:tab/>
        <w:t>detain the person and convey him to a place where,</w:t>
      </w:r>
    </w:p>
    <w:p w:rsidR="00DD2F7E" w:rsidRDefault="000431D6">
      <w:pPr>
        <w:pStyle w:val="Subsection"/>
        <w:rPr>
          <w:snapToGrid w:val="0"/>
        </w:rPr>
      </w:pPr>
      <w:r>
        <w:rPr>
          <w:snapToGrid w:val="0"/>
        </w:rPr>
        <w:tab/>
      </w:r>
      <w:r>
        <w:rPr>
          <w:snapToGrid w:val="0"/>
        </w:rPr>
        <w:tab/>
        <w:t>it is practicable for that subsection to be complied with in relation to the person.</w:t>
      </w:r>
    </w:p>
    <w:p w:rsidR="00DD2F7E" w:rsidRDefault="000431D6">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rsidR="00DD2F7E" w:rsidRDefault="000431D6">
      <w:pPr>
        <w:pStyle w:val="Footnotesection"/>
        <w:keepLines w:val="0"/>
      </w:pPr>
      <w:r>
        <w:tab/>
        <w:t>[Section 24 amended: No. 50 of 1990 s. 7.]</w:t>
      </w:r>
    </w:p>
    <w:p w:rsidR="00DD2F7E" w:rsidRDefault="000431D6">
      <w:pPr>
        <w:pStyle w:val="Heading5"/>
        <w:pageBreakBefore/>
        <w:spacing w:before="0"/>
        <w:rPr>
          <w:snapToGrid w:val="0"/>
        </w:rPr>
      </w:pPr>
      <w:bookmarkStart w:id="119" w:name="_Toc74831870"/>
      <w:r>
        <w:rPr>
          <w:rStyle w:val="CharSectno"/>
        </w:rPr>
        <w:lastRenderedPageBreak/>
        <w:t>25</w:t>
      </w:r>
      <w:r>
        <w:rPr>
          <w:snapToGrid w:val="0"/>
        </w:rPr>
        <w:t>.</w:t>
      </w:r>
      <w:r>
        <w:rPr>
          <w:snapToGrid w:val="0"/>
        </w:rPr>
        <w:tab/>
        <w:t>Powers ancillary to power of search</w:t>
      </w:r>
      <w:bookmarkEnd w:id="119"/>
    </w:p>
    <w:p w:rsidR="00DD2F7E" w:rsidRDefault="000431D6">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rsidR="00DD2F7E" w:rsidRDefault="000431D6">
      <w:pPr>
        <w:pStyle w:val="Indenta"/>
        <w:rPr>
          <w:snapToGrid w:val="0"/>
        </w:rPr>
      </w:pPr>
      <w:r>
        <w:rPr>
          <w:snapToGrid w:val="0"/>
        </w:rPr>
        <w:tab/>
        <w:t>(a)</w:t>
      </w:r>
      <w:r>
        <w:rPr>
          <w:snapToGrid w:val="0"/>
        </w:rPr>
        <w:tab/>
        <w:t>seize and detain, or make extracts from or copies of, books, papers and documents found during the course of that exercise;</w:t>
      </w:r>
    </w:p>
    <w:p w:rsidR="00DD2F7E" w:rsidRDefault="000431D6">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rsidR="00DD2F7E" w:rsidRDefault="000431D6">
      <w:pPr>
        <w:pStyle w:val="Subsection"/>
        <w:rPr>
          <w:snapToGrid w:val="0"/>
        </w:rPr>
      </w:pPr>
      <w:r>
        <w:rPr>
          <w:snapToGrid w:val="0"/>
        </w:rPr>
        <w:tab/>
        <w:t>(2)</w:t>
      </w:r>
      <w:r>
        <w:rPr>
          <w:snapToGrid w:val="0"/>
        </w:rPr>
        <w:tab/>
        <w:t>Subject to subsection (3), a person who — </w:t>
      </w:r>
    </w:p>
    <w:p w:rsidR="00DD2F7E" w:rsidRDefault="000431D6">
      <w:pPr>
        <w:pStyle w:val="Indenta"/>
        <w:rPr>
          <w:snapToGrid w:val="0"/>
        </w:rPr>
      </w:pPr>
      <w:r>
        <w:rPr>
          <w:snapToGrid w:val="0"/>
        </w:rPr>
        <w:tab/>
        <w:t>(a)</w:t>
      </w:r>
      <w:r>
        <w:rPr>
          <w:snapToGrid w:val="0"/>
        </w:rPr>
        <w:tab/>
        <w:t>without reasonable excuse, does not comply with a requirement made to him under subsection (1); or</w:t>
      </w:r>
    </w:p>
    <w:p w:rsidR="00DD2F7E" w:rsidRDefault="000431D6">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rsidR="00DD2F7E" w:rsidRDefault="000431D6">
      <w:pPr>
        <w:pStyle w:val="Subsection"/>
        <w:spacing w:before="120"/>
        <w:rPr>
          <w:snapToGrid w:val="0"/>
        </w:rPr>
      </w:pPr>
      <w:r>
        <w:rPr>
          <w:snapToGrid w:val="0"/>
        </w:rPr>
        <w:tab/>
      </w:r>
      <w:r>
        <w:rPr>
          <w:snapToGrid w:val="0"/>
        </w:rPr>
        <w:tab/>
        <w:t>commits a simple offence.</w:t>
      </w:r>
    </w:p>
    <w:p w:rsidR="00DD2F7E" w:rsidRDefault="000431D6">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rsidR="00DD2F7E" w:rsidRDefault="000431D6">
      <w:pPr>
        <w:pStyle w:val="Heading5"/>
        <w:keepLines w:val="0"/>
        <w:rPr>
          <w:snapToGrid w:val="0"/>
        </w:rPr>
      </w:pPr>
      <w:bookmarkStart w:id="120" w:name="_Toc74831871"/>
      <w:r>
        <w:rPr>
          <w:rStyle w:val="CharSectno"/>
        </w:rPr>
        <w:t>26</w:t>
      </w:r>
      <w:r>
        <w:rPr>
          <w:snapToGrid w:val="0"/>
        </w:rPr>
        <w:t>.</w:t>
      </w:r>
      <w:r>
        <w:rPr>
          <w:snapToGrid w:val="0"/>
        </w:rPr>
        <w:tab/>
        <w:t>Powers of police officers and others when things suspected of being used in commission of offences found, received or acquired</w:t>
      </w:r>
      <w:bookmarkEnd w:id="120"/>
    </w:p>
    <w:p w:rsidR="00DD2F7E" w:rsidRDefault="000431D6">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w:t>
      </w:r>
      <w:r>
        <w:rPr>
          <w:snapToGrid w:val="0"/>
        </w:rPr>
        <w:lastRenderedPageBreak/>
        <w:t xml:space="preserve">section 22 or 23 or by a search warrant or under any other circumstances is a thing referred to in section 23(1)(a), (b) or (c) a police officer or approved person, as the case requires — </w:t>
      </w:r>
    </w:p>
    <w:p w:rsidR="00DD2F7E" w:rsidRDefault="000431D6">
      <w:pPr>
        <w:pStyle w:val="Indenta"/>
      </w:pPr>
      <w:r>
        <w:tab/>
        <w:t>(a)</w:t>
      </w:r>
      <w:r>
        <w:tab/>
        <w:t xml:space="preserve">in the case of — </w:t>
      </w:r>
    </w:p>
    <w:p w:rsidR="00DD2F7E" w:rsidRDefault="000431D6">
      <w:pPr>
        <w:pStyle w:val="Indenti"/>
      </w:pPr>
      <w:r>
        <w:tab/>
        <w:t>(i)</w:t>
      </w:r>
      <w:r>
        <w:tab/>
        <w:t>a thing that is a prohibited drug, prohibited plant or dangerous substance; or</w:t>
      </w:r>
    </w:p>
    <w:p w:rsidR="00DD2F7E" w:rsidRDefault="000431D6">
      <w:pPr>
        <w:pStyle w:val="Indenti"/>
      </w:pPr>
      <w:r>
        <w:tab/>
        <w:t>(ii)</w:t>
      </w:r>
      <w:r>
        <w:tab/>
        <w:t>a thing that is contaminated by a dangerous substance,</w:t>
      </w:r>
    </w:p>
    <w:p w:rsidR="00DD2F7E" w:rsidRDefault="000431D6">
      <w:pPr>
        <w:pStyle w:val="Indenta"/>
      </w:pPr>
      <w:r>
        <w:tab/>
      </w:r>
      <w:r>
        <w:tab/>
        <w:t>may seize and detain the thing until it is dealt with under section 27; or</w:t>
      </w:r>
    </w:p>
    <w:p w:rsidR="00DD2F7E" w:rsidRDefault="000431D6">
      <w:pPr>
        <w:pStyle w:val="Indenta"/>
      </w:pPr>
      <w:r>
        <w:tab/>
        <w:t>(b)</w:t>
      </w:r>
      <w:r>
        <w:tab/>
        <w:t>in the case of any other thing, may seize it.</w:t>
      </w:r>
    </w:p>
    <w:p w:rsidR="00DD2F7E" w:rsidRDefault="000431D6">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rsidR="00DD2F7E" w:rsidRDefault="000431D6">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rsidR="00DD2F7E" w:rsidRDefault="000431D6">
      <w:pPr>
        <w:pStyle w:val="Subsection"/>
        <w:rPr>
          <w:snapToGrid w:val="0"/>
        </w:rPr>
      </w:pPr>
      <w:r>
        <w:rPr>
          <w:snapToGrid w:val="0"/>
        </w:rPr>
        <w:tab/>
        <w:t>(2)</w:t>
      </w:r>
      <w:r>
        <w:rPr>
          <w:snapToGrid w:val="0"/>
        </w:rPr>
        <w:tab/>
        <w:t>A police officer who — </w:t>
      </w:r>
    </w:p>
    <w:p w:rsidR="00DD2F7E" w:rsidRDefault="000431D6">
      <w:pPr>
        <w:pStyle w:val="Indenta"/>
      </w:pPr>
      <w:r>
        <w:tab/>
        <w:t>(a)</w:t>
      </w:r>
      <w:r>
        <w:tab/>
        <w:t xml:space="preserve">while he or she is an undercover officer acting in the course of an undercover operation, </w:t>
      </w:r>
      <w:r>
        <w:rPr>
          <w:snapToGrid w:val="0"/>
        </w:rPr>
        <w:t>acquires a prohibited drug or prohibited plant; or</w:t>
      </w:r>
    </w:p>
    <w:p w:rsidR="00DD2F7E" w:rsidRDefault="000431D6">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rsidR="00DD2F7E" w:rsidRDefault="000431D6">
      <w:pPr>
        <w:pStyle w:val="Subsection"/>
        <w:rPr>
          <w:snapToGrid w:val="0"/>
        </w:rPr>
      </w:pPr>
      <w:r>
        <w:rPr>
          <w:snapToGrid w:val="0"/>
        </w:rPr>
        <w:tab/>
      </w:r>
      <w:r>
        <w:rPr>
          <w:snapToGrid w:val="0"/>
        </w:rPr>
        <w:tab/>
        <w:t>shall detain the prohibited drug or prohibited plant until it is dealt with under section 27.</w:t>
      </w:r>
    </w:p>
    <w:p w:rsidR="00DD2F7E" w:rsidRDefault="000431D6">
      <w:pPr>
        <w:pStyle w:val="Footnotesection"/>
        <w:ind w:left="890" w:hanging="890"/>
      </w:pPr>
      <w:r>
        <w:tab/>
        <w:t>[Section 26 amended: No. 50 of 1990 s. 7; No. 44 of 1995 s. 6; No. 44 of 2010 s. 6; No. 55 of 2012 s. 119.]</w:t>
      </w:r>
    </w:p>
    <w:p w:rsidR="00DD2F7E" w:rsidRDefault="000431D6">
      <w:pPr>
        <w:pStyle w:val="Heading5"/>
        <w:pageBreakBefore/>
        <w:spacing w:before="0"/>
        <w:rPr>
          <w:snapToGrid w:val="0"/>
        </w:rPr>
      </w:pPr>
      <w:bookmarkStart w:id="121" w:name="_Toc74831872"/>
      <w:r>
        <w:rPr>
          <w:rStyle w:val="CharSectno"/>
        </w:rPr>
        <w:lastRenderedPageBreak/>
        <w:t>26A</w:t>
      </w:r>
      <w:r>
        <w:rPr>
          <w:snapToGrid w:val="0"/>
        </w:rPr>
        <w:t>.</w:t>
      </w:r>
      <w:r>
        <w:rPr>
          <w:snapToGrid w:val="0"/>
        </w:rPr>
        <w:tab/>
        <w:t>Powers of approved analyst or approved botanist</w:t>
      </w:r>
      <w:bookmarkEnd w:id="121"/>
    </w:p>
    <w:p w:rsidR="00DD2F7E" w:rsidRDefault="000431D6">
      <w:pPr>
        <w:pStyle w:val="Subsection"/>
        <w:keepNext/>
        <w:keepLines/>
        <w:rPr>
          <w:snapToGrid w:val="0"/>
        </w:rPr>
      </w:pPr>
      <w:r>
        <w:rPr>
          <w:snapToGrid w:val="0"/>
        </w:rPr>
        <w:tab/>
      </w:r>
      <w:r>
        <w:rPr>
          <w:snapToGrid w:val="0"/>
        </w:rPr>
        <w:tab/>
        <w:t>An approved analyst or approved botanist may for the purposes of this Act — </w:t>
      </w:r>
    </w:p>
    <w:p w:rsidR="00DD2F7E" w:rsidRDefault="000431D6">
      <w:pPr>
        <w:pStyle w:val="Indenta"/>
        <w:rPr>
          <w:snapToGrid w:val="0"/>
        </w:rPr>
      </w:pPr>
      <w:r>
        <w:rPr>
          <w:snapToGrid w:val="0"/>
        </w:rPr>
        <w:tab/>
        <w:t>(a)</w:t>
      </w:r>
      <w:r>
        <w:rPr>
          <w:snapToGrid w:val="0"/>
        </w:rPr>
        <w:tab/>
        <w:t>take a sample or samples of any thing seized under this Act;</w:t>
      </w:r>
    </w:p>
    <w:p w:rsidR="00DD2F7E" w:rsidRDefault="000431D6">
      <w:pPr>
        <w:pStyle w:val="Indenta"/>
        <w:rPr>
          <w:snapToGrid w:val="0"/>
        </w:rPr>
      </w:pPr>
      <w:r>
        <w:rPr>
          <w:snapToGrid w:val="0"/>
        </w:rPr>
        <w:tab/>
        <w:t>(b)</w:t>
      </w:r>
      <w:r>
        <w:rPr>
          <w:snapToGrid w:val="0"/>
        </w:rPr>
        <w:tab/>
        <w:t>analyse or examine any thing seized under this Act or any sample or samples of the thing.</w:t>
      </w:r>
    </w:p>
    <w:p w:rsidR="00DD2F7E" w:rsidRDefault="000431D6">
      <w:pPr>
        <w:pStyle w:val="Footnotesection"/>
      </w:pPr>
      <w:r>
        <w:tab/>
        <w:t xml:space="preserve">[Section 26A inserted: No. 44 of 1995 s. 7.] </w:t>
      </w:r>
    </w:p>
    <w:p w:rsidR="00DD2F7E" w:rsidRDefault="000431D6">
      <w:pPr>
        <w:pStyle w:val="Heading5"/>
        <w:rPr>
          <w:snapToGrid w:val="0"/>
        </w:rPr>
      </w:pPr>
      <w:bookmarkStart w:id="122" w:name="_Toc74831873"/>
      <w:r>
        <w:rPr>
          <w:rStyle w:val="CharSectno"/>
        </w:rPr>
        <w:t>27</w:t>
      </w:r>
      <w:r>
        <w:rPr>
          <w:snapToGrid w:val="0"/>
        </w:rPr>
        <w:t>.</w:t>
      </w:r>
      <w:r>
        <w:rPr>
          <w:snapToGrid w:val="0"/>
        </w:rPr>
        <w:tab/>
        <w:t>Disposal of prohibited drugs and prohibited plants</w:t>
      </w:r>
      <w:bookmarkEnd w:id="122"/>
    </w:p>
    <w:p w:rsidR="00DD2F7E" w:rsidRDefault="000431D6">
      <w:pPr>
        <w:pStyle w:val="Subsection"/>
        <w:rPr>
          <w:snapToGrid w:val="0"/>
        </w:rPr>
      </w:pPr>
      <w:r>
        <w:rPr>
          <w:snapToGrid w:val="0"/>
        </w:rPr>
        <w:tab/>
        <w:t>(1)</w:t>
      </w:r>
      <w:r>
        <w:rPr>
          <w:snapToGrid w:val="0"/>
        </w:rPr>
        <w:tab/>
        <w:t>If, in the case of a relevant thing which is seized or acquired and detained under section 26 — </w:t>
      </w:r>
    </w:p>
    <w:p w:rsidR="00DD2F7E" w:rsidRDefault="000431D6">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rsidR="00DD2F7E" w:rsidRDefault="000431D6">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rsidR="00DD2F7E" w:rsidRDefault="000431D6">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rsidR="00DD2F7E" w:rsidRDefault="000431D6">
      <w:pPr>
        <w:pStyle w:val="Indenta"/>
        <w:rPr>
          <w:snapToGrid w:val="0"/>
        </w:rPr>
      </w:pPr>
      <w:r>
        <w:rPr>
          <w:snapToGrid w:val="0"/>
        </w:rPr>
        <w:tab/>
      </w:r>
      <w:r>
        <w:rPr>
          <w:snapToGrid w:val="0"/>
        </w:rPr>
        <w:tab/>
        <w:t>or</w:t>
      </w:r>
    </w:p>
    <w:p w:rsidR="00DD2F7E" w:rsidRDefault="000431D6">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w:t>
      </w:r>
      <w:r>
        <w:rPr>
          <w:snapToGrid w:val="0"/>
        </w:rPr>
        <w:lastRenderedPageBreak/>
        <w:t xml:space="preserve">should be released to him, order that that </w:t>
      </w:r>
      <w:r>
        <w:t>relevant thing</w:t>
      </w:r>
      <w:r>
        <w:rPr>
          <w:snapToGrid w:val="0"/>
        </w:rPr>
        <w:t> — </w:t>
      </w:r>
    </w:p>
    <w:p w:rsidR="00DD2F7E" w:rsidRDefault="000431D6">
      <w:pPr>
        <w:pStyle w:val="Indenti"/>
        <w:rPr>
          <w:snapToGrid w:val="0"/>
        </w:rPr>
      </w:pPr>
      <w:r>
        <w:rPr>
          <w:snapToGrid w:val="0"/>
        </w:rPr>
        <w:tab/>
        <w:t>(i)</w:t>
      </w:r>
      <w:r>
        <w:rPr>
          <w:snapToGrid w:val="0"/>
        </w:rPr>
        <w:tab/>
        <w:t>be released to the claimant; or</w:t>
      </w:r>
    </w:p>
    <w:p w:rsidR="00DD2F7E" w:rsidRDefault="000431D6">
      <w:pPr>
        <w:pStyle w:val="Indenti"/>
        <w:rPr>
          <w:snapToGrid w:val="0"/>
        </w:rPr>
      </w:pPr>
      <w:r>
        <w:rPr>
          <w:snapToGrid w:val="0"/>
        </w:rPr>
        <w:tab/>
        <w:t>(ii)</w:t>
      </w:r>
      <w:r>
        <w:rPr>
          <w:snapToGrid w:val="0"/>
        </w:rPr>
        <w:tab/>
        <w:t>be destroyed; or</w:t>
      </w:r>
    </w:p>
    <w:p w:rsidR="00DD2F7E" w:rsidRDefault="000431D6">
      <w:pPr>
        <w:pStyle w:val="Indenti"/>
        <w:rPr>
          <w:snapToGrid w:val="0"/>
        </w:rPr>
      </w:pPr>
      <w:r>
        <w:rPr>
          <w:snapToGrid w:val="0"/>
        </w:rPr>
        <w:tab/>
        <w:t>(iii)</w:t>
      </w:r>
      <w:r>
        <w:rPr>
          <w:snapToGrid w:val="0"/>
        </w:rPr>
        <w:tab/>
        <w:t>be forfeited to the Crown.</w:t>
      </w:r>
    </w:p>
    <w:p w:rsidR="00DD2F7E" w:rsidRDefault="000431D6">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rsidR="00DD2F7E" w:rsidRDefault="000431D6">
      <w:pPr>
        <w:pStyle w:val="Indenta"/>
        <w:rPr>
          <w:snapToGrid w:val="0"/>
        </w:rPr>
      </w:pPr>
      <w:r>
        <w:rPr>
          <w:snapToGrid w:val="0"/>
        </w:rPr>
        <w:tab/>
        <w:t>(a)</w:t>
      </w:r>
      <w:r>
        <w:rPr>
          <w:snapToGrid w:val="0"/>
        </w:rPr>
        <w:tab/>
        <w:t>it is not reasonably practicable (for whatever reason) to detain the thing until it is dealt with under subsection (1); and</w:t>
      </w:r>
    </w:p>
    <w:p w:rsidR="00DD2F7E" w:rsidRDefault="000431D6">
      <w:pPr>
        <w:pStyle w:val="Indenta"/>
      </w:pPr>
      <w:r>
        <w:tab/>
        <w:t>(b)</w:t>
      </w:r>
      <w:r>
        <w:tab/>
        <w:t>sufficient samples have been taken of or from the thing,</w:t>
      </w:r>
    </w:p>
    <w:p w:rsidR="00DD2F7E" w:rsidRDefault="000431D6">
      <w:pPr>
        <w:pStyle w:val="Subsection"/>
        <w:rPr>
          <w:snapToGrid w:val="0"/>
        </w:rPr>
      </w:pPr>
      <w:r>
        <w:rPr>
          <w:snapToGrid w:val="0"/>
        </w:rPr>
        <w:tab/>
      </w:r>
      <w:r>
        <w:rPr>
          <w:snapToGrid w:val="0"/>
        </w:rPr>
        <w:tab/>
        <w:t>the Commissioner may direct that the thing (apart from the samples) be destroyed before it is dealt with under that subsection.</w:t>
      </w:r>
    </w:p>
    <w:p w:rsidR="00DD2F7E" w:rsidRDefault="000431D6">
      <w:pPr>
        <w:pStyle w:val="Subsection"/>
        <w:rPr>
          <w:snapToGrid w:val="0"/>
        </w:rPr>
      </w:pPr>
      <w:r>
        <w:rPr>
          <w:snapToGrid w:val="0"/>
        </w:rPr>
        <w:tab/>
        <w:t>(3)</w:t>
      </w:r>
      <w:r>
        <w:rPr>
          <w:snapToGrid w:val="0"/>
        </w:rPr>
        <w:tab/>
        <w:t>A direction shall be in writing in the prescribed form.</w:t>
      </w:r>
    </w:p>
    <w:p w:rsidR="00DD2F7E" w:rsidRDefault="000431D6">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rsidR="00DD2F7E" w:rsidRDefault="000431D6">
      <w:pPr>
        <w:pStyle w:val="Subsection"/>
        <w:rPr>
          <w:snapToGrid w:val="0"/>
        </w:rPr>
      </w:pPr>
      <w:r>
        <w:rPr>
          <w:snapToGrid w:val="0"/>
        </w:rPr>
        <w:tab/>
        <w:t>(5)</w:t>
      </w:r>
      <w:r>
        <w:rPr>
          <w:snapToGrid w:val="0"/>
        </w:rPr>
        <w:tab/>
        <w:t>The Commissioner may in writing amend or revoke a direction before effect is given to it.</w:t>
      </w:r>
    </w:p>
    <w:p w:rsidR="00DD2F7E" w:rsidRDefault="000431D6">
      <w:pPr>
        <w:pStyle w:val="Subsection"/>
        <w:keepNext/>
      </w:pPr>
      <w:r>
        <w:tab/>
        <w:t>(6A)</w:t>
      </w:r>
      <w:r>
        <w:tab/>
      </w:r>
      <w:r>
        <w:rPr>
          <w:snapToGrid w:val="0"/>
        </w:rPr>
        <w:t>If</w:t>
      </w:r>
      <w:r>
        <w:t xml:space="preserve"> — </w:t>
      </w:r>
    </w:p>
    <w:p w:rsidR="00DD2F7E" w:rsidRDefault="000431D6">
      <w:pPr>
        <w:pStyle w:val="Indenta"/>
      </w:pPr>
      <w:r>
        <w:tab/>
        <w:t>(a)</w:t>
      </w:r>
      <w:r>
        <w:tab/>
        <w:t xml:space="preserve">a </w:t>
      </w:r>
      <w:r>
        <w:rPr>
          <w:snapToGrid w:val="0"/>
        </w:rPr>
        <w:t>court</w:t>
      </w:r>
      <w:r>
        <w:t xml:space="preserve"> convicts a person of an offence under this Act that involved the possession or use of a relevant thing; and</w:t>
      </w:r>
    </w:p>
    <w:p w:rsidR="00DD2F7E" w:rsidRDefault="000431D6">
      <w:pPr>
        <w:pStyle w:val="Indenta"/>
      </w:pPr>
      <w:r>
        <w:tab/>
        <w:t>(b)</w:t>
      </w:r>
      <w:r>
        <w:tab/>
      </w:r>
      <w:r>
        <w:rPr>
          <w:snapToGrid w:val="0"/>
        </w:rPr>
        <w:t>the</w:t>
      </w:r>
      <w:r>
        <w:t xml:space="preserve"> relevant thing was destroyed under this section,</w:t>
      </w:r>
    </w:p>
    <w:p w:rsidR="00DD2F7E" w:rsidRDefault="000431D6">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rsidR="00DD2F7E" w:rsidRDefault="000431D6">
      <w:pPr>
        <w:pStyle w:val="Subsection"/>
        <w:keepNext/>
        <w:rPr>
          <w:snapToGrid w:val="0"/>
        </w:rPr>
      </w:pPr>
      <w:r>
        <w:rPr>
          <w:snapToGrid w:val="0"/>
        </w:rPr>
        <w:lastRenderedPageBreak/>
        <w:tab/>
        <w:t>(6)</w:t>
      </w:r>
      <w:r>
        <w:rPr>
          <w:snapToGrid w:val="0"/>
        </w:rPr>
        <w:tab/>
        <w:t xml:space="preserve">In this section — </w:t>
      </w:r>
    </w:p>
    <w:p w:rsidR="00DD2F7E" w:rsidRDefault="000431D6">
      <w:pPr>
        <w:pStyle w:val="Defstart"/>
        <w:keepNext/>
      </w:pPr>
      <w:r>
        <w:rPr>
          <w:b/>
        </w:rPr>
        <w:tab/>
      </w:r>
      <w:r>
        <w:rPr>
          <w:rStyle w:val="CharDefText"/>
        </w:rPr>
        <w:t>relevant thing</w:t>
      </w:r>
      <w:r>
        <w:t xml:space="preserve"> means a prohibited drug, prohibited plant or dangerous substance or a thing contaminated with a dangerous substance;</w:t>
      </w:r>
    </w:p>
    <w:p w:rsidR="00DD2F7E" w:rsidRDefault="000431D6">
      <w:pPr>
        <w:pStyle w:val="Defstart"/>
        <w:keepNext/>
      </w:pPr>
      <w:r>
        <w:rPr>
          <w:b/>
        </w:rPr>
        <w:tab/>
      </w:r>
      <w:r>
        <w:rPr>
          <w:rStyle w:val="CharDefText"/>
        </w:rPr>
        <w:t>sufficient samples</w:t>
      </w:r>
      <w:r>
        <w:t xml:space="preserve"> means — </w:t>
      </w:r>
    </w:p>
    <w:p w:rsidR="00DD2F7E" w:rsidRDefault="000431D6">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rsidR="00DD2F7E" w:rsidRDefault="000431D6">
      <w:pPr>
        <w:pStyle w:val="Defpara"/>
      </w:pPr>
      <w:r>
        <w:tab/>
        <w:t>(b)</w:t>
      </w:r>
      <w:r>
        <w:tab/>
        <w:t>in any other case, sufficient samples to enable — </w:t>
      </w:r>
    </w:p>
    <w:p w:rsidR="00DD2F7E" w:rsidRDefault="000431D6">
      <w:pPr>
        <w:pStyle w:val="Defsubpara"/>
      </w:pPr>
      <w:r>
        <w:tab/>
        <w:t>(i)</w:t>
      </w:r>
      <w:r>
        <w:tab/>
        <w:t>analysis or examination by an approved analyst or an approved botanist; and</w:t>
      </w:r>
    </w:p>
    <w:p w:rsidR="00DD2F7E" w:rsidRDefault="000431D6">
      <w:pPr>
        <w:pStyle w:val="Defsubpara"/>
      </w:pPr>
      <w:r>
        <w:tab/>
        <w:t>(ii)</w:t>
      </w:r>
      <w:r>
        <w:tab/>
        <w:t>any further analysis or examination that might be required under section 27A.</w:t>
      </w:r>
    </w:p>
    <w:p w:rsidR="00DD2F7E" w:rsidRDefault="000431D6">
      <w:pPr>
        <w:pStyle w:val="Footnotesection"/>
        <w:ind w:left="890" w:hanging="890"/>
      </w:pPr>
      <w:r>
        <w:tab/>
        <w:t>[Section 27 amended: No. 44 of 1995 s. 8; No. 44 of 2010 s. 7; No. 13 of 2014 s. 175.]</w:t>
      </w:r>
    </w:p>
    <w:p w:rsidR="00DD2F7E" w:rsidRDefault="000431D6">
      <w:pPr>
        <w:pStyle w:val="Heading5"/>
        <w:rPr>
          <w:snapToGrid w:val="0"/>
        </w:rPr>
      </w:pPr>
      <w:bookmarkStart w:id="123" w:name="_Toc74831874"/>
      <w:r>
        <w:rPr>
          <w:rStyle w:val="CharSectno"/>
        </w:rPr>
        <w:t>27A</w:t>
      </w:r>
      <w:r>
        <w:rPr>
          <w:snapToGrid w:val="0"/>
        </w:rPr>
        <w:t xml:space="preserve">. </w:t>
      </w:r>
      <w:r>
        <w:rPr>
          <w:snapToGrid w:val="0"/>
        </w:rPr>
        <w:tab/>
        <w:t>Analysis at request of accused</w:t>
      </w:r>
      <w:bookmarkEnd w:id="123"/>
    </w:p>
    <w:p w:rsidR="00DD2F7E" w:rsidRDefault="000431D6">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rsidR="00DD2F7E" w:rsidRDefault="000431D6">
      <w:pPr>
        <w:pStyle w:val="Subsection"/>
        <w:rPr>
          <w:snapToGrid w:val="0"/>
        </w:rPr>
      </w:pPr>
      <w:r>
        <w:rPr>
          <w:snapToGrid w:val="0"/>
        </w:rPr>
        <w:tab/>
        <w:t>(2)</w:t>
      </w:r>
      <w:r>
        <w:rPr>
          <w:snapToGrid w:val="0"/>
        </w:rPr>
        <w:tab/>
        <w:t>An application shall be made to the Commissioner or a prescribed person within the prescribed period.</w:t>
      </w:r>
    </w:p>
    <w:p w:rsidR="00DD2F7E" w:rsidRDefault="000431D6">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rsidR="00DD2F7E" w:rsidRDefault="000431D6">
      <w:pPr>
        <w:pStyle w:val="Subsection"/>
        <w:rPr>
          <w:snapToGrid w:val="0"/>
        </w:rPr>
      </w:pPr>
      <w:r>
        <w:rPr>
          <w:snapToGrid w:val="0"/>
        </w:rPr>
        <w:tab/>
        <w:t>(4)</w:t>
      </w:r>
      <w:r>
        <w:rPr>
          <w:snapToGrid w:val="0"/>
        </w:rPr>
        <w:tab/>
        <w:t>The analyst or botanist specified shall not be an approved analyst or an approved botanist.</w:t>
      </w:r>
    </w:p>
    <w:p w:rsidR="00DD2F7E" w:rsidRDefault="000431D6">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rsidR="00DD2F7E" w:rsidRDefault="000431D6">
      <w:pPr>
        <w:pStyle w:val="Subsection"/>
        <w:rPr>
          <w:snapToGrid w:val="0"/>
        </w:rPr>
      </w:pPr>
      <w:r>
        <w:rPr>
          <w:snapToGrid w:val="0"/>
        </w:rPr>
        <w:lastRenderedPageBreak/>
        <w:tab/>
        <w:t>(6)</w:t>
      </w:r>
      <w:r>
        <w:rPr>
          <w:snapToGrid w:val="0"/>
        </w:rPr>
        <w:tab/>
        <w:t>This section applies whether or not the thing the subject of the direction has been destroyed.</w:t>
      </w:r>
    </w:p>
    <w:p w:rsidR="00DD2F7E" w:rsidRDefault="000431D6">
      <w:pPr>
        <w:pStyle w:val="Subsection"/>
        <w:keepNext/>
        <w:keepLines/>
        <w:rPr>
          <w:snapToGrid w:val="0"/>
        </w:rPr>
      </w:pPr>
      <w:r>
        <w:rPr>
          <w:snapToGrid w:val="0"/>
        </w:rPr>
        <w:tab/>
        <w:t>(7)</w:t>
      </w:r>
      <w:r>
        <w:rPr>
          <w:snapToGrid w:val="0"/>
        </w:rPr>
        <w:tab/>
        <w:t>In this section — </w:t>
      </w:r>
    </w:p>
    <w:p w:rsidR="00DD2F7E" w:rsidRDefault="000431D6">
      <w:pPr>
        <w:pStyle w:val="Defstart"/>
        <w:keepNext/>
        <w:keepLines/>
      </w:pPr>
      <w:r>
        <w:rPr>
          <w:b/>
        </w:rPr>
        <w:tab/>
      </w:r>
      <w:r>
        <w:rPr>
          <w:rStyle w:val="CharDefText"/>
        </w:rPr>
        <w:t>specified</w:t>
      </w:r>
      <w:r>
        <w:t xml:space="preserve"> means specified in the application.</w:t>
      </w:r>
    </w:p>
    <w:p w:rsidR="00DD2F7E" w:rsidRDefault="000431D6">
      <w:pPr>
        <w:pStyle w:val="Footnotesection"/>
      </w:pPr>
      <w:r>
        <w:tab/>
        <w:t>[Section 27A inserted: No. 44 of 1995 s. 9.]</w:t>
      </w:r>
    </w:p>
    <w:p w:rsidR="00DD2F7E" w:rsidRDefault="000431D6">
      <w:pPr>
        <w:pStyle w:val="Heading5"/>
        <w:rPr>
          <w:snapToGrid w:val="0"/>
        </w:rPr>
      </w:pPr>
      <w:bookmarkStart w:id="124" w:name="_Toc74831875"/>
      <w:r>
        <w:rPr>
          <w:rStyle w:val="CharSectno"/>
        </w:rPr>
        <w:t>27B</w:t>
      </w:r>
      <w:r>
        <w:rPr>
          <w:snapToGrid w:val="0"/>
        </w:rPr>
        <w:t xml:space="preserve">. </w:t>
      </w:r>
      <w:r>
        <w:rPr>
          <w:snapToGrid w:val="0"/>
        </w:rPr>
        <w:tab/>
        <w:t>Confidentiality</w:t>
      </w:r>
      <w:bookmarkEnd w:id="124"/>
    </w:p>
    <w:p w:rsidR="00DD2F7E" w:rsidRDefault="000431D6">
      <w:pPr>
        <w:pStyle w:val="Subsection"/>
        <w:rPr>
          <w:snapToGrid w:val="0"/>
        </w:rPr>
      </w:pPr>
      <w:r>
        <w:rPr>
          <w:snapToGrid w:val="0"/>
        </w:rPr>
        <w:tab/>
        <w:t>(1)</w:t>
      </w:r>
      <w:r>
        <w:rPr>
          <w:snapToGrid w:val="0"/>
        </w:rPr>
        <w:tab/>
        <w:t>In this section — </w:t>
      </w:r>
    </w:p>
    <w:p w:rsidR="00DD2F7E" w:rsidRDefault="000431D6">
      <w:pPr>
        <w:pStyle w:val="Defstart"/>
      </w:pPr>
      <w:r>
        <w:rPr>
          <w:b/>
        </w:rPr>
        <w:tab/>
      </w:r>
      <w:r>
        <w:rPr>
          <w:rStyle w:val="CharDefText"/>
        </w:rPr>
        <w:t>confidential information</w:t>
      </w:r>
      <w:r>
        <w:t xml:space="preserve"> means information about — </w:t>
      </w:r>
    </w:p>
    <w:p w:rsidR="00DD2F7E" w:rsidRDefault="000431D6">
      <w:pPr>
        <w:pStyle w:val="Defpara"/>
      </w:pPr>
      <w:r>
        <w:tab/>
        <w:t>(a)</w:t>
      </w:r>
      <w:r>
        <w:tab/>
        <w:t>the place, date or time at which, an analysis or examination referred to in section 27A is to be carried out; or</w:t>
      </w:r>
    </w:p>
    <w:p w:rsidR="00DD2F7E" w:rsidRDefault="000431D6">
      <w:pPr>
        <w:pStyle w:val="Defpara"/>
      </w:pPr>
      <w:r>
        <w:tab/>
        <w:t>(b)</w:t>
      </w:r>
      <w:r>
        <w:tab/>
        <w:t>the place at which a sample is or was stored; or</w:t>
      </w:r>
    </w:p>
    <w:p w:rsidR="00DD2F7E" w:rsidRDefault="000431D6">
      <w:pPr>
        <w:pStyle w:val="Defpara"/>
      </w:pPr>
      <w:r>
        <w:tab/>
        <w:t>(c)</w:t>
      </w:r>
      <w:r>
        <w:tab/>
        <w:t>the security or storage arrangements relating to the keeping of a sample.</w:t>
      </w:r>
    </w:p>
    <w:p w:rsidR="00DD2F7E" w:rsidRDefault="000431D6">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rsidR="00DD2F7E" w:rsidRDefault="000431D6">
      <w:pPr>
        <w:pStyle w:val="Penstart"/>
        <w:rPr>
          <w:snapToGrid w:val="0"/>
        </w:rPr>
      </w:pPr>
      <w:r>
        <w:rPr>
          <w:snapToGrid w:val="0"/>
        </w:rPr>
        <w:tab/>
        <w:t>Penalty: $20 000 and imprisonment for 7 years.</w:t>
      </w:r>
    </w:p>
    <w:p w:rsidR="00DD2F7E" w:rsidRDefault="000431D6">
      <w:pPr>
        <w:pStyle w:val="Subsection"/>
        <w:keepNext/>
        <w:rPr>
          <w:snapToGrid w:val="0"/>
        </w:rPr>
      </w:pPr>
      <w:r>
        <w:rPr>
          <w:snapToGrid w:val="0"/>
        </w:rPr>
        <w:tab/>
        <w:t>(3)</w:t>
      </w:r>
      <w:r>
        <w:rPr>
          <w:snapToGrid w:val="0"/>
        </w:rPr>
        <w:tab/>
        <w:t>Subsection (2) does not apply to the divulging of information —</w:t>
      </w:r>
    </w:p>
    <w:p w:rsidR="00DD2F7E" w:rsidRDefault="000431D6">
      <w:pPr>
        <w:pStyle w:val="Indenta"/>
        <w:rPr>
          <w:snapToGrid w:val="0"/>
        </w:rPr>
      </w:pPr>
      <w:r>
        <w:rPr>
          <w:snapToGrid w:val="0"/>
        </w:rPr>
        <w:tab/>
        <w:t>(a)</w:t>
      </w:r>
      <w:r>
        <w:rPr>
          <w:snapToGrid w:val="0"/>
        </w:rPr>
        <w:tab/>
        <w:t>in the course of the performance of any function under this Act; or</w:t>
      </w:r>
    </w:p>
    <w:p w:rsidR="00DD2F7E" w:rsidRDefault="000431D6">
      <w:pPr>
        <w:pStyle w:val="Indenta"/>
        <w:rPr>
          <w:snapToGrid w:val="0"/>
        </w:rPr>
      </w:pPr>
      <w:r>
        <w:rPr>
          <w:snapToGrid w:val="0"/>
        </w:rPr>
        <w:tab/>
        <w:t>(b)</w:t>
      </w:r>
      <w:r>
        <w:rPr>
          <w:snapToGrid w:val="0"/>
        </w:rPr>
        <w:tab/>
        <w:t>for the purposes of the investigation of any suspected offence; or</w:t>
      </w:r>
    </w:p>
    <w:p w:rsidR="00DD2F7E" w:rsidRDefault="000431D6">
      <w:pPr>
        <w:pStyle w:val="Indenta"/>
        <w:keepNext/>
        <w:rPr>
          <w:snapToGrid w:val="0"/>
        </w:rPr>
      </w:pPr>
      <w:r>
        <w:rPr>
          <w:snapToGrid w:val="0"/>
        </w:rPr>
        <w:tab/>
        <w:t>(c)</w:t>
      </w:r>
      <w:r>
        <w:rPr>
          <w:snapToGrid w:val="0"/>
        </w:rPr>
        <w:tab/>
        <w:t>in the course of the conduct of proceedings against any person for an offence.</w:t>
      </w:r>
    </w:p>
    <w:p w:rsidR="00DD2F7E" w:rsidRDefault="000431D6">
      <w:pPr>
        <w:pStyle w:val="Footnotesection"/>
        <w:ind w:left="890" w:hanging="890"/>
      </w:pPr>
      <w:r>
        <w:tab/>
        <w:t>[Section 27B inserted: No. 44 of 1995 s. 9.]</w:t>
      </w:r>
    </w:p>
    <w:p w:rsidR="00DD2F7E" w:rsidRDefault="000431D6">
      <w:pPr>
        <w:pStyle w:val="Heading5"/>
        <w:pageBreakBefore/>
        <w:spacing w:before="0"/>
      </w:pPr>
      <w:bookmarkStart w:id="125" w:name="_Toc74831876"/>
      <w:r>
        <w:rPr>
          <w:rStyle w:val="CharSectno"/>
        </w:rPr>
        <w:lastRenderedPageBreak/>
        <w:t>28</w:t>
      </w:r>
      <w:r>
        <w:t>.</w:t>
      </w:r>
      <w:r>
        <w:tab/>
        <w:t>Compensation for destroyed seized property</w:t>
      </w:r>
      <w:bookmarkEnd w:id="125"/>
    </w:p>
    <w:p w:rsidR="00DD2F7E" w:rsidRDefault="000431D6">
      <w:pPr>
        <w:pStyle w:val="Subsection"/>
        <w:keepNext/>
      </w:pPr>
      <w:r>
        <w:tab/>
        <w:t>(1)</w:t>
      </w:r>
      <w:r>
        <w:tab/>
        <w:t xml:space="preserve">In this section — </w:t>
      </w:r>
    </w:p>
    <w:p w:rsidR="00DD2F7E" w:rsidRDefault="000431D6">
      <w:pPr>
        <w:pStyle w:val="Defstart"/>
      </w:pPr>
      <w:r>
        <w:rPr>
          <w:b/>
        </w:rPr>
        <w:tab/>
      </w:r>
      <w:r>
        <w:rPr>
          <w:rStyle w:val="CharDefText"/>
        </w:rPr>
        <w:t>seized property</w:t>
      </w:r>
      <w:r>
        <w:t xml:space="preserve"> means a dangerous substance, or a thing contaminated with a dangerous substance, seized under section 26.</w:t>
      </w:r>
    </w:p>
    <w:p w:rsidR="00DD2F7E" w:rsidRDefault="000431D6">
      <w:pPr>
        <w:pStyle w:val="Subsection"/>
        <w:spacing w:before="120"/>
      </w:pPr>
      <w:r>
        <w:tab/>
        <w:t>(2)</w:t>
      </w:r>
      <w:r>
        <w:tab/>
        <w:t>This section does not apply to or in respect of any seized property that has been forfeited to the Crown.</w:t>
      </w:r>
    </w:p>
    <w:p w:rsidR="00DD2F7E" w:rsidRDefault="000431D6">
      <w:pPr>
        <w:pStyle w:val="Subsection"/>
        <w:spacing w:before="120"/>
      </w:pPr>
      <w:r>
        <w:tab/>
        <w:t>(3)</w:t>
      </w:r>
      <w:r>
        <w:tab/>
        <w:t xml:space="preserve">If any seized property is destroyed — </w:t>
      </w:r>
    </w:p>
    <w:p w:rsidR="00DD2F7E" w:rsidRDefault="000431D6">
      <w:pPr>
        <w:pStyle w:val="Indenta"/>
      </w:pPr>
      <w:r>
        <w:tab/>
        <w:t>(a)</w:t>
      </w:r>
      <w:r>
        <w:tab/>
        <w:t>under section 27(1)(a)(i); or</w:t>
      </w:r>
    </w:p>
    <w:p w:rsidR="00DD2F7E" w:rsidRDefault="000431D6">
      <w:pPr>
        <w:pStyle w:val="Indenta"/>
      </w:pPr>
      <w:r>
        <w:tab/>
        <w:t>(b)</w:t>
      </w:r>
      <w:r>
        <w:tab/>
        <w:t>under an order made under section 27(1)(b),</w:t>
      </w:r>
    </w:p>
    <w:p w:rsidR="00DD2F7E" w:rsidRDefault="000431D6">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rsidR="00DD2F7E" w:rsidRDefault="000431D6">
      <w:pPr>
        <w:pStyle w:val="Subsection"/>
        <w:keepNext/>
        <w:spacing w:before="120"/>
      </w:pPr>
      <w:r>
        <w:tab/>
        <w:t>(4)</w:t>
      </w:r>
      <w:r>
        <w:tab/>
        <w:t>If under section 27(4) any seized property is destroyed and —</w:t>
      </w:r>
    </w:p>
    <w:p w:rsidR="00DD2F7E" w:rsidRDefault="000431D6">
      <w:pPr>
        <w:pStyle w:val="Indenta"/>
      </w:pPr>
      <w:r>
        <w:tab/>
        <w:t>(a)</w:t>
      </w:r>
      <w:r>
        <w:tab/>
        <w:t>in the 12 months after the date on which the property was seized no person is charged with an offence that involved the possession, use, sale or supply of it; or</w:t>
      </w:r>
    </w:p>
    <w:p w:rsidR="00DD2F7E" w:rsidRDefault="000431D6">
      <w:pPr>
        <w:pStyle w:val="Indenta"/>
      </w:pPr>
      <w:r>
        <w:tab/>
        <w:t>(b)</w:t>
      </w:r>
      <w:r>
        <w:tab/>
        <w:t>a person is charged with such an offence but is acquitted, whether at trial or on appeal, and any appeal against the acquittal is concluded,</w:t>
      </w:r>
    </w:p>
    <w:p w:rsidR="00DD2F7E" w:rsidRDefault="000431D6">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rsidR="00DD2F7E" w:rsidRDefault="000431D6">
      <w:pPr>
        <w:pStyle w:val="Footnotesection"/>
        <w:spacing w:before="100"/>
        <w:ind w:left="890" w:hanging="890"/>
      </w:pPr>
      <w:r>
        <w:tab/>
        <w:t>[Section 28 inserted: No. 44 of 2010 s. 8.]</w:t>
      </w:r>
    </w:p>
    <w:p w:rsidR="00DD2F7E" w:rsidRDefault="000431D6">
      <w:pPr>
        <w:pStyle w:val="Heading5"/>
        <w:rPr>
          <w:snapToGrid w:val="0"/>
        </w:rPr>
      </w:pPr>
      <w:bookmarkStart w:id="126" w:name="_Toc74831877"/>
      <w:r>
        <w:rPr>
          <w:rStyle w:val="CharSectno"/>
        </w:rPr>
        <w:t>29</w:t>
      </w:r>
      <w:r>
        <w:rPr>
          <w:snapToGrid w:val="0"/>
        </w:rPr>
        <w:t>.</w:t>
      </w:r>
      <w:r>
        <w:rPr>
          <w:snapToGrid w:val="0"/>
        </w:rPr>
        <w:tab/>
        <w:t>Hindering police officers and approved persons in exercise of powers conferred by or under this Part</w:t>
      </w:r>
      <w:bookmarkEnd w:id="126"/>
    </w:p>
    <w:p w:rsidR="00DD2F7E" w:rsidRDefault="000431D6">
      <w:pPr>
        <w:pStyle w:val="Subsection"/>
        <w:spacing w:before="120"/>
        <w:rPr>
          <w:snapToGrid w:val="0"/>
        </w:rPr>
      </w:pPr>
      <w:r>
        <w:rPr>
          <w:snapToGrid w:val="0"/>
        </w:rPr>
        <w:tab/>
      </w:r>
      <w:r>
        <w:rPr>
          <w:snapToGrid w:val="0"/>
        </w:rPr>
        <w:tab/>
        <w:t>A person who wilfully — </w:t>
      </w:r>
    </w:p>
    <w:p w:rsidR="00DD2F7E" w:rsidRDefault="000431D6">
      <w:pPr>
        <w:pStyle w:val="Indenta"/>
        <w:rPr>
          <w:snapToGrid w:val="0"/>
        </w:rPr>
      </w:pPr>
      <w:r>
        <w:rPr>
          <w:snapToGrid w:val="0"/>
        </w:rPr>
        <w:tab/>
        <w:t>(a)</w:t>
      </w:r>
      <w:r>
        <w:rPr>
          <w:snapToGrid w:val="0"/>
        </w:rPr>
        <w:tab/>
        <w:t xml:space="preserve">delays or obstructs a police officer or approved person acting in the exercise of the powers conferred on him by </w:t>
      </w:r>
      <w:r>
        <w:rPr>
          <w:snapToGrid w:val="0"/>
        </w:rPr>
        <w:lastRenderedPageBreak/>
        <w:t>or under this Part or a person assisting a police officer or approved person so acting; or</w:t>
      </w:r>
    </w:p>
    <w:p w:rsidR="00DD2F7E" w:rsidRDefault="000431D6">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rsidR="00DD2F7E" w:rsidRDefault="000431D6">
      <w:pPr>
        <w:pStyle w:val="Subsection"/>
        <w:spacing w:before="120"/>
        <w:rPr>
          <w:snapToGrid w:val="0"/>
        </w:rPr>
      </w:pPr>
      <w:r>
        <w:rPr>
          <w:snapToGrid w:val="0"/>
        </w:rPr>
        <w:tab/>
      </w:r>
      <w:r>
        <w:rPr>
          <w:snapToGrid w:val="0"/>
        </w:rPr>
        <w:tab/>
        <w:t>commits a simple offence.</w:t>
      </w:r>
    </w:p>
    <w:p w:rsidR="00DD2F7E" w:rsidRDefault="000431D6">
      <w:pPr>
        <w:pStyle w:val="Footnotesection"/>
        <w:spacing w:before="100"/>
        <w:ind w:left="890" w:hanging="890"/>
      </w:pPr>
      <w:r>
        <w:tab/>
        <w:t>[Section 29 amended: No. 50 of 1990 s. 7.]</w:t>
      </w:r>
    </w:p>
    <w:p w:rsidR="00DD2F7E" w:rsidRDefault="000431D6">
      <w:pPr>
        <w:pStyle w:val="Heading5"/>
        <w:keepNext w:val="0"/>
        <w:keepLines w:val="0"/>
        <w:rPr>
          <w:snapToGrid w:val="0"/>
        </w:rPr>
      </w:pPr>
      <w:bookmarkStart w:id="127" w:name="_Toc74831878"/>
      <w:r>
        <w:rPr>
          <w:rStyle w:val="CharSectno"/>
        </w:rPr>
        <w:t>30</w:t>
      </w:r>
      <w:r>
        <w:rPr>
          <w:snapToGrid w:val="0"/>
        </w:rPr>
        <w:t>.</w:t>
      </w:r>
      <w:r>
        <w:rPr>
          <w:snapToGrid w:val="0"/>
        </w:rPr>
        <w:tab/>
        <w:t>Approved persons</w:t>
      </w:r>
      <w:bookmarkEnd w:id="127"/>
    </w:p>
    <w:p w:rsidR="00DD2F7E" w:rsidRDefault="000431D6">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rsidR="00DD2F7E" w:rsidRDefault="000431D6">
      <w:pPr>
        <w:pStyle w:val="Heading2"/>
      </w:pPr>
      <w:bookmarkStart w:id="128" w:name="_Toc74825058"/>
      <w:bookmarkStart w:id="129" w:name="_Toc74825196"/>
      <w:bookmarkStart w:id="130" w:name="_Toc74831879"/>
      <w:r>
        <w:rPr>
          <w:rStyle w:val="CharPartNo"/>
        </w:rPr>
        <w:lastRenderedPageBreak/>
        <w:t>Part VI</w:t>
      </w:r>
      <w:r>
        <w:rPr>
          <w:rStyle w:val="CharDivNo"/>
        </w:rPr>
        <w:t> </w:t>
      </w:r>
      <w:r>
        <w:t>—</w:t>
      </w:r>
      <w:r>
        <w:rPr>
          <w:rStyle w:val="CharDivText"/>
        </w:rPr>
        <w:t> </w:t>
      </w:r>
      <w:r>
        <w:rPr>
          <w:rStyle w:val="CharPartText"/>
        </w:rPr>
        <w:t>General</w:t>
      </w:r>
      <w:bookmarkEnd w:id="128"/>
      <w:bookmarkEnd w:id="129"/>
      <w:bookmarkEnd w:id="130"/>
    </w:p>
    <w:p w:rsidR="00DD2F7E" w:rsidRDefault="000431D6">
      <w:pPr>
        <w:pStyle w:val="Heading5"/>
      </w:pPr>
      <w:bookmarkStart w:id="131" w:name="_Toc74831880"/>
      <w:r>
        <w:rPr>
          <w:rStyle w:val="CharSectno"/>
        </w:rPr>
        <w:t>31</w:t>
      </w:r>
      <w:r>
        <w:t>.</w:t>
      </w:r>
      <w:r>
        <w:tab/>
        <w:t>Undercover officers</w:t>
      </w:r>
      <w:bookmarkEnd w:id="131"/>
    </w:p>
    <w:p w:rsidR="00DD2F7E" w:rsidRDefault="000431D6">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rsidR="00DD2F7E" w:rsidRDefault="000431D6">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rsidR="00DD2F7E" w:rsidRDefault="000431D6">
      <w:pPr>
        <w:pStyle w:val="Footnotesection"/>
        <w:ind w:left="890" w:hanging="890"/>
      </w:pPr>
      <w:r>
        <w:tab/>
        <w:t>[Section 31 inserted: No. 55 of 2012 s. 120.]</w:t>
      </w:r>
    </w:p>
    <w:p w:rsidR="00DD2F7E" w:rsidRDefault="000431D6">
      <w:pPr>
        <w:pStyle w:val="Heading5"/>
        <w:rPr>
          <w:snapToGrid w:val="0"/>
        </w:rPr>
      </w:pPr>
      <w:bookmarkStart w:id="132" w:name="_Toc74831881"/>
      <w:r>
        <w:rPr>
          <w:rStyle w:val="CharSectno"/>
        </w:rPr>
        <w:t>32</w:t>
      </w:r>
      <w:r>
        <w:rPr>
          <w:snapToGrid w:val="0"/>
        </w:rPr>
        <w:t>.</w:t>
      </w:r>
      <w:r>
        <w:rPr>
          <w:snapToGrid w:val="0"/>
        </w:rPr>
        <w:tab/>
        <w:t>No limitation</w:t>
      </w:r>
      <w:bookmarkEnd w:id="132"/>
    </w:p>
    <w:p w:rsidR="00DD2F7E" w:rsidRDefault="000431D6">
      <w:pPr>
        <w:pStyle w:val="Subsection"/>
        <w:rPr>
          <w:snapToGrid w:val="0"/>
        </w:rPr>
      </w:pPr>
      <w:r>
        <w:rPr>
          <w:snapToGrid w:val="0"/>
        </w:rPr>
        <w:tab/>
      </w:r>
      <w:r>
        <w:rPr>
          <w:snapToGrid w:val="0"/>
        </w:rPr>
        <w:tab/>
        <w:t>A prosecution for an offence may be brought at any time.</w:t>
      </w:r>
    </w:p>
    <w:p w:rsidR="00DD2F7E" w:rsidRDefault="000431D6">
      <w:pPr>
        <w:pStyle w:val="Heading5"/>
        <w:rPr>
          <w:snapToGrid w:val="0"/>
        </w:rPr>
      </w:pPr>
      <w:bookmarkStart w:id="133" w:name="_Toc74831882"/>
      <w:r>
        <w:rPr>
          <w:rStyle w:val="CharSectno"/>
        </w:rPr>
        <w:t>32A</w:t>
      </w:r>
      <w:r>
        <w:rPr>
          <w:snapToGrid w:val="0"/>
        </w:rPr>
        <w:t xml:space="preserve">. </w:t>
      </w:r>
      <w:r>
        <w:rPr>
          <w:snapToGrid w:val="0"/>
        </w:rPr>
        <w:tab/>
        <w:t>Drug trafficking</w:t>
      </w:r>
      <w:bookmarkEnd w:id="133"/>
    </w:p>
    <w:p w:rsidR="00DD2F7E" w:rsidRDefault="000431D6">
      <w:pPr>
        <w:pStyle w:val="Subsection"/>
        <w:rPr>
          <w:snapToGrid w:val="0"/>
        </w:rPr>
      </w:pPr>
      <w:r>
        <w:rPr>
          <w:snapToGrid w:val="0"/>
        </w:rPr>
        <w:tab/>
        <w:t>(1)</w:t>
      </w:r>
      <w:r>
        <w:rPr>
          <w:snapToGrid w:val="0"/>
        </w:rPr>
        <w:tab/>
        <w:t>If a person is convicted of — </w:t>
      </w:r>
    </w:p>
    <w:p w:rsidR="00DD2F7E" w:rsidRDefault="000431D6">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rsidR="00DD2F7E" w:rsidRDefault="000431D6">
      <w:pPr>
        <w:pStyle w:val="Indenti"/>
        <w:rPr>
          <w:snapToGrid w:val="0"/>
        </w:rPr>
      </w:pPr>
      <w:r>
        <w:rPr>
          <w:snapToGrid w:val="0"/>
        </w:rPr>
        <w:tab/>
        <w:t>(i)</w:t>
      </w:r>
      <w:r>
        <w:rPr>
          <w:snapToGrid w:val="0"/>
        </w:rPr>
        <w:tab/>
        <w:t>serious drug offences; or</w:t>
      </w:r>
    </w:p>
    <w:p w:rsidR="00DD2F7E" w:rsidRDefault="000431D6">
      <w:pPr>
        <w:pStyle w:val="Indenti"/>
        <w:rPr>
          <w:snapToGrid w:val="0"/>
        </w:rPr>
      </w:pPr>
      <w:r>
        <w:rPr>
          <w:snapToGrid w:val="0"/>
        </w:rPr>
        <w:tab/>
        <w:t>(ii)</w:t>
      </w:r>
      <w:r>
        <w:rPr>
          <w:snapToGrid w:val="0"/>
        </w:rPr>
        <w:tab/>
        <w:t>external serious drug offences; or</w:t>
      </w:r>
    </w:p>
    <w:p w:rsidR="00DD2F7E" w:rsidRDefault="000431D6">
      <w:pPr>
        <w:pStyle w:val="Indenti"/>
        <w:keepNext/>
        <w:keepLines/>
        <w:rPr>
          <w:snapToGrid w:val="0"/>
        </w:rPr>
      </w:pPr>
      <w:r>
        <w:rPr>
          <w:snapToGrid w:val="0"/>
        </w:rPr>
        <w:lastRenderedPageBreak/>
        <w:tab/>
        <w:t>(iii)</w:t>
      </w:r>
      <w:r>
        <w:rPr>
          <w:snapToGrid w:val="0"/>
        </w:rPr>
        <w:tab/>
        <w:t>offences, one or more of which are serious drug offences and one or more of which are external serious drug offences;</w:t>
      </w:r>
    </w:p>
    <w:p w:rsidR="00DD2F7E" w:rsidRDefault="000431D6">
      <w:pPr>
        <w:pStyle w:val="Indenta"/>
        <w:keepNext/>
        <w:keepLines/>
        <w:rPr>
          <w:snapToGrid w:val="0"/>
        </w:rPr>
      </w:pPr>
      <w:r>
        <w:rPr>
          <w:snapToGrid w:val="0"/>
        </w:rPr>
        <w:tab/>
      </w:r>
      <w:r>
        <w:rPr>
          <w:snapToGrid w:val="0"/>
        </w:rPr>
        <w:tab/>
        <w:t>or</w:t>
      </w:r>
    </w:p>
    <w:p w:rsidR="00DD2F7E" w:rsidRDefault="000431D6">
      <w:pPr>
        <w:pStyle w:val="Indenta"/>
        <w:rPr>
          <w:snapToGrid w:val="0"/>
        </w:rPr>
      </w:pPr>
      <w:r>
        <w:rPr>
          <w:snapToGrid w:val="0"/>
        </w:rPr>
        <w:tab/>
        <w:t>(b)</w:t>
      </w:r>
      <w:r>
        <w:rPr>
          <w:snapToGrid w:val="0"/>
        </w:rPr>
        <w:tab/>
        <w:t>a serious drug offence in respect of — </w:t>
      </w:r>
    </w:p>
    <w:p w:rsidR="00DD2F7E" w:rsidRDefault="000431D6">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rsidR="00DD2F7E" w:rsidRDefault="000431D6">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rsidR="00DD2F7E" w:rsidRDefault="000431D6">
      <w:pPr>
        <w:pStyle w:val="Indenta"/>
      </w:pPr>
      <w:r>
        <w:tab/>
      </w:r>
      <w:r>
        <w:tab/>
        <w:t>or</w:t>
      </w:r>
    </w:p>
    <w:p w:rsidR="00DD2F7E" w:rsidRDefault="000431D6">
      <w:pPr>
        <w:pStyle w:val="Indenta"/>
      </w:pPr>
      <w:r>
        <w:tab/>
        <w:t>(c)</w:t>
      </w:r>
      <w:r>
        <w:tab/>
        <w:t>a relevant drug offence and, at the time of the commission of the offence, was a member of a declared criminal organisation,</w:t>
      </w:r>
    </w:p>
    <w:p w:rsidR="00DD2F7E" w:rsidRDefault="000431D6">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rsidR="00DD2F7E" w:rsidRDefault="000431D6">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rsidR="00DD2F7E" w:rsidRDefault="000431D6">
      <w:pPr>
        <w:pStyle w:val="Subsection"/>
        <w:rPr>
          <w:snapToGrid w:val="0"/>
        </w:rPr>
      </w:pPr>
      <w:r>
        <w:rPr>
          <w:snapToGrid w:val="0"/>
        </w:rPr>
        <w:tab/>
        <w:t>(3)</w:t>
      </w:r>
      <w:r>
        <w:rPr>
          <w:snapToGrid w:val="0"/>
        </w:rPr>
        <w:tab/>
        <w:t>In this section — </w:t>
      </w:r>
    </w:p>
    <w:p w:rsidR="00DD2F7E" w:rsidRDefault="000431D6">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rsidR="00DD2F7E" w:rsidRDefault="000431D6">
      <w:pPr>
        <w:pStyle w:val="Defstart"/>
      </w:pPr>
      <w:r>
        <w:rPr>
          <w:b/>
        </w:rPr>
        <w:tab/>
      </w:r>
      <w:r>
        <w:rPr>
          <w:rStyle w:val="CharDefText"/>
        </w:rPr>
        <w:t>external serious drug offence</w:t>
      </w:r>
      <w:r>
        <w:t xml:space="preserve"> means — </w:t>
      </w:r>
    </w:p>
    <w:p w:rsidR="00DD2F7E" w:rsidRDefault="000431D6">
      <w:pPr>
        <w:pStyle w:val="Defpara"/>
      </w:pPr>
      <w:r>
        <w:tab/>
        <w:t>(a)</w:t>
      </w:r>
      <w:r>
        <w:tab/>
        <w:t xml:space="preserve">offence against a law of the Commonwealth, of another State, or of a Territory, which offence is prescribed to </w:t>
      </w:r>
      <w:r>
        <w:lastRenderedPageBreak/>
        <w:t>correspond to a crime under section 6(1), 7(1) or 33(1)(a) or, under section 33(2), conspiring to commit a crime under section 6(1) or 7(1); or</w:t>
      </w:r>
    </w:p>
    <w:p w:rsidR="00DD2F7E" w:rsidRDefault="000431D6">
      <w:pPr>
        <w:pStyle w:val="Defpara"/>
      </w:pPr>
      <w:r>
        <w:tab/>
        <w:t>(b)</w:t>
      </w:r>
      <w:r>
        <w:tab/>
        <w:t>offence against —</w:t>
      </w:r>
    </w:p>
    <w:p w:rsidR="00DD2F7E" w:rsidRDefault="000431D6">
      <w:pPr>
        <w:pStyle w:val="Defsubpara"/>
      </w:pPr>
      <w:r>
        <w:tab/>
        <w:t>(i)</w:t>
      </w:r>
      <w:r>
        <w:tab/>
        <w:t xml:space="preserve">the repealed section 233B of the </w:t>
      </w:r>
      <w:r>
        <w:rPr>
          <w:i/>
        </w:rPr>
        <w:t>Customs Act 1901</w:t>
      </w:r>
      <w:r>
        <w:t xml:space="preserve"> of the Commonwealth; or</w:t>
      </w:r>
    </w:p>
    <w:p w:rsidR="00DD2F7E" w:rsidRDefault="000431D6">
      <w:pPr>
        <w:pStyle w:val="Defsubpara"/>
        <w:rPr>
          <w:b/>
        </w:rPr>
      </w:pPr>
      <w:r>
        <w:tab/>
        <w:t>(ii)</w:t>
      </w:r>
      <w:r>
        <w:tab/>
        <w:t>a law of the Commonwealth, which offence is prescribed to correspond to an offence against that repealed section;</w:t>
      </w:r>
    </w:p>
    <w:p w:rsidR="00DD2F7E" w:rsidRDefault="000431D6">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rsidR="00DD2F7E" w:rsidRDefault="000431D6">
      <w:pPr>
        <w:pStyle w:val="Defstart"/>
      </w:pPr>
      <w:r>
        <w:tab/>
      </w:r>
      <w:r>
        <w:rPr>
          <w:rStyle w:val="CharDefText"/>
        </w:rPr>
        <w:t>relevant drug offence</w:t>
      </w:r>
      <w:r>
        <w:t xml:space="preserve"> means an offence under any of the following provisions — </w:t>
      </w:r>
    </w:p>
    <w:p w:rsidR="00DD2F7E" w:rsidRDefault="000431D6">
      <w:pPr>
        <w:pStyle w:val="Defpara"/>
      </w:pPr>
      <w:r>
        <w:tab/>
        <w:t>(a)</w:t>
      </w:r>
      <w:r>
        <w:tab/>
        <w:t>section 5(1)(a)(i);</w:t>
      </w:r>
    </w:p>
    <w:p w:rsidR="00DD2F7E" w:rsidRDefault="000431D6">
      <w:pPr>
        <w:pStyle w:val="Defpara"/>
      </w:pPr>
      <w:r>
        <w:tab/>
        <w:t>(b)</w:t>
      </w:r>
      <w:r>
        <w:tab/>
        <w:t>section 5(1)(c), where the premises are used for the purpose referred to in section 5(1)(a)(i);</w:t>
      </w:r>
    </w:p>
    <w:p w:rsidR="00DD2F7E" w:rsidRDefault="000431D6">
      <w:pPr>
        <w:pStyle w:val="Defpara"/>
      </w:pPr>
      <w:r>
        <w:tab/>
        <w:t>(c)</w:t>
      </w:r>
      <w:r>
        <w:tab/>
        <w:t>sections 6(1), 7(1) and 14(1);</w:t>
      </w:r>
    </w:p>
    <w:p w:rsidR="00DD2F7E" w:rsidRDefault="000431D6">
      <w:pPr>
        <w:pStyle w:val="Defpara"/>
      </w:pPr>
      <w:r>
        <w:tab/>
        <w:t>(d)</w:t>
      </w:r>
      <w:r>
        <w:tab/>
        <w:t>section 33, where the principal offence (as defined in that section) is one of the offences listed in paragraphs (a) to (c);</w:t>
      </w:r>
    </w:p>
    <w:p w:rsidR="00DD2F7E" w:rsidRDefault="000431D6">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rsidR="00DD2F7E" w:rsidRDefault="000431D6">
      <w:pPr>
        <w:pStyle w:val="Footnotesection"/>
      </w:pPr>
      <w:r>
        <w:tab/>
        <w:t>[Section 32A inserted: No. 50 of 1990 s. 4; amended: No. 69 of 2000 s. 5(2) and (3); No. 4 of 2004 s. 58; No. 62 of 2004 s. 7; No. 40 of 2006 s. 4; No. 49 of 2012 s. 179; No. 3 of 2017 s. 5.]</w:t>
      </w:r>
    </w:p>
    <w:p w:rsidR="00DD2F7E" w:rsidRDefault="000431D6">
      <w:pPr>
        <w:pStyle w:val="Heading5"/>
        <w:spacing w:before="0"/>
        <w:rPr>
          <w:snapToGrid w:val="0"/>
        </w:rPr>
      </w:pPr>
      <w:bookmarkStart w:id="134" w:name="_Toc74831883"/>
      <w:r>
        <w:rPr>
          <w:rStyle w:val="CharSectno"/>
        </w:rPr>
        <w:t>33</w:t>
      </w:r>
      <w:r>
        <w:rPr>
          <w:snapToGrid w:val="0"/>
        </w:rPr>
        <w:t>.</w:t>
      </w:r>
      <w:r>
        <w:rPr>
          <w:snapToGrid w:val="0"/>
        </w:rPr>
        <w:tab/>
        <w:t>Attempts, conspiracies, incitements and accessories after the fact</w:t>
      </w:r>
      <w:bookmarkEnd w:id="134"/>
    </w:p>
    <w:p w:rsidR="00DD2F7E" w:rsidRDefault="000431D6">
      <w:pPr>
        <w:pStyle w:val="Subsection"/>
        <w:keepNext/>
      </w:pPr>
      <w:r>
        <w:tab/>
        <w:t>(1)</w:t>
      </w:r>
      <w:r>
        <w:tab/>
        <w:t xml:space="preserve">A person who attempts to commit an offence under this Act (the </w:t>
      </w:r>
      <w:r>
        <w:rPr>
          <w:rStyle w:val="CharDefText"/>
        </w:rPr>
        <w:t>principal offence</w:t>
      </w:r>
      <w:r>
        <w:t xml:space="preserve">) commits — </w:t>
      </w:r>
    </w:p>
    <w:p w:rsidR="00DD2F7E" w:rsidRDefault="000431D6">
      <w:pPr>
        <w:pStyle w:val="Indenta"/>
      </w:pPr>
      <w:r>
        <w:tab/>
        <w:t>(a)</w:t>
      </w:r>
      <w:r>
        <w:tab/>
        <w:t>if the principal offence is a crime, the crime; or</w:t>
      </w:r>
    </w:p>
    <w:p w:rsidR="00DD2F7E" w:rsidRDefault="000431D6">
      <w:pPr>
        <w:pStyle w:val="Indenta"/>
      </w:pPr>
      <w:r>
        <w:lastRenderedPageBreak/>
        <w:tab/>
        <w:t>(b)</w:t>
      </w:r>
      <w:r>
        <w:tab/>
        <w:t>if the principal offence is a simple offence, the simple offence,</w:t>
      </w:r>
    </w:p>
    <w:p w:rsidR="00DD2F7E" w:rsidRDefault="000431D6">
      <w:pPr>
        <w:pStyle w:val="Subsection"/>
      </w:pPr>
      <w:r>
        <w:tab/>
      </w:r>
      <w:r>
        <w:tab/>
        <w:t>and is liable on conviction to the same penalty to which a person who commits the principal offence is liable.</w:t>
      </w:r>
    </w:p>
    <w:p w:rsidR="00DD2F7E" w:rsidRDefault="000431D6">
      <w:pPr>
        <w:pStyle w:val="Subsection"/>
      </w:pPr>
      <w:r>
        <w:tab/>
        <w:t>(2)</w:t>
      </w:r>
      <w:r>
        <w:tab/>
        <w:t xml:space="preserve">A person who conspires with another to commit an offence under this Act (the </w:t>
      </w:r>
      <w:r>
        <w:rPr>
          <w:rStyle w:val="CharDefText"/>
        </w:rPr>
        <w:t>principal offence</w:t>
      </w:r>
      <w:r>
        <w:t>) commits — </w:t>
      </w:r>
    </w:p>
    <w:p w:rsidR="00DD2F7E" w:rsidRDefault="000431D6">
      <w:pPr>
        <w:pStyle w:val="Indenta"/>
      </w:pPr>
      <w:r>
        <w:tab/>
        <w:t>(a)</w:t>
      </w:r>
      <w:r>
        <w:tab/>
        <w:t>if the principal offence is a crime under section 6(1) that does not involve methylamphetamine, the crime, but is liable on conviction to the penalty referred to in section 34(1)(b); or</w:t>
      </w:r>
    </w:p>
    <w:p w:rsidR="00DD2F7E" w:rsidRDefault="000431D6">
      <w:pPr>
        <w:pStyle w:val="Indenta"/>
      </w:pPr>
      <w:r>
        <w:tab/>
        <w:t>(b)</w:t>
      </w:r>
      <w:r>
        <w:tab/>
        <w:t>if the principal offence is a crime under section 7(1), the crime, but is liable on conviction to the penalty referred to in section 34(1)(ba); or</w:t>
      </w:r>
    </w:p>
    <w:p w:rsidR="00DD2F7E" w:rsidRDefault="000431D6">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rsidR="00DD2F7E" w:rsidRDefault="000431D6">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rsidR="00DD2F7E" w:rsidRDefault="000431D6">
      <w:pPr>
        <w:pStyle w:val="Indenta"/>
      </w:pPr>
      <w:r>
        <w:tab/>
        <w:t>(a)</w:t>
      </w:r>
      <w:r>
        <w:tab/>
        <w:t>if the principal offence is a crime, the crime; or</w:t>
      </w:r>
    </w:p>
    <w:p w:rsidR="00DD2F7E" w:rsidRDefault="000431D6">
      <w:pPr>
        <w:pStyle w:val="Indenta"/>
        <w:keepLines/>
      </w:pPr>
      <w:r>
        <w:tab/>
        <w:t>(b)</w:t>
      </w:r>
      <w:r>
        <w:tab/>
        <w:t>if the principal offence is a simple offence, the simple offence,</w:t>
      </w:r>
    </w:p>
    <w:p w:rsidR="00DD2F7E" w:rsidRDefault="000431D6">
      <w:pPr>
        <w:pStyle w:val="Subsection"/>
        <w:keepLines/>
      </w:pPr>
      <w:r>
        <w:tab/>
      </w:r>
      <w:r>
        <w:tab/>
        <w:t xml:space="preserve">but is liable on conviction — </w:t>
      </w:r>
    </w:p>
    <w:p w:rsidR="00DD2F7E" w:rsidRDefault="000431D6">
      <w:pPr>
        <w:pStyle w:val="Indenta"/>
      </w:pPr>
      <w:r>
        <w:tab/>
        <w:t>(c)</w:t>
      </w:r>
      <w:r>
        <w:tab/>
        <w:t>to a fine not exceeding half of the fine to which a person who commits the principal offence is liable; and</w:t>
      </w:r>
    </w:p>
    <w:p w:rsidR="00DD2F7E" w:rsidRDefault="000431D6">
      <w:pPr>
        <w:pStyle w:val="Indenta"/>
      </w:pPr>
      <w:r>
        <w:tab/>
        <w:t>(d)</w:t>
      </w:r>
      <w:r>
        <w:tab/>
        <w:t xml:space="preserve">to imprisonment for a term not exceeding — </w:t>
      </w:r>
    </w:p>
    <w:p w:rsidR="00DD2F7E" w:rsidRDefault="000431D6">
      <w:pPr>
        <w:pStyle w:val="Indenti"/>
      </w:pPr>
      <w:r>
        <w:tab/>
        <w:t>(i)</w:t>
      </w:r>
      <w:r>
        <w:tab/>
        <w:t>14 years, in a case where the person who commits the principal offence is liable to imprisonment for life; and</w:t>
      </w:r>
    </w:p>
    <w:p w:rsidR="00DD2F7E" w:rsidRDefault="000431D6">
      <w:pPr>
        <w:pStyle w:val="Indenti"/>
      </w:pPr>
      <w:r>
        <w:lastRenderedPageBreak/>
        <w:tab/>
        <w:t>(ii)</w:t>
      </w:r>
      <w:r>
        <w:tab/>
        <w:t>half of the term to which a person who commits the principal offence is liable, in any other case.</w:t>
      </w:r>
    </w:p>
    <w:p w:rsidR="00DD2F7E" w:rsidRDefault="000431D6">
      <w:pPr>
        <w:pStyle w:val="Footnotesection"/>
        <w:ind w:left="890" w:hanging="890"/>
      </w:pPr>
      <w:r>
        <w:tab/>
        <w:t>[Section 33 amended: No. 4 of 2004 s. 58; No. 62 of 2004 s. 8; No. 3 of 2017 s. 6.]</w:t>
      </w:r>
    </w:p>
    <w:p w:rsidR="00DD2F7E" w:rsidRDefault="000431D6">
      <w:pPr>
        <w:pStyle w:val="Heading5"/>
        <w:keepNext w:val="0"/>
        <w:keepLines w:val="0"/>
        <w:rPr>
          <w:snapToGrid w:val="0"/>
        </w:rPr>
      </w:pPr>
      <w:bookmarkStart w:id="135" w:name="_Toc74831884"/>
      <w:r>
        <w:rPr>
          <w:rStyle w:val="CharSectno"/>
        </w:rPr>
        <w:t>34</w:t>
      </w:r>
      <w:r>
        <w:rPr>
          <w:snapToGrid w:val="0"/>
        </w:rPr>
        <w:t>.</w:t>
      </w:r>
      <w:r>
        <w:rPr>
          <w:snapToGrid w:val="0"/>
        </w:rPr>
        <w:tab/>
        <w:t>Penalties</w:t>
      </w:r>
      <w:bookmarkEnd w:id="135"/>
    </w:p>
    <w:p w:rsidR="00DD2F7E" w:rsidRDefault="000431D6">
      <w:pPr>
        <w:pStyle w:val="Subsection"/>
        <w:spacing w:before="100"/>
      </w:pPr>
      <w:r>
        <w:tab/>
        <w:t>(1A)</w:t>
      </w:r>
      <w:r>
        <w:tab/>
        <w:t xml:space="preserve">In this section — </w:t>
      </w:r>
    </w:p>
    <w:p w:rsidR="00DD2F7E" w:rsidRDefault="000431D6">
      <w:pPr>
        <w:pStyle w:val="Defstart"/>
      </w:pPr>
      <w:r>
        <w:tab/>
      </w:r>
      <w:r>
        <w:rPr>
          <w:rStyle w:val="CharDefText"/>
        </w:rPr>
        <w:t>trafficable quantity of methylamphetamine</w:t>
      </w:r>
      <w:r>
        <w:t xml:space="preserve"> means a quantity of methylamphetamine not less than that specified in Schedule VII item 8.</w:t>
      </w:r>
    </w:p>
    <w:p w:rsidR="00DD2F7E" w:rsidRDefault="000431D6">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rsidR="00DD2F7E" w:rsidRDefault="000431D6">
      <w:pPr>
        <w:pStyle w:val="Indenta"/>
      </w:pPr>
      <w:r>
        <w:tab/>
        <w:t>(a)</w:t>
      </w:r>
      <w:r>
        <w:tab/>
        <w:t>a crime under section 6(1) that involves a trafficable quantity of methylamphetamine is liable to imprisonment for life; or</w:t>
      </w:r>
    </w:p>
    <w:p w:rsidR="00DD2F7E" w:rsidRDefault="000431D6">
      <w:pPr>
        <w:pStyle w:val="Indenta"/>
      </w:pPr>
      <w:r>
        <w:tab/>
        <w:t>(aa)</w:t>
      </w:r>
      <w:r>
        <w:tab/>
        <w:t>any other crime under section 6(1) is liable to a fine not exceeding $100 000 or to imprisonment for a term not exceeding 25 years or both; or</w:t>
      </w:r>
    </w:p>
    <w:p w:rsidR="00DD2F7E" w:rsidRDefault="000431D6">
      <w:pPr>
        <w:pStyle w:val="Indenta"/>
      </w:pPr>
      <w:r>
        <w:tab/>
        <w:t>(ab)</w:t>
      </w:r>
      <w:r>
        <w:tab/>
        <w:t>a crime under section 7(1) is liable to a fine not exceeding $100 000 or to imprisonment for a term not exceeding 25 years or both; or</w:t>
      </w:r>
    </w:p>
    <w:p w:rsidR="00DD2F7E" w:rsidRDefault="000431D6">
      <w:pPr>
        <w:pStyle w:val="Indenta"/>
      </w:pPr>
      <w:r>
        <w:tab/>
        <w:t>(b)</w:t>
      </w:r>
      <w:r>
        <w:tab/>
        <w:t>conspiring with another to commit a crime under section 6(1) that does not involve methylamphetamine is liable to a fine not exceeding $75 000 or to imprisonment for a term not exceeding 20 years or both; or</w:t>
      </w:r>
    </w:p>
    <w:p w:rsidR="00DD2F7E" w:rsidRDefault="000431D6">
      <w:pPr>
        <w:pStyle w:val="Indenta"/>
      </w:pPr>
      <w:r>
        <w:tab/>
        <w:t>(ba)</w:t>
      </w:r>
      <w:r>
        <w:tab/>
        <w:t>conspiring with another to commit a crime under section 7(1) is liable to a fine not exceeding $75 000 or to imprisonment for a term not exceeding 20 years or both; or</w:t>
      </w:r>
    </w:p>
    <w:p w:rsidR="00DD2F7E" w:rsidRDefault="000431D6">
      <w:pPr>
        <w:pStyle w:val="Indenta"/>
        <w:keepNext/>
      </w:pPr>
      <w:r>
        <w:tab/>
        <w:t>(c)</w:t>
      </w:r>
      <w:r>
        <w:tab/>
        <w:t xml:space="preserve">an offence under section 7A(1) is liable — </w:t>
      </w:r>
    </w:p>
    <w:p w:rsidR="00DD2F7E" w:rsidRDefault="000431D6">
      <w:pPr>
        <w:pStyle w:val="Indenti"/>
      </w:pPr>
      <w:r>
        <w:tab/>
        <w:t>(i)</w:t>
      </w:r>
      <w:r>
        <w:tab/>
        <w:t>if convicted on indictment, to a fine not exceeding $20 000 or to imprisonment for a term not exceeding 5 years or both;</w:t>
      </w:r>
    </w:p>
    <w:p w:rsidR="00DD2F7E" w:rsidRDefault="000431D6">
      <w:pPr>
        <w:pStyle w:val="Indenti"/>
      </w:pPr>
      <w:r>
        <w:lastRenderedPageBreak/>
        <w:tab/>
        <w:t>(ii)</w:t>
      </w:r>
      <w:r>
        <w:tab/>
        <w:t>if convicted by a summary court, to a fine not exceeding $2 000 or to imprisonment for a term not exceeding 2 years or both;</w:t>
      </w:r>
    </w:p>
    <w:p w:rsidR="00DD2F7E" w:rsidRDefault="000431D6">
      <w:pPr>
        <w:pStyle w:val="Indenta"/>
        <w:rPr>
          <w:snapToGrid w:val="0"/>
        </w:rPr>
      </w:pPr>
      <w:r>
        <w:rPr>
          <w:snapToGrid w:val="0"/>
        </w:rPr>
        <w:tab/>
      </w:r>
      <w:r>
        <w:rPr>
          <w:snapToGrid w:val="0"/>
        </w:rPr>
        <w:tab/>
        <w:t>or</w:t>
      </w:r>
    </w:p>
    <w:p w:rsidR="00DD2F7E" w:rsidRDefault="000431D6">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rsidR="00DD2F7E" w:rsidRDefault="000431D6">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rsidR="00DD2F7E" w:rsidRDefault="000431D6">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rsidR="00DD2F7E" w:rsidRDefault="000431D6">
      <w:pPr>
        <w:pStyle w:val="Subsection"/>
        <w:spacing w:before="100"/>
        <w:rPr>
          <w:snapToGrid w:val="0"/>
        </w:rPr>
      </w:pPr>
      <w:r>
        <w:rPr>
          <w:snapToGrid w:val="0"/>
        </w:rPr>
        <w:tab/>
        <w:t>(2)</w:t>
      </w:r>
      <w:r>
        <w:rPr>
          <w:snapToGrid w:val="0"/>
        </w:rPr>
        <w:tab/>
        <w:t xml:space="preserve">A person who is convicted of a crime </w:t>
      </w:r>
      <w:r>
        <w:t>under section 6(1) or 7(1)</w:t>
      </w:r>
      <w:r>
        <w:rPr>
          <w:snapToGrid w:val="0"/>
        </w:rPr>
        <w:t> — </w:t>
      </w:r>
    </w:p>
    <w:p w:rsidR="00DD2F7E" w:rsidRDefault="000431D6">
      <w:pPr>
        <w:pStyle w:val="Indenta"/>
        <w:spacing w:before="70"/>
        <w:rPr>
          <w:snapToGrid w:val="0"/>
        </w:rPr>
      </w:pPr>
      <w:r>
        <w:rPr>
          <w:snapToGrid w:val="0"/>
        </w:rPr>
        <w:tab/>
        <w:t>(a)</w:t>
      </w:r>
      <w:r>
        <w:rPr>
          <w:snapToGrid w:val="0"/>
        </w:rPr>
        <w:tab/>
        <w:t>being a crime — </w:t>
      </w:r>
    </w:p>
    <w:p w:rsidR="00DD2F7E" w:rsidRDefault="000431D6">
      <w:pPr>
        <w:pStyle w:val="Indenti"/>
        <w:spacing w:before="70"/>
        <w:rPr>
          <w:snapToGrid w:val="0"/>
        </w:rPr>
      </w:pPr>
      <w:r>
        <w:rPr>
          <w:snapToGrid w:val="0"/>
        </w:rPr>
        <w:tab/>
        <w:t>(i)</w:t>
      </w:r>
      <w:r>
        <w:rPr>
          <w:snapToGrid w:val="0"/>
        </w:rPr>
        <w:tab/>
        <w:t>relating only to cannabis; and</w:t>
      </w:r>
    </w:p>
    <w:p w:rsidR="00DD2F7E" w:rsidRDefault="000431D6">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rsidR="00DD2F7E" w:rsidRDefault="000431D6">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rsidR="00DD2F7E" w:rsidRDefault="000431D6">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rsidR="00DD2F7E" w:rsidRDefault="000431D6">
      <w:pPr>
        <w:pStyle w:val="Subsection"/>
      </w:pPr>
      <w:r>
        <w:tab/>
        <w:t>(3)</w:t>
      </w:r>
      <w:r>
        <w:tab/>
        <w:t xml:space="preserve">If a court is sentencing a person for an offence under section 6(1) or 7(1) that involved selling or supplying, or offering to sell or supply, a prohibited drug or a prohibited plant </w:t>
      </w:r>
      <w:r>
        <w:lastRenderedPageBreak/>
        <w:t xml:space="preserve">to a child, and the person was an adult when the offence was committed, then, despite the </w:t>
      </w:r>
      <w:r>
        <w:rPr>
          <w:i/>
        </w:rPr>
        <w:t>Sentencing Act 1995</w:t>
      </w:r>
      <w:r>
        <w:t xml:space="preserve"> Part 5 — </w:t>
      </w:r>
    </w:p>
    <w:p w:rsidR="00DD2F7E" w:rsidRDefault="000431D6">
      <w:pPr>
        <w:pStyle w:val="Indenta"/>
        <w:spacing w:before="70"/>
      </w:pPr>
      <w:r>
        <w:tab/>
        <w:t>(a)</w:t>
      </w:r>
      <w:r>
        <w:tab/>
        <w:t>for a first offence the court must use one of only these sentencing options —</w:t>
      </w:r>
    </w:p>
    <w:p w:rsidR="00DD2F7E" w:rsidRDefault="000431D6">
      <w:pPr>
        <w:pStyle w:val="Indenti"/>
        <w:spacing w:before="70"/>
      </w:pPr>
      <w:r>
        <w:tab/>
        <w:t>(i)</w:t>
      </w:r>
      <w:r>
        <w:tab/>
        <w:t xml:space="preserve">suspended imprisonment imposed under the </w:t>
      </w:r>
      <w:r>
        <w:rPr>
          <w:i/>
        </w:rPr>
        <w:t>Sentencing Act 1995</w:t>
      </w:r>
      <w:r>
        <w:t xml:space="preserve"> section 39 and Part 11;</w:t>
      </w:r>
    </w:p>
    <w:p w:rsidR="00DD2F7E" w:rsidRDefault="000431D6">
      <w:pPr>
        <w:pStyle w:val="Indenti"/>
        <w:spacing w:before="70"/>
      </w:pPr>
      <w:r>
        <w:tab/>
        <w:t>(ii)</w:t>
      </w:r>
      <w:r>
        <w:tab/>
        <w:t>conditional suspended imprisonment imposed under section 39 and Part 12 of that Act;</w:t>
      </w:r>
    </w:p>
    <w:p w:rsidR="00DD2F7E" w:rsidRDefault="000431D6">
      <w:pPr>
        <w:pStyle w:val="Indenti"/>
      </w:pPr>
      <w:r>
        <w:tab/>
        <w:t>(iii)</w:t>
      </w:r>
      <w:r>
        <w:tab/>
        <w:t>a term of imprisonment imposed under section 39 and Part 13 of that Act;</w:t>
      </w:r>
    </w:p>
    <w:p w:rsidR="00DD2F7E" w:rsidRDefault="000431D6">
      <w:pPr>
        <w:pStyle w:val="Indenta"/>
      </w:pPr>
      <w:r>
        <w:tab/>
      </w:r>
      <w:r>
        <w:tab/>
        <w:t>and</w:t>
      </w:r>
    </w:p>
    <w:p w:rsidR="00DD2F7E" w:rsidRDefault="000431D6">
      <w:pPr>
        <w:pStyle w:val="Indenta"/>
      </w:pPr>
      <w:r>
        <w:tab/>
        <w:t>(b)</w:t>
      </w:r>
      <w:r>
        <w:tab/>
        <w:t xml:space="preserve">for any subsequent offence (whether or not under the same provision) the court — </w:t>
      </w:r>
    </w:p>
    <w:p w:rsidR="00DD2F7E" w:rsidRDefault="000431D6">
      <w:pPr>
        <w:pStyle w:val="Indenti"/>
      </w:pPr>
      <w:r>
        <w:tab/>
        <w:t>(i)</w:t>
      </w:r>
      <w:r>
        <w:tab/>
        <w:t>must impose a term of imprisonment of at least 6 months; and</w:t>
      </w:r>
    </w:p>
    <w:p w:rsidR="00DD2F7E" w:rsidRDefault="000431D6">
      <w:pPr>
        <w:pStyle w:val="Indenti"/>
      </w:pPr>
      <w:r>
        <w:tab/>
        <w:t>(ii)</w:t>
      </w:r>
      <w:r>
        <w:tab/>
        <w:t>must not suspend the term of imprisonment.</w:t>
      </w:r>
    </w:p>
    <w:p w:rsidR="00DD2F7E" w:rsidRDefault="000431D6">
      <w:pPr>
        <w:pStyle w:val="Subsection"/>
      </w:pPr>
      <w:r>
        <w:tab/>
        <w:t>(4)</w:t>
      </w:r>
      <w:r>
        <w:tab/>
        <w:t>If a court is sentencing a person for —</w:t>
      </w:r>
    </w:p>
    <w:p w:rsidR="00DD2F7E" w:rsidRDefault="000431D6">
      <w:pPr>
        <w:pStyle w:val="Indenta"/>
      </w:pPr>
      <w:r>
        <w:tab/>
        <w:t>(a)</w:t>
      </w:r>
      <w:r>
        <w:tab/>
        <w:t>an offence under section 6(1)(b); or</w:t>
      </w:r>
    </w:p>
    <w:p w:rsidR="00DD2F7E" w:rsidRDefault="000431D6">
      <w:pPr>
        <w:pStyle w:val="Indenta"/>
      </w:pPr>
      <w:r>
        <w:tab/>
        <w:t>(b)</w:t>
      </w:r>
      <w:r>
        <w:tab/>
        <w:t>an offence under section 7(1)(a) that involved cultivating a prohibited plant; or</w:t>
      </w:r>
    </w:p>
    <w:p w:rsidR="00DD2F7E" w:rsidRDefault="000431D6">
      <w:pPr>
        <w:pStyle w:val="Indenta"/>
        <w:keepNext/>
      </w:pPr>
      <w:r>
        <w:tab/>
        <w:t>(c)</w:t>
      </w:r>
      <w:r>
        <w:tab/>
        <w:t>an offence under section 14(1),</w:t>
      </w:r>
    </w:p>
    <w:p w:rsidR="00DD2F7E" w:rsidRDefault="000431D6">
      <w:pPr>
        <w:pStyle w:val="Subsection"/>
        <w:keepNext/>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rsidR="00DD2F7E" w:rsidRDefault="000431D6">
      <w:pPr>
        <w:pStyle w:val="Indenta"/>
      </w:pPr>
      <w:r>
        <w:tab/>
        <w:t>(d)</w:t>
      </w:r>
      <w:r>
        <w:tab/>
        <w:t>for a first offence the court must use one of only these sentencing options —</w:t>
      </w:r>
    </w:p>
    <w:p w:rsidR="00DD2F7E" w:rsidRDefault="000431D6">
      <w:pPr>
        <w:pStyle w:val="Indenti"/>
      </w:pPr>
      <w:r>
        <w:tab/>
        <w:t>(i)</w:t>
      </w:r>
      <w:r>
        <w:tab/>
        <w:t xml:space="preserve">suspended imprisonment imposed under the </w:t>
      </w:r>
      <w:r>
        <w:rPr>
          <w:i/>
        </w:rPr>
        <w:t>Sentencing Act 1995</w:t>
      </w:r>
      <w:r>
        <w:t xml:space="preserve"> section 39 and Part 11;</w:t>
      </w:r>
    </w:p>
    <w:p w:rsidR="00DD2F7E" w:rsidRDefault="000431D6">
      <w:pPr>
        <w:pStyle w:val="Indenti"/>
      </w:pPr>
      <w:r>
        <w:tab/>
        <w:t>(ii)</w:t>
      </w:r>
      <w:r>
        <w:tab/>
        <w:t>conditional suspended imprisonment imposed under section 39 and Part 12 of that Act;</w:t>
      </w:r>
    </w:p>
    <w:p w:rsidR="00DD2F7E" w:rsidRDefault="000431D6">
      <w:pPr>
        <w:pStyle w:val="Indenti"/>
      </w:pPr>
      <w:r>
        <w:lastRenderedPageBreak/>
        <w:tab/>
        <w:t>(iii)</w:t>
      </w:r>
      <w:r>
        <w:tab/>
        <w:t>a term of imprisonment imposed under section 39 and Part 13 of that Act;</w:t>
      </w:r>
    </w:p>
    <w:p w:rsidR="00DD2F7E" w:rsidRDefault="000431D6">
      <w:pPr>
        <w:pStyle w:val="Indenta"/>
      </w:pPr>
      <w:r>
        <w:tab/>
      </w:r>
      <w:r>
        <w:tab/>
        <w:t>and</w:t>
      </w:r>
    </w:p>
    <w:p w:rsidR="00DD2F7E" w:rsidRDefault="000431D6">
      <w:pPr>
        <w:pStyle w:val="Indenta"/>
      </w:pPr>
      <w:r>
        <w:tab/>
        <w:t>(e)</w:t>
      </w:r>
      <w:r>
        <w:tab/>
        <w:t xml:space="preserve">for any subsequent offence (whether or not under the same provision) the court — </w:t>
      </w:r>
    </w:p>
    <w:p w:rsidR="00DD2F7E" w:rsidRDefault="000431D6">
      <w:pPr>
        <w:pStyle w:val="Indenti"/>
      </w:pPr>
      <w:r>
        <w:tab/>
        <w:t>(i)</w:t>
      </w:r>
      <w:r>
        <w:tab/>
        <w:t>must impose a term of imprisonment of at least 6 months; and</w:t>
      </w:r>
    </w:p>
    <w:p w:rsidR="00DD2F7E" w:rsidRDefault="000431D6">
      <w:pPr>
        <w:pStyle w:val="Indenti"/>
      </w:pPr>
      <w:r>
        <w:tab/>
        <w:t>(ii)</w:t>
      </w:r>
      <w:r>
        <w:tab/>
        <w:t>must not suspend the term of imprisonment.</w:t>
      </w:r>
    </w:p>
    <w:p w:rsidR="00DD2F7E" w:rsidRDefault="000431D6">
      <w:pPr>
        <w:pStyle w:val="Subsection"/>
        <w:spacing w:before="100"/>
      </w:pPr>
      <w:r>
        <w:tab/>
        <w:t>(5)</w:t>
      </w:r>
      <w:r>
        <w:tab/>
        <w:t xml:space="preserve">If a court is sentencing a person for — </w:t>
      </w:r>
    </w:p>
    <w:p w:rsidR="00DD2F7E" w:rsidRDefault="000431D6">
      <w:pPr>
        <w:pStyle w:val="Indenta"/>
      </w:pPr>
      <w:r>
        <w:tab/>
        <w:t>(a)</w:t>
      </w:r>
      <w:r>
        <w:tab/>
        <w:t>an offence under section 6(1)(b); or</w:t>
      </w:r>
    </w:p>
    <w:p w:rsidR="00DD2F7E" w:rsidRDefault="000431D6">
      <w:pPr>
        <w:pStyle w:val="Indenta"/>
      </w:pPr>
      <w:r>
        <w:tab/>
        <w:t>(b)</w:t>
      </w:r>
      <w:r>
        <w:tab/>
        <w:t>an offence under section 7(1)(a) that involved cultivating a prohibited plant; or</w:t>
      </w:r>
    </w:p>
    <w:p w:rsidR="00DD2F7E" w:rsidRDefault="000431D6">
      <w:pPr>
        <w:pStyle w:val="Indenta"/>
      </w:pPr>
      <w:r>
        <w:tab/>
        <w:t>(c)</w:t>
      </w:r>
      <w:r>
        <w:tab/>
        <w:t>an offence under section 14(1),</w:t>
      </w:r>
    </w:p>
    <w:p w:rsidR="00DD2F7E" w:rsidRDefault="000431D6">
      <w:pPr>
        <w:pStyle w:val="Subsection"/>
        <w:spacing w:before="100"/>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rsidR="00DD2F7E" w:rsidRDefault="000431D6">
      <w:pPr>
        <w:pStyle w:val="Indenta"/>
      </w:pPr>
      <w:r>
        <w:tab/>
        <w:t>(d)</w:t>
      </w:r>
      <w:r>
        <w:tab/>
        <w:t>must impose a term of imprisonment of at least 12 months; and</w:t>
      </w:r>
    </w:p>
    <w:p w:rsidR="00DD2F7E" w:rsidRDefault="000431D6">
      <w:pPr>
        <w:pStyle w:val="Indenta"/>
      </w:pPr>
      <w:r>
        <w:tab/>
        <w:t>(e)</w:t>
      </w:r>
      <w:r>
        <w:tab/>
        <w:t>must not suspend the term of imprisonment.</w:t>
      </w:r>
    </w:p>
    <w:p w:rsidR="00DD2F7E" w:rsidRDefault="000431D6">
      <w:pPr>
        <w:pStyle w:val="Subsection"/>
        <w:spacing w:before="100"/>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rsidR="00DD2F7E" w:rsidRDefault="000431D6">
      <w:pPr>
        <w:pStyle w:val="Subsection"/>
        <w:spacing w:before="100"/>
      </w:pPr>
      <w:r>
        <w:tab/>
        <w:t>(7)</w:t>
      </w:r>
      <w:r>
        <w:tab/>
        <w:t>The Minister is to lay (or cause to be laid) a report of the review under this section before both Houses of Parliament as soon as practicable after the review is completed.</w:t>
      </w:r>
    </w:p>
    <w:p w:rsidR="00DD2F7E" w:rsidRDefault="000431D6">
      <w:pPr>
        <w:pStyle w:val="Footnotesection"/>
      </w:pPr>
      <w:r>
        <w:tab/>
        <w:t>[Section 34 amended: No. 44 of 1995 s. 12; No. 52 of 2003 s. 31; No. 4 of 2004 s. 58; No. 62 of 2004 s. 6; No. 56 of 2011 s. 9; No. 55 of 2012 s. 121; No. 47 of 2016 s. 7; No. 3 of 2017 s. 7.]</w:t>
      </w:r>
    </w:p>
    <w:p w:rsidR="00DD2F7E" w:rsidRDefault="000431D6">
      <w:pPr>
        <w:pStyle w:val="Heading5"/>
        <w:pageBreakBefore/>
        <w:spacing w:before="0"/>
        <w:rPr>
          <w:snapToGrid w:val="0"/>
        </w:rPr>
      </w:pPr>
      <w:bookmarkStart w:id="136" w:name="_Toc74831885"/>
      <w:r>
        <w:rPr>
          <w:rStyle w:val="CharSectno"/>
        </w:rPr>
        <w:lastRenderedPageBreak/>
        <w:t>35</w:t>
      </w:r>
      <w:r>
        <w:rPr>
          <w:snapToGrid w:val="0"/>
        </w:rPr>
        <w:t>.</w:t>
      </w:r>
      <w:r>
        <w:rPr>
          <w:snapToGrid w:val="0"/>
        </w:rPr>
        <w:tab/>
        <w:t>Criminal liability of company officers</w:t>
      </w:r>
      <w:bookmarkEnd w:id="136"/>
    </w:p>
    <w:p w:rsidR="00DD2F7E" w:rsidRDefault="000431D6">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rsidR="00DD2F7E" w:rsidRDefault="000431D6">
      <w:pPr>
        <w:pStyle w:val="Ednotesection"/>
      </w:pPr>
      <w:r>
        <w:t>[</w:t>
      </w:r>
      <w:r>
        <w:rPr>
          <w:b/>
        </w:rPr>
        <w:t>36.</w:t>
      </w:r>
      <w:r>
        <w:tab/>
        <w:t xml:space="preserve">Deleted: No. 92 of 1994 s. 26.] </w:t>
      </w:r>
    </w:p>
    <w:p w:rsidR="00DD2F7E" w:rsidRDefault="000431D6">
      <w:pPr>
        <w:pStyle w:val="Heading5"/>
        <w:rPr>
          <w:snapToGrid w:val="0"/>
        </w:rPr>
      </w:pPr>
      <w:bookmarkStart w:id="137" w:name="_Toc74831886"/>
      <w:r>
        <w:rPr>
          <w:rStyle w:val="CharSectno"/>
        </w:rPr>
        <w:t>37</w:t>
      </w:r>
      <w:r>
        <w:rPr>
          <w:snapToGrid w:val="0"/>
        </w:rPr>
        <w:t>.</w:t>
      </w:r>
      <w:r>
        <w:rPr>
          <w:snapToGrid w:val="0"/>
        </w:rPr>
        <w:tab/>
        <w:t>Proof of exceptions</w:t>
      </w:r>
      <w:bookmarkEnd w:id="137"/>
    </w:p>
    <w:p w:rsidR="00DD2F7E" w:rsidRDefault="000431D6">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rsidR="00DD2F7E" w:rsidRDefault="000431D6">
      <w:pPr>
        <w:pStyle w:val="Heading5"/>
        <w:rPr>
          <w:snapToGrid w:val="0"/>
        </w:rPr>
      </w:pPr>
      <w:bookmarkStart w:id="138" w:name="_Toc74831887"/>
      <w:r>
        <w:rPr>
          <w:rStyle w:val="CharSectno"/>
        </w:rPr>
        <w:t>38</w:t>
      </w:r>
      <w:r>
        <w:rPr>
          <w:snapToGrid w:val="0"/>
        </w:rPr>
        <w:t>.</w:t>
      </w:r>
      <w:r>
        <w:rPr>
          <w:snapToGrid w:val="0"/>
        </w:rPr>
        <w:tab/>
        <w:t>Certificate of approved analyst or approved botanist</w:t>
      </w:r>
      <w:bookmarkEnd w:id="138"/>
      <w:r>
        <w:rPr>
          <w:snapToGrid w:val="0"/>
        </w:rPr>
        <w:t xml:space="preserve"> </w:t>
      </w:r>
    </w:p>
    <w:p w:rsidR="00DD2F7E" w:rsidRDefault="000431D6">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rsidR="00DD2F7E" w:rsidRDefault="000431D6">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rsidR="00DD2F7E" w:rsidRDefault="000431D6">
      <w:pPr>
        <w:pStyle w:val="Indenta"/>
        <w:spacing w:before="60"/>
        <w:rPr>
          <w:snapToGrid w:val="0"/>
        </w:rPr>
      </w:pPr>
      <w:r>
        <w:rPr>
          <w:snapToGrid w:val="0"/>
        </w:rPr>
        <w:tab/>
        <w:t>(a)</w:t>
      </w:r>
      <w:r>
        <w:rPr>
          <w:snapToGrid w:val="0"/>
        </w:rPr>
        <w:tab/>
        <w:t>that the thing was obtained or received by the analyst or botanist for analysis or examination; and</w:t>
      </w:r>
    </w:p>
    <w:p w:rsidR="00DD2F7E" w:rsidRDefault="000431D6">
      <w:pPr>
        <w:pStyle w:val="Indenta"/>
        <w:spacing w:before="60"/>
        <w:rPr>
          <w:snapToGrid w:val="0"/>
        </w:rPr>
      </w:pPr>
      <w:r>
        <w:rPr>
          <w:snapToGrid w:val="0"/>
        </w:rPr>
        <w:tab/>
        <w:t>(b)</w:t>
      </w:r>
      <w:r>
        <w:rPr>
          <w:snapToGrid w:val="0"/>
        </w:rPr>
        <w:tab/>
        <w:t>how the thing was obtained, or when and from whom the thing was received; and</w:t>
      </w:r>
    </w:p>
    <w:p w:rsidR="00DD2F7E" w:rsidRDefault="000431D6">
      <w:pPr>
        <w:pStyle w:val="Indenta"/>
        <w:spacing w:before="60"/>
        <w:rPr>
          <w:snapToGrid w:val="0"/>
        </w:rPr>
      </w:pPr>
      <w:r>
        <w:rPr>
          <w:snapToGrid w:val="0"/>
        </w:rPr>
        <w:tab/>
        <w:t>(c)</w:t>
      </w:r>
      <w:r>
        <w:rPr>
          <w:snapToGrid w:val="0"/>
        </w:rPr>
        <w:tab/>
        <w:t>a description, and the quantity or mass, of the thing obtained or received; and</w:t>
      </w:r>
    </w:p>
    <w:p w:rsidR="00DD2F7E" w:rsidRDefault="000431D6">
      <w:pPr>
        <w:pStyle w:val="Indenta"/>
        <w:spacing w:before="60"/>
        <w:rPr>
          <w:snapToGrid w:val="0"/>
        </w:rPr>
      </w:pPr>
      <w:r>
        <w:rPr>
          <w:snapToGrid w:val="0"/>
        </w:rPr>
        <w:tab/>
        <w:t>(d)</w:t>
      </w:r>
      <w:r>
        <w:rPr>
          <w:snapToGrid w:val="0"/>
        </w:rPr>
        <w:tab/>
        <w:t>that the thing was analysed or examined by the analyst or botanist; and</w:t>
      </w:r>
    </w:p>
    <w:p w:rsidR="00DD2F7E" w:rsidRDefault="000431D6">
      <w:pPr>
        <w:pStyle w:val="Indenta"/>
        <w:spacing w:before="60"/>
        <w:rPr>
          <w:snapToGrid w:val="0"/>
        </w:rPr>
      </w:pPr>
      <w:r>
        <w:rPr>
          <w:snapToGrid w:val="0"/>
        </w:rPr>
        <w:tab/>
        <w:t>(e)</w:t>
      </w:r>
      <w:r>
        <w:rPr>
          <w:snapToGrid w:val="0"/>
        </w:rPr>
        <w:tab/>
        <w:t>the method of analysis or examination; and</w:t>
      </w:r>
    </w:p>
    <w:p w:rsidR="00DD2F7E" w:rsidRDefault="000431D6">
      <w:pPr>
        <w:pStyle w:val="Indenta"/>
        <w:spacing w:before="60"/>
        <w:rPr>
          <w:snapToGrid w:val="0"/>
        </w:rPr>
      </w:pPr>
      <w:r>
        <w:rPr>
          <w:snapToGrid w:val="0"/>
        </w:rPr>
        <w:tab/>
        <w:t>(f)</w:t>
      </w:r>
      <w:r>
        <w:rPr>
          <w:snapToGrid w:val="0"/>
        </w:rPr>
        <w:tab/>
        <w:t>the results of the analysis or examination; and</w:t>
      </w:r>
    </w:p>
    <w:p w:rsidR="00DD2F7E" w:rsidRDefault="000431D6">
      <w:pPr>
        <w:pStyle w:val="Indenta"/>
        <w:spacing w:before="60"/>
        <w:rPr>
          <w:snapToGrid w:val="0"/>
        </w:rPr>
      </w:pPr>
      <w:r>
        <w:rPr>
          <w:snapToGrid w:val="0"/>
        </w:rPr>
        <w:lastRenderedPageBreak/>
        <w:tab/>
        <w:t>(g)</w:t>
      </w:r>
      <w:r>
        <w:rPr>
          <w:snapToGrid w:val="0"/>
        </w:rPr>
        <w:tab/>
        <w:t>any other matters relating to the analysis or examination,</w:t>
      </w:r>
    </w:p>
    <w:p w:rsidR="00DD2F7E" w:rsidRDefault="000431D6">
      <w:pPr>
        <w:pStyle w:val="Subsection"/>
        <w:spacing w:before="120"/>
        <w:rPr>
          <w:snapToGrid w:val="0"/>
        </w:rPr>
      </w:pPr>
      <w:r>
        <w:rPr>
          <w:snapToGrid w:val="0"/>
        </w:rPr>
        <w:tab/>
      </w:r>
      <w:r>
        <w:rPr>
          <w:snapToGrid w:val="0"/>
        </w:rPr>
        <w:tab/>
        <w:t>is sufficient evidence of the facts stated in the certificate.</w:t>
      </w:r>
    </w:p>
    <w:p w:rsidR="00DD2F7E" w:rsidRDefault="000431D6">
      <w:pPr>
        <w:pStyle w:val="Subsection"/>
        <w:spacing w:before="140"/>
        <w:rPr>
          <w:snapToGrid w:val="0"/>
        </w:rPr>
      </w:pPr>
      <w:r>
        <w:rPr>
          <w:snapToGrid w:val="0"/>
        </w:rPr>
        <w:tab/>
        <w:t>(3)</w:t>
      </w:r>
      <w:r>
        <w:rPr>
          <w:snapToGrid w:val="0"/>
        </w:rPr>
        <w:tab/>
        <w:t>For the purposes of subsection (2), proof is not required — </w:t>
      </w:r>
    </w:p>
    <w:p w:rsidR="00DD2F7E" w:rsidRDefault="000431D6">
      <w:pPr>
        <w:pStyle w:val="Indenta"/>
        <w:spacing w:before="60"/>
        <w:rPr>
          <w:snapToGrid w:val="0"/>
        </w:rPr>
      </w:pPr>
      <w:r>
        <w:rPr>
          <w:snapToGrid w:val="0"/>
        </w:rPr>
        <w:tab/>
        <w:t>(a)</w:t>
      </w:r>
      <w:r>
        <w:rPr>
          <w:snapToGrid w:val="0"/>
        </w:rPr>
        <w:tab/>
        <w:t>of the signature of the person purporting to have signed the certificate; or</w:t>
      </w:r>
    </w:p>
    <w:p w:rsidR="00DD2F7E" w:rsidRDefault="000431D6">
      <w:pPr>
        <w:pStyle w:val="Indenta"/>
        <w:spacing w:before="60"/>
        <w:rPr>
          <w:snapToGrid w:val="0"/>
        </w:rPr>
      </w:pPr>
      <w:r>
        <w:rPr>
          <w:snapToGrid w:val="0"/>
        </w:rPr>
        <w:tab/>
        <w:t>(b)</w:t>
      </w:r>
      <w:r>
        <w:rPr>
          <w:snapToGrid w:val="0"/>
        </w:rPr>
        <w:tab/>
        <w:t>that the person is an approved analyst or an approved botanist.</w:t>
      </w:r>
    </w:p>
    <w:p w:rsidR="00DD2F7E" w:rsidRDefault="000431D6">
      <w:pPr>
        <w:pStyle w:val="Footnotesection"/>
        <w:spacing w:before="100"/>
      </w:pPr>
      <w:r>
        <w:tab/>
        <w:t>[Section 38 amended: No. 44 of 1995 s. 13.]</w:t>
      </w:r>
    </w:p>
    <w:p w:rsidR="00DD2F7E" w:rsidRDefault="000431D6">
      <w:pPr>
        <w:pStyle w:val="Heading5"/>
        <w:rPr>
          <w:snapToGrid w:val="0"/>
        </w:rPr>
      </w:pPr>
      <w:bookmarkStart w:id="139" w:name="_Toc74831888"/>
      <w:r>
        <w:rPr>
          <w:rStyle w:val="CharSectno"/>
        </w:rPr>
        <w:t>38A</w:t>
      </w:r>
      <w:r>
        <w:rPr>
          <w:snapToGrid w:val="0"/>
        </w:rPr>
        <w:t xml:space="preserve">. </w:t>
      </w:r>
      <w:r>
        <w:rPr>
          <w:snapToGrid w:val="0"/>
        </w:rPr>
        <w:tab/>
        <w:t>Accused may obtain copy of certificate</w:t>
      </w:r>
      <w:bookmarkEnd w:id="139"/>
    </w:p>
    <w:p w:rsidR="00DD2F7E" w:rsidRDefault="000431D6">
      <w:pPr>
        <w:pStyle w:val="Subsection"/>
        <w:rPr>
          <w:snapToGrid w:val="0"/>
        </w:rPr>
      </w:pPr>
      <w:r>
        <w:rPr>
          <w:snapToGrid w:val="0"/>
        </w:rPr>
        <w:tab/>
        <w:t>(1)</w:t>
      </w:r>
      <w:r>
        <w:rPr>
          <w:snapToGrid w:val="0"/>
        </w:rPr>
        <w:tab/>
        <w:t>If — </w:t>
      </w:r>
    </w:p>
    <w:p w:rsidR="00DD2F7E" w:rsidRDefault="000431D6">
      <w:pPr>
        <w:pStyle w:val="Indenta"/>
        <w:rPr>
          <w:snapToGrid w:val="0"/>
        </w:rPr>
      </w:pPr>
      <w:r>
        <w:rPr>
          <w:snapToGrid w:val="0"/>
        </w:rPr>
        <w:tab/>
        <w:t>(a)</w:t>
      </w:r>
      <w:r>
        <w:rPr>
          <w:snapToGrid w:val="0"/>
        </w:rPr>
        <w:tab/>
        <w:t>a certificate has been given under section 38(1) in relation to an analysis or examination; and</w:t>
      </w:r>
    </w:p>
    <w:p w:rsidR="00DD2F7E" w:rsidRDefault="000431D6">
      <w:pPr>
        <w:pStyle w:val="Indenta"/>
        <w:rPr>
          <w:snapToGrid w:val="0"/>
        </w:rPr>
      </w:pPr>
      <w:r>
        <w:rPr>
          <w:snapToGrid w:val="0"/>
        </w:rPr>
        <w:tab/>
        <w:t>(b)</w:t>
      </w:r>
      <w:r>
        <w:rPr>
          <w:snapToGrid w:val="0"/>
        </w:rPr>
        <w:tab/>
        <w:t>an accused applies to the Commissioner for a copy of the certificate,</w:t>
      </w:r>
    </w:p>
    <w:p w:rsidR="00DD2F7E" w:rsidRDefault="000431D6">
      <w:pPr>
        <w:pStyle w:val="Subsection"/>
        <w:rPr>
          <w:snapToGrid w:val="0"/>
        </w:rPr>
      </w:pPr>
      <w:r>
        <w:rPr>
          <w:snapToGrid w:val="0"/>
        </w:rPr>
        <w:tab/>
      </w:r>
      <w:r>
        <w:rPr>
          <w:snapToGrid w:val="0"/>
        </w:rPr>
        <w:tab/>
        <w:t>the Commissioner shall as soon as practicable cause a copy of the certificate to be provided to the accused.</w:t>
      </w:r>
    </w:p>
    <w:p w:rsidR="00DD2F7E" w:rsidRDefault="000431D6">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rsidR="00DD2F7E" w:rsidRDefault="000431D6">
      <w:pPr>
        <w:pStyle w:val="Footnotesection"/>
      </w:pPr>
      <w:r>
        <w:tab/>
        <w:t>[Section 38A inserted: No. 44 of 1995 s. 13; amended: No. 84 of 2004 s. 82.]</w:t>
      </w:r>
    </w:p>
    <w:p w:rsidR="00DD2F7E" w:rsidRDefault="000431D6">
      <w:pPr>
        <w:pStyle w:val="Heading5"/>
        <w:rPr>
          <w:snapToGrid w:val="0"/>
        </w:rPr>
      </w:pPr>
      <w:bookmarkStart w:id="140" w:name="_Toc74831889"/>
      <w:r>
        <w:rPr>
          <w:rStyle w:val="CharSectno"/>
        </w:rPr>
        <w:t>38B</w:t>
      </w:r>
      <w:r>
        <w:rPr>
          <w:snapToGrid w:val="0"/>
        </w:rPr>
        <w:t xml:space="preserve">. </w:t>
      </w:r>
      <w:r>
        <w:rPr>
          <w:snapToGrid w:val="0"/>
        </w:rPr>
        <w:tab/>
        <w:t>Accused may object to use of certificate</w:t>
      </w:r>
      <w:bookmarkEnd w:id="140"/>
    </w:p>
    <w:p w:rsidR="00DD2F7E" w:rsidRDefault="000431D6">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rsidR="00DD2F7E" w:rsidRDefault="000431D6">
      <w:pPr>
        <w:pStyle w:val="Subsection"/>
        <w:rPr>
          <w:snapToGrid w:val="0"/>
        </w:rPr>
      </w:pPr>
      <w:r>
        <w:rPr>
          <w:snapToGrid w:val="0"/>
        </w:rPr>
        <w:tab/>
        <w:t>(2)</w:t>
      </w:r>
      <w:r>
        <w:rPr>
          <w:snapToGrid w:val="0"/>
        </w:rPr>
        <w:tab/>
        <w:t>An accused shall be afforded a reasonable opportunity to deliver a notice referred to in subsection (1).</w:t>
      </w:r>
    </w:p>
    <w:p w:rsidR="00DD2F7E" w:rsidRDefault="000431D6">
      <w:pPr>
        <w:pStyle w:val="Subsection"/>
        <w:rPr>
          <w:snapToGrid w:val="0"/>
        </w:rPr>
      </w:pPr>
      <w:r>
        <w:rPr>
          <w:snapToGrid w:val="0"/>
        </w:rPr>
        <w:lastRenderedPageBreak/>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rsidR="00DD2F7E" w:rsidRDefault="000431D6">
      <w:pPr>
        <w:pStyle w:val="Footnotesection"/>
      </w:pPr>
      <w:r>
        <w:tab/>
        <w:t>[Section 38B inserted: No. 44 of 1995 s. 13; amended: No. 84 of 2004 s. 82.]</w:t>
      </w:r>
    </w:p>
    <w:p w:rsidR="00DD2F7E" w:rsidRDefault="000431D6">
      <w:pPr>
        <w:pStyle w:val="Heading5"/>
        <w:rPr>
          <w:snapToGrid w:val="0"/>
        </w:rPr>
      </w:pPr>
      <w:bookmarkStart w:id="141" w:name="_Toc74831890"/>
      <w:r>
        <w:rPr>
          <w:rStyle w:val="CharSectno"/>
        </w:rPr>
        <w:t>38C</w:t>
      </w:r>
      <w:r>
        <w:rPr>
          <w:snapToGrid w:val="0"/>
        </w:rPr>
        <w:t xml:space="preserve">. </w:t>
      </w:r>
      <w:r>
        <w:rPr>
          <w:snapToGrid w:val="0"/>
        </w:rPr>
        <w:tab/>
        <w:t>Order for costs of approved analyst or approved botanist</w:t>
      </w:r>
      <w:bookmarkEnd w:id="141"/>
    </w:p>
    <w:p w:rsidR="00DD2F7E" w:rsidRDefault="000431D6">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rsidR="00DD2F7E" w:rsidRDefault="000431D6">
      <w:pPr>
        <w:pStyle w:val="Indenta"/>
        <w:rPr>
          <w:snapToGrid w:val="0"/>
        </w:rPr>
      </w:pPr>
      <w:r>
        <w:rPr>
          <w:snapToGrid w:val="0"/>
        </w:rPr>
        <w:tab/>
        <w:t>(a)</w:t>
      </w:r>
      <w:r>
        <w:rPr>
          <w:snapToGrid w:val="0"/>
        </w:rPr>
        <w:tab/>
        <w:t>the conduct money of an approved analyst or an approved botanist required to attend as a witness in the proceedings; and</w:t>
      </w:r>
    </w:p>
    <w:p w:rsidR="00DD2F7E" w:rsidRDefault="000431D6">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rsidR="00DD2F7E" w:rsidRDefault="000431D6">
      <w:pPr>
        <w:pStyle w:val="Footnotesection"/>
      </w:pPr>
      <w:r>
        <w:tab/>
        <w:t>[Section 38C inserted: No. 44 of 1995 s. 13.]</w:t>
      </w:r>
    </w:p>
    <w:p w:rsidR="00DD2F7E" w:rsidRDefault="000431D6">
      <w:pPr>
        <w:pStyle w:val="Heading5"/>
        <w:spacing w:before="180"/>
        <w:rPr>
          <w:snapToGrid w:val="0"/>
        </w:rPr>
      </w:pPr>
      <w:bookmarkStart w:id="142" w:name="_Toc74831891"/>
      <w:r>
        <w:rPr>
          <w:rStyle w:val="CharSectno"/>
        </w:rPr>
        <w:t>38D</w:t>
      </w:r>
      <w:r>
        <w:rPr>
          <w:snapToGrid w:val="0"/>
        </w:rPr>
        <w:t xml:space="preserve">. </w:t>
      </w:r>
      <w:r>
        <w:rPr>
          <w:snapToGrid w:val="0"/>
        </w:rPr>
        <w:tab/>
        <w:t>Evidence of contents of standard</w:t>
      </w:r>
      <w:bookmarkEnd w:id="142"/>
    </w:p>
    <w:p w:rsidR="00DD2F7E" w:rsidRDefault="000431D6">
      <w:pPr>
        <w:pStyle w:val="Subsection"/>
      </w:pPr>
      <w:r>
        <w:tab/>
        <w:t>(1)</w:t>
      </w:r>
      <w:r>
        <w:tab/>
        <w:t xml:space="preserve">In this section — </w:t>
      </w:r>
    </w:p>
    <w:p w:rsidR="00DD2F7E" w:rsidRDefault="000431D6">
      <w:pPr>
        <w:pStyle w:val="Defstart"/>
      </w:pPr>
      <w:r>
        <w:rPr>
          <w:b/>
        </w:rPr>
        <w:tab/>
      </w:r>
      <w:r>
        <w:rPr>
          <w:rStyle w:val="CharDefText"/>
        </w:rPr>
        <w:t>CEO (Health)</w:t>
      </w:r>
      <w:r>
        <w:t xml:space="preserve"> has the meaning given to CEO by section 3 of the </w:t>
      </w:r>
      <w:r>
        <w:rPr>
          <w:i/>
        </w:rPr>
        <w:t>Health Legislation Administration Act 1984</w:t>
      </w:r>
      <w:r>
        <w:t>.</w:t>
      </w:r>
    </w:p>
    <w:p w:rsidR="00DD2F7E" w:rsidRDefault="000431D6">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rsidR="00DD2F7E" w:rsidRDefault="000431D6">
      <w:pPr>
        <w:pStyle w:val="Footnotesection"/>
      </w:pPr>
      <w:r>
        <w:tab/>
        <w:t>[Section 38D inserted: No. 48 of 1995 s. 43; amended: No. 28 of 2006 s. 394; No. 13 of 2014 s. 176.]</w:t>
      </w:r>
    </w:p>
    <w:p w:rsidR="00DD2F7E" w:rsidRDefault="000431D6">
      <w:pPr>
        <w:pStyle w:val="Heading5"/>
        <w:pageBreakBefore/>
        <w:spacing w:before="0"/>
        <w:rPr>
          <w:snapToGrid w:val="0"/>
        </w:rPr>
      </w:pPr>
      <w:bookmarkStart w:id="143" w:name="_Toc74831892"/>
      <w:r>
        <w:rPr>
          <w:rStyle w:val="CharSectno"/>
        </w:rPr>
        <w:lastRenderedPageBreak/>
        <w:t>39</w:t>
      </w:r>
      <w:r>
        <w:rPr>
          <w:snapToGrid w:val="0"/>
        </w:rPr>
        <w:t>.</w:t>
      </w:r>
      <w:r>
        <w:rPr>
          <w:snapToGrid w:val="0"/>
        </w:rPr>
        <w:tab/>
        <w:t>Delegation by Commissioner</w:t>
      </w:r>
      <w:bookmarkEnd w:id="143"/>
    </w:p>
    <w:p w:rsidR="00DD2F7E" w:rsidRDefault="000431D6">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rsidR="00DD2F7E" w:rsidRDefault="000431D6">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rsidR="00DD2F7E" w:rsidRDefault="000431D6">
      <w:pPr>
        <w:pStyle w:val="Subsection"/>
        <w:rPr>
          <w:snapToGrid w:val="0"/>
        </w:rPr>
      </w:pPr>
      <w:r>
        <w:rPr>
          <w:snapToGrid w:val="0"/>
        </w:rPr>
        <w:tab/>
        <w:t>(3)</w:t>
      </w:r>
      <w:r>
        <w:rPr>
          <w:snapToGrid w:val="0"/>
        </w:rPr>
        <w:tab/>
        <w:t>A delegation under this section may be — </w:t>
      </w:r>
    </w:p>
    <w:p w:rsidR="00DD2F7E" w:rsidRDefault="000431D6">
      <w:pPr>
        <w:pStyle w:val="Indenta"/>
        <w:rPr>
          <w:snapToGrid w:val="0"/>
        </w:rPr>
      </w:pPr>
      <w:r>
        <w:rPr>
          <w:snapToGrid w:val="0"/>
        </w:rPr>
        <w:tab/>
        <w:t>(a)</w:t>
      </w:r>
      <w:r>
        <w:rPr>
          <w:snapToGrid w:val="0"/>
        </w:rPr>
        <w:tab/>
        <w:t>made subject to such conditions, qualifications and exceptions as are set out in the instrument of delegation;</w:t>
      </w:r>
    </w:p>
    <w:p w:rsidR="00DD2F7E" w:rsidRDefault="000431D6">
      <w:pPr>
        <w:pStyle w:val="Indenta"/>
        <w:rPr>
          <w:snapToGrid w:val="0"/>
        </w:rPr>
      </w:pPr>
      <w:r>
        <w:rPr>
          <w:snapToGrid w:val="0"/>
        </w:rPr>
        <w:tab/>
        <w:t>(b)</w:t>
      </w:r>
      <w:r>
        <w:rPr>
          <w:snapToGrid w:val="0"/>
        </w:rPr>
        <w:tab/>
        <w:t>revoked or varied by instrument in writing signed by the Commissioner.</w:t>
      </w:r>
    </w:p>
    <w:p w:rsidR="00DD2F7E" w:rsidRDefault="000431D6">
      <w:pPr>
        <w:pStyle w:val="Subsection"/>
        <w:rPr>
          <w:snapToGrid w:val="0"/>
        </w:rPr>
      </w:pPr>
      <w:r>
        <w:rPr>
          <w:snapToGrid w:val="0"/>
        </w:rPr>
        <w:tab/>
        <w:t>(4)</w:t>
      </w:r>
      <w:r>
        <w:rPr>
          <w:snapToGrid w:val="0"/>
        </w:rPr>
        <w:tab/>
        <w:t>The Commissioner may exercise a power notwithstanding that he has delegated its exercise under this section.</w:t>
      </w:r>
    </w:p>
    <w:p w:rsidR="00DD2F7E" w:rsidRDefault="000431D6">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rsidR="00DD2F7E" w:rsidRDefault="000431D6">
      <w:pPr>
        <w:pStyle w:val="Footnotesection"/>
      </w:pPr>
      <w:r>
        <w:tab/>
        <w:t>[Section 39 amended: No. 44 of 1995 s. 14.]</w:t>
      </w:r>
    </w:p>
    <w:p w:rsidR="00DD2F7E" w:rsidRDefault="000431D6">
      <w:pPr>
        <w:pStyle w:val="Heading5"/>
        <w:rPr>
          <w:snapToGrid w:val="0"/>
        </w:rPr>
      </w:pPr>
      <w:bookmarkStart w:id="144" w:name="_Toc74831893"/>
      <w:r>
        <w:rPr>
          <w:rStyle w:val="CharSectno"/>
        </w:rPr>
        <w:t>40</w:t>
      </w:r>
      <w:r>
        <w:rPr>
          <w:snapToGrid w:val="0"/>
        </w:rPr>
        <w:t>.</w:t>
      </w:r>
      <w:r>
        <w:rPr>
          <w:snapToGrid w:val="0"/>
        </w:rPr>
        <w:tab/>
        <w:t>Civil liability of persons acting under this Act</w:t>
      </w:r>
      <w:bookmarkEnd w:id="144"/>
    </w:p>
    <w:p w:rsidR="00DD2F7E" w:rsidRDefault="000431D6">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rsidR="00DD2F7E" w:rsidRDefault="000431D6">
      <w:pPr>
        <w:pStyle w:val="Heading5"/>
        <w:rPr>
          <w:snapToGrid w:val="0"/>
        </w:rPr>
      </w:pPr>
      <w:bookmarkStart w:id="145" w:name="_Toc74831894"/>
      <w:r>
        <w:rPr>
          <w:rStyle w:val="CharSectno"/>
        </w:rPr>
        <w:t>41</w:t>
      </w:r>
      <w:r>
        <w:rPr>
          <w:snapToGrid w:val="0"/>
        </w:rPr>
        <w:t>.</w:t>
      </w:r>
      <w:r>
        <w:rPr>
          <w:snapToGrid w:val="0"/>
        </w:rPr>
        <w:tab/>
        <w:t>Regulations</w:t>
      </w:r>
      <w:bookmarkEnd w:id="145"/>
    </w:p>
    <w:p w:rsidR="00DD2F7E" w:rsidRDefault="000431D6">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necessary or convenient to be prescribed, for giving effect to the purposes of this Act and, in particular — </w:t>
      </w:r>
    </w:p>
    <w:p w:rsidR="00DD2F7E" w:rsidRDefault="000431D6">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rsidR="00DD2F7E" w:rsidRDefault="000431D6">
      <w:pPr>
        <w:pStyle w:val="Indenta"/>
        <w:keepNext/>
        <w:rPr>
          <w:snapToGrid w:val="0"/>
        </w:rPr>
      </w:pPr>
      <w:r>
        <w:rPr>
          <w:snapToGrid w:val="0"/>
        </w:rPr>
        <w:tab/>
        <w:t>(b)</w:t>
      </w:r>
      <w:r>
        <w:rPr>
          <w:snapToGrid w:val="0"/>
        </w:rPr>
        <w:tab/>
        <w:t>providing for the manner in which any thing, which is ordered or required under this Act — </w:t>
      </w:r>
    </w:p>
    <w:p w:rsidR="00DD2F7E" w:rsidRDefault="000431D6">
      <w:pPr>
        <w:pStyle w:val="Indenti"/>
        <w:rPr>
          <w:snapToGrid w:val="0"/>
        </w:rPr>
      </w:pPr>
      <w:r>
        <w:rPr>
          <w:snapToGrid w:val="0"/>
        </w:rPr>
        <w:tab/>
        <w:t>(i)</w:t>
      </w:r>
      <w:r>
        <w:rPr>
          <w:snapToGrid w:val="0"/>
        </w:rPr>
        <w:tab/>
        <w:t>to be destroyed, is to be destroyed; and</w:t>
      </w:r>
    </w:p>
    <w:p w:rsidR="00DD2F7E" w:rsidRDefault="000431D6">
      <w:pPr>
        <w:pStyle w:val="Indenti"/>
        <w:rPr>
          <w:snapToGrid w:val="0"/>
        </w:rPr>
      </w:pPr>
      <w:r>
        <w:rPr>
          <w:snapToGrid w:val="0"/>
        </w:rPr>
        <w:tab/>
        <w:t>(ii)</w:t>
      </w:r>
      <w:r>
        <w:rPr>
          <w:snapToGrid w:val="0"/>
        </w:rPr>
        <w:tab/>
        <w:t>to be released to a person, is to be released; and</w:t>
      </w:r>
    </w:p>
    <w:p w:rsidR="00DD2F7E" w:rsidRDefault="000431D6">
      <w:pPr>
        <w:pStyle w:val="Indenti"/>
        <w:rPr>
          <w:snapToGrid w:val="0"/>
        </w:rPr>
      </w:pPr>
      <w:r>
        <w:rPr>
          <w:snapToGrid w:val="0"/>
        </w:rPr>
        <w:tab/>
        <w:t>(iii)</w:t>
      </w:r>
      <w:r>
        <w:rPr>
          <w:snapToGrid w:val="0"/>
        </w:rPr>
        <w:tab/>
        <w:t>to be forfeited to the Crown, is to be dealt with;</w:t>
      </w:r>
    </w:p>
    <w:p w:rsidR="00DD2F7E" w:rsidRDefault="000431D6">
      <w:pPr>
        <w:pStyle w:val="Indenta"/>
        <w:rPr>
          <w:snapToGrid w:val="0"/>
        </w:rPr>
      </w:pPr>
      <w:r>
        <w:rPr>
          <w:snapToGrid w:val="0"/>
        </w:rPr>
        <w:tab/>
        <w:t>(ba)</w:t>
      </w:r>
      <w:r>
        <w:rPr>
          <w:snapToGrid w:val="0"/>
        </w:rPr>
        <w:tab/>
        <w:t>providing for the procedure to be followed in and in relation to the taking, packaging and labelling of samples;</w:t>
      </w:r>
    </w:p>
    <w:p w:rsidR="00DD2F7E" w:rsidRDefault="000431D6">
      <w:pPr>
        <w:pStyle w:val="Indenta"/>
        <w:rPr>
          <w:snapToGrid w:val="0"/>
        </w:rPr>
      </w:pPr>
      <w:r>
        <w:rPr>
          <w:snapToGrid w:val="0"/>
        </w:rPr>
        <w:tab/>
        <w:t>(c)</w:t>
      </w:r>
      <w:r>
        <w:rPr>
          <w:snapToGrid w:val="0"/>
        </w:rPr>
        <w:tab/>
        <w:t>providing for the procedure to be followed in and in relation to — </w:t>
      </w:r>
    </w:p>
    <w:p w:rsidR="00DD2F7E" w:rsidRDefault="000431D6">
      <w:pPr>
        <w:pStyle w:val="Indenti"/>
        <w:rPr>
          <w:snapToGrid w:val="0"/>
        </w:rPr>
      </w:pPr>
      <w:r>
        <w:rPr>
          <w:snapToGrid w:val="0"/>
        </w:rPr>
        <w:tab/>
        <w:t>(i)</w:t>
      </w:r>
      <w:r>
        <w:rPr>
          <w:snapToGrid w:val="0"/>
        </w:rPr>
        <w:tab/>
        <w:t>any analysis or examination under this Act; and</w:t>
      </w:r>
    </w:p>
    <w:p w:rsidR="00DD2F7E" w:rsidRDefault="000431D6">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rsidR="00DD2F7E" w:rsidRDefault="000431D6">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rsidR="00DD2F7E" w:rsidRDefault="000431D6">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rsidR="00DD2F7E" w:rsidRDefault="000431D6">
      <w:pPr>
        <w:pStyle w:val="Subsection"/>
        <w:rPr>
          <w:snapToGrid w:val="0"/>
        </w:rPr>
      </w:pPr>
      <w:r>
        <w:rPr>
          <w:snapToGrid w:val="0"/>
        </w:rPr>
        <w:tab/>
        <w:t>(3)</w:t>
      </w:r>
      <w:r>
        <w:rPr>
          <w:snapToGrid w:val="0"/>
        </w:rPr>
        <w:tab/>
        <w:t>The regulations may create offences and may provide for a penalty not exceeding $1 000.</w:t>
      </w:r>
    </w:p>
    <w:p w:rsidR="00DD2F7E" w:rsidRDefault="000431D6">
      <w:pPr>
        <w:pStyle w:val="Footnotesection"/>
      </w:pPr>
      <w:r>
        <w:tab/>
        <w:t>[Section 41 amended: No. 44 of 1995 s. 15; No. 13 of 2014 s. 177.]</w:t>
      </w:r>
    </w:p>
    <w:p w:rsidR="00DD2F7E" w:rsidRDefault="000431D6">
      <w:pPr>
        <w:pStyle w:val="Heading5"/>
        <w:pageBreakBefore/>
        <w:spacing w:before="0"/>
        <w:rPr>
          <w:snapToGrid w:val="0"/>
        </w:rPr>
      </w:pPr>
      <w:bookmarkStart w:id="146" w:name="_Toc74831895"/>
      <w:r>
        <w:rPr>
          <w:rStyle w:val="CharSectno"/>
        </w:rPr>
        <w:lastRenderedPageBreak/>
        <w:t>42</w:t>
      </w:r>
      <w:r>
        <w:rPr>
          <w:snapToGrid w:val="0"/>
        </w:rPr>
        <w:t>.</w:t>
      </w:r>
      <w:r>
        <w:rPr>
          <w:snapToGrid w:val="0"/>
        </w:rPr>
        <w:tab/>
        <w:t>Amendment of certain schedules</w:t>
      </w:r>
      <w:bookmarkEnd w:id="146"/>
    </w:p>
    <w:p w:rsidR="00DD2F7E" w:rsidRDefault="000431D6">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rsidR="00DD2F7E" w:rsidRDefault="000431D6">
      <w:pPr>
        <w:pStyle w:val="Indenta"/>
        <w:rPr>
          <w:snapToGrid w:val="0"/>
        </w:rPr>
      </w:pPr>
      <w:r>
        <w:rPr>
          <w:snapToGrid w:val="0"/>
        </w:rPr>
        <w:tab/>
        <w:t>(a)</w:t>
      </w:r>
      <w:r>
        <w:rPr>
          <w:snapToGrid w:val="0"/>
        </w:rPr>
        <w:tab/>
        <w:t>adding thereto or deleting therefrom — </w:t>
      </w:r>
    </w:p>
    <w:p w:rsidR="00DD2F7E" w:rsidRDefault="000431D6">
      <w:pPr>
        <w:pStyle w:val="Indenti"/>
        <w:rPr>
          <w:snapToGrid w:val="0"/>
        </w:rPr>
      </w:pPr>
      <w:r>
        <w:rPr>
          <w:snapToGrid w:val="0"/>
        </w:rPr>
        <w:tab/>
        <w:t>(i)</w:t>
      </w:r>
      <w:r>
        <w:rPr>
          <w:snapToGrid w:val="0"/>
        </w:rPr>
        <w:tab/>
        <w:t xml:space="preserve">any prohibited drug or any quantity specified in relation thereto; or </w:t>
      </w:r>
    </w:p>
    <w:p w:rsidR="00DD2F7E" w:rsidRDefault="000431D6">
      <w:pPr>
        <w:pStyle w:val="Indenti"/>
        <w:rPr>
          <w:snapToGrid w:val="0"/>
        </w:rPr>
      </w:pPr>
      <w:r>
        <w:rPr>
          <w:snapToGrid w:val="0"/>
        </w:rPr>
        <w:tab/>
        <w:t>(ii)</w:t>
      </w:r>
      <w:r>
        <w:rPr>
          <w:snapToGrid w:val="0"/>
        </w:rPr>
        <w:tab/>
        <w:t>any prohibited plant of a particular species or genus or any number specified in relation thereto,</w:t>
      </w:r>
    </w:p>
    <w:p w:rsidR="00DD2F7E" w:rsidRDefault="000431D6">
      <w:pPr>
        <w:pStyle w:val="Indenta"/>
        <w:rPr>
          <w:snapToGrid w:val="0"/>
        </w:rPr>
      </w:pPr>
      <w:r>
        <w:rPr>
          <w:snapToGrid w:val="0"/>
        </w:rPr>
        <w:tab/>
      </w:r>
      <w:r>
        <w:rPr>
          <w:snapToGrid w:val="0"/>
        </w:rPr>
        <w:tab/>
        <w:t>as the case requires; or</w:t>
      </w:r>
    </w:p>
    <w:p w:rsidR="00DD2F7E" w:rsidRDefault="000431D6">
      <w:pPr>
        <w:pStyle w:val="Indenta"/>
        <w:rPr>
          <w:snapToGrid w:val="0"/>
        </w:rPr>
      </w:pPr>
      <w:r>
        <w:rPr>
          <w:snapToGrid w:val="0"/>
        </w:rPr>
        <w:tab/>
        <w:t>(b)</w:t>
      </w:r>
      <w:r>
        <w:rPr>
          <w:snapToGrid w:val="0"/>
        </w:rPr>
        <w:tab/>
        <w:t>deleting and substituting all or any of the items therein; or</w:t>
      </w:r>
    </w:p>
    <w:p w:rsidR="00DD2F7E" w:rsidRDefault="000431D6">
      <w:pPr>
        <w:pStyle w:val="Indenta"/>
        <w:rPr>
          <w:snapToGrid w:val="0"/>
        </w:rPr>
      </w:pPr>
      <w:r>
        <w:rPr>
          <w:snapToGrid w:val="0"/>
        </w:rPr>
        <w:tab/>
        <w:t>(c)</w:t>
      </w:r>
      <w:r>
        <w:rPr>
          <w:snapToGrid w:val="0"/>
        </w:rPr>
        <w:tab/>
        <w:t>altering any item therein.</w:t>
      </w:r>
    </w:p>
    <w:p w:rsidR="00DD2F7E" w:rsidRDefault="000431D6">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rsidR="00DD2F7E" w:rsidRDefault="000431D6">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rsidR="00DD2F7E" w:rsidRDefault="000431D6">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rsidR="00DD2F7E" w:rsidRDefault="000431D6">
      <w:pPr>
        <w:pStyle w:val="Subsection"/>
        <w:rPr>
          <w:snapToGrid w:val="0"/>
        </w:rPr>
      </w:pPr>
      <w:r>
        <w:rPr>
          <w:snapToGrid w:val="0"/>
        </w:rPr>
        <w:tab/>
        <w:t>(5)</w:t>
      </w:r>
      <w:r>
        <w:rPr>
          <w:snapToGrid w:val="0"/>
        </w:rPr>
        <w:tab/>
        <w:t xml:space="preserve">If either House of Parliament passes a resolution, of which notice has been given within the first 14 sitting days of that </w:t>
      </w:r>
      <w:r>
        <w:rPr>
          <w:snapToGrid w:val="0"/>
        </w:rPr>
        <w:lastRenderedPageBreak/>
        <w:t>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rsidR="00DD2F7E" w:rsidRDefault="000431D6">
      <w:pPr>
        <w:pStyle w:val="Footnotesection"/>
      </w:pPr>
      <w:r>
        <w:tab/>
        <w:t>[Section 42 amended: No. 50 of 1990 s. 5.]</w:t>
      </w:r>
    </w:p>
    <w:p w:rsidR="00DD2F7E" w:rsidRDefault="000431D6">
      <w:pPr>
        <w:pStyle w:val="Heading5"/>
      </w:pPr>
      <w:bookmarkStart w:id="147" w:name="_Toc74831896"/>
      <w:r>
        <w:rPr>
          <w:rStyle w:val="CharSectno"/>
        </w:rPr>
        <w:t>42A</w:t>
      </w:r>
      <w:r>
        <w:t>.</w:t>
      </w:r>
      <w:r>
        <w:tab/>
        <w:t>Annual report to Minister on Part 4A</w:t>
      </w:r>
      <w:bookmarkEnd w:id="147"/>
    </w:p>
    <w:p w:rsidR="00DD2F7E" w:rsidRDefault="000431D6">
      <w:pPr>
        <w:pStyle w:val="Subsection"/>
      </w:pPr>
      <w:r>
        <w:tab/>
        <w:t>(1)</w:t>
      </w:r>
      <w:r>
        <w:tab/>
        <w:t xml:space="preserve">The Commissioner must give a report to the Minister that provides the following information for each financial year — </w:t>
      </w:r>
    </w:p>
    <w:p w:rsidR="00DD2F7E" w:rsidRDefault="000431D6">
      <w:pPr>
        <w:pStyle w:val="Indenta"/>
      </w:pPr>
      <w:r>
        <w:tab/>
        <w:t>(a)</w:t>
      </w:r>
      <w:r>
        <w:tab/>
        <w:t>the numbers of vehicle search authorisations and premises search authorisations issued during the financial year;</w:t>
      </w:r>
    </w:p>
    <w:p w:rsidR="00DD2F7E" w:rsidRDefault="000431D6">
      <w:pPr>
        <w:pStyle w:val="Indenta"/>
      </w:pPr>
      <w:r>
        <w:tab/>
        <w:t>(b)</w:t>
      </w:r>
      <w:r>
        <w:tab/>
        <w:t>the areas that were subject to a vehicle search authorisation;</w:t>
      </w:r>
    </w:p>
    <w:p w:rsidR="00DD2F7E" w:rsidRDefault="000431D6">
      <w:pPr>
        <w:pStyle w:val="Indenta"/>
      </w:pPr>
      <w:r>
        <w:tab/>
        <w:t>(c)</w:t>
      </w:r>
      <w:r>
        <w:tab/>
        <w:t>the premises that were subject to a premises search authorisation;</w:t>
      </w:r>
    </w:p>
    <w:p w:rsidR="00DD2F7E" w:rsidRDefault="000431D6">
      <w:pPr>
        <w:pStyle w:val="Indenta"/>
      </w:pPr>
      <w:r>
        <w:tab/>
        <w:t>(d)</w:t>
      </w:r>
      <w:r>
        <w:tab/>
        <w:t>the periods during which any authorisations had effect;</w:t>
      </w:r>
    </w:p>
    <w:p w:rsidR="00DD2F7E" w:rsidRDefault="000431D6">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rsidR="00DD2F7E" w:rsidRDefault="000431D6">
      <w:pPr>
        <w:pStyle w:val="Indenta"/>
      </w:pPr>
      <w:r>
        <w:tab/>
        <w:t>(f)</w:t>
      </w:r>
      <w:r>
        <w:tab/>
        <w:t>the number of occasions when, as a result of the exercise of the powers conferred by section 20H(1), a prohibited drug, prohibited plant or a controlled precursor was detected by a preliminary drug detection test;</w:t>
      </w:r>
    </w:p>
    <w:p w:rsidR="00DD2F7E" w:rsidRDefault="000431D6">
      <w:pPr>
        <w:pStyle w:val="Indenta"/>
      </w:pPr>
      <w:r>
        <w:tab/>
        <w:t>(g)</w:t>
      </w:r>
      <w:r>
        <w:tab/>
        <w:t>the number of occasions when, as a result of the exercise of the powers conferred by section 20I(2)(e), a prohibited drug, prohibited plant or controlled precursor was detected;</w:t>
      </w:r>
    </w:p>
    <w:p w:rsidR="00DD2F7E" w:rsidRDefault="000431D6">
      <w:pPr>
        <w:pStyle w:val="Indenta"/>
      </w:pPr>
      <w:r>
        <w:lastRenderedPageBreak/>
        <w:tab/>
        <w:t>(h)</w:t>
      </w:r>
      <w:r>
        <w:tab/>
        <w:t>a statement of any defect or irregularity identified in relation to a vehicle search authorisation or premises search authorisation.</w:t>
      </w:r>
    </w:p>
    <w:p w:rsidR="00DD2F7E" w:rsidRDefault="000431D6">
      <w:pPr>
        <w:pStyle w:val="Subsection"/>
      </w:pPr>
      <w:r>
        <w:tab/>
        <w:t>(2)</w:t>
      </w:r>
      <w:r>
        <w:tab/>
        <w:t>The Minister is to cause the report to be laid before each House of Parliament no later than 12 sitting days of that House after receiving the report.</w:t>
      </w:r>
    </w:p>
    <w:p w:rsidR="00DD2F7E" w:rsidRDefault="000431D6">
      <w:pPr>
        <w:pStyle w:val="Footnotesection"/>
      </w:pPr>
      <w:r>
        <w:tab/>
        <w:t>[Section 42A inserted: No. 47 of 2016 s. 8.]</w:t>
      </w:r>
    </w:p>
    <w:p w:rsidR="00DD2F7E" w:rsidRDefault="000431D6">
      <w:pPr>
        <w:pStyle w:val="Heading5"/>
      </w:pPr>
      <w:bookmarkStart w:id="148" w:name="_Toc74831897"/>
      <w:r>
        <w:rPr>
          <w:rStyle w:val="CharSectno"/>
        </w:rPr>
        <w:t>42B</w:t>
      </w:r>
      <w:r>
        <w:t>.</w:t>
      </w:r>
      <w:r>
        <w:tab/>
        <w:t>Review of Part 4A</w:t>
      </w:r>
      <w:bookmarkEnd w:id="148"/>
    </w:p>
    <w:p w:rsidR="00DD2F7E" w:rsidRDefault="000431D6">
      <w:pPr>
        <w:pStyle w:val="Subsection"/>
      </w:pPr>
      <w:r>
        <w:tab/>
        <w:t>(1)</w:t>
      </w:r>
      <w:r>
        <w:tab/>
        <w:t xml:space="preserve">In this section — </w:t>
      </w:r>
    </w:p>
    <w:p w:rsidR="00DD2F7E" w:rsidRDefault="000431D6">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rsidR="00DD2F7E" w:rsidRDefault="000431D6">
      <w:pPr>
        <w:pStyle w:val="Subsection"/>
      </w:pPr>
      <w:r>
        <w:tab/>
        <w:t>(2)</w:t>
      </w:r>
      <w:r>
        <w:tab/>
        <w:t>The Minister must carry out a review of the operation and effectiveness of Part 4A as soon as practicable after the expiration of 5 years from commencement day.</w:t>
      </w:r>
    </w:p>
    <w:p w:rsidR="00DD2F7E" w:rsidRDefault="000431D6">
      <w:pPr>
        <w:pStyle w:val="Subsection"/>
      </w:pPr>
      <w:r>
        <w:tab/>
        <w:t>(3)</w:t>
      </w:r>
      <w:r>
        <w:tab/>
        <w:t xml:space="preserve">The Minister must lay (or cause to be laid) a report of the review under this section before both Houses of Parliament — </w:t>
      </w:r>
    </w:p>
    <w:p w:rsidR="00DD2F7E" w:rsidRDefault="000431D6">
      <w:pPr>
        <w:pStyle w:val="Indenta"/>
      </w:pPr>
      <w:r>
        <w:tab/>
        <w:t>(a)</w:t>
      </w:r>
      <w:r>
        <w:tab/>
        <w:t>as soon as practicable after the review is completed; but</w:t>
      </w:r>
    </w:p>
    <w:p w:rsidR="00DD2F7E" w:rsidRDefault="000431D6">
      <w:pPr>
        <w:pStyle w:val="Indenta"/>
      </w:pPr>
      <w:r>
        <w:tab/>
        <w:t>(b)</w:t>
      </w:r>
      <w:r>
        <w:tab/>
        <w:t>not later than 2 years after the end of the period of 5 years.</w:t>
      </w:r>
    </w:p>
    <w:p w:rsidR="00DD2F7E" w:rsidRDefault="000431D6">
      <w:pPr>
        <w:pStyle w:val="Footnotesection"/>
      </w:pPr>
      <w:r>
        <w:tab/>
        <w:t>[Section 42B inserted: No. 47 of 2016 s. 8.]</w:t>
      </w:r>
    </w:p>
    <w:p w:rsidR="00DD2F7E" w:rsidRDefault="000431D6">
      <w:pPr>
        <w:pStyle w:val="Heading2"/>
      </w:pPr>
      <w:bookmarkStart w:id="149" w:name="_Toc74825077"/>
      <w:bookmarkStart w:id="150" w:name="_Toc74825215"/>
      <w:bookmarkStart w:id="151" w:name="_Toc74831898"/>
      <w:r>
        <w:rPr>
          <w:rStyle w:val="CharPartNo"/>
        </w:rPr>
        <w:lastRenderedPageBreak/>
        <w:t>Part VII</w:t>
      </w:r>
      <w:r>
        <w:rPr>
          <w:b w:val="0"/>
        </w:rPr>
        <w:t> </w:t>
      </w:r>
      <w:r>
        <w:t>—</w:t>
      </w:r>
      <w:r>
        <w:rPr>
          <w:b w:val="0"/>
        </w:rPr>
        <w:t> </w:t>
      </w:r>
      <w:r>
        <w:rPr>
          <w:rStyle w:val="CharPartText"/>
        </w:rPr>
        <w:t>Transitional provisions</w:t>
      </w:r>
      <w:bookmarkEnd w:id="149"/>
      <w:bookmarkEnd w:id="150"/>
      <w:bookmarkEnd w:id="151"/>
    </w:p>
    <w:p w:rsidR="00DD2F7E" w:rsidRDefault="000431D6">
      <w:pPr>
        <w:pStyle w:val="Footnoteheading"/>
      </w:pPr>
      <w:r>
        <w:tab/>
        <w:t>[Heading inserted: No. 45 of 2010 s. 8.]</w:t>
      </w:r>
    </w:p>
    <w:p w:rsidR="00DD2F7E" w:rsidRDefault="000431D6">
      <w:pPr>
        <w:pStyle w:val="Heading3"/>
      </w:pPr>
      <w:bookmarkStart w:id="152" w:name="_Toc74825078"/>
      <w:bookmarkStart w:id="153" w:name="_Toc74825216"/>
      <w:bookmarkStart w:id="154" w:name="_Toc74831899"/>
      <w:r>
        <w:rPr>
          <w:rStyle w:val="CharDivNo"/>
        </w:rPr>
        <w:t>Division 1</w:t>
      </w:r>
      <w:r>
        <w:t> — </w:t>
      </w:r>
      <w:r>
        <w:rPr>
          <w:rStyle w:val="CharDivText"/>
        </w:rPr>
        <w:t>Preliminary</w:t>
      </w:r>
      <w:bookmarkEnd w:id="152"/>
      <w:bookmarkEnd w:id="153"/>
      <w:bookmarkEnd w:id="154"/>
    </w:p>
    <w:p w:rsidR="00DD2F7E" w:rsidRDefault="000431D6">
      <w:pPr>
        <w:pStyle w:val="Footnoteheading"/>
      </w:pPr>
      <w:r>
        <w:tab/>
        <w:t>[Heading inserted: No. 45 of 2010 s. 8.]</w:t>
      </w:r>
    </w:p>
    <w:p w:rsidR="00DD2F7E" w:rsidRDefault="000431D6">
      <w:pPr>
        <w:pStyle w:val="Heading5"/>
      </w:pPr>
      <w:bookmarkStart w:id="155" w:name="_Toc74831900"/>
      <w:r>
        <w:rPr>
          <w:rStyle w:val="CharSectno"/>
        </w:rPr>
        <w:t>43</w:t>
      </w:r>
      <w:r>
        <w:t>.</w:t>
      </w:r>
      <w:r>
        <w:tab/>
      </w:r>
      <w:r>
        <w:rPr>
          <w:i/>
          <w:iCs/>
        </w:rPr>
        <w:t>Interpretation Act 1984</w:t>
      </w:r>
      <w:r>
        <w:t xml:space="preserve"> not limited</w:t>
      </w:r>
      <w:bookmarkEnd w:id="155"/>
    </w:p>
    <w:p w:rsidR="00DD2F7E" w:rsidRDefault="000431D6">
      <w:pPr>
        <w:pStyle w:val="Subsection"/>
      </w:pPr>
      <w:r>
        <w:tab/>
      </w:r>
      <w:r>
        <w:tab/>
        <w:t xml:space="preserve">This Part does not limit the operation of the </w:t>
      </w:r>
      <w:r>
        <w:rPr>
          <w:i/>
          <w:iCs/>
        </w:rPr>
        <w:t>Interpretation Act 1984</w:t>
      </w:r>
      <w:r>
        <w:t xml:space="preserve"> Part V.</w:t>
      </w:r>
    </w:p>
    <w:p w:rsidR="00DD2F7E" w:rsidRDefault="000431D6">
      <w:pPr>
        <w:pStyle w:val="Footnotesection"/>
      </w:pPr>
      <w:r>
        <w:tab/>
        <w:t>[Section 43 inserted: No. 45 of 2010 s. 8.]</w:t>
      </w:r>
    </w:p>
    <w:p w:rsidR="00DD2F7E" w:rsidRDefault="000431D6">
      <w:pPr>
        <w:pStyle w:val="Heading5"/>
      </w:pPr>
      <w:bookmarkStart w:id="156" w:name="_Toc74831901"/>
      <w:r>
        <w:rPr>
          <w:rStyle w:val="CharSectno"/>
        </w:rPr>
        <w:t>44</w:t>
      </w:r>
      <w:r>
        <w:t>.</w:t>
      </w:r>
      <w:r>
        <w:tab/>
        <w:t>Transitional regulations</w:t>
      </w:r>
      <w:bookmarkEnd w:id="156"/>
    </w:p>
    <w:p w:rsidR="00DD2F7E" w:rsidRDefault="000431D6">
      <w:pPr>
        <w:pStyle w:val="Subsection"/>
      </w:pPr>
      <w:r>
        <w:tab/>
        <w:t>(1)</w:t>
      </w:r>
      <w:r>
        <w:tab/>
        <w:t xml:space="preserve">Regulations may prescribe all matters that are required or necessary or convenient to be prescribed for dealing with any issue or matter of a savings or transitional nature — </w:t>
      </w:r>
    </w:p>
    <w:p w:rsidR="00DD2F7E" w:rsidRDefault="000431D6">
      <w:pPr>
        <w:pStyle w:val="Indenta"/>
      </w:pPr>
      <w:r>
        <w:tab/>
        <w:t>(a)</w:t>
      </w:r>
      <w:r>
        <w:tab/>
        <w:t xml:space="preserve">that arises as a result of the amendment of this Act by another Act (an </w:t>
      </w:r>
      <w:r>
        <w:rPr>
          <w:rStyle w:val="CharDefText"/>
        </w:rPr>
        <w:t>amending Act</w:t>
      </w:r>
      <w:r>
        <w:t>); and</w:t>
      </w:r>
    </w:p>
    <w:p w:rsidR="00DD2F7E" w:rsidRDefault="000431D6">
      <w:pPr>
        <w:pStyle w:val="Indenta"/>
      </w:pPr>
      <w:r>
        <w:tab/>
        <w:t>(b)</w:t>
      </w:r>
      <w:r>
        <w:tab/>
        <w:t>for which there is no sufficient provision in this Act or the amending Act.</w:t>
      </w:r>
    </w:p>
    <w:p w:rsidR="00DD2F7E" w:rsidRDefault="000431D6">
      <w:pPr>
        <w:pStyle w:val="Subsection"/>
      </w:pPr>
      <w:r>
        <w:tab/>
        <w:t>(2)</w:t>
      </w:r>
      <w:r>
        <w:tab/>
        <w:t>Regulations made under this section may provide that specified provisions of this Act do not apply, or apply with modifications specified in the regulations, to or in relation to any matter.</w:t>
      </w:r>
    </w:p>
    <w:p w:rsidR="00DD2F7E" w:rsidRDefault="000431D6">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rsidR="00DD2F7E" w:rsidRDefault="000431D6">
      <w:pPr>
        <w:pStyle w:val="Subsection"/>
        <w:keepNext/>
      </w:pPr>
      <w:r>
        <w:lastRenderedPageBreak/>
        <w:tab/>
        <w:t>(4)</w:t>
      </w:r>
      <w:r>
        <w:tab/>
        <w:t xml:space="preserve">If the regulations contain a provision referred to in subsection (3), the provision does not operate so as — </w:t>
      </w:r>
    </w:p>
    <w:p w:rsidR="00DD2F7E" w:rsidRDefault="000431D6">
      <w:pPr>
        <w:pStyle w:val="Indenta"/>
      </w:pPr>
      <w:r>
        <w:tab/>
        <w:t>(a)</w:t>
      </w:r>
      <w:r>
        <w:tab/>
        <w:t>to affect in a manner prejudicial to any person (other than the State), the rights of that person existing before the regulations commenced; or</w:t>
      </w:r>
    </w:p>
    <w:p w:rsidR="00DD2F7E" w:rsidRDefault="000431D6">
      <w:pPr>
        <w:pStyle w:val="Indenta"/>
      </w:pPr>
      <w:r>
        <w:tab/>
        <w:t>(b)</w:t>
      </w:r>
      <w:r>
        <w:tab/>
        <w:t>to impose liabilities on any person (other than the State) in respect of anything done or omitted to be done before the regulations commenced.</w:t>
      </w:r>
    </w:p>
    <w:p w:rsidR="00DD2F7E" w:rsidRDefault="000431D6">
      <w:pPr>
        <w:pStyle w:val="Footnotesection"/>
      </w:pPr>
      <w:r>
        <w:tab/>
        <w:t>[Section 44 inserted: No. 45 of 2010 s. 8.]</w:t>
      </w:r>
    </w:p>
    <w:p w:rsidR="00DD2F7E" w:rsidRDefault="000431D6">
      <w:pPr>
        <w:pStyle w:val="yHeading3"/>
      </w:pPr>
      <w:bookmarkStart w:id="157" w:name="_Toc74825081"/>
      <w:bookmarkStart w:id="158" w:name="_Toc74825219"/>
      <w:bookmarkStart w:id="159" w:name="_Toc74831902"/>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57"/>
      <w:bookmarkEnd w:id="158"/>
      <w:bookmarkEnd w:id="159"/>
    </w:p>
    <w:p w:rsidR="00DD2F7E" w:rsidRDefault="000431D6">
      <w:pPr>
        <w:pStyle w:val="Footnoteheading"/>
      </w:pPr>
      <w:r>
        <w:tab/>
        <w:t>[Heading inserted: No. 45 of 2010 s. 8.]</w:t>
      </w:r>
    </w:p>
    <w:p w:rsidR="00DD2F7E" w:rsidRDefault="000431D6">
      <w:pPr>
        <w:pStyle w:val="Heading5"/>
      </w:pPr>
      <w:bookmarkStart w:id="160" w:name="_Toc74831903"/>
      <w:r>
        <w:rPr>
          <w:rStyle w:val="CharSectno"/>
        </w:rPr>
        <w:t>45</w:t>
      </w:r>
      <w:r>
        <w:t>.</w:t>
      </w:r>
      <w:r>
        <w:tab/>
        <w:t>Terms used</w:t>
      </w:r>
      <w:bookmarkEnd w:id="160"/>
    </w:p>
    <w:p w:rsidR="00DD2F7E" w:rsidRDefault="000431D6">
      <w:pPr>
        <w:pStyle w:val="Subsection"/>
      </w:pPr>
      <w:r>
        <w:tab/>
      </w:r>
      <w:r>
        <w:tab/>
        <w:t xml:space="preserve">In this Division — </w:t>
      </w:r>
    </w:p>
    <w:p w:rsidR="00DD2F7E" w:rsidRDefault="000431D6">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rsidR="00DD2F7E" w:rsidRDefault="000431D6">
      <w:pPr>
        <w:pStyle w:val="Defstart"/>
      </w:pPr>
      <w:r>
        <w:tab/>
      </w:r>
      <w:r>
        <w:rPr>
          <w:rStyle w:val="CharDefText"/>
        </w:rPr>
        <w:t>commencement day</w:t>
      </w:r>
      <w:r>
        <w:t xml:space="preserve"> means the day on which the </w:t>
      </w:r>
      <w:r>
        <w:rPr>
          <w:i/>
          <w:iCs/>
        </w:rPr>
        <w:t>Cannabis Law Reform Act 2010</w:t>
      </w:r>
      <w:r>
        <w:t xml:space="preserve"> Part 2 comes into operation.</w:t>
      </w:r>
    </w:p>
    <w:p w:rsidR="00DD2F7E" w:rsidRDefault="000431D6">
      <w:pPr>
        <w:pStyle w:val="Footnotesection"/>
      </w:pPr>
      <w:r>
        <w:tab/>
        <w:t>[Section 45 inserted: No. 45 of 2010 s. 8.]</w:t>
      </w:r>
    </w:p>
    <w:p w:rsidR="00DD2F7E" w:rsidRDefault="000431D6">
      <w:pPr>
        <w:pStyle w:val="Heading5"/>
      </w:pPr>
      <w:bookmarkStart w:id="161" w:name="_Toc74831904"/>
      <w:r>
        <w:rPr>
          <w:rStyle w:val="CharSectno"/>
        </w:rPr>
        <w:t>46</w:t>
      </w:r>
      <w:r>
        <w:t>.</w:t>
      </w:r>
      <w:r>
        <w:tab/>
        <w:t>CINs continue in force</w:t>
      </w:r>
      <w:bookmarkEnd w:id="161"/>
    </w:p>
    <w:p w:rsidR="00DD2F7E" w:rsidRDefault="000431D6">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rsidR="00DD2F7E" w:rsidRDefault="000431D6">
      <w:pPr>
        <w:pStyle w:val="Footnotesection"/>
      </w:pPr>
      <w:r>
        <w:tab/>
        <w:t>[Section 46 inserted: No. 45 of 2010 s. 8.]</w:t>
      </w:r>
    </w:p>
    <w:p w:rsidR="00DD2F7E" w:rsidRDefault="000431D6">
      <w:pPr>
        <w:pStyle w:val="Heading5"/>
      </w:pPr>
      <w:bookmarkStart w:id="162" w:name="_Toc74831905"/>
      <w:r>
        <w:rPr>
          <w:rStyle w:val="CharSectno"/>
        </w:rPr>
        <w:t>47</w:t>
      </w:r>
      <w:r>
        <w:t>.</w:t>
      </w:r>
      <w:r>
        <w:tab/>
        <w:t>Amounts outstanding in 12 months time under a CIN are to be taken to be paid</w:t>
      </w:r>
      <w:bookmarkEnd w:id="162"/>
    </w:p>
    <w:p w:rsidR="00DD2F7E" w:rsidRDefault="000431D6">
      <w:pPr>
        <w:pStyle w:val="Subsection"/>
      </w:pPr>
      <w:r>
        <w:tab/>
        <w:t>(1)</w:t>
      </w:r>
      <w:r>
        <w:tab/>
        <w:t xml:space="preserve">Subsection (2) applies in respect of a CIN if a licence suspension order was made under the </w:t>
      </w:r>
      <w:r>
        <w:rPr>
          <w:i/>
          <w:iCs/>
        </w:rPr>
        <w:t xml:space="preserve">Fines, Penalties and </w:t>
      </w:r>
      <w:r>
        <w:rPr>
          <w:i/>
          <w:iCs/>
        </w:rPr>
        <w:lastRenderedPageBreak/>
        <w:t xml:space="preserve">Infringement Notices Enforcement Act 1994 </w:t>
      </w:r>
      <w:r>
        <w:t>section 19</w:t>
      </w:r>
      <w:r>
        <w:rPr>
          <w:iCs/>
        </w:rPr>
        <w:t xml:space="preserve"> </w:t>
      </w:r>
      <w:r>
        <w:t>in respect of the CIN.</w:t>
      </w:r>
    </w:p>
    <w:p w:rsidR="00DD2F7E" w:rsidRDefault="000431D6">
      <w:pPr>
        <w:pStyle w:val="Subsection"/>
      </w:pPr>
      <w:r>
        <w:tab/>
        <w:t>(2)</w:t>
      </w:r>
      <w:r>
        <w:tab/>
        <w:t xml:space="preserve">If, immediately before — </w:t>
      </w:r>
    </w:p>
    <w:p w:rsidR="00DD2F7E" w:rsidRDefault="000431D6">
      <w:pPr>
        <w:pStyle w:val="Indenta"/>
      </w:pPr>
      <w:r>
        <w:tab/>
        <w:t>(a)</w:t>
      </w:r>
      <w:r>
        <w:tab/>
        <w:t>the day that is 12 months after the day on which the licence suspension order is made in respect of the CIN; or</w:t>
      </w:r>
    </w:p>
    <w:p w:rsidR="00DD2F7E" w:rsidRDefault="000431D6">
      <w:pPr>
        <w:pStyle w:val="Indenta"/>
      </w:pPr>
      <w:r>
        <w:tab/>
        <w:t>(b)</w:t>
      </w:r>
      <w:r>
        <w:tab/>
        <w:t>the commencement day,</w:t>
      </w:r>
    </w:p>
    <w:p w:rsidR="00DD2F7E" w:rsidRDefault="000431D6">
      <w:pPr>
        <w:pStyle w:val="Subsection"/>
      </w:pPr>
      <w:r>
        <w:tab/>
      </w:r>
      <w:r>
        <w:tab/>
        <w:t xml:space="preserve">whichever is the later in time — </w:t>
      </w:r>
    </w:p>
    <w:p w:rsidR="00DD2F7E" w:rsidRDefault="000431D6">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rsidR="00DD2F7E" w:rsidRDefault="000431D6">
      <w:pPr>
        <w:pStyle w:val="Indenta"/>
      </w:pPr>
      <w:r>
        <w:tab/>
        <w:t>(d)</w:t>
      </w:r>
      <w:r>
        <w:tab/>
        <w:t>an election has not been made under section 21 of that Act,</w:t>
      </w:r>
    </w:p>
    <w:p w:rsidR="00DD2F7E" w:rsidRDefault="000431D6">
      <w:pPr>
        <w:pStyle w:val="Subsection"/>
      </w:pPr>
      <w:r>
        <w:tab/>
      </w:r>
      <w:r>
        <w:tab/>
        <w:t>then, for the purposes of that Act, the amounts referred to in paragraph (c) are to be taken to be paid on that day.</w:t>
      </w:r>
    </w:p>
    <w:p w:rsidR="00DD2F7E" w:rsidRDefault="000431D6">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rsidR="00DD2F7E" w:rsidRDefault="000431D6">
      <w:pPr>
        <w:pStyle w:val="Footnotesection"/>
      </w:pPr>
      <w:r>
        <w:tab/>
        <w:t>[Section 47 inserted: No. 45 of 2010 s. 8.]</w:t>
      </w:r>
    </w:p>
    <w:p w:rsidR="00DD2F7E" w:rsidRDefault="000431D6">
      <w:pPr>
        <w:pStyle w:val="Heading5"/>
      </w:pPr>
      <w:bookmarkStart w:id="163" w:name="_Toc74831906"/>
      <w:r>
        <w:rPr>
          <w:rStyle w:val="CharSectno"/>
        </w:rPr>
        <w:t>48</w:t>
      </w:r>
      <w:r>
        <w:t>.</w:t>
      </w:r>
      <w:r>
        <w:tab/>
        <w:t>Transitional provisions (Sch. IX)</w:t>
      </w:r>
      <w:bookmarkEnd w:id="163"/>
    </w:p>
    <w:p w:rsidR="00DD2F7E" w:rsidRDefault="000431D6">
      <w:pPr>
        <w:pStyle w:val="Subsection"/>
      </w:pPr>
      <w:r>
        <w:tab/>
      </w:r>
      <w:r>
        <w:tab/>
        <w:t>Schedule IX sets out transitional provisions.</w:t>
      </w:r>
    </w:p>
    <w:p w:rsidR="00DD2F7E" w:rsidRDefault="000431D6">
      <w:pPr>
        <w:pStyle w:val="Footnotesection"/>
      </w:pPr>
      <w:r>
        <w:tab/>
        <w:t>[Section 48</w:t>
      </w:r>
      <w:r>
        <w:rPr>
          <w:i w:val="0"/>
          <w:vertAlign w:val="superscript"/>
        </w:rPr>
        <w:t> </w:t>
      </w:r>
      <w:r>
        <w:rPr>
          <w:vertAlign w:val="superscript"/>
        </w:rPr>
        <w:t>2</w:t>
      </w:r>
      <w:r>
        <w:t xml:space="preserve"> inserted as section 43: No. 44 of 2010 s. 9.]</w:t>
      </w:r>
    </w:p>
    <w:p w:rsidR="00DD2F7E" w:rsidRDefault="00DD2F7E">
      <w:pPr>
        <w:sectPr w:rsidR="00DD2F7E">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DD2F7E" w:rsidRDefault="000431D6">
      <w:pPr>
        <w:pStyle w:val="yScheduleHeading"/>
      </w:pPr>
      <w:bookmarkStart w:id="164" w:name="_Toc74825086"/>
      <w:bookmarkStart w:id="165" w:name="_Toc74825224"/>
      <w:bookmarkStart w:id="166" w:name="_Toc74831907"/>
      <w:r>
        <w:rPr>
          <w:rStyle w:val="CharSchNo"/>
        </w:rPr>
        <w:lastRenderedPageBreak/>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164"/>
      <w:bookmarkEnd w:id="165"/>
      <w:bookmarkEnd w:id="166"/>
    </w:p>
    <w:p w:rsidR="00DD2F7E" w:rsidRDefault="000431D6">
      <w:pPr>
        <w:pStyle w:val="yShoulderClause"/>
        <w:rPr>
          <w:snapToGrid w:val="0"/>
        </w:rPr>
      </w:pPr>
      <w:r>
        <w:rPr>
          <w:snapToGrid w:val="0"/>
        </w:rPr>
        <w:t>[s. 4(1)(c)]</w:t>
      </w:r>
    </w:p>
    <w:p w:rsidR="00DD2F7E" w:rsidRDefault="000431D6">
      <w:pPr>
        <w:pStyle w:val="yFootnoteheading"/>
        <w:spacing w:after="80"/>
      </w:pPr>
      <w:r>
        <w:tab/>
        <w:t>[Heading amended: No. 19 of 2010 s. 4; No. 13 of 2014 s. 178.]</w:t>
      </w:r>
    </w:p>
    <w:tbl>
      <w:tblPr>
        <w:tblW w:w="7334" w:type="dxa"/>
        <w:tblLayout w:type="fixed"/>
        <w:tblLook w:val="0000" w:firstRow="0" w:lastRow="0" w:firstColumn="0" w:lastColumn="0" w:noHBand="0" w:noVBand="0"/>
      </w:tblPr>
      <w:tblGrid>
        <w:gridCol w:w="959"/>
        <w:gridCol w:w="6375"/>
      </w:tblGrid>
      <w:tr w:rsidR="00DD2F7E">
        <w:trPr>
          <w:cantSplit/>
        </w:trPr>
        <w:tc>
          <w:tcPr>
            <w:tcW w:w="959" w:type="dxa"/>
          </w:tcPr>
          <w:p w:rsidR="00DD2F7E" w:rsidRDefault="000431D6">
            <w:pPr>
              <w:pStyle w:val="yTableNAm"/>
              <w:rPr>
                <w:i/>
                <w:iCs/>
                <w:snapToGrid w:val="0"/>
              </w:rPr>
            </w:pPr>
            <w:r>
              <w:rPr>
                <w:i/>
                <w:iCs/>
                <w:snapToGrid w:val="0"/>
              </w:rPr>
              <w:t>Item</w:t>
            </w:r>
          </w:p>
        </w:tc>
        <w:tc>
          <w:tcPr>
            <w:tcW w:w="6375" w:type="dxa"/>
          </w:tcPr>
          <w:p w:rsidR="00DD2F7E" w:rsidRDefault="000431D6">
            <w:pPr>
              <w:pStyle w:val="yTableNAm"/>
              <w:jc w:val="center"/>
              <w:rPr>
                <w:i/>
                <w:iCs/>
                <w:snapToGrid w:val="0"/>
              </w:rPr>
            </w:pPr>
            <w:r>
              <w:rPr>
                <w:i/>
                <w:iCs/>
                <w:snapToGrid w:val="0"/>
              </w:rPr>
              <w:t>Prohibited drugs</w:t>
            </w:r>
          </w:p>
        </w:tc>
      </w:tr>
      <w:tr w:rsidR="00DD2F7E">
        <w:trPr>
          <w:cantSplit/>
        </w:trPr>
        <w:tc>
          <w:tcPr>
            <w:tcW w:w="959" w:type="dxa"/>
          </w:tcPr>
          <w:p w:rsidR="00DD2F7E" w:rsidRDefault="000431D6">
            <w:pPr>
              <w:pStyle w:val="yTableNAm"/>
              <w:rPr>
                <w:snapToGrid w:val="0"/>
              </w:rPr>
            </w:pPr>
            <w:r>
              <w:rPr>
                <w:snapToGrid w:val="0"/>
              </w:rPr>
              <w:t>1.</w:t>
            </w:r>
          </w:p>
        </w:tc>
        <w:tc>
          <w:tcPr>
            <w:tcW w:w="6375" w:type="dxa"/>
          </w:tcPr>
          <w:p w:rsidR="00DD2F7E" w:rsidRDefault="000431D6">
            <w:pPr>
              <w:pStyle w:val="yTableNAm"/>
              <w:rPr>
                <w:snapToGrid w:val="0"/>
              </w:rPr>
            </w:pPr>
            <w:r>
              <w:rPr>
                <w:snapToGrid w:val="0"/>
              </w:rPr>
              <w:t>Cocaine, ecgonine, heroin, morphine and their respective salts.</w:t>
            </w:r>
          </w:p>
        </w:tc>
      </w:tr>
      <w:tr w:rsidR="00DD2F7E">
        <w:trPr>
          <w:cantSplit/>
        </w:trPr>
        <w:tc>
          <w:tcPr>
            <w:tcW w:w="959" w:type="dxa"/>
          </w:tcPr>
          <w:p w:rsidR="00DD2F7E" w:rsidRDefault="000431D6">
            <w:pPr>
              <w:pStyle w:val="yTableNAm"/>
              <w:rPr>
                <w:snapToGrid w:val="0"/>
              </w:rPr>
            </w:pPr>
            <w:r>
              <w:rPr>
                <w:snapToGrid w:val="0"/>
              </w:rPr>
              <w:t>2.</w:t>
            </w:r>
          </w:p>
        </w:tc>
        <w:tc>
          <w:tcPr>
            <w:tcW w:w="6375" w:type="dxa"/>
          </w:tcPr>
          <w:p w:rsidR="00DD2F7E" w:rsidRDefault="000431D6">
            <w:pPr>
              <w:pStyle w:val="yTableNAm"/>
              <w:rPr>
                <w:snapToGrid w:val="0"/>
              </w:rPr>
            </w:pPr>
            <w:r>
              <w:rPr>
                <w:snapToGrid w:val="0"/>
              </w:rPr>
              <w:t>Opium.</w:t>
            </w:r>
          </w:p>
        </w:tc>
      </w:tr>
      <w:tr w:rsidR="00DD2F7E">
        <w:trPr>
          <w:cantSplit/>
        </w:trPr>
        <w:tc>
          <w:tcPr>
            <w:tcW w:w="959" w:type="dxa"/>
          </w:tcPr>
          <w:p w:rsidR="00DD2F7E" w:rsidRDefault="000431D6">
            <w:pPr>
              <w:pStyle w:val="yTableNAm"/>
              <w:rPr>
                <w:snapToGrid w:val="0"/>
              </w:rPr>
            </w:pPr>
            <w:r>
              <w:rPr>
                <w:snapToGrid w:val="0"/>
              </w:rPr>
              <w:t>3.</w:t>
            </w:r>
          </w:p>
        </w:tc>
        <w:tc>
          <w:tcPr>
            <w:tcW w:w="6375" w:type="dxa"/>
          </w:tcPr>
          <w:p w:rsidR="00DD2F7E" w:rsidRDefault="000431D6">
            <w:pPr>
              <w:pStyle w:val="yTableNAm"/>
              <w:rPr>
                <w:snapToGrid w:val="0"/>
              </w:rPr>
            </w:pPr>
            <w:r>
              <w:rPr>
                <w:snapToGrid w:val="0"/>
              </w:rPr>
              <w:t>Any preparation, admixture, extract, or other substance containing not less than — </w:t>
            </w:r>
          </w:p>
        </w:tc>
      </w:tr>
      <w:tr w:rsidR="00DD2F7E">
        <w:trPr>
          <w:cantSplit/>
        </w:trPr>
        <w:tc>
          <w:tcPr>
            <w:tcW w:w="959" w:type="dxa"/>
          </w:tcPr>
          <w:p w:rsidR="00DD2F7E" w:rsidRDefault="00DD2F7E">
            <w:pPr>
              <w:pStyle w:val="yTableNAm"/>
              <w:rPr>
                <w:snapToGrid w:val="0"/>
              </w:rPr>
            </w:pPr>
          </w:p>
        </w:tc>
        <w:tc>
          <w:tcPr>
            <w:tcW w:w="6375" w:type="dxa"/>
          </w:tcPr>
          <w:p w:rsidR="00DD2F7E" w:rsidRDefault="000431D6">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rsidR="00DD2F7E">
        <w:trPr>
          <w:cantSplit/>
        </w:trPr>
        <w:tc>
          <w:tcPr>
            <w:tcW w:w="959" w:type="dxa"/>
          </w:tcPr>
          <w:p w:rsidR="00DD2F7E" w:rsidRDefault="00DD2F7E">
            <w:pPr>
              <w:pStyle w:val="yTableNAm"/>
              <w:rPr>
                <w:snapToGrid w:val="0"/>
              </w:rPr>
            </w:pPr>
          </w:p>
        </w:tc>
        <w:tc>
          <w:tcPr>
            <w:tcW w:w="6375" w:type="dxa"/>
          </w:tcPr>
          <w:p w:rsidR="00DD2F7E" w:rsidRDefault="000431D6">
            <w:pPr>
              <w:pStyle w:val="yTableNAm"/>
              <w:tabs>
                <w:tab w:val="clear" w:pos="567"/>
                <w:tab w:val="left" w:pos="438"/>
              </w:tabs>
              <w:ind w:left="438" w:hanging="438"/>
              <w:rPr>
                <w:snapToGrid w:val="0"/>
              </w:rPr>
            </w:pPr>
            <w:r>
              <w:rPr>
                <w:snapToGrid w:val="0"/>
              </w:rPr>
              <w:t>(b)</w:t>
            </w:r>
            <w:r>
              <w:rPr>
                <w:snapToGrid w:val="0"/>
              </w:rPr>
              <w:tab/>
              <w:t>0.1% of cocaine or ecgonine.</w:t>
            </w:r>
          </w:p>
        </w:tc>
      </w:tr>
      <w:tr w:rsidR="00DD2F7E">
        <w:trPr>
          <w:cantSplit/>
        </w:trPr>
        <w:tc>
          <w:tcPr>
            <w:tcW w:w="959" w:type="dxa"/>
          </w:tcPr>
          <w:p w:rsidR="00DD2F7E" w:rsidRDefault="000431D6">
            <w:pPr>
              <w:pStyle w:val="yTableNAm"/>
              <w:rPr>
                <w:snapToGrid w:val="0"/>
              </w:rPr>
            </w:pPr>
            <w:r>
              <w:rPr>
                <w:snapToGrid w:val="0"/>
              </w:rPr>
              <w:t>4.</w:t>
            </w:r>
          </w:p>
        </w:tc>
        <w:tc>
          <w:tcPr>
            <w:tcW w:w="6375" w:type="dxa"/>
          </w:tcPr>
          <w:p w:rsidR="00DD2F7E" w:rsidRDefault="000431D6">
            <w:pPr>
              <w:pStyle w:val="yTableNAm"/>
              <w:rPr>
                <w:snapToGrid w:val="0"/>
              </w:rPr>
            </w:pPr>
            <w:r>
              <w:rPr>
                <w:snapToGrid w:val="0"/>
              </w:rPr>
              <w:t>Any derivative of cocaine.</w:t>
            </w:r>
          </w:p>
        </w:tc>
      </w:tr>
      <w:tr w:rsidR="00DD2F7E">
        <w:trPr>
          <w:cantSplit/>
        </w:trPr>
        <w:tc>
          <w:tcPr>
            <w:tcW w:w="959" w:type="dxa"/>
          </w:tcPr>
          <w:p w:rsidR="00DD2F7E" w:rsidRDefault="000431D6">
            <w:pPr>
              <w:pStyle w:val="yTableNAm"/>
              <w:rPr>
                <w:snapToGrid w:val="0"/>
              </w:rPr>
            </w:pPr>
            <w:r>
              <w:rPr>
                <w:snapToGrid w:val="0"/>
              </w:rPr>
              <w:t>5.</w:t>
            </w:r>
          </w:p>
        </w:tc>
        <w:tc>
          <w:tcPr>
            <w:tcW w:w="6375" w:type="dxa"/>
          </w:tcPr>
          <w:p w:rsidR="00DD2F7E" w:rsidRDefault="000431D6">
            <w:pPr>
              <w:pStyle w:val="yTableNAm"/>
              <w:rPr>
                <w:snapToGrid w:val="0"/>
              </w:rPr>
            </w:pPr>
            <w:r>
              <w:rPr>
                <w:snapToGrid w:val="0"/>
              </w:rPr>
              <w:t>Cannabis or cannabis resin or any other cannabis derivative.</w:t>
            </w:r>
          </w:p>
        </w:tc>
      </w:tr>
    </w:tbl>
    <w:p w:rsidR="00DD2F7E" w:rsidRDefault="00DD2F7E">
      <w:pPr>
        <w:sectPr w:rsidR="00DD2F7E">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DD2F7E" w:rsidRDefault="000431D6">
      <w:pPr>
        <w:pStyle w:val="yScheduleHeading"/>
      </w:pPr>
      <w:bookmarkStart w:id="168" w:name="_Toc74825087"/>
      <w:bookmarkStart w:id="169" w:name="_Toc74825225"/>
      <w:bookmarkStart w:id="170" w:name="_Toc74831908"/>
      <w:r>
        <w:rPr>
          <w:rStyle w:val="CharSchNo"/>
        </w:rPr>
        <w:lastRenderedPageBreak/>
        <w:t>Schedule II</w:t>
      </w:r>
      <w:r>
        <w:t> — </w:t>
      </w:r>
      <w:r>
        <w:rPr>
          <w:rStyle w:val="CharSchText"/>
        </w:rPr>
        <w:t>Plants to which this Act applies</w:t>
      </w:r>
      <w:bookmarkEnd w:id="168"/>
      <w:bookmarkEnd w:id="169"/>
      <w:bookmarkEnd w:id="170"/>
    </w:p>
    <w:p w:rsidR="00DD2F7E" w:rsidRDefault="000431D6">
      <w:pPr>
        <w:pStyle w:val="yFootnoteheading"/>
      </w:pPr>
      <w:r>
        <w:tab/>
        <w:t>[Heading inserted: No. 13 of 2014 s. 179.]</w:t>
      </w:r>
    </w:p>
    <w:p w:rsidR="00DD2F7E" w:rsidRDefault="000431D6">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rsidR="00DD2F7E">
        <w:trPr>
          <w:cantSplit/>
        </w:trPr>
        <w:tc>
          <w:tcPr>
            <w:tcW w:w="959" w:type="dxa"/>
          </w:tcPr>
          <w:p w:rsidR="00DD2F7E" w:rsidRDefault="000431D6">
            <w:pPr>
              <w:pStyle w:val="yTableNAm"/>
              <w:rPr>
                <w:i/>
                <w:iCs/>
                <w:snapToGrid w:val="0"/>
              </w:rPr>
            </w:pPr>
            <w:r>
              <w:rPr>
                <w:i/>
                <w:iCs/>
                <w:snapToGrid w:val="0"/>
              </w:rPr>
              <w:t>Item</w:t>
            </w:r>
          </w:p>
        </w:tc>
        <w:tc>
          <w:tcPr>
            <w:tcW w:w="6375" w:type="dxa"/>
          </w:tcPr>
          <w:p w:rsidR="00DD2F7E" w:rsidRDefault="000431D6">
            <w:pPr>
              <w:pStyle w:val="yTableNAm"/>
              <w:jc w:val="center"/>
              <w:rPr>
                <w:i/>
                <w:iCs/>
                <w:snapToGrid w:val="0"/>
              </w:rPr>
            </w:pPr>
            <w:r>
              <w:rPr>
                <w:i/>
                <w:iCs/>
                <w:snapToGrid w:val="0"/>
              </w:rPr>
              <w:t>Prohibited plant</w:t>
            </w:r>
          </w:p>
        </w:tc>
      </w:tr>
      <w:tr w:rsidR="00DD2F7E">
        <w:trPr>
          <w:cantSplit/>
        </w:trPr>
        <w:tc>
          <w:tcPr>
            <w:tcW w:w="959" w:type="dxa"/>
          </w:tcPr>
          <w:p w:rsidR="00DD2F7E" w:rsidRDefault="000431D6">
            <w:pPr>
              <w:pStyle w:val="yTableNAm"/>
              <w:rPr>
                <w:snapToGrid w:val="0"/>
              </w:rPr>
            </w:pPr>
            <w:r>
              <w:rPr>
                <w:snapToGrid w:val="0"/>
              </w:rPr>
              <w:t>1.</w:t>
            </w:r>
          </w:p>
        </w:tc>
        <w:tc>
          <w:tcPr>
            <w:tcW w:w="6375" w:type="dxa"/>
          </w:tcPr>
          <w:p w:rsidR="00DD2F7E" w:rsidRDefault="000431D6">
            <w:pPr>
              <w:pStyle w:val="yTableNAm"/>
              <w:rPr>
                <w:snapToGrid w:val="0"/>
              </w:rPr>
            </w:pPr>
            <w:r>
              <w:rPr>
                <w:snapToGrid w:val="0"/>
              </w:rPr>
              <w:t>Papaver somniferum</w:t>
            </w:r>
          </w:p>
        </w:tc>
      </w:tr>
      <w:tr w:rsidR="00DD2F7E">
        <w:trPr>
          <w:cantSplit/>
        </w:trPr>
        <w:tc>
          <w:tcPr>
            <w:tcW w:w="959" w:type="dxa"/>
          </w:tcPr>
          <w:p w:rsidR="00DD2F7E" w:rsidRDefault="000431D6">
            <w:pPr>
              <w:pStyle w:val="yTableNAm"/>
              <w:rPr>
                <w:snapToGrid w:val="0"/>
              </w:rPr>
            </w:pPr>
            <w:r>
              <w:rPr>
                <w:snapToGrid w:val="0"/>
              </w:rPr>
              <w:t>2.</w:t>
            </w:r>
          </w:p>
        </w:tc>
        <w:tc>
          <w:tcPr>
            <w:tcW w:w="6375" w:type="dxa"/>
          </w:tcPr>
          <w:p w:rsidR="00DD2F7E" w:rsidRDefault="000431D6">
            <w:pPr>
              <w:pStyle w:val="yTableNAm"/>
              <w:rPr>
                <w:snapToGrid w:val="0"/>
              </w:rPr>
            </w:pPr>
            <w:r>
              <w:rPr>
                <w:snapToGrid w:val="0"/>
              </w:rPr>
              <w:t>Papaver bracteatum</w:t>
            </w:r>
          </w:p>
        </w:tc>
      </w:tr>
      <w:tr w:rsidR="00DD2F7E">
        <w:trPr>
          <w:cantSplit/>
        </w:trPr>
        <w:tc>
          <w:tcPr>
            <w:tcW w:w="959" w:type="dxa"/>
          </w:tcPr>
          <w:p w:rsidR="00DD2F7E" w:rsidRDefault="000431D6">
            <w:pPr>
              <w:pStyle w:val="yTableNAm"/>
              <w:rPr>
                <w:snapToGrid w:val="0"/>
              </w:rPr>
            </w:pPr>
            <w:r>
              <w:rPr>
                <w:snapToGrid w:val="0"/>
              </w:rPr>
              <w:t>3.</w:t>
            </w:r>
          </w:p>
        </w:tc>
        <w:tc>
          <w:tcPr>
            <w:tcW w:w="6375" w:type="dxa"/>
          </w:tcPr>
          <w:p w:rsidR="00DD2F7E" w:rsidRDefault="000431D6">
            <w:pPr>
              <w:pStyle w:val="yTableNAm"/>
              <w:rPr>
                <w:snapToGrid w:val="0"/>
              </w:rPr>
            </w:pPr>
            <w:r>
              <w:rPr>
                <w:snapToGrid w:val="0"/>
              </w:rPr>
              <w:t>Cannabis</w:t>
            </w:r>
          </w:p>
        </w:tc>
      </w:tr>
    </w:tbl>
    <w:p w:rsidR="00DD2F7E" w:rsidRDefault="000431D6">
      <w:pPr>
        <w:pStyle w:val="yScheduleHeading"/>
      </w:pPr>
      <w:bookmarkStart w:id="171" w:name="_Toc74825088"/>
      <w:bookmarkStart w:id="172" w:name="_Toc74825226"/>
      <w:bookmarkStart w:id="173" w:name="_Toc74831909"/>
      <w:r>
        <w:rPr>
          <w:rStyle w:val="CharSchNo"/>
        </w:rPr>
        <w:lastRenderedPageBreak/>
        <w:t>Schedule III</w:t>
      </w:r>
      <w:r>
        <w:t> — </w:t>
      </w:r>
      <w:r>
        <w:rPr>
          <w:rStyle w:val="CharSchText"/>
        </w:rPr>
        <w:t>Amounts of prohibited drugs determining court of trial</w:t>
      </w:r>
      <w:bookmarkEnd w:id="171"/>
      <w:bookmarkEnd w:id="172"/>
      <w:bookmarkEnd w:id="173"/>
    </w:p>
    <w:p w:rsidR="00DD2F7E" w:rsidRDefault="000431D6">
      <w:pPr>
        <w:pStyle w:val="yShoulderClause"/>
        <w:rPr>
          <w:snapToGrid w:val="0"/>
        </w:rPr>
      </w:pPr>
      <w:r>
        <w:rPr>
          <w:snapToGrid w:val="0"/>
        </w:rPr>
        <w:t>[s. 9]</w:t>
      </w:r>
    </w:p>
    <w:p w:rsidR="00DD2F7E" w:rsidRDefault="000431D6">
      <w:pPr>
        <w:pStyle w:val="yFootnoteheading"/>
      </w:pPr>
      <w:r>
        <w:tab/>
        <w:t>[Heading amended: No. 19 of 2010 s. 4.]</w:t>
      </w:r>
    </w:p>
    <w:p w:rsidR="00DD2F7E" w:rsidRDefault="000431D6">
      <w:pPr>
        <w:pStyle w:val="yHeading3"/>
      </w:pPr>
      <w:bookmarkStart w:id="174" w:name="_Toc74825089"/>
      <w:bookmarkStart w:id="175" w:name="_Toc74825227"/>
      <w:bookmarkStart w:id="176" w:name="_Toc74831910"/>
      <w:r>
        <w:rPr>
          <w:rStyle w:val="CharSDivNo"/>
        </w:rPr>
        <w:t>Division 1</w:t>
      </w:r>
      <w:r>
        <w:rPr>
          <w:b w:val="0"/>
        </w:rPr>
        <w:t> — </w:t>
      </w:r>
      <w:r>
        <w:rPr>
          <w:rStyle w:val="CharSDivText"/>
        </w:rPr>
        <w:t>General</w:t>
      </w:r>
      <w:bookmarkEnd w:id="174"/>
      <w:bookmarkEnd w:id="175"/>
      <w:bookmarkEnd w:id="176"/>
    </w:p>
    <w:p w:rsidR="00DD2F7E" w:rsidRDefault="000431D6">
      <w:pPr>
        <w:pStyle w:val="yFootnoteheading"/>
      </w:pPr>
      <w:r>
        <w:tab/>
        <w:t>[Heading inserted: Gazette 29 Aug 2018 p. 2995.]</w:t>
      </w:r>
    </w:p>
    <w:tbl>
      <w:tblPr>
        <w:tblW w:w="0" w:type="auto"/>
        <w:tblLayout w:type="fixed"/>
        <w:tblCellMar>
          <w:left w:w="142" w:type="dxa"/>
          <w:right w:w="142" w:type="dxa"/>
        </w:tblCellMar>
        <w:tblLook w:val="0000" w:firstRow="0" w:lastRow="0" w:firstColumn="0" w:lastColumn="0" w:noHBand="0" w:noVBand="0"/>
      </w:tblPr>
      <w:tblGrid>
        <w:gridCol w:w="1276"/>
        <w:gridCol w:w="4537"/>
        <w:gridCol w:w="1519"/>
        <w:gridCol w:w="12"/>
      </w:tblGrid>
      <w:tr w:rsidR="00DD2F7E">
        <w:trPr>
          <w:cantSplit/>
          <w:tblHeader/>
        </w:trPr>
        <w:tc>
          <w:tcPr>
            <w:tcW w:w="1276" w:type="dxa"/>
          </w:tcPr>
          <w:p w:rsidR="00DD2F7E" w:rsidRDefault="000431D6">
            <w:pPr>
              <w:pStyle w:val="yTableNAm"/>
              <w:rPr>
                <w:i/>
              </w:rPr>
            </w:pPr>
            <w:r>
              <w:rPr>
                <w:i/>
              </w:rPr>
              <w:t>Item</w:t>
            </w:r>
          </w:p>
        </w:tc>
        <w:tc>
          <w:tcPr>
            <w:tcW w:w="4537" w:type="dxa"/>
          </w:tcPr>
          <w:p w:rsidR="00DD2F7E" w:rsidRDefault="000431D6">
            <w:pPr>
              <w:pStyle w:val="yTableNAm"/>
              <w:jc w:val="center"/>
              <w:rPr>
                <w:i/>
              </w:rPr>
            </w:pPr>
            <w:r>
              <w:rPr>
                <w:i/>
              </w:rPr>
              <w:t>Prohibited drug</w:t>
            </w:r>
          </w:p>
        </w:tc>
        <w:tc>
          <w:tcPr>
            <w:tcW w:w="1530" w:type="dxa"/>
            <w:gridSpan w:val="2"/>
          </w:tcPr>
          <w:p w:rsidR="00DD2F7E" w:rsidRDefault="000431D6">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rsidR="00DD2F7E">
        <w:trPr>
          <w:cantSplit/>
        </w:trPr>
        <w:tc>
          <w:tcPr>
            <w:tcW w:w="1276" w:type="dxa"/>
          </w:tcPr>
          <w:p w:rsidR="00DD2F7E" w:rsidRDefault="000431D6">
            <w:pPr>
              <w:pStyle w:val="yTableNAm"/>
            </w:pPr>
            <w:r>
              <w:t>1.</w:t>
            </w:r>
          </w:p>
        </w:tc>
        <w:tc>
          <w:tcPr>
            <w:tcW w:w="4537" w:type="dxa"/>
          </w:tcPr>
          <w:p w:rsidR="00DD2F7E" w:rsidRDefault="000431D6">
            <w:pPr>
              <w:pStyle w:val="yTableNAm"/>
            </w:pPr>
            <w:r>
              <w:t>ACETORPHINE</w:t>
            </w:r>
          </w:p>
        </w:tc>
        <w:tc>
          <w:tcPr>
            <w:tcW w:w="1530"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2.</w:t>
            </w:r>
          </w:p>
        </w:tc>
        <w:tc>
          <w:tcPr>
            <w:tcW w:w="4537" w:type="dxa"/>
          </w:tcPr>
          <w:p w:rsidR="00DD2F7E" w:rsidRDefault="000431D6">
            <w:pPr>
              <w:pStyle w:val="yTableNAm"/>
            </w:pPr>
            <w:r>
              <w:t xml:space="preserve">ACETYLDIHYDROCODEINE (except when a Schedule 2 or 4 poison as defined in the </w:t>
            </w:r>
            <w:r>
              <w:rPr>
                <w:i/>
              </w:rPr>
              <w:t>Medicines and Poisons Act 2014</w:t>
            </w:r>
            <w:r>
              <w:t>)</w:t>
            </w:r>
          </w:p>
        </w:tc>
        <w:tc>
          <w:tcPr>
            <w:tcW w:w="1530" w:type="dxa"/>
            <w:gridSpan w:val="2"/>
          </w:tcPr>
          <w:p w:rsidR="00DD2F7E" w:rsidRDefault="000431D6">
            <w:pPr>
              <w:pStyle w:val="yTableNAm"/>
              <w:tabs>
                <w:tab w:val="clear" w:pos="567"/>
                <w:tab w:val="decimal" w:pos="463"/>
              </w:tabs>
            </w:pPr>
            <w:r>
              <w:br/>
            </w:r>
            <w:r>
              <w:br/>
              <w:t>6.0</w:t>
            </w:r>
          </w:p>
        </w:tc>
      </w:tr>
      <w:tr w:rsidR="00DD2F7E">
        <w:trPr>
          <w:cantSplit/>
        </w:trPr>
        <w:tc>
          <w:tcPr>
            <w:tcW w:w="1276" w:type="dxa"/>
          </w:tcPr>
          <w:p w:rsidR="00DD2F7E" w:rsidRDefault="000431D6">
            <w:pPr>
              <w:pStyle w:val="yTableNAm"/>
            </w:pPr>
            <w:r>
              <w:t>3.</w:t>
            </w:r>
          </w:p>
        </w:tc>
        <w:tc>
          <w:tcPr>
            <w:tcW w:w="4537" w:type="dxa"/>
          </w:tcPr>
          <w:p w:rsidR="00DD2F7E" w:rsidRDefault="000431D6">
            <w:pPr>
              <w:pStyle w:val="yTableNAm"/>
            </w:pPr>
            <w:r>
              <w:t>ACETYLMETHADOL</w:t>
            </w:r>
          </w:p>
        </w:tc>
        <w:tc>
          <w:tcPr>
            <w:tcW w:w="1530"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4.</w:t>
            </w:r>
          </w:p>
        </w:tc>
        <w:tc>
          <w:tcPr>
            <w:tcW w:w="4537" w:type="dxa"/>
          </w:tcPr>
          <w:p w:rsidR="00DD2F7E" w:rsidRDefault="000431D6">
            <w:pPr>
              <w:pStyle w:val="yTableNAm"/>
            </w:pPr>
            <w:r>
              <w:t>ALLOBARBITONE</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5.</w:t>
            </w:r>
          </w:p>
        </w:tc>
        <w:tc>
          <w:tcPr>
            <w:tcW w:w="4537" w:type="dxa"/>
          </w:tcPr>
          <w:p w:rsidR="00DD2F7E" w:rsidRDefault="000431D6">
            <w:pPr>
              <w:pStyle w:val="yTableNAm"/>
            </w:pPr>
            <w:r>
              <w:t>ALLYLBARBITURIC ACID</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6.</w:t>
            </w:r>
          </w:p>
        </w:tc>
        <w:tc>
          <w:tcPr>
            <w:tcW w:w="4537" w:type="dxa"/>
          </w:tcPr>
          <w:p w:rsidR="00DD2F7E" w:rsidRDefault="000431D6">
            <w:pPr>
              <w:pStyle w:val="yTableNAm"/>
            </w:pPr>
            <w:r>
              <w:t>ALLYLPRODINE</w:t>
            </w:r>
          </w:p>
        </w:tc>
        <w:tc>
          <w:tcPr>
            <w:tcW w:w="1530"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7.</w:t>
            </w:r>
          </w:p>
        </w:tc>
        <w:tc>
          <w:tcPr>
            <w:tcW w:w="4537" w:type="dxa"/>
          </w:tcPr>
          <w:p w:rsidR="00DD2F7E" w:rsidRDefault="000431D6">
            <w:pPr>
              <w:pStyle w:val="yTableNAm"/>
            </w:pPr>
            <w:r>
              <w:t>ALPHACETYLMETHADOL</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8.</w:t>
            </w:r>
          </w:p>
        </w:tc>
        <w:tc>
          <w:tcPr>
            <w:tcW w:w="4537" w:type="dxa"/>
          </w:tcPr>
          <w:p w:rsidR="00DD2F7E" w:rsidRDefault="000431D6">
            <w:pPr>
              <w:pStyle w:val="yTableNAm"/>
            </w:pPr>
            <w:r>
              <w:t>ALPHAMEPRODINE</w:t>
            </w:r>
          </w:p>
        </w:tc>
        <w:tc>
          <w:tcPr>
            <w:tcW w:w="1530" w:type="dxa"/>
            <w:gridSpan w:val="2"/>
          </w:tcPr>
          <w:p w:rsidR="00DD2F7E" w:rsidRDefault="000431D6">
            <w:pPr>
              <w:pStyle w:val="yTableNAm"/>
              <w:tabs>
                <w:tab w:val="clear" w:pos="567"/>
                <w:tab w:val="decimal" w:pos="463"/>
              </w:tabs>
            </w:pPr>
            <w:r>
              <w:t>0.6</w:t>
            </w:r>
          </w:p>
        </w:tc>
      </w:tr>
      <w:tr w:rsidR="00DD2F7E">
        <w:trPr>
          <w:cantSplit/>
        </w:trPr>
        <w:tc>
          <w:tcPr>
            <w:tcW w:w="1276" w:type="dxa"/>
          </w:tcPr>
          <w:p w:rsidR="00DD2F7E" w:rsidRDefault="000431D6">
            <w:pPr>
              <w:pStyle w:val="yTableNAm"/>
            </w:pPr>
            <w:r>
              <w:t>9.</w:t>
            </w:r>
          </w:p>
        </w:tc>
        <w:tc>
          <w:tcPr>
            <w:tcW w:w="4537" w:type="dxa"/>
          </w:tcPr>
          <w:p w:rsidR="00DD2F7E" w:rsidRDefault="000431D6">
            <w:pPr>
              <w:pStyle w:val="yTableNAm"/>
            </w:pPr>
            <w:r>
              <w:t>ALPHAMETHADOL</w:t>
            </w:r>
          </w:p>
        </w:tc>
        <w:tc>
          <w:tcPr>
            <w:tcW w:w="1530" w:type="dxa"/>
            <w:gridSpan w:val="2"/>
          </w:tcPr>
          <w:p w:rsidR="00DD2F7E" w:rsidRDefault="000431D6">
            <w:pPr>
              <w:pStyle w:val="yTableNAm"/>
              <w:tabs>
                <w:tab w:val="clear" w:pos="567"/>
                <w:tab w:val="decimal" w:pos="463"/>
              </w:tabs>
            </w:pPr>
            <w:r>
              <w:t>0.6</w:t>
            </w:r>
          </w:p>
        </w:tc>
      </w:tr>
      <w:tr w:rsidR="00DD2F7E">
        <w:trPr>
          <w:cantSplit/>
        </w:trPr>
        <w:tc>
          <w:tcPr>
            <w:tcW w:w="1276" w:type="dxa"/>
          </w:tcPr>
          <w:p w:rsidR="00DD2F7E" w:rsidRDefault="000431D6">
            <w:pPr>
              <w:pStyle w:val="yTableNAm"/>
            </w:pPr>
            <w:r>
              <w:t>10.</w:t>
            </w:r>
          </w:p>
        </w:tc>
        <w:tc>
          <w:tcPr>
            <w:tcW w:w="4537" w:type="dxa"/>
          </w:tcPr>
          <w:p w:rsidR="00DD2F7E" w:rsidRDefault="000431D6">
            <w:pPr>
              <w:pStyle w:val="yTableNAm"/>
            </w:pPr>
            <w:r>
              <w:t>ALPHAPRODINE</w:t>
            </w:r>
          </w:p>
        </w:tc>
        <w:tc>
          <w:tcPr>
            <w:tcW w:w="1530" w:type="dxa"/>
            <w:gridSpan w:val="2"/>
          </w:tcPr>
          <w:p w:rsidR="00DD2F7E" w:rsidRDefault="000431D6">
            <w:pPr>
              <w:pStyle w:val="yTableNAm"/>
              <w:tabs>
                <w:tab w:val="clear" w:pos="567"/>
                <w:tab w:val="decimal" w:pos="463"/>
              </w:tabs>
            </w:pPr>
            <w:r>
              <w:t>75.0</w:t>
            </w:r>
          </w:p>
        </w:tc>
      </w:tr>
      <w:tr w:rsidR="00DD2F7E">
        <w:trPr>
          <w:cantSplit/>
        </w:trPr>
        <w:tc>
          <w:tcPr>
            <w:tcW w:w="1276" w:type="dxa"/>
          </w:tcPr>
          <w:p w:rsidR="00DD2F7E" w:rsidRDefault="000431D6">
            <w:pPr>
              <w:pStyle w:val="yTableNAm"/>
            </w:pPr>
            <w:r>
              <w:t>11.</w:t>
            </w:r>
          </w:p>
        </w:tc>
        <w:tc>
          <w:tcPr>
            <w:tcW w:w="4537" w:type="dxa"/>
          </w:tcPr>
          <w:p w:rsidR="00DD2F7E" w:rsidRDefault="000431D6">
            <w:pPr>
              <w:pStyle w:val="yTableNAm"/>
            </w:pPr>
            <w:r>
              <w:t>AMPHETAMINE</w:t>
            </w:r>
          </w:p>
        </w:tc>
        <w:tc>
          <w:tcPr>
            <w:tcW w:w="1530"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12.</w:t>
            </w:r>
          </w:p>
        </w:tc>
        <w:tc>
          <w:tcPr>
            <w:tcW w:w="4537" w:type="dxa"/>
          </w:tcPr>
          <w:p w:rsidR="00DD2F7E" w:rsidRDefault="000431D6">
            <w:pPr>
              <w:pStyle w:val="yTableNAm"/>
            </w:pPr>
            <w:r>
              <w:t>AMYLOBARBITONE</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13.</w:t>
            </w:r>
          </w:p>
        </w:tc>
        <w:tc>
          <w:tcPr>
            <w:tcW w:w="4537" w:type="dxa"/>
          </w:tcPr>
          <w:p w:rsidR="00DD2F7E" w:rsidRDefault="000431D6">
            <w:pPr>
              <w:pStyle w:val="yTableNAm"/>
            </w:pPr>
            <w:r>
              <w:t>ANILERIDINE</w:t>
            </w:r>
          </w:p>
        </w:tc>
        <w:tc>
          <w:tcPr>
            <w:tcW w:w="1530" w:type="dxa"/>
            <w:gridSpan w:val="2"/>
          </w:tcPr>
          <w:p w:rsidR="00DD2F7E" w:rsidRDefault="000431D6">
            <w:pPr>
              <w:pStyle w:val="yTableNAm"/>
              <w:tabs>
                <w:tab w:val="clear" w:pos="567"/>
                <w:tab w:val="decimal" w:pos="463"/>
              </w:tabs>
            </w:pPr>
            <w:r>
              <w:t>75.0</w:t>
            </w:r>
          </w:p>
        </w:tc>
      </w:tr>
      <w:tr w:rsidR="00DD2F7E">
        <w:trPr>
          <w:cantSplit/>
        </w:trPr>
        <w:tc>
          <w:tcPr>
            <w:tcW w:w="1276" w:type="dxa"/>
          </w:tcPr>
          <w:p w:rsidR="00DD2F7E" w:rsidRDefault="000431D6">
            <w:pPr>
              <w:pStyle w:val="yTableNAm"/>
            </w:pPr>
            <w:r>
              <w:t>14.</w:t>
            </w:r>
          </w:p>
        </w:tc>
        <w:tc>
          <w:tcPr>
            <w:tcW w:w="4537" w:type="dxa"/>
          </w:tcPr>
          <w:p w:rsidR="00DD2F7E" w:rsidRDefault="000431D6">
            <w:pPr>
              <w:pStyle w:val="yTableNAm"/>
            </w:pPr>
            <w:r>
              <w:t>APROBARBITONE</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15.</w:t>
            </w:r>
          </w:p>
        </w:tc>
        <w:tc>
          <w:tcPr>
            <w:tcW w:w="4537" w:type="dxa"/>
          </w:tcPr>
          <w:p w:rsidR="00DD2F7E" w:rsidRDefault="000431D6">
            <w:pPr>
              <w:pStyle w:val="yTableNAm"/>
            </w:pPr>
            <w:r>
              <w:t>BARBITONE</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16.</w:t>
            </w:r>
          </w:p>
        </w:tc>
        <w:tc>
          <w:tcPr>
            <w:tcW w:w="4537" w:type="dxa"/>
          </w:tcPr>
          <w:p w:rsidR="00DD2F7E" w:rsidRDefault="000431D6">
            <w:pPr>
              <w:pStyle w:val="yTableNAm"/>
            </w:pPr>
            <w:r>
              <w:t>BENZETHIDINE</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lastRenderedPageBreak/>
              <w:t>17A.</w:t>
            </w:r>
          </w:p>
        </w:tc>
        <w:tc>
          <w:tcPr>
            <w:tcW w:w="4537" w:type="dxa"/>
          </w:tcPr>
          <w:p w:rsidR="00DD2F7E" w:rsidRDefault="000431D6">
            <w:pPr>
              <w:pStyle w:val="yTableNAm"/>
            </w:pPr>
            <w:r>
              <w:t>BENZOYLINDOLES (plant material)</w:t>
            </w:r>
          </w:p>
        </w:tc>
        <w:tc>
          <w:tcPr>
            <w:tcW w:w="1530"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17B.</w:t>
            </w:r>
          </w:p>
        </w:tc>
        <w:tc>
          <w:tcPr>
            <w:tcW w:w="4537" w:type="dxa"/>
          </w:tcPr>
          <w:p w:rsidR="00DD2F7E" w:rsidRDefault="000431D6">
            <w:pPr>
              <w:pStyle w:val="yTableNAm"/>
            </w:pPr>
            <w:r>
              <w:t>BENZOYLINDOLES (in any form except plant material)</w:t>
            </w:r>
          </w:p>
        </w:tc>
        <w:tc>
          <w:tcPr>
            <w:tcW w:w="1530"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17.</w:t>
            </w:r>
          </w:p>
        </w:tc>
        <w:tc>
          <w:tcPr>
            <w:tcW w:w="4537" w:type="dxa"/>
          </w:tcPr>
          <w:p w:rsidR="00DD2F7E" w:rsidRDefault="000431D6">
            <w:pPr>
              <w:pStyle w:val="yTableNAm"/>
            </w:pPr>
            <w:r>
              <w:t>BENZYLMORPHINE</w:t>
            </w:r>
          </w:p>
        </w:tc>
        <w:tc>
          <w:tcPr>
            <w:tcW w:w="1530"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18A.</w:t>
            </w:r>
          </w:p>
        </w:tc>
        <w:tc>
          <w:tcPr>
            <w:tcW w:w="4537" w:type="dxa"/>
          </w:tcPr>
          <w:p w:rsidR="00DD2F7E" w:rsidRDefault="000431D6">
            <w:pPr>
              <w:pStyle w:val="yTableNAm"/>
            </w:pPr>
            <w:r>
              <w:t>BENZYLPIPERAZINE (BZP)</w:t>
            </w:r>
          </w:p>
        </w:tc>
        <w:tc>
          <w:tcPr>
            <w:tcW w:w="1530"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18.</w:t>
            </w:r>
          </w:p>
        </w:tc>
        <w:tc>
          <w:tcPr>
            <w:tcW w:w="4537" w:type="dxa"/>
          </w:tcPr>
          <w:p w:rsidR="00DD2F7E" w:rsidRDefault="000431D6">
            <w:pPr>
              <w:pStyle w:val="yTableNAm"/>
            </w:pPr>
            <w:r>
              <w:t>BETACETYLMETHADOL</w:t>
            </w:r>
          </w:p>
        </w:tc>
        <w:tc>
          <w:tcPr>
            <w:tcW w:w="1530"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19.</w:t>
            </w:r>
          </w:p>
        </w:tc>
        <w:tc>
          <w:tcPr>
            <w:tcW w:w="4537" w:type="dxa"/>
          </w:tcPr>
          <w:p w:rsidR="00DD2F7E" w:rsidRDefault="000431D6">
            <w:pPr>
              <w:pStyle w:val="yTableNAm"/>
            </w:pPr>
            <w:r>
              <w:t>BETAMEPRODINE</w:t>
            </w:r>
          </w:p>
        </w:tc>
        <w:tc>
          <w:tcPr>
            <w:tcW w:w="1530"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20.</w:t>
            </w:r>
          </w:p>
        </w:tc>
        <w:tc>
          <w:tcPr>
            <w:tcW w:w="4537" w:type="dxa"/>
          </w:tcPr>
          <w:p w:rsidR="00DD2F7E" w:rsidRDefault="000431D6">
            <w:pPr>
              <w:pStyle w:val="yTableNAm"/>
            </w:pPr>
            <w:r>
              <w:t>BETAMETHADOL</w:t>
            </w:r>
          </w:p>
        </w:tc>
        <w:tc>
          <w:tcPr>
            <w:tcW w:w="1530"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21.</w:t>
            </w:r>
          </w:p>
        </w:tc>
        <w:tc>
          <w:tcPr>
            <w:tcW w:w="4537" w:type="dxa"/>
          </w:tcPr>
          <w:p w:rsidR="00DD2F7E" w:rsidRDefault="000431D6">
            <w:pPr>
              <w:pStyle w:val="yTableNAm"/>
            </w:pPr>
            <w:r>
              <w:t>BETAPRODINE</w:t>
            </w:r>
          </w:p>
        </w:tc>
        <w:tc>
          <w:tcPr>
            <w:tcW w:w="1530"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22.</w:t>
            </w:r>
          </w:p>
        </w:tc>
        <w:tc>
          <w:tcPr>
            <w:tcW w:w="4537" w:type="dxa"/>
          </w:tcPr>
          <w:p w:rsidR="00DD2F7E" w:rsidRDefault="000431D6">
            <w:pPr>
              <w:pStyle w:val="yTableNAm"/>
            </w:pPr>
            <w:r>
              <w:t>BEZITRAMIDE</w:t>
            </w:r>
          </w:p>
        </w:tc>
        <w:tc>
          <w:tcPr>
            <w:tcW w:w="1530"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23.</w:t>
            </w:r>
          </w:p>
        </w:tc>
        <w:tc>
          <w:tcPr>
            <w:tcW w:w="4537" w:type="dxa"/>
          </w:tcPr>
          <w:p w:rsidR="00DD2F7E" w:rsidRDefault="000431D6">
            <w:pPr>
              <w:pStyle w:val="yTableNAm"/>
            </w:pPr>
            <w:r>
              <w:t>BUFOTENINE</w:t>
            </w:r>
          </w:p>
        </w:tc>
        <w:tc>
          <w:tcPr>
            <w:tcW w:w="1530"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24.</w:t>
            </w:r>
          </w:p>
        </w:tc>
        <w:tc>
          <w:tcPr>
            <w:tcW w:w="4537" w:type="dxa"/>
          </w:tcPr>
          <w:p w:rsidR="00DD2F7E" w:rsidRDefault="000431D6">
            <w:pPr>
              <w:pStyle w:val="yTableNAm"/>
            </w:pPr>
            <w:r>
              <w:t>BUTOBARBITONE</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25A.</w:t>
            </w:r>
          </w:p>
        </w:tc>
        <w:tc>
          <w:tcPr>
            <w:tcW w:w="4537" w:type="dxa"/>
          </w:tcPr>
          <w:p w:rsidR="00DD2F7E" w:rsidRDefault="000431D6">
            <w:pPr>
              <w:pStyle w:val="yTableNAm"/>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073) (plant material)</w:t>
            </w:r>
          </w:p>
        </w:tc>
        <w:tc>
          <w:tcPr>
            <w:tcW w:w="1530"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25B.</w:t>
            </w:r>
          </w:p>
        </w:tc>
        <w:tc>
          <w:tcPr>
            <w:tcW w:w="4537" w:type="dxa"/>
          </w:tcPr>
          <w:p w:rsidR="00DD2F7E" w:rsidRDefault="000431D6">
            <w:pPr>
              <w:pStyle w:val="yTableNAm"/>
              <w:rPr>
                <w:rFonts w:cs="Arial"/>
                <w:szCs w:val="24"/>
              </w:rPr>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 xml:space="preserve">073) </w:t>
            </w:r>
            <w:r>
              <w:t>(in any form except plant material)</w:t>
            </w:r>
          </w:p>
        </w:tc>
        <w:tc>
          <w:tcPr>
            <w:tcW w:w="1530"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25.</w:t>
            </w:r>
          </w:p>
        </w:tc>
        <w:tc>
          <w:tcPr>
            <w:tcW w:w="4537" w:type="dxa"/>
          </w:tcPr>
          <w:p w:rsidR="00DD2F7E" w:rsidRDefault="000431D6">
            <w:pPr>
              <w:pStyle w:val="yTableNAm"/>
            </w:pPr>
            <w:r>
              <w:t>CANNABIS</w:t>
            </w:r>
          </w:p>
        </w:tc>
        <w:tc>
          <w:tcPr>
            <w:tcW w:w="1530" w:type="dxa"/>
            <w:gridSpan w:val="2"/>
          </w:tcPr>
          <w:p w:rsidR="00DD2F7E" w:rsidRDefault="000431D6">
            <w:pPr>
              <w:pStyle w:val="yTableNAm"/>
              <w:tabs>
                <w:tab w:val="clear" w:pos="567"/>
                <w:tab w:val="decimal" w:pos="463"/>
              </w:tabs>
            </w:pPr>
            <w:r>
              <w:t>500.0</w:t>
            </w:r>
          </w:p>
        </w:tc>
      </w:tr>
      <w:tr w:rsidR="00DD2F7E">
        <w:trPr>
          <w:cantSplit/>
        </w:trPr>
        <w:tc>
          <w:tcPr>
            <w:tcW w:w="1276" w:type="dxa"/>
          </w:tcPr>
          <w:p w:rsidR="00DD2F7E" w:rsidRDefault="000431D6">
            <w:pPr>
              <w:pStyle w:val="yTableNAm"/>
            </w:pPr>
            <w:r>
              <w:t>26.</w:t>
            </w:r>
          </w:p>
        </w:tc>
        <w:tc>
          <w:tcPr>
            <w:tcW w:w="4537" w:type="dxa"/>
          </w:tcPr>
          <w:p w:rsidR="00DD2F7E" w:rsidRDefault="000431D6">
            <w:pPr>
              <w:pStyle w:val="yTableNAm"/>
            </w:pPr>
            <w:r>
              <w:t>CANNABIS RESIN</w:t>
            </w:r>
          </w:p>
        </w:tc>
        <w:tc>
          <w:tcPr>
            <w:tcW w:w="1530" w:type="dxa"/>
            <w:gridSpan w:val="2"/>
          </w:tcPr>
          <w:p w:rsidR="00DD2F7E" w:rsidRDefault="000431D6">
            <w:pPr>
              <w:pStyle w:val="yTableNAm"/>
              <w:tabs>
                <w:tab w:val="clear" w:pos="567"/>
                <w:tab w:val="decimal" w:pos="463"/>
              </w:tabs>
            </w:pPr>
            <w:r>
              <w:t>40.0</w:t>
            </w:r>
          </w:p>
        </w:tc>
      </w:tr>
      <w:tr w:rsidR="00DD2F7E">
        <w:trPr>
          <w:cantSplit/>
        </w:trPr>
        <w:tc>
          <w:tcPr>
            <w:tcW w:w="1276" w:type="dxa"/>
          </w:tcPr>
          <w:p w:rsidR="00DD2F7E" w:rsidRDefault="000431D6">
            <w:pPr>
              <w:pStyle w:val="yTableNAm"/>
            </w:pPr>
            <w:r>
              <w:t>27.</w:t>
            </w:r>
          </w:p>
        </w:tc>
        <w:tc>
          <w:tcPr>
            <w:tcW w:w="4537" w:type="dxa"/>
          </w:tcPr>
          <w:p w:rsidR="00DD2F7E" w:rsidRDefault="000431D6">
            <w:pPr>
              <w:pStyle w:val="yTableNAm"/>
            </w:pPr>
            <w:r>
              <w:t>CANNABIS (in cigarette form)</w:t>
            </w:r>
          </w:p>
        </w:tc>
        <w:tc>
          <w:tcPr>
            <w:tcW w:w="1530" w:type="dxa"/>
            <w:gridSpan w:val="2"/>
          </w:tcPr>
          <w:p w:rsidR="00DD2F7E" w:rsidRDefault="000431D6">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rsidR="00DD2F7E">
        <w:trPr>
          <w:cantSplit/>
        </w:trPr>
        <w:tc>
          <w:tcPr>
            <w:tcW w:w="1276" w:type="dxa"/>
          </w:tcPr>
          <w:p w:rsidR="00DD2F7E" w:rsidRDefault="000431D6">
            <w:pPr>
              <w:pStyle w:val="yTableNAm"/>
            </w:pPr>
            <w:r>
              <w:t>28.</w:t>
            </w:r>
          </w:p>
        </w:tc>
        <w:tc>
          <w:tcPr>
            <w:tcW w:w="4536" w:type="dxa"/>
          </w:tcPr>
          <w:p w:rsidR="00DD2F7E" w:rsidRDefault="000431D6">
            <w:pPr>
              <w:pStyle w:val="yTableNAm"/>
            </w:pPr>
            <w:r>
              <w:t>CLONITAZENE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29.</w:t>
            </w:r>
          </w:p>
        </w:tc>
        <w:tc>
          <w:tcPr>
            <w:tcW w:w="4536" w:type="dxa"/>
          </w:tcPr>
          <w:p w:rsidR="00DD2F7E" w:rsidRDefault="000431D6">
            <w:pPr>
              <w:pStyle w:val="yTableNAm"/>
            </w:pPr>
            <w:r>
              <w:t>COCAINE</w:t>
            </w:r>
          </w:p>
        </w:tc>
        <w:tc>
          <w:tcPr>
            <w:tcW w:w="1531"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lastRenderedPageBreak/>
              <w:t>30.</w:t>
            </w:r>
          </w:p>
        </w:tc>
        <w:tc>
          <w:tcPr>
            <w:tcW w:w="4536" w:type="dxa"/>
          </w:tcPr>
          <w:p w:rsidR="00DD2F7E" w:rsidRDefault="000431D6">
            <w:pPr>
              <w:pStyle w:val="yTableNAm"/>
            </w:pPr>
            <w:r>
              <w:t xml:space="preserve">CODEINE (except when a Schedule 2, 3 or 4 poison as defined in the </w:t>
            </w:r>
            <w:r>
              <w:rPr>
                <w:i/>
              </w:rPr>
              <w:t>Medicines and Poisons Act 2014</w:t>
            </w:r>
            <w:r>
              <w:t>)</w:t>
            </w:r>
          </w:p>
        </w:tc>
        <w:tc>
          <w:tcPr>
            <w:tcW w:w="1531" w:type="dxa"/>
            <w:gridSpan w:val="2"/>
          </w:tcPr>
          <w:p w:rsidR="00DD2F7E" w:rsidRDefault="000431D6">
            <w:pPr>
              <w:pStyle w:val="yTableNAm"/>
              <w:tabs>
                <w:tab w:val="clear" w:pos="567"/>
                <w:tab w:val="decimal" w:pos="463"/>
              </w:tabs>
            </w:pPr>
            <w:r>
              <w:br/>
            </w:r>
            <w:r>
              <w:br/>
              <w:t>30.0</w:t>
            </w:r>
          </w:p>
        </w:tc>
      </w:tr>
      <w:tr w:rsidR="00DD2F7E">
        <w:trPr>
          <w:cantSplit/>
        </w:trPr>
        <w:tc>
          <w:tcPr>
            <w:tcW w:w="1276" w:type="dxa"/>
          </w:tcPr>
          <w:p w:rsidR="00DD2F7E" w:rsidRDefault="000431D6">
            <w:pPr>
              <w:pStyle w:val="yTableNAm"/>
            </w:pPr>
            <w:r>
              <w:t>31.</w:t>
            </w:r>
          </w:p>
        </w:tc>
        <w:tc>
          <w:tcPr>
            <w:tcW w:w="4536" w:type="dxa"/>
          </w:tcPr>
          <w:p w:rsidR="00DD2F7E" w:rsidRDefault="000431D6">
            <w:pPr>
              <w:pStyle w:val="yTableNAm"/>
            </w:pPr>
            <w:r>
              <w:t>CODEINE</w:t>
            </w:r>
            <w:r>
              <w:noBreakHyphen/>
              <w:t>N</w:t>
            </w:r>
            <w:r>
              <w:noBreakHyphen/>
              <w:t>OXIDE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32.</w:t>
            </w:r>
          </w:p>
        </w:tc>
        <w:tc>
          <w:tcPr>
            <w:tcW w:w="4536" w:type="dxa"/>
          </w:tcPr>
          <w:p w:rsidR="00DD2F7E" w:rsidRDefault="000431D6">
            <w:pPr>
              <w:pStyle w:val="yTableNAm"/>
            </w:pPr>
            <w:r>
              <w:t>CODOXIME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33.</w:t>
            </w:r>
          </w:p>
        </w:tc>
        <w:tc>
          <w:tcPr>
            <w:tcW w:w="4536" w:type="dxa"/>
          </w:tcPr>
          <w:p w:rsidR="00DD2F7E" w:rsidRDefault="000431D6">
            <w:pPr>
              <w:pStyle w:val="yTableNAm"/>
            </w:pPr>
            <w:r>
              <w:t>CYCLOBARBITONE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34A.</w:t>
            </w:r>
          </w:p>
        </w:tc>
        <w:tc>
          <w:tcPr>
            <w:tcW w:w="4536" w:type="dxa"/>
          </w:tcPr>
          <w:p w:rsidR="00DD2F7E" w:rsidRDefault="000431D6">
            <w:pPr>
              <w:pStyle w:val="yTableNAm"/>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8) (plant material)</w:t>
            </w:r>
          </w:p>
        </w:tc>
        <w:tc>
          <w:tcPr>
            <w:tcW w:w="1531" w:type="dxa"/>
            <w:gridSpan w:val="2"/>
          </w:tcPr>
          <w:p w:rsidR="00DD2F7E" w:rsidRDefault="000431D6">
            <w:pPr>
              <w:pStyle w:val="yTableNAm"/>
              <w:tabs>
                <w:tab w:val="clear" w:pos="567"/>
                <w:tab w:val="decimal" w:pos="463"/>
              </w:tabs>
            </w:pPr>
            <w:r>
              <w:br/>
            </w:r>
            <w:r>
              <w:br/>
              <w:t>60.0</w:t>
            </w:r>
          </w:p>
        </w:tc>
      </w:tr>
      <w:tr w:rsidR="00DD2F7E">
        <w:trPr>
          <w:cantSplit/>
        </w:trPr>
        <w:tc>
          <w:tcPr>
            <w:tcW w:w="1276" w:type="dxa"/>
          </w:tcPr>
          <w:p w:rsidR="00DD2F7E" w:rsidRDefault="000431D6">
            <w:pPr>
              <w:pStyle w:val="yTableNAm"/>
            </w:pPr>
            <w:r>
              <w:t>34AA.</w:t>
            </w:r>
          </w:p>
        </w:tc>
        <w:tc>
          <w:tcPr>
            <w:tcW w:w="4536" w:type="dxa"/>
          </w:tcPr>
          <w:p w:rsidR="00DD2F7E" w:rsidRDefault="000431D6">
            <w:pPr>
              <w:pStyle w:val="yTableNAm"/>
              <w:rPr>
                <w:rFonts w:cs="Arial"/>
                <w:szCs w:val="24"/>
              </w:rPr>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 xml:space="preserve">8) </w:t>
            </w:r>
            <w:r>
              <w:t>(in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34B.</w:t>
            </w:r>
          </w:p>
        </w:tc>
        <w:tc>
          <w:tcPr>
            <w:tcW w:w="4536" w:type="dxa"/>
          </w:tcPr>
          <w:p w:rsidR="00DD2F7E" w:rsidRDefault="000431D6">
            <w:pPr>
              <w:pStyle w:val="yTableNAm"/>
            </w:pPr>
            <w:r>
              <w:rPr>
                <w:rFonts w:cs="Arial"/>
                <w:szCs w:val="24"/>
              </w:rPr>
              <w:t xml:space="preserve">CYCLOHEXYLPHENOLS </w:t>
            </w:r>
            <w:r>
              <w:t>(plant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34C.</w:t>
            </w:r>
          </w:p>
        </w:tc>
        <w:tc>
          <w:tcPr>
            <w:tcW w:w="4536" w:type="dxa"/>
          </w:tcPr>
          <w:p w:rsidR="00DD2F7E" w:rsidRDefault="000431D6">
            <w:pPr>
              <w:pStyle w:val="yTableNAm"/>
              <w:rPr>
                <w:rFonts w:cs="Arial"/>
                <w:szCs w:val="24"/>
              </w:rPr>
            </w:pPr>
            <w:r>
              <w:rPr>
                <w:rFonts w:cs="Arial"/>
                <w:szCs w:val="24"/>
              </w:rPr>
              <w:t xml:space="preserve">CYCLOHEXYLPHENOLS </w:t>
            </w:r>
            <w:r>
              <w:t>(in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34.</w:t>
            </w:r>
          </w:p>
        </w:tc>
        <w:tc>
          <w:tcPr>
            <w:tcW w:w="4536" w:type="dxa"/>
          </w:tcPr>
          <w:p w:rsidR="00DD2F7E" w:rsidRDefault="000431D6">
            <w:pPr>
              <w:pStyle w:val="yTableNAm"/>
            </w:pPr>
            <w:r>
              <w:t>DESOMORPHINE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35.</w:t>
            </w:r>
          </w:p>
        </w:tc>
        <w:tc>
          <w:tcPr>
            <w:tcW w:w="4536" w:type="dxa"/>
          </w:tcPr>
          <w:p w:rsidR="00DD2F7E" w:rsidRDefault="000431D6">
            <w:pPr>
              <w:pStyle w:val="yTableNAm"/>
            </w:pPr>
            <w:r>
              <w:t>DEXAMPHETAMINE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36.</w:t>
            </w:r>
          </w:p>
        </w:tc>
        <w:tc>
          <w:tcPr>
            <w:tcW w:w="4536" w:type="dxa"/>
          </w:tcPr>
          <w:p w:rsidR="00DD2F7E" w:rsidRDefault="000431D6">
            <w:pPr>
              <w:pStyle w:val="yTableNAm"/>
            </w:pPr>
            <w:r>
              <w:t>DEXTROMORAMIDE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37.</w:t>
            </w:r>
          </w:p>
        </w:tc>
        <w:tc>
          <w:tcPr>
            <w:tcW w:w="4536" w:type="dxa"/>
          </w:tcPr>
          <w:p w:rsidR="00DD2F7E" w:rsidRDefault="000431D6">
            <w:pPr>
              <w:pStyle w:val="yTableNAm"/>
            </w:pPr>
            <w:r>
              <w:t>DIAMPROMIDE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38A.</w:t>
            </w:r>
          </w:p>
        </w:tc>
        <w:tc>
          <w:tcPr>
            <w:tcW w:w="4536" w:type="dxa"/>
          </w:tcPr>
          <w:p w:rsidR="00DD2F7E" w:rsidRDefault="000431D6">
            <w:pPr>
              <w:pStyle w:val="yTableNAm"/>
            </w:pPr>
            <w:r>
              <w:rPr>
                <w:rFonts w:cs="Arial"/>
                <w:szCs w:val="24"/>
              </w:rPr>
              <w:t>DIBENZOPYRANS (plant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38B.</w:t>
            </w:r>
          </w:p>
        </w:tc>
        <w:tc>
          <w:tcPr>
            <w:tcW w:w="4536" w:type="dxa"/>
          </w:tcPr>
          <w:p w:rsidR="00DD2F7E" w:rsidRDefault="000431D6">
            <w:pPr>
              <w:pStyle w:val="yTableNAm"/>
              <w:rPr>
                <w:rFonts w:cs="Arial"/>
                <w:szCs w:val="24"/>
              </w:rPr>
            </w:pPr>
            <w:r>
              <w:rPr>
                <w:rFonts w:cs="Arial"/>
                <w:szCs w:val="24"/>
              </w:rPr>
              <w:t xml:space="preserve">DIBENZOPYRANS </w:t>
            </w:r>
            <w:r>
              <w:t>(in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38.</w:t>
            </w:r>
          </w:p>
        </w:tc>
        <w:tc>
          <w:tcPr>
            <w:tcW w:w="4536" w:type="dxa"/>
          </w:tcPr>
          <w:p w:rsidR="00DD2F7E" w:rsidRDefault="000431D6">
            <w:pPr>
              <w:pStyle w:val="yTableNAm"/>
            </w:pPr>
            <w:r>
              <w:t>DIETHYLTHIAMBUTENE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39.</w:t>
            </w:r>
          </w:p>
        </w:tc>
        <w:tc>
          <w:tcPr>
            <w:tcW w:w="4536" w:type="dxa"/>
          </w:tcPr>
          <w:p w:rsidR="00DD2F7E" w:rsidRDefault="000431D6">
            <w:pPr>
              <w:pStyle w:val="yTableNAm"/>
            </w:pPr>
            <w:r>
              <w:t>DIFENOXIN (excluding preparations containing, per dosage unit, not more than 0.5 mg of difenoxin and a quantity of atropine sulphate equivalent to at least 5% of the dose of difenoxin)</w:t>
            </w:r>
          </w:p>
        </w:tc>
        <w:tc>
          <w:tcPr>
            <w:tcW w:w="1531" w:type="dxa"/>
            <w:gridSpan w:val="2"/>
          </w:tcPr>
          <w:p w:rsidR="00DD2F7E" w:rsidRDefault="000431D6">
            <w:pPr>
              <w:pStyle w:val="yTableNAm"/>
              <w:tabs>
                <w:tab w:val="clear" w:pos="567"/>
                <w:tab w:val="decimal" w:pos="463"/>
              </w:tabs>
            </w:pPr>
            <w:r>
              <w:br/>
            </w:r>
            <w:r>
              <w:br/>
            </w:r>
            <w:r>
              <w:br/>
              <w:t>30.0</w:t>
            </w:r>
          </w:p>
        </w:tc>
      </w:tr>
      <w:tr w:rsidR="00DD2F7E">
        <w:trPr>
          <w:cantSplit/>
        </w:trPr>
        <w:tc>
          <w:tcPr>
            <w:tcW w:w="1276" w:type="dxa"/>
          </w:tcPr>
          <w:p w:rsidR="00DD2F7E" w:rsidRDefault="000431D6">
            <w:pPr>
              <w:pStyle w:val="yTableNAm"/>
            </w:pPr>
            <w:r>
              <w:lastRenderedPageBreak/>
              <w:t>40.</w:t>
            </w:r>
          </w:p>
        </w:tc>
        <w:tc>
          <w:tcPr>
            <w:tcW w:w="4536" w:type="dxa"/>
          </w:tcPr>
          <w:p w:rsidR="00DD2F7E" w:rsidRDefault="000431D6">
            <w:pPr>
              <w:pStyle w:val="yTableNAm"/>
            </w:pPr>
            <w:r>
              <w:t xml:space="preserve">DIHYDROCODEINE (except when a Schedule 2 or 4 poison as defined in the </w:t>
            </w:r>
            <w:r>
              <w:rPr>
                <w:i/>
              </w:rPr>
              <w:t>Medicines and Poisons Act 2014</w:t>
            </w:r>
            <w:r>
              <w:t>)</w:t>
            </w:r>
          </w:p>
        </w:tc>
        <w:tc>
          <w:tcPr>
            <w:tcW w:w="1531" w:type="dxa"/>
            <w:gridSpan w:val="2"/>
          </w:tcPr>
          <w:p w:rsidR="00DD2F7E" w:rsidRDefault="000431D6">
            <w:pPr>
              <w:pStyle w:val="yTableNAm"/>
              <w:tabs>
                <w:tab w:val="clear" w:pos="567"/>
                <w:tab w:val="decimal" w:pos="463"/>
              </w:tabs>
            </w:pPr>
            <w:r>
              <w:br/>
            </w:r>
            <w:r>
              <w:br/>
              <w:t>30.0</w:t>
            </w:r>
          </w:p>
        </w:tc>
      </w:tr>
      <w:tr w:rsidR="00DD2F7E">
        <w:trPr>
          <w:cantSplit/>
        </w:trPr>
        <w:tc>
          <w:tcPr>
            <w:tcW w:w="1276" w:type="dxa"/>
          </w:tcPr>
          <w:p w:rsidR="00DD2F7E" w:rsidRDefault="000431D6">
            <w:pPr>
              <w:pStyle w:val="yTableNAm"/>
            </w:pPr>
            <w:r>
              <w:t>41.</w:t>
            </w:r>
          </w:p>
        </w:tc>
        <w:tc>
          <w:tcPr>
            <w:tcW w:w="4536" w:type="dxa"/>
          </w:tcPr>
          <w:p w:rsidR="00DD2F7E" w:rsidRDefault="000431D6">
            <w:pPr>
              <w:pStyle w:val="yTableNAm"/>
            </w:pPr>
            <w:r>
              <w:t>DIHYDROMORPHINE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42.</w:t>
            </w:r>
          </w:p>
        </w:tc>
        <w:tc>
          <w:tcPr>
            <w:tcW w:w="4536" w:type="dxa"/>
          </w:tcPr>
          <w:p w:rsidR="00DD2F7E" w:rsidRDefault="000431D6">
            <w:pPr>
              <w:pStyle w:val="yTableNAm"/>
            </w:pPr>
            <w:r>
              <w:t>DIMENOXADOL</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43.</w:t>
            </w:r>
          </w:p>
        </w:tc>
        <w:tc>
          <w:tcPr>
            <w:tcW w:w="4536" w:type="dxa"/>
          </w:tcPr>
          <w:p w:rsidR="00DD2F7E" w:rsidRDefault="000431D6">
            <w:pPr>
              <w:pStyle w:val="yTableNAm"/>
            </w:pPr>
            <w:r>
              <w:t>DIMEPHEPTANOL</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44.</w:t>
            </w:r>
          </w:p>
        </w:tc>
        <w:tc>
          <w:tcPr>
            <w:tcW w:w="4536" w:type="dxa"/>
          </w:tcPr>
          <w:p w:rsidR="00DD2F7E" w:rsidRDefault="000431D6">
            <w:pPr>
              <w:pStyle w:val="yTableNAm"/>
            </w:pPr>
            <w:r>
              <w:t>2,5</w:t>
            </w:r>
            <w:r>
              <w:noBreakHyphen/>
              <w:t>DIMETHOXY</w:t>
            </w:r>
            <w:r>
              <w:noBreakHyphen/>
              <w:t>4</w:t>
            </w:r>
            <w:r>
              <w:noBreakHyphen/>
              <w:t>BROMOAMPHETAMINE</w:t>
            </w:r>
          </w:p>
        </w:tc>
        <w:tc>
          <w:tcPr>
            <w:tcW w:w="1531" w:type="dxa"/>
            <w:gridSpan w:val="2"/>
          </w:tcPr>
          <w:p w:rsidR="00DD2F7E" w:rsidRDefault="000431D6">
            <w:pPr>
              <w:pStyle w:val="yTableNAm"/>
              <w:tabs>
                <w:tab w:val="clear" w:pos="567"/>
                <w:tab w:val="decimal" w:pos="463"/>
              </w:tabs>
            </w:pPr>
            <w:r>
              <w:t>0.25</w:t>
            </w:r>
          </w:p>
        </w:tc>
      </w:tr>
      <w:tr w:rsidR="00DD2F7E">
        <w:trPr>
          <w:cantSplit/>
        </w:trPr>
        <w:tc>
          <w:tcPr>
            <w:tcW w:w="1276" w:type="dxa"/>
          </w:tcPr>
          <w:p w:rsidR="00DD2F7E" w:rsidRDefault="000431D6">
            <w:pPr>
              <w:pStyle w:val="yTableNAm"/>
            </w:pPr>
            <w:r>
              <w:t>45.</w:t>
            </w:r>
          </w:p>
        </w:tc>
        <w:tc>
          <w:tcPr>
            <w:tcW w:w="4536" w:type="dxa"/>
          </w:tcPr>
          <w:p w:rsidR="00DD2F7E" w:rsidRDefault="000431D6">
            <w:pPr>
              <w:pStyle w:val="yTableNAm"/>
            </w:pPr>
            <w:r>
              <w:t>2,5</w:t>
            </w:r>
            <w:r>
              <w:noBreakHyphen/>
              <w:t>DIMETHOXY</w:t>
            </w:r>
            <w:r>
              <w:noBreakHyphen/>
              <w:t>4</w:t>
            </w:r>
            <w:r>
              <w:noBreakHyphen/>
              <w:t>METHYLAMPHETAMINE</w:t>
            </w:r>
          </w:p>
        </w:tc>
        <w:tc>
          <w:tcPr>
            <w:tcW w:w="1531" w:type="dxa"/>
            <w:gridSpan w:val="2"/>
          </w:tcPr>
          <w:p w:rsidR="00DD2F7E" w:rsidRDefault="000431D6">
            <w:pPr>
              <w:pStyle w:val="yTableNAm"/>
              <w:tabs>
                <w:tab w:val="clear" w:pos="567"/>
                <w:tab w:val="decimal" w:pos="463"/>
              </w:tabs>
            </w:pPr>
            <w:r>
              <w:t>0.25</w:t>
            </w:r>
          </w:p>
        </w:tc>
      </w:tr>
      <w:tr w:rsidR="00DD2F7E">
        <w:trPr>
          <w:cantSplit/>
        </w:trPr>
        <w:tc>
          <w:tcPr>
            <w:tcW w:w="1276" w:type="dxa"/>
          </w:tcPr>
          <w:p w:rsidR="00DD2F7E" w:rsidRDefault="000431D6">
            <w:pPr>
              <w:pStyle w:val="yTableNAm"/>
            </w:pPr>
            <w:r>
              <w:t>46A.</w:t>
            </w:r>
          </w:p>
        </w:tc>
        <w:tc>
          <w:tcPr>
            <w:tcW w:w="4536" w:type="dxa"/>
          </w:tcPr>
          <w:p w:rsidR="00DD2F7E" w:rsidRDefault="000431D6">
            <w:pPr>
              <w:pStyle w:val="yTableNAm"/>
            </w:pPr>
            <w:r>
              <w:t>DIMETHYLAMPHETAMINE</w:t>
            </w:r>
          </w:p>
        </w:tc>
        <w:tc>
          <w:tcPr>
            <w:tcW w:w="1531"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46B.</w:t>
            </w:r>
          </w:p>
        </w:tc>
        <w:tc>
          <w:tcPr>
            <w:tcW w:w="4536" w:type="dxa"/>
          </w:tcPr>
          <w:p w:rsidR="00DD2F7E" w:rsidRDefault="000431D6">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 (plant material)</w:t>
            </w:r>
          </w:p>
        </w:tc>
        <w:tc>
          <w:tcPr>
            <w:tcW w:w="1531" w:type="dxa"/>
            <w:gridSpan w:val="2"/>
          </w:tcPr>
          <w:p w:rsidR="00DD2F7E" w:rsidRDefault="000431D6">
            <w:pPr>
              <w:pStyle w:val="yTableNAm"/>
              <w:tabs>
                <w:tab w:val="clear" w:pos="567"/>
                <w:tab w:val="decimal" w:pos="463"/>
              </w:tabs>
            </w:pPr>
            <w:r>
              <w:br/>
            </w:r>
            <w:r>
              <w:br/>
              <w:t>60.0</w:t>
            </w:r>
          </w:p>
        </w:tc>
      </w:tr>
      <w:tr w:rsidR="00DD2F7E">
        <w:trPr>
          <w:cantSplit/>
        </w:trPr>
        <w:tc>
          <w:tcPr>
            <w:tcW w:w="1276" w:type="dxa"/>
          </w:tcPr>
          <w:p w:rsidR="00DD2F7E" w:rsidRDefault="000431D6">
            <w:pPr>
              <w:pStyle w:val="yTableNAm"/>
            </w:pPr>
            <w:r>
              <w:t>46BA.</w:t>
            </w:r>
          </w:p>
        </w:tc>
        <w:tc>
          <w:tcPr>
            <w:tcW w:w="4536" w:type="dxa"/>
          </w:tcPr>
          <w:p w:rsidR="00DD2F7E" w:rsidRDefault="000431D6">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w:t>
            </w:r>
            <w:r>
              <w:rPr>
                <w:rFonts w:cs="Arial"/>
                <w:szCs w:val="24"/>
              </w:rPr>
              <w:t xml:space="preserve"> </w:t>
            </w:r>
            <w:r>
              <w:t>(in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46C.</w:t>
            </w:r>
          </w:p>
        </w:tc>
        <w:tc>
          <w:tcPr>
            <w:tcW w:w="4536" w:type="dxa"/>
          </w:tcPr>
          <w:p w:rsidR="00DD2F7E" w:rsidRDefault="000431D6">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 (plant material)</w:t>
            </w:r>
          </w:p>
        </w:tc>
        <w:tc>
          <w:tcPr>
            <w:tcW w:w="1531" w:type="dxa"/>
            <w:gridSpan w:val="2"/>
          </w:tcPr>
          <w:p w:rsidR="00DD2F7E" w:rsidRDefault="000431D6">
            <w:pPr>
              <w:pStyle w:val="yTableNAm"/>
              <w:keepNext/>
              <w:keepLines/>
              <w:tabs>
                <w:tab w:val="clear" w:pos="567"/>
                <w:tab w:val="decimal" w:pos="463"/>
              </w:tabs>
            </w:pPr>
            <w:r>
              <w:br/>
            </w:r>
            <w:r>
              <w:br/>
            </w:r>
            <w:r>
              <w:br/>
              <w:t>60.0</w:t>
            </w:r>
          </w:p>
        </w:tc>
      </w:tr>
      <w:tr w:rsidR="00DD2F7E">
        <w:trPr>
          <w:cantSplit/>
        </w:trPr>
        <w:tc>
          <w:tcPr>
            <w:tcW w:w="1276" w:type="dxa"/>
          </w:tcPr>
          <w:p w:rsidR="00DD2F7E" w:rsidRDefault="000431D6">
            <w:pPr>
              <w:pStyle w:val="yTableNAm"/>
            </w:pPr>
            <w:r>
              <w:t>46D.</w:t>
            </w:r>
          </w:p>
        </w:tc>
        <w:tc>
          <w:tcPr>
            <w:tcW w:w="4536" w:type="dxa"/>
          </w:tcPr>
          <w:p w:rsidR="00DD2F7E" w:rsidRDefault="000431D6">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w:t>
            </w:r>
            <w:r>
              <w:t xml:space="preserve"> (in any form except plant material)</w:t>
            </w:r>
          </w:p>
        </w:tc>
        <w:tc>
          <w:tcPr>
            <w:tcW w:w="1531" w:type="dxa"/>
            <w:gridSpan w:val="2"/>
          </w:tcPr>
          <w:p w:rsidR="00DD2F7E" w:rsidRDefault="000431D6">
            <w:pPr>
              <w:pStyle w:val="yTableNAm"/>
              <w:keepNext/>
              <w:keepLines/>
              <w:tabs>
                <w:tab w:val="clear" w:pos="567"/>
                <w:tab w:val="decimal" w:pos="463"/>
              </w:tabs>
            </w:pPr>
            <w:r>
              <w:br/>
            </w:r>
            <w:r>
              <w:br/>
            </w:r>
            <w:r>
              <w:br/>
            </w:r>
            <w:r>
              <w:br/>
              <w:t>4.0</w:t>
            </w:r>
          </w:p>
        </w:tc>
      </w:tr>
      <w:tr w:rsidR="00DD2F7E">
        <w:trPr>
          <w:cantSplit/>
        </w:trPr>
        <w:tc>
          <w:tcPr>
            <w:tcW w:w="1276" w:type="dxa"/>
          </w:tcPr>
          <w:p w:rsidR="00DD2F7E" w:rsidRDefault="000431D6">
            <w:pPr>
              <w:pStyle w:val="yTableNAm"/>
            </w:pPr>
            <w:r>
              <w:t>46.</w:t>
            </w:r>
          </w:p>
        </w:tc>
        <w:tc>
          <w:tcPr>
            <w:tcW w:w="4536" w:type="dxa"/>
          </w:tcPr>
          <w:p w:rsidR="00DD2F7E" w:rsidRDefault="000431D6">
            <w:pPr>
              <w:pStyle w:val="yTableNAm"/>
            </w:pPr>
            <w:r>
              <w:t>DIMETHYLTHIAMBUTENE</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47.</w:t>
            </w:r>
          </w:p>
        </w:tc>
        <w:tc>
          <w:tcPr>
            <w:tcW w:w="4536" w:type="dxa"/>
          </w:tcPr>
          <w:p w:rsidR="00DD2F7E" w:rsidRDefault="000431D6">
            <w:pPr>
              <w:pStyle w:val="yTableNAm"/>
            </w:pPr>
            <w:r>
              <w:t>DIMETHYLTRYPTAMINE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48.</w:t>
            </w:r>
          </w:p>
        </w:tc>
        <w:tc>
          <w:tcPr>
            <w:tcW w:w="4536" w:type="dxa"/>
          </w:tcPr>
          <w:p w:rsidR="00DD2F7E" w:rsidRDefault="000431D6">
            <w:pPr>
              <w:pStyle w:val="yTableNAm"/>
            </w:pPr>
            <w:r>
              <w:t>DIOXAPHETYL BUTYRATE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lastRenderedPageBreak/>
              <w:t>48A.</w:t>
            </w:r>
          </w:p>
        </w:tc>
        <w:tc>
          <w:tcPr>
            <w:tcW w:w="4536" w:type="dxa"/>
          </w:tcPr>
          <w:p w:rsidR="00DD2F7E" w:rsidRDefault="000431D6">
            <w:pPr>
              <w:pStyle w:val="yTableNAm"/>
            </w:pPr>
            <w:r>
              <w:t>DIPHENIDINE</w:t>
            </w:r>
          </w:p>
        </w:tc>
        <w:tc>
          <w:tcPr>
            <w:tcW w:w="1531"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49.</w:t>
            </w:r>
          </w:p>
        </w:tc>
        <w:tc>
          <w:tcPr>
            <w:tcW w:w="4536" w:type="dxa"/>
          </w:tcPr>
          <w:p w:rsidR="00DD2F7E" w:rsidRDefault="000431D6">
            <w:pPr>
              <w:pStyle w:val="yTableNAm"/>
            </w:pPr>
            <w:r>
              <w:t>DIPHENOXYLATE (excluding preparations containing, per dosage unit, not more than 2.5 mg of diphenoxylate calculated as base, and a quantity of atropine sulphate equivalent to at least 1% of the dose of diphenoxylate)</w:t>
            </w:r>
          </w:p>
        </w:tc>
        <w:tc>
          <w:tcPr>
            <w:tcW w:w="1531" w:type="dxa"/>
            <w:gridSpan w:val="2"/>
          </w:tcPr>
          <w:p w:rsidR="00DD2F7E" w:rsidRDefault="000431D6">
            <w:pPr>
              <w:pStyle w:val="yTableNAm"/>
              <w:tabs>
                <w:tab w:val="clear" w:pos="567"/>
                <w:tab w:val="decimal" w:pos="463"/>
              </w:tabs>
            </w:pPr>
            <w:r>
              <w:br/>
            </w:r>
            <w:r>
              <w:br/>
            </w:r>
            <w:r>
              <w:br/>
            </w:r>
            <w:r>
              <w:br/>
              <w:t>6.0</w:t>
            </w:r>
          </w:p>
        </w:tc>
      </w:tr>
      <w:tr w:rsidR="00DD2F7E">
        <w:trPr>
          <w:cantSplit/>
        </w:trPr>
        <w:tc>
          <w:tcPr>
            <w:tcW w:w="1276" w:type="dxa"/>
          </w:tcPr>
          <w:p w:rsidR="00DD2F7E" w:rsidRDefault="000431D6">
            <w:pPr>
              <w:pStyle w:val="yTableNAm"/>
            </w:pPr>
            <w:r>
              <w:t>50.</w:t>
            </w:r>
          </w:p>
        </w:tc>
        <w:tc>
          <w:tcPr>
            <w:tcW w:w="4536" w:type="dxa"/>
          </w:tcPr>
          <w:p w:rsidR="00DD2F7E" w:rsidRDefault="000431D6">
            <w:pPr>
              <w:pStyle w:val="yTableNAm"/>
            </w:pPr>
            <w:r>
              <w:t>DIPIPANONE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51.</w:t>
            </w:r>
          </w:p>
        </w:tc>
        <w:tc>
          <w:tcPr>
            <w:tcW w:w="4536" w:type="dxa"/>
          </w:tcPr>
          <w:p w:rsidR="00DD2F7E" w:rsidRDefault="000431D6">
            <w:pPr>
              <w:pStyle w:val="yTableNAm"/>
            </w:pPr>
            <w:r>
              <w:t>DROTEBANOL</w:t>
            </w:r>
          </w:p>
        </w:tc>
        <w:tc>
          <w:tcPr>
            <w:tcW w:w="1531" w:type="dxa"/>
            <w:gridSpan w:val="2"/>
          </w:tcPr>
          <w:p w:rsidR="00DD2F7E" w:rsidRDefault="000431D6">
            <w:pPr>
              <w:pStyle w:val="yTableNAm"/>
              <w:tabs>
                <w:tab w:val="clear" w:pos="567"/>
                <w:tab w:val="decimal" w:pos="463"/>
              </w:tabs>
            </w:pPr>
            <w:r>
              <w:t>0.3</w:t>
            </w:r>
          </w:p>
        </w:tc>
      </w:tr>
      <w:tr w:rsidR="00DD2F7E">
        <w:trPr>
          <w:cantSplit/>
        </w:trPr>
        <w:tc>
          <w:tcPr>
            <w:tcW w:w="1276" w:type="dxa"/>
          </w:tcPr>
          <w:p w:rsidR="00DD2F7E" w:rsidRDefault="000431D6">
            <w:pPr>
              <w:pStyle w:val="yTableNAm"/>
            </w:pPr>
            <w:r>
              <w:t>52.</w:t>
            </w:r>
          </w:p>
        </w:tc>
        <w:tc>
          <w:tcPr>
            <w:tcW w:w="4536" w:type="dxa"/>
          </w:tcPr>
          <w:p w:rsidR="00DD2F7E" w:rsidRDefault="000431D6">
            <w:pPr>
              <w:pStyle w:val="yTableNAm"/>
            </w:pPr>
            <w:r>
              <w:t>ECGONINE, ITS ESTERS AND DERIVATIVES which are convertible to ECGONINE AND COCAINE</w:t>
            </w:r>
          </w:p>
        </w:tc>
        <w:tc>
          <w:tcPr>
            <w:tcW w:w="1531" w:type="dxa"/>
            <w:gridSpan w:val="2"/>
          </w:tcPr>
          <w:p w:rsidR="00DD2F7E" w:rsidRDefault="000431D6">
            <w:pPr>
              <w:pStyle w:val="yTableNAm"/>
              <w:tabs>
                <w:tab w:val="clear" w:pos="567"/>
                <w:tab w:val="decimal" w:pos="463"/>
              </w:tabs>
            </w:pPr>
            <w:r>
              <w:br/>
            </w:r>
            <w:r>
              <w:br/>
              <w:t>30.0</w:t>
            </w:r>
          </w:p>
        </w:tc>
      </w:tr>
      <w:tr w:rsidR="00DD2F7E">
        <w:trPr>
          <w:cantSplit/>
        </w:trPr>
        <w:tc>
          <w:tcPr>
            <w:tcW w:w="1276" w:type="dxa"/>
          </w:tcPr>
          <w:p w:rsidR="00DD2F7E" w:rsidRDefault="000431D6">
            <w:pPr>
              <w:pStyle w:val="yTableNAm"/>
            </w:pPr>
            <w:r>
              <w:rPr>
                <w:spacing w:val="-8"/>
              </w:rPr>
              <w:t>52A</w:t>
            </w:r>
            <w:r>
              <w:rPr>
                <w:spacing w:val="-12"/>
              </w:rPr>
              <w:t>.</w:t>
            </w:r>
          </w:p>
        </w:tc>
        <w:tc>
          <w:tcPr>
            <w:tcW w:w="4536" w:type="dxa"/>
          </w:tcPr>
          <w:p w:rsidR="00DD2F7E" w:rsidRDefault="000431D6">
            <w:pPr>
              <w:pStyle w:val="yTableNAm"/>
            </w:pPr>
            <w:r>
              <w:t>EPHEDRINE</w:t>
            </w:r>
          </w:p>
        </w:tc>
        <w:tc>
          <w:tcPr>
            <w:tcW w:w="1531"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53.</w:t>
            </w:r>
          </w:p>
        </w:tc>
        <w:tc>
          <w:tcPr>
            <w:tcW w:w="4536" w:type="dxa"/>
          </w:tcPr>
          <w:p w:rsidR="00DD2F7E" w:rsidRDefault="000431D6">
            <w:pPr>
              <w:pStyle w:val="yTableNAm"/>
            </w:pPr>
            <w:r>
              <w:t>ETHYLMETHYLTHIAMBUTENE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54.</w:t>
            </w:r>
          </w:p>
        </w:tc>
        <w:tc>
          <w:tcPr>
            <w:tcW w:w="4536" w:type="dxa"/>
          </w:tcPr>
          <w:p w:rsidR="00DD2F7E" w:rsidRDefault="000431D6">
            <w:pPr>
              <w:pStyle w:val="yTableNAm"/>
            </w:pPr>
            <w:r>
              <w:t>ETHYLMORPHINE (and substances containing more than 2.5% of ethylmorphine)</w:t>
            </w:r>
          </w:p>
        </w:tc>
        <w:tc>
          <w:tcPr>
            <w:tcW w:w="1531" w:type="dxa"/>
            <w:gridSpan w:val="2"/>
          </w:tcPr>
          <w:p w:rsidR="00DD2F7E" w:rsidRDefault="000431D6">
            <w:pPr>
              <w:pStyle w:val="yTableNAm"/>
              <w:tabs>
                <w:tab w:val="clear" w:pos="567"/>
                <w:tab w:val="decimal" w:pos="463"/>
              </w:tabs>
            </w:pPr>
            <w:r>
              <w:br/>
              <w:t>6.0</w:t>
            </w:r>
          </w:p>
        </w:tc>
      </w:tr>
      <w:tr w:rsidR="00DD2F7E">
        <w:trPr>
          <w:cantSplit/>
        </w:trPr>
        <w:tc>
          <w:tcPr>
            <w:tcW w:w="1276" w:type="dxa"/>
          </w:tcPr>
          <w:p w:rsidR="00DD2F7E" w:rsidRDefault="000431D6">
            <w:pPr>
              <w:pStyle w:val="yTableNAm"/>
            </w:pPr>
            <w:r>
              <w:t>55.</w:t>
            </w:r>
          </w:p>
        </w:tc>
        <w:tc>
          <w:tcPr>
            <w:tcW w:w="4536" w:type="dxa"/>
          </w:tcPr>
          <w:p w:rsidR="00DD2F7E" w:rsidRDefault="000431D6">
            <w:pPr>
              <w:pStyle w:val="yTableNAm"/>
            </w:pPr>
            <w:r>
              <w:t>ETONITAZENE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56.</w:t>
            </w:r>
          </w:p>
        </w:tc>
        <w:tc>
          <w:tcPr>
            <w:tcW w:w="4536" w:type="dxa"/>
          </w:tcPr>
          <w:p w:rsidR="00DD2F7E" w:rsidRDefault="000431D6">
            <w:pPr>
              <w:pStyle w:val="yTableNAm"/>
            </w:pPr>
            <w:r>
              <w:t>ETORPHINE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57.</w:t>
            </w:r>
          </w:p>
        </w:tc>
        <w:tc>
          <w:tcPr>
            <w:tcW w:w="4536" w:type="dxa"/>
          </w:tcPr>
          <w:p w:rsidR="00DD2F7E" w:rsidRDefault="000431D6">
            <w:pPr>
              <w:pStyle w:val="yTableNAm"/>
            </w:pPr>
            <w:r>
              <w:t>ETOXERIDINE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rPr>
                <w:i/>
              </w:rPr>
            </w:pPr>
            <w:r>
              <w:rPr>
                <w:i/>
              </w:rPr>
              <w:t>[58.</w:t>
            </w:r>
          </w:p>
        </w:tc>
        <w:tc>
          <w:tcPr>
            <w:tcW w:w="4536" w:type="dxa"/>
          </w:tcPr>
          <w:p w:rsidR="00DD2F7E" w:rsidRDefault="000431D6">
            <w:pPr>
              <w:pStyle w:val="yTableNAm"/>
              <w:rPr>
                <w:i/>
              </w:rPr>
            </w:pPr>
            <w:r>
              <w:rPr>
                <w:i/>
              </w:rPr>
              <w:t>deleted]</w:t>
            </w:r>
          </w:p>
        </w:tc>
        <w:tc>
          <w:tcPr>
            <w:tcW w:w="1531" w:type="dxa"/>
            <w:gridSpan w:val="2"/>
          </w:tcPr>
          <w:p w:rsidR="00DD2F7E" w:rsidRDefault="00DD2F7E">
            <w:pPr>
              <w:pStyle w:val="yTableNAm"/>
              <w:tabs>
                <w:tab w:val="clear" w:pos="567"/>
                <w:tab w:val="decimal" w:pos="463"/>
              </w:tabs>
            </w:pPr>
          </w:p>
        </w:tc>
      </w:tr>
      <w:tr w:rsidR="00DD2F7E">
        <w:trPr>
          <w:cantSplit/>
        </w:trPr>
        <w:tc>
          <w:tcPr>
            <w:tcW w:w="1276" w:type="dxa"/>
          </w:tcPr>
          <w:p w:rsidR="00DD2F7E" w:rsidRDefault="000431D6">
            <w:pPr>
              <w:pStyle w:val="yTableNAm"/>
            </w:pPr>
            <w:r>
              <w:t>59A.</w:t>
            </w:r>
          </w:p>
        </w:tc>
        <w:tc>
          <w:tcPr>
            <w:tcW w:w="4536" w:type="dxa"/>
          </w:tcPr>
          <w:p w:rsidR="00DD2F7E" w:rsidRDefault="000431D6">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59AA.</w:t>
            </w:r>
          </w:p>
        </w:tc>
        <w:tc>
          <w:tcPr>
            <w:tcW w:w="4536" w:type="dxa"/>
          </w:tcPr>
          <w:p w:rsidR="00DD2F7E" w:rsidRDefault="000431D6">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r>
              <w:t xml:space="preserve">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59AB.</w:t>
            </w:r>
          </w:p>
        </w:tc>
        <w:tc>
          <w:tcPr>
            <w:tcW w:w="4536" w:type="dxa"/>
          </w:tcPr>
          <w:p w:rsidR="00DD2F7E" w:rsidRDefault="000431D6">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(plant material)</w:t>
            </w:r>
          </w:p>
        </w:tc>
        <w:tc>
          <w:tcPr>
            <w:tcW w:w="1531" w:type="dxa"/>
            <w:gridSpan w:val="2"/>
          </w:tcPr>
          <w:p w:rsidR="00DD2F7E" w:rsidRDefault="000431D6">
            <w:pPr>
              <w:pStyle w:val="yTableNAm"/>
              <w:tabs>
                <w:tab w:val="clear" w:pos="567"/>
                <w:tab w:val="decimal" w:pos="463"/>
              </w:tabs>
            </w:pPr>
            <w:r>
              <w:br/>
            </w:r>
            <w:r>
              <w:br/>
              <w:t>60.0</w:t>
            </w:r>
          </w:p>
        </w:tc>
      </w:tr>
      <w:tr w:rsidR="00DD2F7E">
        <w:trPr>
          <w:cantSplit/>
        </w:trPr>
        <w:tc>
          <w:tcPr>
            <w:tcW w:w="1276" w:type="dxa"/>
          </w:tcPr>
          <w:p w:rsidR="00DD2F7E" w:rsidRDefault="000431D6">
            <w:pPr>
              <w:pStyle w:val="yTableNAm"/>
            </w:pPr>
            <w:r>
              <w:lastRenderedPageBreak/>
              <w:t>59AC.</w:t>
            </w:r>
          </w:p>
        </w:tc>
        <w:tc>
          <w:tcPr>
            <w:tcW w:w="4536" w:type="dxa"/>
          </w:tcPr>
          <w:p w:rsidR="00DD2F7E" w:rsidRDefault="000431D6">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(in any form except plant material)</w:t>
            </w:r>
          </w:p>
        </w:tc>
        <w:tc>
          <w:tcPr>
            <w:tcW w:w="1531" w:type="dxa"/>
            <w:gridSpan w:val="2"/>
          </w:tcPr>
          <w:p w:rsidR="00DD2F7E" w:rsidRDefault="000431D6">
            <w:pPr>
              <w:pStyle w:val="yTableNAm"/>
              <w:tabs>
                <w:tab w:val="clear" w:pos="567"/>
                <w:tab w:val="decimal" w:pos="463"/>
              </w:tabs>
            </w:pPr>
            <w:r>
              <w:br/>
            </w:r>
            <w:r>
              <w:br/>
            </w:r>
            <w:r>
              <w:br/>
              <w:t>4.0</w:t>
            </w:r>
          </w:p>
        </w:tc>
      </w:tr>
      <w:tr w:rsidR="00DD2F7E">
        <w:trPr>
          <w:cantSplit/>
        </w:trPr>
        <w:tc>
          <w:tcPr>
            <w:tcW w:w="1276" w:type="dxa"/>
          </w:tcPr>
          <w:p w:rsidR="00DD2F7E" w:rsidRDefault="000431D6">
            <w:pPr>
              <w:pStyle w:val="yTableNAm"/>
            </w:pPr>
            <w:r>
              <w:t>59B.</w:t>
            </w:r>
          </w:p>
        </w:tc>
        <w:tc>
          <w:tcPr>
            <w:tcW w:w="4536" w:type="dxa"/>
          </w:tcPr>
          <w:p w:rsidR="00DD2F7E" w:rsidRDefault="000431D6">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59C.</w:t>
            </w:r>
          </w:p>
        </w:tc>
        <w:tc>
          <w:tcPr>
            <w:tcW w:w="4536" w:type="dxa"/>
          </w:tcPr>
          <w:p w:rsidR="00DD2F7E" w:rsidRDefault="000431D6">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r>
              <w:rPr>
                <w:rFonts w:ascii="Arial" w:hAnsi="Arial" w:cs="Arial"/>
                <w:szCs w:val="24"/>
              </w:rPr>
              <w:t xml:space="preserve"> </w:t>
            </w:r>
            <w:r>
              <w:t>(in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59.</w:t>
            </w:r>
          </w:p>
        </w:tc>
        <w:tc>
          <w:tcPr>
            <w:tcW w:w="4536" w:type="dxa"/>
          </w:tcPr>
          <w:p w:rsidR="00DD2F7E" w:rsidRDefault="000431D6">
            <w:pPr>
              <w:pStyle w:val="yTableNAm"/>
            </w:pPr>
            <w:r>
              <w:t>FURETHIDINE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59AAA.</w:t>
            </w:r>
          </w:p>
        </w:tc>
        <w:tc>
          <w:tcPr>
            <w:tcW w:w="4536" w:type="dxa"/>
          </w:tcPr>
          <w:p w:rsidR="00DD2F7E" w:rsidRDefault="000431D6">
            <w:pPr>
              <w:pStyle w:val="yTableNAm"/>
            </w:pPr>
            <w:r>
              <w:t>GAMMA HYDROXY BUTRATE (4</w:t>
            </w:r>
            <w:r>
              <w:noBreakHyphen/>
              <w:t>HYDROXYBUTANOIC ACID)</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60.</w:t>
            </w:r>
          </w:p>
        </w:tc>
        <w:tc>
          <w:tcPr>
            <w:tcW w:w="4536" w:type="dxa"/>
          </w:tcPr>
          <w:p w:rsidR="00DD2F7E" w:rsidRDefault="000431D6">
            <w:pPr>
              <w:pStyle w:val="yTableNAm"/>
            </w:pPr>
            <w:r>
              <w:t>HALLUCINOGENIC SUBSTANCES (structurally derived from methoxyphenethylamine)</w:t>
            </w:r>
          </w:p>
        </w:tc>
        <w:tc>
          <w:tcPr>
            <w:tcW w:w="1531" w:type="dxa"/>
            <w:gridSpan w:val="2"/>
          </w:tcPr>
          <w:p w:rsidR="00DD2F7E" w:rsidRDefault="000431D6">
            <w:pPr>
              <w:pStyle w:val="yTableNAm"/>
              <w:tabs>
                <w:tab w:val="clear" w:pos="567"/>
                <w:tab w:val="decimal" w:pos="463"/>
              </w:tabs>
            </w:pPr>
            <w:r>
              <w:br/>
            </w:r>
            <w:r>
              <w:br/>
              <w:t>0.25</w:t>
            </w:r>
          </w:p>
        </w:tc>
      </w:tr>
      <w:tr w:rsidR="00DD2F7E">
        <w:trPr>
          <w:cantSplit/>
        </w:trPr>
        <w:tc>
          <w:tcPr>
            <w:tcW w:w="1276" w:type="dxa"/>
          </w:tcPr>
          <w:p w:rsidR="00DD2F7E" w:rsidRDefault="000431D6">
            <w:pPr>
              <w:pStyle w:val="yTableNAm"/>
            </w:pPr>
            <w:r>
              <w:t>61.</w:t>
            </w:r>
          </w:p>
        </w:tc>
        <w:tc>
          <w:tcPr>
            <w:tcW w:w="4536" w:type="dxa"/>
          </w:tcPr>
          <w:p w:rsidR="00DD2F7E" w:rsidRDefault="000431D6">
            <w:pPr>
              <w:pStyle w:val="yTableNAm"/>
            </w:pPr>
            <w:r>
              <w:t>HEPTABARBITONE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62.</w:t>
            </w:r>
          </w:p>
        </w:tc>
        <w:tc>
          <w:tcPr>
            <w:tcW w:w="4536" w:type="dxa"/>
          </w:tcPr>
          <w:p w:rsidR="00DD2F7E" w:rsidRDefault="000431D6">
            <w:pPr>
              <w:pStyle w:val="yTableNAm"/>
            </w:pPr>
            <w:r>
              <w:t>HEXOBARBITONE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63A.</w:t>
            </w:r>
          </w:p>
        </w:tc>
        <w:tc>
          <w:tcPr>
            <w:tcW w:w="4536" w:type="dxa"/>
          </w:tcPr>
          <w:p w:rsidR="00DD2F7E" w:rsidRDefault="000431D6">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63B.</w:t>
            </w:r>
          </w:p>
        </w:tc>
        <w:tc>
          <w:tcPr>
            <w:tcW w:w="4536" w:type="dxa"/>
          </w:tcPr>
          <w:p w:rsidR="00DD2F7E" w:rsidRDefault="000431D6">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r>
              <w:t xml:space="preserve">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63.</w:t>
            </w:r>
          </w:p>
        </w:tc>
        <w:tc>
          <w:tcPr>
            <w:tcW w:w="4536" w:type="dxa"/>
          </w:tcPr>
          <w:p w:rsidR="00DD2F7E" w:rsidRDefault="000431D6">
            <w:pPr>
              <w:pStyle w:val="yTableNAm"/>
            </w:pPr>
            <w:r>
              <w:t>HYDROCODONE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64.</w:t>
            </w:r>
          </w:p>
        </w:tc>
        <w:tc>
          <w:tcPr>
            <w:tcW w:w="4536" w:type="dxa"/>
          </w:tcPr>
          <w:p w:rsidR="00DD2F7E" w:rsidRDefault="000431D6">
            <w:pPr>
              <w:pStyle w:val="yTableNAm"/>
            </w:pPr>
            <w:r>
              <w:t>HYDROMORPHINOL</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65.</w:t>
            </w:r>
          </w:p>
        </w:tc>
        <w:tc>
          <w:tcPr>
            <w:tcW w:w="4536" w:type="dxa"/>
          </w:tcPr>
          <w:p w:rsidR="00DD2F7E" w:rsidRDefault="000431D6">
            <w:pPr>
              <w:pStyle w:val="yTableNAm"/>
            </w:pPr>
            <w:r>
              <w:t>HYDROMORPHONE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66A.</w:t>
            </w:r>
          </w:p>
        </w:tc>
        <w:tc>
          <w:tcPr>
            <w:tcW w:w="4536" w:type="dxa"/>
          </w:tcPr>
          <w:p w:rsidR="00DD2F7E" w:rsidRDefault="000431D6">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 (plant material)</w:t>
            </w:r>
          </w:p>
        </w:tc>
        <w:tc>
          <w:tcPr>
            <w:tcW w:w="1531" w:type="dxa"/>
            <w:gridSpan w:val="2"/>
          </w:tcPr>
          <w:p w:rsidR="00DD2F7E" w:rsidRDefault="000431D6">
            <w:pPr>
              <w:pStyle w:val="yTableNAm"/>
              <w:tabs>
                <w:tab w:val="clear" w:pos="567"/>
                <w:tab w:val="decimal" w:pos="463"/>
              </w:tabs>
            </w:pPr>
            <w:r>
              <w:br/>
            </w:r>
            <w:r>
              <w:br/>
            </w:r>
            <w:r>
              <w:br/>
              <w:t>60.0</w:t>
            </w:r>
          </w:p>
        </w:tc>
      </w:tr>
      <w:tr w:rsidR="00DD2F7E">
        <w:trPr>
          <w:cantSplit/>
        </w:trPr>
        <w:tc>
          <w:tcPr>
            <w:tcW w:w="1276" w:type="dxa"/>
          </w:tcPr>
          <w:p w:rsidR="00DD2F7E" w:rsidRDefault="000431D6">
            <w:pPr>
              <w:pStyle w:val="yTableNAm"/>
            </w:pPr>
            <w:r>
              <w:lastRenderedPageBreak/>
              <w:t>66B.</w:t>
            </w:r>
          </w:p>
        </w:tc>
        <w:tc>
          <w:tcPr>
            <w:tcW w:w="4536" w:type="dxa"/>
          </w:tcPr>
          <w:p w:rsidR="00DD2F7E" w:rsidRDefault="000431D6">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w:t>
            </w:r>
            <w:r>
              <w:t xml:space="preserve"> (in any form except plant material)</w:t>
            </w:r>
          </w:p>
        </w:tc>
        <w:tc>
          <w:tcPr>
            <w:tcW w:w="1531" w:type="dxa"/>
            <w:gridSpan w:val="2"/>
          </w:tcPr>
          <w:p w:rsidR="00DD2F7E" w:rsidRDefault="000431D6">
            <w:pPr>
              <w:pStyle w:val="yTableNAm"/>
              <w:tabs>
                <w:tab w:val="clear" w:pos="567"/>
                <w:tab w:val="decimal" w:pos="463"/>
              </w:tabs>
            </w:pPr>
            <w:r>
              <w:br/>
            </w:r>
            <w:r>
              <w:br/>
            </w:r>
            <w:r>
              <w:br/>
              <w:t>4.0</w:t>
            </w:r>
          </w:p>
        </w:tc>
      </w:tr>
      <w:tr w:rsidR="00DD2F7E">
        <w:trPr>
          <w:cantSplit/>
        </w:trPr>
        <w:tc>
          <w:tcPr>
            <w:tcW w:w="1276" w:type="dxa"/>
          </w:tcPr>
          <w:p w:rsidR="00DD2F7E" w:rsidRDefault="000431D6">
            <w:pPr>
              <w:pStyle w:val="yTableNAm"/>
            </w:pPr>
            <w:r>
              <w:t>66.</w:t>
            </w:r>
          </w:p>
        </w:tc>
        <w:tc>
          <w:tcPr>
            <w:tcW w:w="4536" w:type="dxa"/>
          </w:tcPr>
          <w:p w:rsidR="00DD2F7E" w:rsidRDefault="000431D6">
            <w:pPr>
              <w:pStyle w:val="yTableNAm"/>
            </w:pPr>
            <w:r>
              <w:t>HYDROXYPETHIDINE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67.</w:t>
            </w:r>
          </w:p>
        </w:tc>
        <w:tc>
          <w:tcPr>
            <w:tcW w:w="4536" w:type="dxa"/>
          </w:tcPr>
          <w:p w:rsidR="00DD2F7E" w:rsidRDefault="000431D6">
            <w:pPr>
              <w:pStyle w:val="yTableNAm"/>
            </w:pPr>
            <w:r>
              <w:t>ISOMETHADONE</w:t>
            </w:r>
          </w:p>
        </w:tc>
        <w:tc>
          <w:tcPr>
            <w:tcW w:w="1531" w:type="dxa"/>
            <w:gridSpan w:val="2"/>
          </w:tcPr>
          <w:p w:rsidR="00DD2F7E" w:rsidRDefault="000431D6">
            <w:pPr>
              <w:pStyle w:val="yTableNAm"/>
              <w:tabs>
                <w:tab w:val="clear" w:pos="567"/>
                <w:tab w:val="decimal" w:pos="463"/>
              </w:tabs>
            </w:pPr>
            <w:r>
              <w:t>0.6</w:t>
            </w:r>
          </w:p>
        </w:tc>
      </w:tr>
      <w:tr w:rsidR="00DD2F7E">
        <w:trPr>
          <w:cantSplit/>
        </w:trPr>
        <w:tc>
          <w:tcPr>
            <w:tcW w:w="1276" w:type="dxa"/>
          </w:tcPr>
          <w:p w:rsidR="00DD2F7E" w:rsidRDefault="000431D6">
            <w:pPr>
              <w:pStyle w:val="yTableNAm"/>
            </w:pPr>
            <w:r>
              <w:t>68.</w:t>
            </w:r>
          </w:p>
        </w:tc>
        <w:tc>
          <w:tcPr>
            <w:tcW w:w="4536" w:type="dxa"/>
          </w:tcPr>
          <w:p w:rsidR="00DD2F7E" w:rsidRDefault="000431D6">
            <w:pPr>
              <w:pStyle w:val="yTableNAm"/>
            </w:pPr>
            <w:r>
              <w:t>KETOBEMIDONE</w:t>
            </w:r>
          </w:p>
        </w:tc>
        <w:tc>
          <w:tcPr>
            <w:tcW w:w="1531" w:type="dxa"/>
            <w:gridSpan w:val="2"/>
          </w:tcPr>
          <w:p w:rsidR="00DD2F7E" w:rsidRDefault="000431D6">
            <w:pPr>
              <w:pStyle w:val="yTableNAm"/>
              <w:tabs>
                <w:tab w:val="clear" w:pos="567"/>
                <w:tab w:val="decimal" w:pos="463"/>
              </w:tabs>
            </w:pPr>
            <w:r>
              <w:t>0.6</w:t>
            </w:r>
          </w:p>
        </w:tc>
      </w:tr>
      <w:tr w:rsidR="00DD2F7E">
        <w:trPr>
          <w:cantSplit/>
        </w:trPr>
        <w:tc>
          <w:tcPr>
            <w:tcW w:w="1276" w:type="dxa"/>
          </w:tcPr>
          <w:p w:rsidR="00DD2F7E" w:rsidRDefault="000431D6">
            <w:pPr>
              <w:pStyle w:val="yTableNAm"/>
            </w:pPr>
            <w:r>
              <w:t>69.</w:t>
            </w:r>
          </w:p>
        </w:tc>
        <w:tc>
          <w:tcPr>
            <w:tcW w:w="4536" w:type="dxa"/>
          </w:tcPr>
          <w:p w:rsidR="00DD2F7E" w:rsidRDefault="000431D6">
            <w:pPr>
              <w:pStyle w:val="yTableNAm"/>
            </w:pPr>
            <w:r>
              <w:t>LEVOMETHORPHAN</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70.</w:t>
            </w:r>
          </w:p>
        </w:tc>
        <w:tc>
          <w:tcPr>
            <w:tcW w:w="4536" w:type="dxa"/>
          </w:tcPr>
          <w:p w:rsidR="00DD2F7E" w:rsidRDefault="000431D6">
            <w:pPr>
              <w:pStyle w:val="yTableNAm"/>
            </w:pPr>
            <w:r>
              <w:t>LEVOMORAMIDE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71.</w:t>
            </w:r>
          </w:p>
        </w:tc>
        <w:tc>
          <w:tcPr>
            <w:tcW w:w="4536" w:type="dxa"/>
          </w:tcPr>
          <w:p w:rsidR="00DD2F7E" w:rsidRDefault="000431D6">
            <w:pPr>
              <w:pStyle w:val="yTableNAm"/>
            </w:pPr>
            <w:r>
              <w:t>LEVOPHENACYLMORPHAN</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72.</w:t>
            </w:r>
          </w:p>
        </w:tc>
        <w:tc>
          <w:tcPr>
            <w:tcW w:w="4536" w:type="dxa"/>
          </w:tcPr>
          <w:p w:rsidR="00DD2F7E" w:rsidRDefault="000431D6">
            <w:pPr>
              <w:pStyle w:val="yTableNAm"/>
            </w:pPr>
            <w:r>
              <w:t>LEVORPHANOL</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73.</w:t>
            </w:r>
          </w:p>
        </w:tc>
        <w:tc>
          <w:tcPr>
            <w:tcW w:w="4536" w:type="dxa"/>
          </w:tcPr>
          <w:p w:rsidR="00DD2F7E" w:rsidRDefault="000431D6">
            <w:pPr>
              <w:pStyle w:val="yTableNAm"/>
            </w:pPr>
            <w:r>
              <w:t>LYSERGIC ACID DIETHYLAMIDE (LSD)</w:t>
            </w:r>
          </w:p>
        </w:tc>
        <w:tc>
          <w:tcPr>
            <w:tcW w:w="1531" w:type="dxa"/>
            <w:gridSpan w:val="2"/>
          </w:tcPr>
          <w:p w:rsidR="00DD2F7E" w:rsidRDefault="000431D6">
            <w:pPr>
              <w:pStyle w:val="yTableNAm"/>
              <w:tabs>
                <w:tab w:val="clear" w:pos="567"/>
                <w:tab w:val="decimal" w:pos="463"/>
              </w:tabs>
            </w:pPr>
            <w:r>
              <w:t>0.004</w:t>
            </w:r>
          </w:p>
        </w:tc>
      </w:tr>
      <w:tr w:rsidR="00DD2F7E">
        <w:trPr>
          <w:cantSplit/>
        </w:trPr>
        <w:tc>
          <w:tcPr>
            <w:tcW w:w="1276" w:type="dxa"/>
          </w:tcPr>
          <w:p w:rsidR="00DD2F7E" w:rsidRDefault="000431D6">
            <w:pPr>
              <w:pStyle w:val="yTableNAm"/>
            </w:pPr>
            <w:r>
              <w:t>74.</w:t>
            </w:r>
          </w:p>
        </w:tc>
        <w:tc>
          <w:tcPr>
            <w:tcW w:w="4536" w:type="dxa"/>
          </w:tcPr>
          <w:p w:rsidR="00DD2F7E" w:rsidRDefault="000431D6">
            <w:pPr>
              <w:pStyle w:val="yTableNAm"/>
            </w:pPr>
            <w:r>
              <w:t>MESCALINE</w:t>
            </w:r>
          </w:p>
        </w:tc>
        <w:tc>
          <w:tcPr>
            <w:tcW w:w="1531" w:type="dxa"/>
            <w:gridSpan w:val="2"/>
          </w:tcPr>
          <w:p w:rsidR="00DD2F7E" w:rsidRDefault="000431D6">
            <w:pPr>
              <w:pStyle w:val="yTableNAm"/>
              <w:tabs>
                <w:tab w:val="clear" w:pos="567"/>
                <w:tab w:val="decimal" w:pos="463"/>
              </w:tabs>
            </w:pPr>
            <w:r>
              <w:t>22.5</w:t>
            </w:r>
          </w:p>
        </w:tc>
      </w:tr>
      <w:tr w:rsidR="00DD2F7E">
        <w:trPr>
          <w:cantSplit/>
        </w:trPr>
        <w:tc>
          <w:tcPr>
            <w:tcW w:w="1276" w:type="dxa"/>
          </w:tcPr>
          <w:p w:rsidR="00DD2F7E" w:rsidRDefault="000431D6">
            <w:pPr>
              <w:pStyle w:val="yTableNAm"/>
            </w:pPr>
            <w:r>
              <w:t>75.</w:t>
            </w:r>
          </w:p>
        </w:tc>
        <w:tc>
          <w:tcPr>
            <w:tcW w:w="4536" w:type="dxa"/>
          </w:tcPr>
          <w:p w:rsidR="00DD2F7E" w:rsidRDefault="000431D6">
            <w:pPr>
              <w:pStyle w:val="yTableNAm"/>
            </w:pPr>
            <w:r>
              <w:t>METAZOCINE</w:t>
            </w:r>
          </w:p>
        </w:tc>
        <w:tc>
          <w:tcPr>
            <w:tcW w:w="1531" w:type="dxa"/>
            <w:gridSpan w:val="2"/>
          </w:tcPr>
          <w:p w:rsidR="00DD2F7E" w:rsidRDefault="000431D6">
            <w:pPr>
              <w:pStyle w:val="yTableNAm"/>
              <w:tabs>
                <w:tab w:val="clear" w:pos="567"/>
                <w:tab w:val="decimal" w:pos="463"/>
              </w:tabs>
            </w:pPr>
            <w:r>
              <w:t>21.0</w:t>
            </w:r>
          </w:p>
        </w:tc>
      </w:tr>
      <w:tr w:rsidR="00DD2F7E">
        <w:trPr>
          <w:cantSplit/>
        </w:trPr>
        <w:tc>
          <w:tcPr>
            <w:tcW w:w="1276" w:type="dxa"/>
          </w:tcPr>
          <w:p w:rsidR="00DD2F7E" w:rsidRDefault="000431D6">
            <w:pPr>
              <w:pStyle w:val="yTableNAm"/>
            </w:pPr>
            <w:r>
              <w:t>76.</w:t>
            </w:r>
          </w:p>
        </w:tc>
        <w:tc>
          <w:tcPr>
            <w:tcW w:w="4536" w:type="dxa"/>
          </w:tcPr>
          <w:p w:rsidR="00DD2F7E" w:rsidRDefault="000431D6">
            <w:pPr>
              <w:pStyle w:val="yTableNAm"/>
            </w:pPr>
            <w:r>
              <w:t>METHADONE</w:t>
            </w:r>
          </w:p>
        </w:tc>
        <w:tc>
          <w:tcPr>
            <w:tcW w:w="1531" w:type="dxa"/>
            <w:gridSpan w:val="2"/>
          </w:tcPr>
          <w:p w:rsidR="00DD2F7E" w:rsidRDefault="000431D6">
            <w:pPr>
              <w:pStyle w:val="yTableNAm"/>
              <w:tabs>
                <w:tab w:val="clear" w:pos="567"/>
                <w:tab w:val="decimal" w:pos="463"/>
              </w:tabs>
            </w:pPr>
            <w:r>
              <w:t>0.6</w:t>
            </w:r>
          </w:p>
        </w:tc>
      </w:tr>
      <w:tr w:rsidR="00DD2F7E">
        <w:trPr>
          <w:cantSplit/>
        </w:trPr>
        <w:tc>
          <w:tcPr>
            <w:tcW w:w="1276" w:type="dxa"/>
          </w:tcPr>
          <w:p w:rsidR="00DD2F7E" w:rsidRDefault="000431D6">
            <w:pPr>
              <w:pStyle w:val="yTableNAm"/>
            </w:pPr>
            <w:r>
              <w:t>77.</w:t>
            </w:r>
          </w:p>
        </w:tc>
        <w:tc>
          <w:tcPr>
            <w:tcW w:w="4536" w:type="dxa"/>
          </w:tcPr>
          <w:p w:rsidR="00DD2F7E" w:rsidRDefault="000431D6">
            <w:pPr>
              <w:pStyle w:val="yTableNAm"/>
            </w:pPr>
            <w:r>
              <w:t>METHADONE</w:t>
            </w:r>
            <w:r>
              <w:noBreakHyphen/>
              <w:t>INTERMEDIATE</w:t>
            </w:r>
          </w:p>
        </w:tc>
        <w:tc>
          <w:tcPr>
            <w:tcW w:w="1531" w:type="dxa"/>
            <w:gridSpan w:val="2"/>
          </w:tcPr>
          <w:p w:rsidR="00DD2F7E" w:rsidRDefault="000431D6">
            <w:pPr>
              <w:pStyle w:val="yTableNAm"/>
              <w:tabs>
                <w:tab w:val="clear" w:pos="567"/>
                <w:tab w:val="decimal" w:pos="463"/>
              </w:tabs>
            </w:pPr>
            <w:r>
              <w:t>0.6</w:t>
            </w:r>
          </w:p>
        </w:tc>
      </w:tr>
      <w:tr w:rsidR="00DD2F7E">
        <w:trPr>
          <w:cantSplit/>
        </w:trPr>
        <w:tc>
          <w:tcPr>
            <w:tcW w:w="1276" w:type="dxa"/>
          </w:tcPr>
          <w:p w:rsidR="00DD2F7E" w:rsidRDefault="000431D6">
            <w:pPr>
              <w:pStyle w:val="yTableNAm"/>
            </w:pPr>
            <w:r>
              <w:t>78.</w:t>
            </w:r>
          </w:p>
        </w:tc>
        <w:tc>
          <w:tcPr>
            <w:tcW w:w="4536" w:type="dxa"/>
          </w:tcPr>
          <w:p w:rsidR="00DD2F7E" w:rsidRDefault="000431D6">
            <w:pPr>
              <w:pStyle w:val="yTableNAm"/>
            </w:pPr>
            <w:r>
              <w:t>METHAQUALONE</w:t>
            </w:r>
          </w:p>
        </w:tc>
        <w:tc>
          <w:tcPr>
            <w:tcW w:w="1531" w:type="dxa"/>
            <w:gridSpan w:val="2"/>
          </w:tcPr>
          <w:p w:rsidR="00DD2F7E" w:rsidRDefault="000431D6">
            <w:pPr>
              <w:pStyle w:val="yTableNAm"/>
              <w:tabs>
                <w:tab w:val="clear" w:pos="567"/>
                <w:tab w:val="decimal" w:pos="463"/>
              </w:tabs>
            </w:pPr>
            <w:r>
              <w:t>150.0</w:t>
            </w:r>
          </w:p>
        </w:tc>
      </w:tr>
      <w:tr w:rsidR="00DD2F7E">
        <w:trPr>
          <w:cantSplit/>
        </w:trPr>
        <w:tc>
          <w:tcPr>
            <w:tcW w:w="1276" w:type="dxa"/>
          </w:tcPr>
          <w:p w:rsidR="00DD2F7E" w:rsidRDefault="000431D6">
            <w:pPr>
              <w:pStyle w:val="yTableNAm"/>
            </w:pPr>
            <w:r>
              <w:t>79.</w:t>
            </w:r>
          </w:p>
        </w:tc>
        <w:tc>
          <w:tcPr>
            <w:tcW w:w="4536" w:type="dxa"/>
          </w:tcPr>
          <w:p w:rsidR="00DD2F7E" w:rsidRDefault="000431D6">
            <w:pPr>
              <w:pStyle w:val="yTableNAm"/>
            </w:pPr>
            <w:r>
              <w:t>METHARBITONE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80A.</w:t>
            </w:r>
          </w:p>
        </w:tc>
        <w:tc>
          <w:tcPr>
            <w:tcW w:w="4536" w:type="dxa"/>
          </w:tcPr>
          <w:p w:rsidR="00DD2F7E" w:rsidRDefault="000431D6">
            <w:pPr>
              <w:pStyle w:val="yTableNAm"/>
            </w:pPr>
            <w:r>
              <w:t>METHCATHINONE</w:t>
            </w:r>
          </w:p>
        </w:tc>
        <w:tc>
          <w:tcPr>
            <w:tcW w:w="1531"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80AA.</w:t>
            </w:r>
          </w:p>
        </w:tc>
        <w:tc>
          <w:tcPr>
            <w:tcW w:w="4536" w:type="dxa"/>
          </w:tcPr>
          <w:p w:rsidR="00DD2F7E" w:rsidRDefault="000431D6">
            <w:pPr>
              <w:pStyle w:val="yTableNAm"/>
            </w:pPr>
            <w:r>
              <w:t>2</w:t>
            </w:r>
            <w:r>
              <w:noBreakHyphen/>
              <w:t>METHOXYDIPHENIDINE (2</w:t>
            </w:r>
            <w:r>
              <w:noBreakHyphen/>
              <w:t>MXP or MXP)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80AB.</w:t>
            </w:r>
          </w:p>
        </w:tc>
        <w:tc>
          <w:tcPr>
            <w:tcW w:w="4536" w:type="dxa"/>
          </w:tcPr>
          <w:p w:rsidR="00DD2F7E" w:rsidRDefault="000431D6">
            <w:pPr>
              <w:pStyle w:val="yTableNAm"/>
            </w:pPr>
            <w:r>
              <w:t>2</w:t>
            </w:r>
            <w:r>
              <w:noBreakHyphen/>
              <w:t>METHOXYDIPHENIDINE (2</w:t>
            </w:r>
            <w:r>
              <w:noBreakHyphen/>
              <w:t>MXP or MXP)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80BA.</w:t>
            </w:r>
          </w:p>
        </w:tc>
        <w:tc>
          <w:tcPr>
            <w:tcW w:w="4536" w:type="dxa"/>
          </w:tcPr>
          <w:p w:rsidR="00DD2F7E" w:rsidRDefault="000431D6">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lastRenderedPageBreak/>
              <w:t>80BAA.</w:t>
            </w:r>
          </w:p>
        </w:tc>
        <w:tc>
          <w:tcPr>
            <w:tcW w:w="4536" w:type="dxa"/>
          </w:tcPr>
          <w:p w:rsidR="00DD2F7E" w:rsidRDefault="000431D6">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w:t>
            </w:r>
            <w:r>
              <w:t xml:space="preserve">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gridAfter w:val="1"/>
          <w:wAfter w:w="12" w:type="dxa"/>
          <w:cantSplit/>
        </w:trPr>
        <w:tc>
          <w:tcPr>
            <w:tcW w:w="1276" w:type="dxa"/>
          </w:tcPr>
          <w:p w:rsidR="00DD2F7E" w:rsidRDefault="000431D6">
            <w:pPr>
              <w:pStyle w:val="yTableNAm"/>
            </w:pPr>
            <w:r>
              <w:t>80BB.</w:t>
            </w:r>
          </w:p>
        </w:tc>
        <w:tc>
          <w:tcPr>
            <w:tcW w:w="4536" w:type="dxa"/>
          </w:tcPr>
          <w:p w:rsidR="00DD2F7E" w:rsidRDefault="000431D6">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 (plant material)</w:t>
            </w:r>
          </w:p>
        </w:tc>
        <w:tc>
          <w:tcPr>
            <w:tcW w:w="1519" w:type="dxa"/>
          </w:tcPr>
          <w:p w:rsidR="00DD2F7E" w:rsidRDefault="000431D6">
            <w:pPr>
              <w:pStyle w:val="yTableNAm"/>
              <w:tabs>
                <w:tab w:val="clear" w:pos="567"/>
                <w:tab w:val="decimal" w:pos="463"/>
              </w:tabs>
            </w:pPr>
            <w:r>
              <w:br/>
            </w:r>
            <w:r>
              <w:br/>
              <w:t>60.0</w:t>
            </w:r>
          </w:p>
        </w:tc>
      </w:tr>
      <w:tr w:rsidR="00DD2F7E">
        <w:trPr>
          <w:gridAfter w:val="1"/>
          <w:wAfter w:w="12" w:type="dxa"/>
          <w:cantSplit/>
        </w:trPr>
        <w:tc>
          <w:tcPr>
            <w:tcW w:w="1276" w:type="dxa"/>
          </w:tcPr>
          <w:p w:rsidR="00DD2F7E" w:rsidRDefault="000431D6">
            <w:pPr>
              <w:pStyle w:val="yTableNAm"/>
            </w:pPr>
            <w:r>
              <w:t>80BBA.</w:t>
            </w:r>
          </w:p>
        </w:tc>
        <w:tc>
          <w:tcPr>
            <w:tcW w:w="4536" w:type="dxa"/>
          </w:tcPr>
          <w:p w:rsidR="00DD2F7E" w:rsidRDefault="000431D6">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w:t>
            </w:r>
            <w:r>
              <w:t xml:space="preserve"> (in any form except plant material)</w:t>
            </w:r>
          </w:p>
        </w:tc>
        <w:tc>
          <w:tcPr>
            <w:tcW w:w="1519" w:type="dxa"/>
          </w:tcPr>
          <w:p w:rsidR="00DD2F7E" w:rsidRDefault="000431D6">
            <w:pPr>
              <w:pStyle w:val="yTableNAm"/>
              <w:tabs>
                <w:tab w:val="clear" w:pos="567"/>
                <w:tab w:val="decimal" w:pos="463"/>
              </w:tabs>
            </w:pPr>
            <w:r>
              <w:br/>
            </w:r>
            <w:r>
              <w:br/>
              <w:t>4.0</w:t>
            </w:r>
          </w:p>
        </w:tc>
      </w:tr>
      <w:tr w:rsidR="00DD2F7E">
        <w:trPr>
          <w:gridAfter w:val="1"/>
          <w:wAfter w:w="12" w:type="dxa"/>
          <w:cantSplit/>
        </w:trPr>
        <w:tc>
          <w:tcPr>
            <w:tcW w:w="1276" w:type="dxa"/>
          </w:tcPr>
          <w:p w:rsidR="00DD2F7E" w:rsidRDefault="000431D6">
            <w:pPr>
              <w:pStyle w:val="yTableNAm"/>
            </w:pPr>
            <w:r>
              <w:t>80B.</w:t>
            </w:r>
          </w:p>
        </w:tc>
        <w:tc>
          <w:tcPr>
            <w:tcW w:w="4536" w:type="dxa"/>
          </w:tcPr>
          <w:p w:rsidR="00DD2F7E" w:rsidRDefault="000431D6">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519" w:type="dxa"/>
          </w:tcPr>
          <w:p w:rsidR="00DD2F7E" w:rsidRDefault="000431D6">
            <w:pPr>
              <w:pStyle w:val="yTableNAm"/>
              <w:tabs>
                <w:tab w:val="clear" w:pos="567"/>
                <w:tab w:val="decimal" w:pos="463"/>
              </w:tabs>
            </w:pPr>
            <w:r>
              <w:br/>
              <w:t>60.0</w:t>
            </w:r>
          </w:p>
        </w:tc>
      </w:tr>
      <w:tr w:rsidR="00DD2F7E">
        <w:trPr>
          <w:gridAfter w:val="1"/>
          <w:wAfter w:w="12" w:type="dxa"/>
          <w:cantSplit/>
        </w:trPr>
        <w:tc>
          <w:tcPr>
            <w:tcW w:w="1276" w:type="dxa"/>
          </w:tcPr>
          <w:p w:rsidR="00DD2F7E" w:rsidRDefault="000431D6">
            <w:pPr>
              <w:pStyle w:val="yTableNAm"/>
            </w:pPr>
            <w:r>
              <w:t>80CA.</w:t>
            </w:r>
          </w:p>
        </w:tc>
        <w:tc>
          <w:tcPr>
            <w:tcW w:w="4536" w:type="dxa"/>
          </w:tcPr>
          <w:p w:rsidR="00DD2F7E" w:rsidRDefault="000431D6">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519" w:type="dxa"/>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80C.</w:t>
            </w:r>
          </w:p>
        </w:tc>
        <w:tc>
          <w:tcPr>
            <w:tcW w:w="4536" w:type="dxa"/>
          </w:tcPr>
          <w:p w:rsidR="00DD2F7E" w:rsidRDefault="000431D6">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80D.</w:t>
            </w:r>
          </w:p>
        </w:tc>
        <w:tc>
          <w:tcPr>
            <w:tcW w:w="4536" w:type="dxa"/>
          </w:tcPr>
          <w:p w:rsidR="00DD2F7E" w:rsidRDefault="000431D6">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w:t>
            </w:r>
            <w:r>
              <w:t xml:space="preserve">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80.</w:t>
            </w:r>
          </w:p>
        </w:tc>
        <w:tc>
          <w:tcPr>
            <w:tcW w:w="4536" w:type="dxa"/>
          </w:tcPr>
          <w:p w:rsidR="00DD2F7E" w:rsidRDefault="000431D6">
            <w:pPr>
              <w:pStyle w:val="yTableNAm"/>
            </w:pPr>
            <w:r>
              <w:t>METHYLAMPHETAMINE</w:t>
            </w:r>
          </w:p>
        </w:tc>
        <w:tc>
          <w:tcPr>
            <w:tcW w:w="1531"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81A.</w:t>
            </w:r>
          </w:p>
        </w:tc>
        <w:tc>
          <w:tcPr>
            <w:tcW w:w="4536" w:type="dxa"/>
          </w:tcPr>
          <w:p w:rsidR="00DD2F7E" w:rsidRDefault="000431D6">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t>DIMETHYLBUTANOATE (5F</w:t>
            </w:r>
            <w:r>
              <w:noBreakHyphen/>
              <w:t>ADB) (plant material)</w:t>
            </w:r>
          </w:p>
        </w:tc>
        <w:tc>
          <w:tcPr>
            <w:tcW w:w="1531" w:type="dxa"/>
            <w:gridSpan w:val="2"/>
          </w:tcPr>
          <w:p w:rsidR="00DD2F7E" w:rsidRDefault="000431D6">
            <w:pPr>
              <w:pStyle w:val="yTableNAm"/>
              <w:tabs>
                <w:tab w:val="clear" w:pos="567"/>
                <w:tab w:val="decimal" w:pos="463"/>
              </w:tabs>
            </w:pPr>
            <w:r>
              <w:br/>
            </w:r>
            <w:r>
              <w:br/>
              <w:t>60.0</w:t>
            </w:r>
          </w:p>
        </w:tc>
      </w:tr>
      <w:tr w:rsidR="00DD2F7E">
        <w:trPr>
          <w:cantSplit/>
        </w:trPr>
        <w:tc>
          <w:tcPr>
            <w:tcW w:w="1276" w:type="dxa"/>
          </w:tcPr>
          <w:p w:rsidR="00DD2F7E" w:rsidRDefault="000431D6">
            <w:pPr>
              <w:pStyle w:val="yTableNAm"/>
            </w:pPr>
            <w:r>
              <w:t>81B.</w:t>
            </w:r>
          </w:p>
        </w:tc>
        <w:tc>
          <w:tcPr>
            <w:tcW w:w="4536" w:type="dxa"/>
          </w:tcPr>
          <w:p w:rsidR="00DD2F7E" w:rsidRDefault="000431D6">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r>
            <w:r>
              <w:br/>
              <w:t>DIMETHYLBUTANOATE (5F</w:t>
            </w:r>
            <w:r>
              <w:noBreakHyphen/>
              <w:t>ADB) (in any form except plant material)</w:t>
            </w:r>
          </w:p>
        </w:tc>
        <w:tc>
          <w:tcPr>
            <w:tcW w:w="1531" w:type="dxa"/>
            <w:gridSpan w:val="2"/>
          </w:tcPr>
          <w:p w:rsidR="00DD2F7E" w:rsidRDefault="000431D6">
            <w:pPr>
              <w:pStyle w:val="yTableNAm"/>
              <w:tabs>
                <w:tab w:val="clear" w:pos="567"/>
                <w:tab w:val="decimal" w:pos="463"/>
              </w:tabs>
            </w:pPr>
            <w:r>
              <w:br/>
            </w:r>
            <w:r>
              <w:br/>
            </w:r>
            <w:r>
              <w:br/>
              <w:t>4.0</w:t>
            </w:r>
          </w:p>
        </w:tc>
      </w:tr>
      <w:tr w:rsidR="00DD2F7E">
        <w:trPr>
          <w:cantSplit/>
        </w:trPr>
        <w:tc>
          <w:tcPr>
            <w:tcW w:w="1276" w:type="dxa"/>
          </w:tcPr>
          <w:p w:rsidR="00DD2F7E" w:rsidRDefault="000431D6">
            <w:pPr>
              <w:pStyle w:val="yTableNAm"/>
            </w:pPr>
            <w:r>
              <w:lastRenderedPageBreak/>
              <w:t>81C.</w:t>
            </w:r>
          </w:p>
        </w:tc>
        <w:tc>
          <w:tcPr>
            <w:tcW w:w="4536" w:type="dxa"/>
          </w:tcPr>
          <w:p w:rsidR="00DD2F7E" w:rsidRDefault="000431D6">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AMB) (plant material)</w:t>
            </w:r>
          </w:p>
        </w:tc>
        <w:tc>
          <w:tcPr>
            <w:tcW w:w="1531" w:type="dxa"/>
            <w:gridSpan w:val="2"/>
          </w:tcPr>
          <w:p w:rsidR="00DD2F7E" w:rsidRDefault="000431D6">
            <w:pPr>
              <w:pStyle w:val="yTableNAm"/>
              <w:tabs>
                <w:tab w:val="clear" w:pos="567"/>
                <w:tab w:val="decimal" w:pos="463"/>
              </w:tabs>
            </w:pPr>
            <w:r>
              <w:br/>
            </w:r>
            <w:r>
              <w:br/>
            </w:r>
            <w:r>
              <w:br/>
              <w:t>60.0</w:t>
            </w:r>
          </w:p>
        </w:tc>
      </w:tr>
      <w:tr w:rsidR="00DD2F7E">
        <w:trPr>
          <w:cantSplit/>
        </w:trPr>
        <w:tc>
          <w:tcPr>
            <w:tcW w:w="1276" w:type="dxa"/>
          </w:tcPr>
          <w:p w:rsidR="00DD2F7E" w:rsidRDefault="000431D6">
            <w:pPr>
              <w:pStyle w:val="yTableNAm"/>
            </w:pPr>
            <w:r>
              <w:t>81D.</w:t>
            </w:r>
          </w:p>
        </w:tc>
        <w:tc>
          <w:tcPr>
            <w:tcW w:w="4536" w:type="dxa"/>
          </w:tcPr>
          <w:p w:rsidR="00DD2F7E" w:rsidRDefault="000431D6">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 xml:space="preserve">AMB) </w:t>
            </w:r>
            <w:r>
              <w:br/>
              <w:t>(in any form except plant material)</w:t>
            </w:r>
          </w:p>
        </w:tc>
        <w:tc>
          <w:tcPr>
            <w:tcW w:w="1531" w:type="dxa"/>
            <w:gridSpan w:val="2"/>
          </w:tcPr>
          <w:p w:rsidR="00DD2F7E" w:rsidRDefault="000431D6">
            <w:pPr>
              <w:pStyle w:val="yTableNAm"/>
              <w:tabs>
                <w:tab w:val="clear" w:pos="567"/>
                <w:tab w:val="decimal" w:pos="463"/>
              </w:tabs>
            </w:pPr>
            <w:r>
              <w:br/>
            </w:r>
            <w:r>
              <w:br/>
            </w:r>
            <w:r>
              <w:br/>
              <w:t>4.0</w:t>
            </w:r>
          </w:p>
        </w:tc>
      </w:tr>
      <w:tr w:rsidR="00DD2F7E">
        <w:trPr>
          <w:cantSplit/>
        </w:trPr>
        <w:tc>
          <w:tcPr>
            <w:tcW w:w="1276" w:type="dxa"/>
          </w:tcPr>
          <w:p w:rsidR="00DD2F7E" w:rsidRDefault="000431D6">
            <w:pPr>
              <w:pStyle w:val="yTableNAm"/>
            </w:pPr>
            <w:r>
              <w:t>81.</w:t>
            </w:r>
          </w:p>
        </w:tc>
        <w:tc>
          <w:tcPr>
            <w:tcW w:w="4536" w:type="dxa"/>
          </w:tcPr>
          <w:p w:rsidR="00DD2F7E" w:rsidRDefault="000431D6">
            <w:pPr>
              <w:pStyle w:val="yTableNAm"/>
            </w:pPr>
            <w:r>
              <w:t>METHYLDESORPHINE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82.</w:t>
            </w:r>
          </w:p>
        </w:tc>
        <w:tc>
          <w:tcPr>
            <w:tcW w:w="4536" w:type="dxa"/>
          </w:tcPr>
          <w:p w:rsidR="00DD2F7E" w:rsidRDefault="000431D6">
            <w:pPr>
              <w:pStyle w:val="yTableNAm"/>
            </w:pPr>
            <w:r>
              <w:t>METHYLDIHYDROMORPHINE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rPr>
                <w:rFonts w:ascii="Times" w:hAnsi="Times"/>
                <w:spacing w:val="-10"/>
              </w:rPr>
            </w:pPr>
            <w:r>
              <w:rPr>
                <w:rFonts w:ascii="Times" w:hAnsi="Times"/>
                <w:spacing w:val="-10"/>
              </w:rPr>
              <w:t>82A.</w:t>
            </w:r>
          </w:p>
        </w:tc>
        <w:tc>
          <w:tcPr>
            <w:tcW w:w="4536" w:type="dxa"/>
          </w:tcPr>
          <w:p w:rsidR="00DD2F7E" w:rsidRDefault="000431D6">
            <w:pPr>
              <w:pStyle w:val="yTableNAm"/>
              <w:ind w:right="-140"/>
            </w:pPr>
            <w:r>
              <w:t>3, 4</w:t>
            </w:r>
            <w:r>
              <w:noBreakHyphen/>
              <w:t>METHYLENEDIOXYAMPHETAMINE (MDA)</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rPr>
                <w:rFonts w:ascii="Times" w:hAnsi="Times"/>
                <w:spacing w:val="-10"/>
              </w:rPr>
            </w:pPr>
            <w:r>
              <w:rPr>
                <w:rFonts w:ascii="Times" w:hAnsi="Times"/>
                <w:spacing w:val="-8"/>
              </w:rPr>
              <w:t>82B.</w:t>
            </w:r>
          </w:p>
        </w:tc>
        <w:tc>
          <w:tcPr>
            <w:tcW w:w="4536" w:type="dxa"/>
          </w:tcPr>
          <w:p w:rsidR="00DD2F7E" w:rsidRDefault="000431D6">
            <w:pPr>
              <w:pStyle w:val="yTableNAm"/>
            </w:pPr>
            <w:r>
              <w:t>3, 4</w:t>
            </w:r>
            <w:r>
              <w:noBreakHyphen/>
            </w:r>
            <w:r>
              <w:rPr>
                <w:rFonts w:cs="Arial"/>
                <w:color w:val="000000"/>
                <w:szCs w:val="22"/>
              </w:rPr>
              <w:t>METHYLENEDIOXY</w:t>
            </w:r>
            <w:r>
              <w:noBreakHyphen/>
              <w:t>N, ALPHA-DIMETHYLPHENYLETHYLAMINE (MDMA)</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rPr>
                <w:rFonts w:ascii="Times" w:hAnsi="Times"/>
                <w:spacing w:val="-8"/>
              </w:rPr>
            </w:pPr>
            <w:r>
              <w:t>82C.</w:t>
            </w:r>
          </w:p>
        </w:tc>
        <w:tc>
          <w:tcPr>
            <w:tcW w:w="4536" w:type="dxa"/>
          </w:tcPr>
          <w:p w:rsidR="00DD2F7E" w:rsidRDefault="000431D6">
            <w:pPr>
              <w:pStyle w:val="yTableNAm"/>
              <w:keepLines/>
            </w:pPr>
            <w:r>
              <w:t>3, 4</w:t>
            </w:r>
            <w:r>
              <w:noBreakHyphen/>
            </w:r>
            <w:r>
              <w:rPr>
                <w:rFonts w:cs="Arial"/>
                <w:color w:val="000000"/>
                <w:szCs w:val="22"/>
              </w:rPr>
              <w:t>METHYLENEDIOXYPYROVALERONE</w:t>
            </w:r>
            <w:r>
              <w:t xml:space="preserve"> (MDPV)</w:t>
            </w:r>
          </w:p>
        </w:tc>
        <w:tc>
          <w:tcPr>
            <w:tcW w:w="1531" w:type="dxa"/>
            <w:gridSpan w:val="2"/>
          </w:tcPr>
          <w:p w:rsidR="00DD2F7E" w:rsidRDefault="000431D6">
            <w:pPr>
              <w:pStyle w:val="yTableNAm"/>
              <w:keepNext/>
              <w:keepLines/>
              <w:tabs>
                <w:tab w:val="clear" w:pos="567"/>
                <w:tab w:val="decimal" w:pos="463"/>
              </w:tabs>
            </w:pPr>
            <w:r>
              <w:br/>
              <w:t>4.0</w:t>
            </w:r>
          </w:p>
        </w:tc>
      </w:tr>
      <w:tr w:rsidR="00DD2F7E">
        <w:trPr>
          <w:cantSplit/>
        </w:trPr>
        <w:tc>
          <w:tcPr>
            <w:tcW w:w="1276" w:type="dxa"/>
          </w:tcPr>
          <w:p w:rsidR="00DD2F7E" w:rsidRDefault="000431D6">
            <w:pPr>
              <w:pStyle w:val="yTableNAm"/>
            </w:pPr>
            <w:r>
              <w:t>83.</w:t>
            </w:r>
          </w:p>
        </w:tc>
        <w:tc>
          <w:tcPr>
            <w:tcW w:w="4536" w:type="dxa"/>
          </w:tcPr>
          <w:p w:rsidR="00DD2F7E" w:rsidRDefault="000431D6">
            <w:pPr>
              <w:pStyle w:val="yTableNAm"/>
            </w:pPr>
            <w:r>
              <w:t>METHYLPHENIDATE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84.</w:t>
            </w:r>
          </w:p>
        </w:tc>
        <w:tc>
          <w:tcPr>
            <w:tcW w:w="4536" w:type="dxa"/>
          </w:tcPr>
          <w:p w:rsidR="00DD2F7E" w:rsidRDefault="000431D6">
            <w:pPr>
              <w:pStyle w:val="yTableNAm"/>
            </w:pPr>
            <w:r>
              <w:t>METHYLPHENOBARBITONE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85.</w:t>
            </w:r>
          </w:p>
        </w:tc>
        <w:tc>
          <w:tcPr>
            <w:tcW w:w="4536" w:type="dxa"/>
          </w:tcPr>
          <w:p w:rsidR="00DD2F7E" w:rsidRDefault="000431D6">
            <w:pPr>
              <w:pStyle w:val="yTableNAm"/>
            </w:pPr>
            <w:r>
              <w:t>1</w:t>
            </w:r>
            <w:r>
              <w:noBreakHyphen/>
              <w:t>METHYL</w:t>
            </w:r>
            <w:r>
              <w:noBreakHyphen/>
              <w:t>4</w:t>
            </w:r>
            <w:r>
              <w:noBreakHyphen/>
              <w:t>PHENYLPIPERIDINE</w:t>
            </w:r>
            <w:r>
              <w:noBreakHyphen/>
            </w:r>
            <w:r>
              <w:br/>
              <w:t>4</w:t>
            </w:r>
            <w:r>
              <w:noBreakHyphen/>
              <w:t>CARBOXYLIC ACID ESTERS</w:t>
            </w:r>
          </w:p>
        </w:tc>
        <w:tc>
          <w:tcPr>
            <w:tcW w:w="1531" w:type="dxa"/>
            <w:gridSpan w:val="2"/>
          </w:tcPr>
          <w:p w:rsidR="00DD2F7E" w:rsidRDefault="000431D6">
            <w:pPr>
              <w:pStyle w:val="yTableNAm"/>
              <w:tabs>
                <w:tab w:val="clear" w:pos="567"/>
                <w:tab w:val="decimal" w:pos="463"/>
              </w:tabs>
            </w:pPr>
            <w:r>
              <w:br/>
              <w:t>6.0</w:t>
            </w:r>
          </w:p>
        </w:tc>
      </w:tr>
      <w:tr w:rsidR="00DD2F7E">
        <w:trPr>
          <w:cantSplit/>
        </w:trPr>
        <w:tc>
          <w:tcPr>
            <w:tcW w:w="1276" w:type="dxa"/>
          </w:tcPr>
          <w:p w:rsidR="00DD2F7E" w:rsidRDefault="000431D6">
            <w:pPr>
              <w:pStyle w:val="yTableNAm"/>
            </w:pPr>
            <w:r>
              <w:t>86.</w:t>
            </w:r>
          </w:p>
        </w:tc>
        <w:tc>
          <w:tcPr>
            <w:tcW w:w="4536" w:type="dxa"/>
          </w:tcPr>
          <w:p w:rsidR="00DD2F7E" w:rsidRDefault="000431D6">
            <w:pPr>
              <w:pStyle w:val="yTableNAm"/>
            </w:pPr>
            <w:r>
              <w:t>METOPON</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87.</w:t>
            </w:r>
          </w:p>
        </w:tc>
        <w:tc>
          <w:tcPr>
            <w:tcW w:w="4536" w:type="dxa"/>
          </w:tcPr>
          <w:p w:rsidR="00DD2F7E" w:rsidRDefault="000431D6">
            <w:pPr>
              <w:pStyle w:val="yTableNAm"/>
            </w:pPr>
            <w:r>
              <w:t>MORAMIDE</w:t>
            </w:r>
            <w:r>
              <w:noBreakHyphen/>
              <w:t>INTERMEDIATE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88.</w:t>
            </w:r>
          </w:p>
        </w:tc>
        <w:tc>
          <w:tcPr>
            <w:tcW w:w="4536" w:type="dxa"/>
          </w:tcPr>
          <w:p w:rsidR="00DD2F7E" w:rsidRDefault="000431D6">
            <w:pPr>
              <w:pStyle w:val="yTableNAm"/>
            </w:pPr>
            <w:r>
              <w:t>MORPHERIDINE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89.</w:t>
            </w:r>
          </w:p>
        </w:tc>
        <w:tc>
          <w:tcPr>
            <w:tcW w:w="4536" w:type="dxa"/>
          </w:tcPr>
          <w:p w:rsidR="00DD2F7E" w:rsidRDefault="000431D6">
            <w:pPr>
              <w:pStyle w:val="yTableNAm"/>
            </w:pPr>
            <w:r>
              <w:t>MORPHINE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lastRenderedPageBreak/>
              <w:t>90.</w:t>
            </w:r>
          </w:p>
        </w:tc>
        <w:tc>
          <w:tcPr>
            <w:tcW w:w="4536" w:type="dxa"/>
          </w:tcPr>
          <w:p w:rsidR="00DD2F7E" w:rsidRDefault="000431D6">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531" w:type="dxa"/>
            <w:gridSpan w:val="2"/>
          </w:tcPr>
          <w:p w:rsidR="00DD2F7E" w:rsidRDefault="000431D6">
            <w:pPr>
              <w:pStyle w:val="yTableNAm"/>
              <w:tabs>
                <w:tab w:val="clear" w:pos="567"/>
                <w:tab w:val="decimal" w:pos="463"/>
              </w:tabs>
            </w:pPr>
            <w:r>
              <w:br/>
            </w:r>
            <w:r>
              <w:br/>
            </w:r>
            <w:r>
              <w:br/>
              <w:t>6.0</w:t>
            </w:r>
          </w:p>
        </w:tc>
      </w:tr>
      <w:tr w:rsidR="00DD2F7E">
        <w:trPr>
          <w:cantSplit/>
        </w:trPr>
        <w:tc>
          <w:tcPr>
            <w:tcW w:w="1276" w:type="dxa"/>
          </w:tcPr>
          <w:p w:rsidR="00DD2F7E" w:rsidRDefault="000431D6">
            <w:pPr>
              <w:pStyle w:val="yTableNAm"/>
            </w:pPr>
            <w:r>
              <w:t>91.</w:t>
            </w:r>
          </w:p>
        </w:tc>
        <w:tc>
          <w:tcPr>
            <w:tcW w:w="4536" w:type="dxa"/>
          </w:tcPr>
          <w:p w:rsidR="00DD2F7E" w:rsidRDefault="000431D6">
            <w:pPr>
              <w:pStyle w:val="yTableNAm"/>
            </w:pPr>
            <w:r>
              <w:t>MORPHINE METHOBROMIDE AND OTHER PENTAVALENT NITROGEN MORPHINE DERIVATIVES</w:t>
            </w:r>
          </w:p>
        </w:tc>
        <w:tc>
          <w:tcPr>
            <w:tcW w:w="1531" w:type="dxa"/>
            <w:gridSpan w:val="2"/>
          </w:tcPr>
          <w:p w:rsidR="00DD2F7E" w:rsidRDefault="000431D6">
            <w:pPr>
              <w:pStyle w:val="yTableNAm"/>
              <w:tabs>
                <w:tab w:val="clear" w:pos="567"/>
                <w:tab w:val="decimal" w:pos="463"/>
              </w:tabs>
            </w:pPr>
            <w:r>
              <w:br/>
            </w:r>
            <w:r>
              <w:br/>
              <w:t>6.0</w:t>
            </w:r>
          </w:p>
        </w:tc>
      </w:tr>
      <w:tr w:rsidR="00DD2F7E">
        <w:trPr>
          <w:cantSplit/>
        </w:trPr>
        <w:tc>
          <w:tcPr>
            <w:tcW w:w="1276" w:type="dxa"/>
          </w:tcPr>
          <w:p w:rsidR="00DD2F7E" w:rsidRDefault="000431D6">
            <w:pPr>
              <w:pStyle w:val="yTableNAm"/>
            </w:pPr>
            <w:r>
              <w:t>92.</w:t>
            </w:r>
          </w:p>
        </w:tc>
        <w:tc>
          <w:tcPr>
            <w:tcW w:w="4536" w:type="dxa"/>
          </w:tcPr>
          <w:p w:rsidR="00DD2F7E" w:rsidRDefault="000431D6">
            <w:pPr>
              <w:pStyle w:val="yTableNAm"/>
            </w:pPr>
            <w:r>
              <w:t>MORPHINE</w:t>
            </w:r>
            <w:r>
              <w:noBreakHyphen/>
              <w:t>N</w:t>
            </w:r>
            <w:r>
              <w:noBreakHyphen/>
              <w:t>OXIDE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93.</w:t>
            </w:r>
          </w:p>
        </w:tc>
        <w:tc>
          <w:tcPr>
            <w:tcW w:w="4536" w:type="dxa"/>
          </w:tcPr>
          <w:p w:rsidR="00DD2F7E" w:rsidRDefault="000431D6">
            <w:pPr>
              <w:pStyle w:val="yTableNAm"/>
            </w:pPr>
            <w:r>
              <w:t>MORPHINE SUBSTITUTES (not specifically included elsewhere in this Schedule)</w:t>
            </w:r>
          </w:p>
        </w:tc>
        <w:tc>
          <w:tcPr>
            <w:tcW w:w="1531" w:type="dxa"/>
            <w:gridSpan w:val="2"/>
          </w:tcPr>
          <w:p w:rsidR="00DD2F7E" w:rsidRDefault="000431D6">
            <w:pPr>
              <w:pStyle w:val="yTableNAm"/>
              <w:tabs>
                <w:tab w:val="clear" w:pos="567"/>
                <w:tab w:val="decimal" w:pos="463"/>
              </w:tabs>
            </w:pPr>
            <w:r>
              <w:br/>
              <w:t>6.0</w:t>
            </w:r>
          </w:p>
        </w:tc>
      </w:tr>
      <w:tr w:rsidR="00DD2F7E">
        <w:trPr>
          <w:cantSplit/>
        </w:trPr>
        <w:tc>
          <w:tcPr>
            <w:tcW w:w="1276" w:type="dxa"/>
          </w:tcPr>
          <w:p w:rsidR="00DD2F7E" w:rsidRDefault="000431D6">
            <w:pPr>
              <w:pStyle w:val="yTableNAm"/>
            </w:pPr>
            <w:r>
              <w:t>94A.</w:t>
            </w:r>
          </w:p>
        </w:tc>
        <w:tc>
          <w:tcPr>
            <w:tcW w:w="4536" w:type="dxa"/>
          </w:tcPr>
          <w:p w:rsidR="00DD2F7E" w:rsidRDefault="000431D6">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531" w:type="dxa"/>
            <w:gridSpan w:val="2"/>
          </w:tcPr>
          <w:p w:rsidR="00DD2F7E" w:rsidRDefault="000431D6">
            <w:pPr>
              <w:pStyle w:val="yTableNAm"/>
              <w:tabs>
                <w:tab w:val="clear" w:pos="567"/>
                <w:tab w:val="decimal" w:pos="463"/>
              </w:tabs>
            </w:pPr>
            <w:r>
              <w:br/>
            </w:r>
            <w:r>
              <w:br/>
              <w:t>60.0</w:t>
            </w:r>
          </w:p>
        </w:tc>
      </w:tr>
      <w:tr w:rsidR="00DD2F7E">
        <w:trPr>
          <w:cantSplit/>
        </w:trPr>
        <w:tc>
          <w:tcPr>
            <w:tcW w:w="1276" w:type="dxa"/>
          </w:tcPr>
          <w:p w:rsidR="00DD2F7E" w:rsidRDefault="000431D6">
            <w:pPr>
              <w:pStyle w:val="yTableNAm"/>
            </w:pPr>
            <w:r>
              <w:t>94B.</w:t>
            </w:r>
          </w:p>
        </w:tc>
        <w:tc>
          <w:tcPr>
            <w:tcW w:w="4536" w:type="dxa"/>
          </w:tcPr>
          <w:p w:rsidR="00DD2F7E" w:rsidRDefault="000431D6">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94.</w:t>
            </w:r>
          </w:p>
        </w:tc>
        <w:tc>
          <w:tcPr>
            <w:tcW w:w="4536" w:type="dxa"/>
          </w:tcPr>
          <w:p w:rsidR="00DD2F7E" w:rsidRDefault="000431D6">
            <w:pPr>
              <w:pStyle w:val="yTableNAm"/>
            </w:pPr>
            <w:r>
              <w:t>MYROPHINE</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94AA.</w:t>
            </w:r>
          </w:p>
        </w:tc>
        <w:tc>
          <w:tcPr>
            <w:tcW w:w="4536" w:type="dxa"/>
          </w:tcPr>
          <w:p w:rsidR="00DD2F7E" w:rsidRDefault="000431D6">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CHMINACA) (plant material)</w:t>
            </w:r>
          </w:p>
        </w:tc>
        <w:tc>
          <w:tcPr>
            <w:tcW w:w="1531" w:type="dxa"/>
            <w:gridSpan w:val="2"/>
          </w:tcPr>
          <w:p w:rsidR="00DD2F7E" w:rsidRDefault="000431D6">
            <w:pPr>
              <w:pStyle w:val="yTableNAm"/>
              <w:tabs>
                <w:tab w:val="clear" w:pos="567"/>
                <w:tab w:val="decimal" w:pos="463"/>
              </w:tabs>
            </w:pPr>
            <w:r>
              <w:br/>
            </w:r>
            <w:r>
              <w:br/>
            </w:r>
            <w:r>
              <w:br/>
              <w:t>60.0</w:t>
            </w:r>
          </w:p>
        </w:tc>
      </w:tr>
      <w:tr w:rsidR="00DD2F7E">
        <w:trPr>
          <w:cantSplit/>
        </w:trPr>
        <w:tc>
          <w:tcPr>
            <w:tcW w:w="1276" w:type="dxa"/>
          </w:tcPr>
          <w:p w:rsidR="00DD2F7E" w:rsidRDefault="000431D6">
            <w:pPr>
              <w:pStyle w:val="yTableNAm"/>
            </w:pPr>
            <w:r>
              <w:t>94AB.</w:t>
            </w:r>
          </w:p>
        </w:tc>
        <w:tc>
          <w:tcPr>
            <w:tcW w:w="4536" w:type="dxa"/>
          </w:tcPr>
          <w:p w:rsidR="00DD2F7E" w:rsidRDefault="000431D6">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 xml:space="preserve">CHMINACA) </w:t>
            </w:r>
            <w:r>
              <w:br/>
              <w:t>(in any form except plant material)</w:t>
            </w:r>
          </w:p>
        </w:tc>
        <w:tc>
          <w:tcPr>
            <w:tcW w:w="1531" w:type="dxa"/>
            <w:gridSpan w:val="2"/>
          </w:tcPr>
          <w:p w:rsidR="00DD2F7E" w:rsidRDefault="000431D6">
            <w:pPr>
              <w:pStyle w:val="yTableNAm"/>
              <w:tabs>
                <w:tab w:val="clear" w:pos="567"/>
                <w:tab w:val="decimal" w:pos="463"/>
              </w:tabs>
            </w:pPr>
            <w:r>
              <w:br/>
            </w:r>
            <w:r>
              <w:br/>
            </w:r>
            <w:r>
              <w:br/>
            </w:r>
            <w:r>
              <w:br/>
              <w:t>4.0</w:t>
            </w:r>
          </w:p>
        </w:tc>
      </w:tr>
      <w:tr w:rsidR="00DD2F7E">
        <w:trPr>
          <w:cantSplit/>
        </w:trPr>
        <w:tc>
          <w:tcPr>
            <w:tcW w:w="1276" w:type="dxa"/>
          </w:tcPr>
          <w:p w:rsidR="00DD2F7E" w:rsidRDefault="000431D6">
            <w:pPr>
              <w:pStyle w:val="yTableNAm"/>
            </w:pPr>
            <w:r>
              <w:lastRenderedPageBreak/>
              <w:t>94AC.</w:t>
            </w:r>
          </w:p>
        </w:tc>
        <w:tc>
          <w:tcPr>
            <w:tcW w:w="4536" w:type="dxa"/>
          </w:tcPr>
          <w:p w:rsidR="00DD2F7E" w:rsidRDefault="000431D6">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(plant material)</w:t>
            </w:r>
          </w:p>
        </w:tc>
        <w:tc>
          <w:tcPr>
            <w:tcW w:w="1531" w:type="dxa"/>
            <w:gridSpan w:val="2"/>
          </w:tcPr>
          <w:p w:rsidR="00DD2F7E" w:rsidRDefault="000431D6">
            <w:pPr>
              <w:pStyle w:val="yTableNAm"/>
              <w:tabs>
                <w:tab w:val="clear" w:pos="567"/>
                <w:tab w:val="decimal" w:pos="463"/>
              </w:tabs>
            </w:pPr>
            <w:r>
              <w:br/>
            </w:r>
            <w:r>
              <w:br/>
              <w:t>60.0</w:t>
            </w:r>
          </w:p>
        </w:tc>
      </w:tr>
      <w:tr w:rsidR="00DD2F7E">
        <w:trPr>
          <w:cantSplit/>
        </w:trPr>
        <w:tc>
          <w:tcPr>
            <w:tcW w:w="1276" w:type="dxa"/>
          </w:tcPr>
          <w:p w:rsidR="00DD2F7E" w:rsidRDefault="000431D6">
            <w:pPr>
              <w:pStyle w:val="yTableNAm"/>
            </w:pPr>
            <w:r>
              <w:t>94AD.</w:t>
            </w:r>
          </w:p>
        </w:tc>
        <w:tc>
          <w:tcPr>
            <w:tcW w:w="4536" w:type="dxa"/>
          </w:tcPr>
          <w:p w:rsidR="00DD2F7E" w:rsidRDefault="000431D6">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(in any form except plant material)</w:t>
            </w:r>
          </w:p>
        </w:tc>
        <w:tc>
          <w:tcPr>
            <w:tcW w:w="1531" w:type="dxa"/>
            <w:gridSpan w:val="2"/>
          </w:tcPr>
          <w:p w:rsidR="00DD2F7E" w:rsidRDefault="000431D6">
            <w:pPr>
              <w:pStyle w:val="yTableNAm"/>
              <w:tabs>
                <w:tab w:val="clear" w:pos="567"/>
                <w:tab w:val="decimal" w:pos="463"/>
              </w:tabs>
            </w:pPr>
            <w:r>
              <w:br/>
            </w:r>
            <w:r>
              <w:br/>
            </w:r>
            <w:r>
              <w:br/>
              <w:t>4.0</w:t>
            </w:r>
          </w:p>
        </w:tc>
      </w:tr>
      <w:tr w:rsidR="00DD2F7E">
        <w:trPr>
          <w:cantSplit/>
        </w:trPr>
        <w:tc>
          <w:tcPr>
            <w:tcW w:w="1276" w:type="dxa"/>
          </w:tcPr>
          <w:p w:rsidR="00DD2F7E" w:rsidRDefault="000431D6">
            <w:pPr>
              <w:pStyle w:val="yTableNAm"/>
            </w:pPr>
            <w:r>
              <w:t>94AE.</w:t>
            </w:r>
          </w:p>
        </w:tc>
        <w:tc>
          <w:tcPr>
            <w:tcW w:w="4536" w:type="dxa"/>
          </w:tcPr>
          <w:p w:rsidR="00DD2F7E" w:rsidRDefault="000431D6">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 xml:space="preserve">PINACA) (plant material) </w:t>
            </w:r>
          </w:p>
        </w:tc>
        <w:tc>
          <w:tcPr>
            <w:tcW w:w="1531" w:type="dxa"/>
            <w:gridSpan w:val="2"/>
          </w:tcPr>
          <w:p w:rsidR="00DD2F7E" w:rsidRDefault="000431D6">
            <w:pPr>
              <w:pStyle w:val="yTableNAm"/>
              <w:tabs>
                <w:tab w:val="clear" w:pos="567"/>
                <w:tab w:val="decimal" w:pos="463"/>
              </w:tabs>
            </w:pPr>
            <w:r>
              <w:br/>
            </w:r>
            <w:r>
              <w:br/>
            </w:r>
            <w:r>
              <w:br/>
              <w:t>60.0</w:t>
            </w:r>
          </w:p>
        </w:tc>
      </w:tr>
      <w:tr w:rsidR="00DD2F7E">
        <w:trPr>
          <w:cantSplit/>
        </w:trPr>
        <w:tc>
          <w:tcPr>
            <w:tcW w:w="1276" w:type="dxa"/>
          </w:tcPr>
          <w:p w:rsidR="00DD2F7E" w:rsidRDefault="000431D6">
            <w:pPr>
              <w:pStyle w:val="yTableNAm"/>
            </w:pPr>
            <w:r>
              <w:t>94AF.</w:t>
            </w:r>
          </w:p>
        </w:tc>
        <w:tc>
          <w:tcPr>
            <w:tcW w:w="4536" w:type="dxa"/>
          </w:tcPr>
          <w:p w:rsidR="00DD2F7E" w:rsidRDefault="000431D6">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PINACA) (in any form except plant material)</w:t>
            </w:r>
          </w:p>
        </w:tc>
        <w:tc>
          <w:tcPr>
            <w:tcW w:w="1531" w:type="dxa"/>
            <w:gridSpan w:val="2"/>
          </w:tcPr>
          <w:p w:rsidR="00DD2F7E" w:rsidRDefault="000431D6">
            <w:pPr>
              <w:pStyle w:val="yTableNAm"/>
              <w:tabs>
                <w:tab w:val="clear" w:pos="567"/>
                <w:tab w:val="decimal" w:pos="463"/>
              </w:tabs>
            </w:pPr>
            <w:r>
              <w:br/>
            </w:r>
            <w:r>
              <w:br/>
            </w:r>
            <w:r>
              <w:br/>
            </w:r>
            <w:r>
              <w:br/>
              <w:t>4.0</w:t>
            </w:r>
          </w:p>
        </w:tc>
      </w:tr>
      <w:tr w:rsidR="00DD2F7E">
        <w:trPr>
          <w:cantSplit/>
        </w:trPr>
        <w:tc>
          <w:tcPr>
            <w:tcW w:w="1276" w:type="dxa"/>
          </w:tcPr>
          <w:p w:rsidR="00DD2F7E" w:rsidRDefault="000431D6">
            <w:pPr>
              <w:pStyle w:val="yTableNAm"/>
            </w:pPr>
            <w:r>
              <w:t>94AG.</w:t>
            </w:r>
          </w:p>
        </w:tc>
        <w:tc>
          <w:tcPr>
            <w:tcW w:w="4536" w:type="dxa"/>
          </w:tcPr>
          <w:p w:rsidR="00DD2F7E" w:rsidRDefault="000431D6">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(plant material)</w:t>
            </w:r>
          </w:p>
        </w:tc>
        <w:tc>
          <w:tcPr>
            <w:tcW w:w="1531" w:type="dxa"/>
            <w:gridSpan w:val="2"/>
          </w:tcPr>
          <w:p w:rsidR="00DD2F7E" w:rsidRDefault="000431D6">
            <w:pPr>
              <w:pStyle w:val="yTableNAm"/>
              <w:tabs>
                <w:tab w:val="clear" w:pos="567"/>
                <w:tab w:val="decimal" w:pos="463"/>
              </w:tabs>
            </w:pPr>
            <w:r>
              <w:br/>
            </w:r>
            <w:r>
              <w:br/>
            </w:r>
            <w:r>
              <w:br/>
            </w:r>
            <w:r>
              <w:br/>
              <w:t>60.0</w:t>
            </w:r>
          </w:p>
        </w:tc>
      </w:tr>
      <w:tr w:rsidR="00DD2F7E">
        <w:trPr>
          <w:cantSplit/>
        </w:trPr>
        <w:tc>
          <w:tcPr>
            <w:tcW w:w="1276" w:type="dxa"/>
          </w:tcPr>
          <w:p w:rsidR="00DD2F7E" w:rsidRDefault="000431D6">
            <w:pPr>
              <w:pStyle w:val="yTableNAm"/>
            </w:pPr>
            <w:r>
              <w:t>94AH.</w:t>
            </w:r>
          </w:p>
        </w:tc>
        <w:tc>
          <w:tcPr>
            <w:tcW w:w="4536" w:type="dxa"/>
          </w:tcPr>
          <w:p w:rsidR="00DD2F7E" w:rsidRDefault="000431D6">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(in any form except plant material)</w:t>
            </w:r>
          </w:p>
        </w:tc>
        <w:tc>
          <w:tcPr>
            <w:tcW w:w="1531" w:type="dxa"/>
            <w:gridSpan w:val="2"/>
          </w:tcPr>
          <w:p w:rsidR="00DD2F7E" w:rsidRDefault="000431D6">
            <w:pPr>
              <w:pStyle w:val="yTableNAm"/>
              <w:tabs>
                <w:tab w:val="clear" w:pos="567"/>
                <w:tab w:val="decimal" w:pos="463"/>
              </w:tabs>
            </w:pPr>
            <w:r>
              <w:br/>
            </w:r>
            <w:r>
              <w:br/>
            </w:r>
            <w:r>
              <w:br/>
            </w:r>
            <w:r>
              <w:br/>
              <w:t>4.0</w:t>
            </w:r>
          </w:p>
        </w:tc>
      </w:tr>
      <w:tr w:rsidR="00DD2F7E">
        <w:trPr>
          <w:cantSplit/>
        </w:trPr>
        <w:tc>
          <w:tcPr>
            <w:tcW w:w="1276" w:type="dxa"/>
          </w:tcPr>
          <w:p w:rsidR="00DD2F7E" w:rsidRDefault="000431D6">
            <w:pPr>
              <w:pStyle w:val="yTableNAm"/>
            </w:pPr>
            <w:r>
              <w:lastRenderedPageBreak/>
              <w:t>94AI.</w:t>
            </w:r>
          </w:p>
        </w:tc>
        <w:tc>
          <w:tcPr>
            <w:tcW w:w="4536" w:type="dxa"/>
          </w:tcPr>
          <w:p w:rsidR="00DD2F7E" w:rsidRDefault="000431D6">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(plant material)</w:t>
            </w:r>
          </w:p>
        </w:tc>
        <w:tc>
          <w:tcPr>
            <w:tcW w:w="1531" w:type="dxa"/>
            <w:gridSpan w:val="2"/>
          </w:tcPr>
          <w:p w:rsidR="00DD2F7E" w:rsidRDefault="000431D6">
            <w:pPr>
              <w:pStyle w:val="yTableNAm"/>
              <w:tabs>
                <w:tab w:val="clear" w:pos="567"/>
                <w:tab w:val="decimal" w:pos="463"/>
              </w:tabs>
            </w:pPr>
            <w:r>
              <w:br/>
            </w:r>
            <w:r>
              <w:br/>
              <w:t>60.0</w:t>
            </w:r>
          </w:p>
        </w:tc>
      </w:tr>
      <w:tr w:rsidR="00DD2F7E">
        <w:trPr>
          <w:cantSplit/>
        </w:trPr>
        <w:tc>
          <w:tcPr>
            <w:tcW w:w="1276" w:type="dxa"/>
          </w:tcPr>
          <w:p w:rsidR="00DD2F7E" w:rsidRDefault="000431D6">
            <w:pPr>
              <w:pStyle w:val="yTableNAm"/>
            </w:pPr>
            <w:r>
              <w:t>94AJ.</w:t>
            </w:r>
          </w:p>
        </w:tc>
        <w:tc>
          <w:tcPr>
            <w:tcW w:w="4536" w:type="dxa"/>
          </w:tcPr>
          <w:p w:rsidR="00DD2F7E" w:rsidRDefault="000431D6">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(in any form except plant material)</w:t>
            </w:r>
          </w:p>
        </w:tc>
        <w:tc>
          <w:tcPr>
            <w:tcW w:w="1531" w:type="dxa"/>
            <w:gridSpan w:val="2"/>
          </w:tcPr>
          <w:p w:rsidR="00DD2F7E" w:rsidRDefault="000431D6">
            <w:pPr>
              <w:pStyle w:val="yTableNAm"/>
              <w:tabs>
                <w:tab w:val="clear" w:pos="567"/>
                <w:tab w:val="decimal" w:pos="463"/>
              </w:tabs>
            </w:pPr>
            <w:r>
              <w:br/>
            </w:r>
            <w:r>
              <w:br/>
            </w:r>
            <w:r>
              <w:br/>
              <w:t>4.0</w:t>
            </w:r>
          </w:p>
        </w:tc>
      </w:tr>
      <w:tr w:rsidR="00DD2F7E">
        <w:trPr>
          <w:cantSplit/>
        </w:trPr>
        <w:tc>
          <w:tcPr>
            <w:tcW w:w="1276" w:type="dxa"/>
          </w:tcPr>
          <w:p w:rsidR="00DD2F7E" w:rsidRDefault="000431D6">
            <w:pPr>
              <w:pStyle w:val="yTableNAm"/>
            </w:pPr>
            <w:r>
              <w:t>94AK.</w:t>
            </w:r>
          </w:p>
        </w:tc>
        <w:tc>
          <w:tcPr>
            <w:tcW w:w="4536" w:type="dxa"/>
          </w:tcPr>
          <w:p w:rsidR="00DD2F7E" w:rsidRDefault="000431D6">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(plant material)</w:t>
            </w:r>
          </w:p>
        </w:tc>
        <w:tc>
          <w:tcPr>
            <w:tcW w:w="1531" w:type="dxa"/>
            <w:gridSpan w:val="2"/>
          </w:tcPr>
          <w:p w:rsidR="00DD2F7E" w:rsidRDefault="000431D6">
            <w:pPr>
              <w:pStyle w:val="yTableNAm"/>
              <w:tabs>
                <w:tab w:val="clear" w:pos="567"/>
                <w:tab w:val="decimal" w:pos="463"/>
              </w:tabs>
            </w:pPr>
            <w:r>
              <w:br/>
            </w:r>
            <w:r>
              <w:br/>
            </w:r>
            <w:r>
              <w:br/>
              <w:t>60.0</w:t>
            </w:r>
          </w:p>
        </w:tc>
      </w:tr>
      <w:tr w:rsidR="00DD2F7E">
        <w:trPr>
          <w:cantSplit/>
        </w:trPr>
        <w:tc>
          <w:tcPr>
            <w:tcW w:w="1276" w:type="dxa"/>
          </w:tcPr>
          <w:p w:rsidR="00DD2F7E" w:rsidRDefault="000431D6">
            <w:pPr>
              <w:pStyle w:val="yTableNAm"/>
            </w:pPr>
            <w:r>
              <w:t>94AL.</w:t>
            </w:r>
          </w:p>
        </w:tc>
        <w:tc>
          <w:tcPr>
            <w:tcW w:w="4536" w:type="dxa"/>
          </w:tcPr>
          <w:p w:rsidR="00DD2F7E" w:rsidRDefault="000431D6">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(in any form except plant material)</w:t>
            </w:r>
          </w:p>
        </w:tc>
        <w:tc>
          <w:tcPr>
            <w:tcW w:w="1531" w:type="dxa"/>
            <w:gridSpan w:val="2"/>
          </w:tcPr>
          <w:p w:rsidR="00DD2F7E" w:rsidRDefault="000431D6">
            <w:pPr>
              <w:pStyle w:val="yTableNAm"/>
              <w:tabs>
                <w:tab w:val="clear" w:pos="567"/>
                <w:tab w:val="decimal" w:pos="463"/>
              </w:tabs>
            </w:pPr>
            <w:r>
              <w:br/>
            </w:r>
            <w:r>
              <w:br/>
            </w:r>
            <w:r>
              <w:br/>
            </w:r>
            <w:r>
              <w:br/>
              <w:t>4.0</w:t>
            </w:r>
          </w:p>
        </w:tc>
      </w:tr>
      <w:tr w:rsidR="00DD2F7E">
        <w:trPr>
          <w:cantSplit/>
        </w:trPr>
        <w:tc>
          <w:tcPr>
            <w:tcW w:w="1276" w:type="dxa"/>
          </w:tcPr>
          <w:p w:rsidR="00DD2F7E" w:rsidRDefault="000431D6">
            <w:pPr>
              <w:pStyle w:val="yTableNAm"/>
            </w:pPr>
            <w:r>
              <w:t>95A.</w:t>
            </w:r>
          </w:p>
        </w:tc>
        <w:tc>
          <w:tcPr>
            <w:tcW w:w="4536" w:type="dxa"/>
          </w:tcPr>
          <w:p w:rsidR="00DD2F7E" w:rsidRDefault="000431D6">
            <w:pPr>
              <w:pStyle w:val="yTableNAm"/>
            </w:pPr>
            <w:r>
              <w:rPr>
                <w:rFonts w:cs="Arial"/>
                <w:szCs w:val="24"/>
              </w:rPr>
              <w:t>NAPHTHOYLINDOLES (plant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95AB.</w:t>
            </w:r>
          </w:p>
        </w:tc>
        <w:tc>
          <w:tcPr>
            <w:tcW w:w="4536" w:type="dxa"/>
          </w:tcPr>
          <w:p w:rsidR="00DD2F7E" w:rsidRDefault="000431D6">
            <w:pPr>
              <w:pStyle w:val="yTableNAm"/>
            </w:pPr>
            <w:r>
              <w:rPr>
                <w:rFonts w:cs="Arial"/>
                <w:szCs w:val="24"/>
              </w:rPr>
              <w:t>NAPHTHOYLINDOLES</w:t>
            </w:r>
            <w:r>
              <w:t xml:space="preserve">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95B.</w:t>
            </w:r>
          </w:p>
        </w:tc>
        <w:tc>
          <w:tcPr>
            <w:tcW w:w="4536" w:type="dxa"/>
          </w:tcPr>
          <w:p w:rsidR="00DD2F7E" w:rsidRDefault="000431D6">
            <w:pPr>
              <w:pStyle w:val="yTableNAm"/>
            </w:pPr>
            <w:r>
              <w:rPr>
                <w:rFonts w:cs="Arial"/>
                <w:szCs w:val="24"/>
              </w:rPr>
              <w:t>NAPHTHYLMETHYLINDOLES (plant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95BA.</w:t>
            </w:r>
          </w:p>
        </w:tc>
        <w:tc>
          <w:tcPr>
            <w:tcW w:w="4536" w:type="dxa"/>
          </w:tcPr>
          <w:p w:rsidR="00DD2F7E" w:rsidRDefault="000431D6">
            <w:pPr>
              <w:pStyle w:val="yTableNAm"/>
            </w:pPr>
            <w:r>
              <w:rPr>
                <w:rFonts w:cs="Arial"/>
                <w:szCs w:val="24"/>
              </w:rPr>
              <w:t>NAPHTHYLMETHYLINDOLES</w:t>
            </w:r>
            <w:r>
              <w:t xml:space="preserve">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95C.</w:t>
            </w:r>
          </w:p>
        </w:tc>
        <w:tc>
          <w:tcPr>
            <w:tcW w:w="4536" w:type="dxa"/>
          </w:tcPr>
          <w:p w:rsidR="00DD2F7E" w:rsidRDefault="000431D6">
            <w:pPr>
              <w:pStyle w:val="yTableNAm"/>
            </w:pPr>
            <w:r>
              <w:rPr>
                <w:rFonts w:cs="Arial"/>
                <w:szCs w:val="24"/>
              </w:rPr>
              <w:t>NAPHTHOYLPYRROLES (plant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95CA.</w:t>
            </w:r>
          </w:p>
        </w:tc>
        <w:tc>
          <w:tcPr>
            <w:tcW w:w="4536" w:type="dxa"/>
          </w:tcPr>
          <w:p w:rsidR="00DD2F7E" w:rsidRDefault="000431D6">
            <w:pPr>
              <w:pStyle w:val="yTableNAm"/>
            </w:pPr>
            <w:r>
              <w:rPr>
                <w:rFonts w:cs="Arial"/>
                <w:szCs w:val="24"/>
              </w:rPr>
              <w:t xml:space="preserve">NAPHTHOYLPYRROLES </w:t>
            </w:r>
            <w:r>
              <w:t>(in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95D.</w:t>
            </w:r>
          </w:p>
        </w:tc>
        <w:tc>
          <w:tcPr>
            <w:tcW w:w="4536" w:type="dxa"/>
          </w:tcPr>
          <w:p w:rsidR="00DD2F7E" w:rsidRDefault="000431D6">
            <w:pPr>
              <w:pStyle w:val="yTableNAm"/>
            </w:pPr>
            <w:r>
              <w:rPr>
                <w:rFonts w:cs="Arial"/>
                <w:szCs w:val="24"/>
              </w:rPr>
              <w:t>NAPHTHYLMETHYLINDENES (plant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lastRenderedPageBreak/>
              <w:t>95DA.</w:t>
            </w:r>
          </w:p>
        </w:tc>
        <w:tc>
          <w:tcPr>
            <w:tcW w:w="4536" w:type="dxa"/>
          </w:tcPr>
          <w:p w:rsidR="00DD2F7E" w:rsidRDefault="000431D6">
            <w:pPr>
              <w:pStyle w:val="yTableNAm"/>
            </w:pPr>
            <w:r>
              <w:rPr>
                <w:rFonts w:cs="Arial"/>
                <w:szCs w:val="24"/>
              </w:rPr>
              <w:t>NAPHTHYLMETHYLINDENES</w:t>
            </w:r>
            <w:r>
              <w:t xml:space="preserve">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95.</w:t>
            </w:r>
          </w:p>
        </w:tc>
        <w:tc>
          <w:tcPr>
            <w:tcW w:w="4536" w:type="dxa"/>
          </w:tcPr>
          <w:p w:rsidR="00DD2F7E" w:rsidRDefault="000431D6">
            <w:pPr>
              <w:pStyle w:val="yTableNAm"/>
            </w:pPr>
            <w:r>
              <w:t>NEALBARBITONE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96.</w:t>
            </w:r>
          </w:p>
        </w:tc>
        <w:tc>
          <w:tcPr>
            <w:tcW w:w="4536" w:type="dxa"/>
          </w:tcPr>
          <w:p w:rsidR="00DD2F7E" w:rsidRDefault="000431D6">
            <w:pPr>
              <w:pStyle w:val="yTableNAm"/>
            </w:pPr>
            <w:r>
              <w:t xml:space="preserve">NICOCODINE (except when a Schedule 2 or 4 poison as defined in the </w:t>
            </w:r>
            <w:r>
              <w:rPr>
                <w:i/>
              </w:rPr>
              <w:t>Medicines and Poisons Act 2014</w:t>
            </w:r>
            <w:r>
              <w:t>)</w:t>
            </w:r>
          </w:p>
        </w:tc>
        <w:tc>
          <w:tcPr>
            <w:tcW w:w="1531" w:type="dxa"/>
            <w:gridSpan w:val="2"/>
          </w:tcPr>
          <w:p w:rsidR="00DD2F7E" w:rsidRDefault="000431D6">
            <w:pPr>
              <w:pStyle w:val="yTableNAm"/>
              <w:tabs>
                <w:tab w:val="clear" w:pos="567"/>
                <w:tab w:val="decimal" w:pos="463"/>
              </w:tabs>
            </w:pPr>
            <w:r>
              <w:br/>
            </w:r>
            <w:r>
              <w:br/>
              <w:t>6.0</w:t>
            </w:r>
          </w:p>
        </w:tc>
      </w:tr>
      <w:tr w:rsidR="00DD2F7E">
        <w:trPr>
          <w:cantSplit/>
        </w:trPr>
        <w:tc>
          <w:tcPr>
            <w:tcW w:w="1276" w:type="dxa"/>
          </w:tcPr>
          <w:p w:rsidR="00DD2F7E" w:rsidRDefault="000431D6">
            <w:pPr>
              <w:pStyle w:val="yTableNAm"/>
            </w:pPr>
            <w:r>
              <w:t>97.</w:t>
            </w:r>
          </w:p>
        </w:tc>
        <w:tc>
          <w:tcPr>
            <w:tcW w:w="4536" w:type="dxa"/>
          </w:tcPr>
          <w:p w:rsidR="00DD2F7E" w:rsidRDefault="000431D6">
            <w:pPr>
              <w:pStyle w:val="yTableNAm"/>
              <w:keepNext/>
            </w:pPr>
            <w:r>
              <w:t xml:space="preserve">NICODICODINE (except when a Schedule 2 or 4 poison as defined in the </w:t>
            </w:r>
            <w:r>
              <w:rPr>
                <w:i/>
              </w:rPr>
              <w:t>Medicines and Poisons Act 2014</w:t>
            </w:r>
            <w:r>
              <w:t>)</w:t>
            </w:r>
          </w:p>
        </w:tc>
        <w:tc>
          <w:tcPr>
            <w:tcW w:w="1531" w:type="dxa"/>
            <w:gridSpan w:val="2"/>
          </w:tcPr>
          <w:p w:rsidR="00DD2F7E" w:rsidRDefault="000431D6">
            <w:pPr>
              <w:pStyle w:val="yTableNAm"/>
              <w:keepNext/>
              <w:tabs>
                <w:tab w:val="clear" w:pos="567"/>
                <w:tab w:val="decimal" w:pos="463"/>
              </w:tabs>
            </w:pPr>
            <w:r>
              <w:br/>
            </w:r>
            <w:r>
              <w:br/>
              <w:t>6.0</w:t>
            </w:r>
          </w:p>
        </w:tc>
      </w:tr>
      <w:tr w:rsidR="00DD2F7E">
        <w:trPr>
          <w:cantSplit/>
        </w:trPr>
        <w:tc>
          <w:tcPr>
            <w:tcW w:w="1276" w:type="dxa"/>
          </w:tcPr>
          <w:p w:rsidR="00DD2F7E" w:rsidRDefault="000431D6">
            <w:pPr>
              <w:pStyle w:val="yTableNAm"/>
            </w:pPr>
            <w:r>
              <w:t>98.</w:t>
            </w:r>
          </w:p>
        </w:tc>
        <w:tc>
          <w:tcPr>
            <w:tcW w:w="4536" w:type="dxa"/>
          </w:tcPr>
          <w:p w:rsidR="00DD2F7E" w:rsidRDefault="000431D6">
            <w:pPr>
              <w:pStyle w:val="yTableNAm"/>
            </w:pPr>
            <w:r>
              <w:t>NICOMORPHINE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99.</w:t>
            </w:r>
          </w:p>
        </w:tc>
        <w:tc>
          <w:tcPr>
            <w:tcW w:w="4536" w:type="dxa"/>
          </w:tcPr>
          <w:p w:rsidR="00DD2F7E" w:rsidRDefault="000431D6">
            <w:pPr>
              <w:pStyle w:val="yTableNAm"/>
            </w:pPr>
            <w:r>
              <w:t>NORACYMETHADOL</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100.</w:t>
            </w:r>
          </w:p>
        </w:tc>
        <w:tc>
          <w:tcPr>
            <w:tcW w:w="4536" w:type="dxa"/>
          </w:tcPr>
          <w:p w:rsidR="00DD2F7E" w:rsidRDefault="000431D6">
            <w:pPr>
              <w:pStyle w:val="yTableNAm"/>
            </w:pPr>
            <w:r>
              <w:t xml:space="preserve">NORCODEINE (except when a Schedule 2 or 4 poison as defined in the </w:t>
            </w:r>
            <w:r>
              <w:rPr>
                <w:i/>
              </w:rPr>
              <w:t>Medicines and Poisons Act 2014</w:t>
            </w:r>
            <w:r>
              <w:t>)</w:t>
            </w:r>
          </w:p>
        </w:tc>
        <w:tc>
          <w:tcPr>
            <w:tcW w:w="1531" w:type="dxa"/>
            <w:gridSpan w:val="2"/>
          </w:tcPr>
          <w:p w:rsidR="00DD2F7E" w:rsidRDefault="000431D6">
            <w:pPr>
              <w:pStyle w:val="yTableNAm"/>
              <w:tabs>
                <w:tab w:val="clear" w:pos="567"/>
                <w:tab w:val="decimal" w:pos="463"/>
              </w:tabs>
            </w:pPr>
            <w:r>
              <w:br/>
            </w:r>
            <w:r>
              <w:br/>
              <w:t>6.0</w:t>
            </w:r>
          </w:p>
        </w:tc>
      </w:tr>
      <w:tr w:rsidR="00DD2F7E">
        <w:trPr>
          <w:cantSplit/>
        </w:trPr>
        <w:tc>
          <w:tcPr>
            <w:tcW w:w="1276" w:type="dxa"/>
          </w:tcPr>
          <w:p w:rsidR="00DD2F7E" w:rsidRDefault="000431D6">
            <w:pPr>
              <w:pStyle w:val="yTableNAm"/>
            </w:pPr>
            <w:r>
              <w:t>101.</w:t>
            </w:r>
          </w:p>
        </w:tc>
        <w:tc>
          <w:tcPr>
            <w:tcW w:w="4536" w:type="dxa"/>
          </w:tcPr>
          <w:p w:rsidR="00DD2F7E" w:rsidRDefault="000431D6">
            <w:pPr>
              <w:pStyle w:val="yTableNAm"/>
            </w:pPr>
            <w:r>
              <w:t>NORLEVORPHANOL</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102.</w:t>
            </w:r>
          </w:p>
        </w:tc>
        <w:tc>
          <w:tcPr>
            <w:tcW w:w="4536" w:type="dxa"/>
          </w:tcPr>
          <w:p w:rsidR="00DD2F7E" w:rsidRDefault="000431D6">
            <w:pPr>
              <w:pStyle w:val="yTableNAm"/>
            </w:pPr>
            <w:r>
              <w:t>NORMETHADONE</w:t>
            </w:r>
          </w:p>
        </w:tc>
        <w:tc>
          <w:tcPr>
            <w:tcW w:w="1531" w:type="dxa"/>
            <w:gridSpan w:val="2"/>
          </w:tcPr>
          <w:p w:rsidR="00DD2F7E" w:rsidRDefault="000431D6">
            <w:pPr>
              <w:pStyle w:val="yTableNAm"/>
              <w:tabs>
                <w:tab w:val="clear" w:pos="567"/>
                <w:tab w:val="decimal" w:pos="463"/>
              </w:tabs>
            </w:pPr>
            <w:r>
              <w:t>1.5</w:t>
            </w:r>
          </w:p>
        </w:tc>
      </w:tr>
      <w:tr w:rsidR="00DD2F7E">
        <w:trPr>
          <w:cantSplit/>
        </w:trPr>
        <w:tc>
          <w:tcPr>
            <w:tcW w:w="1276" w:type="dxa"/>
          </w:tcPr>
          <w:p w:rsidR="00DD2F7E" w:rsidRDefault="000431D6">
            <w:pPr>
              <w:pStyle w:val="yTableNAm"/>
            </w:pPr>
            <w:r>
              <w:t>103.</w:t>
            </w:r>
          </w:p>
        </w:tc>
        <w:tc>
          <w:tcPr>
            <w:tcW w:w="4536" w:type="dxa"/>
          </w:tcPr>
          <w:p w:rsidR="00DD2F7E" w:rsidRDefault="000431D6">
            <w:pPr>
              <w:pStyle w:val="yTableNAm"/>
            </w:pPr>
            <w:r>
              <w:t>NORMORPHINE</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104.</w:t>
            </w:r>
          </w:p>
        </w:tc>
        <w:tc>
          <w:tcPr>
            <w:tcW w:w="4536" w:type="dxa"/>
          </w:tcPr>
          <w:p w:rsidR="00DD2F7E" w:rsidRDefault="000431D6">
            <w:pPr>
              <w:pStyle w:val="yTableNAm"/>
            </w:pPr>
            <w:r>
              <w:t>NORPIPANONE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105.</w:t>
            </w:r>
          </w:p>
        </w:tc>
        <w:tc>
          <w:tcPr>
            <w:tcW w:w="4536" w:type="dxa"/>
          </w:tcPr>
          <w:p w:rsidR="00DD2F7E" w:rsidRDefault="000431D6">
            <w:pPr>
              <w:pStyle w:val="yTableNAm"/>
            </w:pPr>
            <w:r>
              <w:t>OPIUM</w:t>
            </w:r>
          </w:p>
        </w:tc>
        <w:tc>
          <w:tcPr>
            <w:tcW w:w="1531" w:type="dxa"/>
            <w:gridSpan w:val="2"/>
          </w:tcPr>
          <w:p w:rsidR="00DD2F7E" w:rsidRDefault="000431D6">
            <w:pPr>
              <w:pStyle w:val="yTableNAm"/>
              <w:tabs>
                <w:tab w:val="clear" w:pos="567"/>
                <w:tab w:val="decimal" w:pos="463"/>
              </w:tabs>
            </w:pPr>
            <w:r>
              <w:t>40.0</w:t>
            </w:r>
          </w:p>
        </w:tc>
      </w:tr>
      <w:tr w:rsidR="00DD2F7E">
        <w:trPr>
          <w:cantSplit/>
        </w:trPr>
        <w:tc>
          <w:tcPr>
            <w:tcW w:w="1276" w:type="dxa"/>
          </w:tcPr>
          <w:p w:rsidR="00DD2F7E" w:rsidRDefault="000431D6">
            <w:pPr>
              <w:pStyle w:val="yTableNAm"/>
            </w:pPr>
            <w:r>
              <w:t>106.</w:t>
            </w:r>
          </w:p>
        </w:tc>
        <w:tc>
          <w:tcPr>
            <w:tcW w:w="4536" w:type="dxa"/>
          </w:tcPr>
          <w:p w:rsidR="00DD2F7E" w:rsidRDefault="000431D6">
            <w:pPr>
              <w:pStyle w:val="yTableNAm"/>
            </w:pPr>
            <w:r>
              <w:t>OXYCODONE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107.</w:t>
            </w:r>
          </w:p>
        </w:tc>
        <w:tc>
          <w:tcPr>
            <w:tcW w:w="4536" w:type="dxa"/>
          </w:tcPr>
          <w:p w:rsidR="00DD2F7E" w:rsidRDefault="000431D6">
            <w:pPr>
              <w:pStyle w:val="yTableNAm"/>
            </w:pPr>
            <w:r>
              <w:t>OXYMORPHONE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108.</w:t>
            </w:r>
          </w:p>
        </w:tc>
        <w:tc>
          <w:tcPr>
            <w:tcW w:w="4536" w:type="dxa"/>
          </w:tcPr>
          <w:p w:rsidR="00DD2F7E" w:rsidRDefault="000431D6">
            <w:pPr>
              <w:pStyle w:val="yTableNAm"/>
            </w:pPr>
            <w:r>
              <w:t>PENTAZOCINE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109.</w:t>
            </w:r>
          </w:p>
        </w:tc>
        <w:tc>
          <w:tcPr>
            <w:tcW w:w="4536" w:type="dxa"/>
          </w:tcPr>
          <w:p w:rsidR="00DD2F7E" w:rsidRDefault="000431D6">
            <w:pPr>
              <w:pStyle w:val="yTableNAm"/>
            </w:pPr>
            <w:r>
              <w:t>PENTOBARBITONE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110AA.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lastRenderedPageBreak/>
              <w:t>110AAA.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110AB.</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110ABA.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110AC.</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110ACA.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110AD.</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110ADA.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110AE.</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110AEA.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110A.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110BA.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110B.</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lastRenderedPageBreak/>
              <w:t>110C.</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110.</w:t>
            </w:r>
          </w:p>
        </w:tc>
        <w:tc>
          <w:tcPr>
            <w:tcW w:w="4536" w:type="dxa"/>
          </w:tcPr>
          <w:p w:rsidR="00DD2F7E" w:rsidRDefault="000431D6">
            <w:pPr>
              <w:pStyle w:val="yTableNAm"/>
            </w:pPr>
            <w:r>
              <w:t>PETHIDINE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111.</w:t>
            </w:r>
          </w:p>
        </w:tc>
        <w:tc>
          <w:tcPr>
            <w:tcW w:w="4536" w:type="dxa"/>
          </w:tcPr>
          <w:p w:rsidR="00DD2F7E" w:rsidRDefault="000431D6">
            <w:pPr>
              <w:pStyle w:val="yTableNAm"/>
            </w:pPr>
            <w:r>
              <w:t>PETHIDINE</w:t>
            </w:r>
            <w:r>
              <w:noBreakHyphen/>
              <w:t>INTERMEDIATE A</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112.</w:t>
            </w:r>
          </w:p>
        </w:tc>
        <w:tc>
          <w:tcPr>
            <w:tcW w:w="4536" w:type="dxa"/>
          </w:tcPr>
          <w:p w:rsidR="00DD2F7E" w:rsidRDefault="000431D6">
            <w:pPr>
              <w:pStyle w:val="yTableNAm"/>
            </w:pPr>
            <w:r>
              <w:t>PETHIDINE</w:t>
            </w:r>
            <w:r>
              <w:noBreakHyphen/>
              <w:t>INTERMEDIATE B</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113.</w:t>
            </w:r>
          </w:p>
        </w:tc>
        <w:tc>
          <w:tcPr>
            <w:tcW w:w="4536" w:type="dxa"/>
          </w:tcPr>
          <w:p w:rsidR="00DD2F7E" w:rsidRDefault="000431D6">
            <w:pPr>
              <w:pStyle w:val="yTableNAm"/>
            </w:pPr>
            <w:r>
              <w:t>PETHIDINE</w:t>
            </w:r>
            <w:r>
              <w:noBreakHyphen/>
              <w:t>INTERMEDIATE C</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114.</w:t>
            </w:r>
          </w:p>
        </w:tc>
        <w:tc>
          <w:tcPr>
            <w:tcW w:w="4536" w:type="dxa"/>
          </w:tcPr>
          <w:p w:rsidR="00DD2F7E" w:rsidRDefault="000431D6">
            <w:pPr>
              <w:pStyle w:val="yTableNAm"/>
            </w:pPr>
            <w:r>
              <w:t>PHENADOXONE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115.</w:t>
            </w:r>
          </w:p>
        </w:tc>
        <w:tc>
          <w:tcPr>
            <w:tcW w:w="4536" w:type="dxa"/>
          </w:tcPr>
          <w:p w:rsidR="00DD2F7E" w:rsidRDefault="000431D6">
            <w:pPr>
              <w:pStyle w:val="yTableNAm"/>
            </w:pPr>
            <w:r>
              <w:t>PHENAMPROMIDE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116.</w:t>
            </w:r>
          </w:p>
        </w:tc>
        <w:tc>
          <w:tcPr>
            <w:tcW w:w="4536" w:type="dxa"/>
          </w:tcPr>
          <w:p w:rsidR="00DD2F7E" w:rsidRDefault="000431D6">
            <w:pPr>
              <w:pStyle w:val="yTableNAm"/>
            </w:pPr>
            <w:r>
              <w:t>PHENAZOCINE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117.</w:t>
            </w:r>
          </w:p>
        </w:tc>
        <w:tc>
          <w:tcPr>
            <w:tcW w:w="4536" w:type="dxa"/>
          </w:tcPr>
          <w:p w:rsidR="00DD2F7E" w:rsidRDefault="000431D6">
            <w:pPr>
              <w:pStyle w:val="yTableNAm"/>
            </w:pPr>
            <w:r>
              <w:t>PHENCYCLIDINE</w:t>
            </w:r>
          </w:p>
        </w:tc>
        <w:tc>
          <w:tcPr>
            <w:tcW w:w="1531" w:type="dxa"/>
            <w:gridSpan w:val="2"/>
          </w:tcPr>
          <w:p w:rsidR="00DD2F7E" w:rsidRDefault="000431D6">
            <w:pPr>
              <w:pStyle w:val="yTableNAm"/>
              <w:tabs>
                <w:tab w:val="clear" w:pos="567"/>
                <w:tab w:val="decimal" w:pos="463"/>
              </w:tabs>
            </w:pPr>
            <w:r>
              <w:t>0.004</w:t>
            </w:r>
          </w:p>
        </w:tc>
      </w:tr>
      <w:tr w:rsidR="00DD2F7E">
        <w:trPr>
          <w:cantSplit/>
        </w:trPr>
        <w:tc>
          <w:tcPr>
            <w:tcW w:w="1276" w:type="dxa"/>
          </w:tcPr>
          <w:p w:rsidR="00DD2F7E" w:rsidRDefault="000431D6">
            <w:pPr>
              <w:pStyle w:val="yTableNAm"/>
            </w:pPr>
            <w:r>
              <w:t>118.</w:t>
            </w:r>
          </w:p>
        </w:tc>
        <w:tc>
          <w:tcPr>
            <w:tcW w:w="4536" w:type="dxa"/>
          </w:tcPr>
          <w:p w:rsidR="00DD2F7E" w:rsidRDefault="000431D6">
            <w:pPr>
              <w:pStyle w:val="yTableNAm"/>
            </w:pPr>
            <w:r>
              <w:t>PHENMETRAZINE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119.</w:t>
            </w:r>
          </w:p>
        </w:tc>
        <w:tc>
          <w:tcPr>
            <w:tcW w:w="4536" w:type="dxa"/>
          </w:tcPr>
          <w:p w:rsidR="00DD2F7E" w:rsidRDefault="000431D6">
            <w:pPr>
              <w:pStyle w:val="yTableNAm"/>
            </w:pPr>
            <w:r>
              <w:t>PHENOBARBITONE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120.</w:t>
            </w:r>
          </w:p>
        </w:tc>
        <w:tc>
          <w:tcPr>
            <w:tcW w:w="4536" w:type="dxa"/>
          </w:tcPr>
          <w:p w:rsidR="00DD2F7E" w:rsidRDefault="000431D6">
            <w:pPr>
              <w:pStyle w:val="yTableNAm"/>
            </w:pPr>
            <w:r>
              <w:t>PHENOMORPHAN</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121.</w:t>
            </w:r>
          </w:p>
        </w:tc>
        <w:tc>
          <w:tcPr>
            <w:tcW w:w="4536" w:type="dxa"/>
          </w:tcPr>
          <w:p w:rsidR="00DD2F7E" w:rsidRDefault="000431D6">
            <w:pPr>
              <w:pStyle w:val="yTableNAm"/>
            </w:pPr>
            <w:r>
              <w:t>PHENOPERIDINE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122A.</w:t>
            </w:r>
          </w:p>
        </w:tc>
        <w:tc>
          <w:tcPr>
            <w:tcW w:w="4536" w:type="dxa"/>
          </w:tcPr>
          <w:p w:rsidR="00DD2F7E" w:rsidRDefault="000431D6">
            <w:pPr>
              <w:pStyle w:val="yTableNAm"/>
            </w:pPr>
            <w:r>
              <w:rPr>
                <w:szCs w:val="22"/>
              </w:rPr>
              <w:t>PHENYLACETYLINDOLES (plant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122B.</w:t>
            </w:r>
          </w:p>
        </w:tc>
        <w:tc>
          <w:tcPr>
            <w:tcW w:w="4536" w:type="dxa"/>
          </w:tcPr>
          <w:p w:rsidR="00DD2F7E" w:rsidRDefault="000431D6">
            <w:pPr>
              <w:pStyle w:val="yTableNAm"/>
            </w:pPr>
            <w:r>
              <w:rPr>
                <w:szCs w:val="22"/>
              </w:rPr>
              <w:t>PHENYLACETYLINDOLES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122.</w:t>
            </w:r>
          </w:p>
        </w:tc>
        <w:tc>
          <w:tcPr>
            <w:tcW w:w="4536" w:type="dxa"/>
          </w:tcPr>
          <w:p w:rsidR="00DD2F7E" w:rsidRDefault="000431D6">
            <w:pPr>
              <w:pStyle w:val="yTableNAm"/>
            </w:pPr>
            <w:r>
              <w:t>PHENYLMETHYLBARBITURIC ACID</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123.</w:t>
            </w:r>
          </w:p>
        </w:tc>
        <w:tc>
          <w:tcPr>
            <w:tcW w:w="4536" w:type="dxa"/>
          </w:tcPr>
          <w:p w:rsidR="00DD2F7E" w:rsidRDefault="000431D6">
            <w:pPr>
              <w:pStyle w:val="yTableNAm"/>
            </w:pPr>
            <w:r>
              <w:t xml:space="preserve">PHOLCODINE (except when a Schedule 2 or 4 poison as defined in the </w:t>
            </w:r>
            <w:r>
              <w:rPr>
                <w:i/>
              </w:rPr>
              <w:t>Medicines and Poisons Act 2014</w:t>
            </w:r>
            <w:r>
              <w:t>)</w:t>
            </w:r>
          </w:p>
        </w:tc>
        <w:tc>
          <w:tcPr>
            <w:tcW w:w="1531" w:type="dxa"/>
            <w:gridSpan w:val="2"/>
          </w:tcPr>
          <w:p w:rsidR="00DD2F7E" w:rsidRDefault="000431D6">
            <w:pPr>
              <w:pStyle w:val="yTableNAm"/>
              <w:tabs>
                <w:tab w:val="clear" w:pos="567"/>
                <w:tab w:val="decimal" w:pos="463"/>
              </w:tabs>
            </w:pPr>
            <w:r>
              <w:br/>
            </w:r>
            <w:r>
              <w:br/>
              <w:t>15.0</w:t>
            </w:r>
          </w:p>
        </w:tc>
      </w:tr>
      <w:tr w:rsidR="00DD2F7E">
        <w:trPr>
          <w:cantSplit/>
        </w:trPr>
        <w:tc>
          <w:tcPr>
            <w:tcW w:w="1276" w:type="dxa"/>
          </w:tcPr>
          <w:p w:rsidR="00DD2F7E" w:rsidRDefault="000431D6">
            <w:pPr>
              <w:pStyle w:val="yTableNAm"/>
            </w:pPr>
            <w:r>
              <w:t>124.</w:t>
            </w:r>
          </w:p>
        </w:tc>
        <w:tc>
          <w:tcPr>
            <w:tcW w:w="4536" w:type="dxa"/>
          </w:tcPr>
          <w:p w:rsidR="00DD2F7E" w:rsidRDefault="000431D6">
            <w:pPr>
              <w:pStyle w:val="yTableNAm"/>
            </w:pPr>
            <w:r>
              <w:t>PIMINODINE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125.</w:t>
            </w:r>
          </w:p>
        </w:tc>
        <w:tc>
          <w:tcPr>
            <w:tcW w:w="4536" w:type="dxa"/>
          </w:tcPr>
          <w:p w:rsidR="00DD2F7E" w:rsidRDefault="000431D6">
            <w:pPr>
              <w:pStyle w:val="yTableNAm"/>
            </w:pPr>
            <w:r>
              <w:t>PIRITRAMIDE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126A.</w:t>
            </w:r>
          </w:p>
        </w:tc>
        <w:tc>
          <w:tcPr>
            <w:tcW w:w="4536" w:type="dxa"/>
          </w:tcPr>
          <w:p w:rsidR="00DD2F7E" w:rsidRDefault="000431D6">
            <w:pPr>
              <w:pStyle w:val="yTableNAm"/>
            </w:pPr>
            <w:r>
              <w:rPr>
                <w:szCs w:val="22"/>
              </w:rPr>
              <w:t>PRAVADOLINE (WIN 48098) (plant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lastRenderedPageBreak/>
              <w:t>126B.</w:t>
            </w:r>
          </w:p>
        </w:tc>
        <w:tc>
          <w:tcPr>
            <w:tcW w:w="4536" w:type="dxa"/>
          </w:tcPr>
          <w:p w:rsidR="00DD2F7E" w:rsidRDefault="000431D6">
            <w:pPr>
              <w:pStyle w:val="yTableNAm"/>
            </w:pPr>
            <w:r>
              <w:rPr>
                <w:szCs w:val="22"/>
              </w:rPr>
              <w:t>PRAVADOLINE (WIN 48098)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126.</w:t>
            </w:r>
          </w:p>
        </w:tc>
        <w:tc>
          <w:tcPr>
            <w:tcW w:w="4536" w:type="dxa"/>
          </w:tcPr>
          <w:p w:rsidR="00DD2F7E" w:rsidRDefault="000431D6">
            <w:pPr>
              <w:pStyle w:val="yTableNAm"/>
            </w:pPr>
            <w:r>
              <w:t>PROHEPTAZINE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127.</w:t>
            </w:r>
          </w:p>
        </w:tc>
        <w:tc>
          <w:tcPr>
            <w:tcW w:w="4536" w:type="dxa"/>
          </w:tcPr>
          <w:p w:rsidR="00DD2F7E" w:rsidRDefault="000431D6">
            <w:pPr>
              <w:pStyle w:val="yTableNAm"/>
            </w:pPr>
            <w:r>
              <w:t>PROPERIDINE</w:t>
            </w:r>
          </w:p>
        </w:tc>
        <w:tc>
          <w:tcPr>
            <w:tcW w:w="1531" w:type="dxa"/>
            <w:gridSpan w:val="2"/>
          </w:tcPr>
          <w:p w:rsidR="00DD2F7E" w:rsidRDefault="000431D6">
            <w:pPr>
              <w:pStyle w:val="yTableNAm"/>
              <w:tabs>
                <w:tab w:val="clear" w:pos="567"/>
                <w:tab w:val="decimal" w:pos="463"/>
              </w:tabs>
            </w:pPr>
            <w:r>
              <w:t>75.0</w:t>
            </w:r>
          </w:p>
        </w:tc>
      </w:tr>
      <w:tr w:rsidR="00DD2F7E">
        <w:trPr>
          <w:cantSplit/>
        </w:trPr>
        <w:tc>
          <w:tcPr>
            <w:tcW w:w="1276" w:type="dxa"/>
          </w:tcPr>
          <w:p w:rsidR="00DD2F7E" w:rsidRDefault="000431D6">
            <w:pPr>
              <w:pStyle w:val="yTableNAm"/>
            </w:pPr>
            <w:r>
              <w:t>128.</w:t>
            </w:r>
          </w:p>
        </w:tc>
        <w:tc>
          <w:tcPr>
            <w:tcW w:w="4536" w:type="dxa"/>
          </w:tcPr>
          <w:p w:rsidR="00DD2F7E" w:rsidRDefault="000431D6">
            <w:pPr>
              <w:pStyle w:val="yTableNAm"/>
            </w:pPr>
            <w:r>
              <w:t>PROPIRAM</w:t>
            </w:r>
          </w:p>
        </w:tc>
        <w:tc>
          <w:tcPr>
            <w:tcW w:w="1531" w:type="dxa"/>
            <w:gridSpan w:val="2"/>
          </w:tcPr>
          <w:p w:rsidR="00DD2F7E" w:rsidRDefault="000431D6">
            <w:pPr>
              <w:pStyle w:val="yTableNAm"/>
              <w:tabs>
                <w:tab w:val="clear" w:pos="567"/>
                <w:tab w:val="decimal" w:pos="463"/>
              </w:tabs>
            </w:pPr>
            <w:r>
              <w:t>12.0</w:t>
            </w:r>
          </w:p>
        </w:tc>
      </w:tr>
      <w:tr w:rsidR="00DD2F7E">
        <w:trPr>
          <w:cantSplit/>
        </w:trPr>
        <w:tc>
          <w:tcPr>
            <w:tcW w:w="1276" w:type="dxa"/>
          </w:tcPr>
          <w:p w:rsidR="00DD2F7E" w:rsidRDefault="000431D6">
            <w:pPr>
              <w:pStyle w:val="yTableNAm"/>
            </w:pPr>
            <w:r>
              <w:t>129A.</w:t>
            </w:r>
          </w:p>
        </w:tc>
        <w:tc>
          <w:tcPr>
            <w:tcW w:w="4536" w:type="dxa"/>
          </w:tcPr>
          <w:p w:rsidR="00DD2F7E" w:rsidRDefault="000431D6">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129B.</w:t>
            </w:r>
          </w:p>
        </w:tc>
        <w:tc>
          <w:tcPr>
            <w:tcW w:w="4536" w:type="dxa"/>
          </w:tcPr>
          <w:p w:rsidR="00DD2F7E" w:rsidRDefault="000431D6">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129.</w:t>
            </w:r>
          </w:p>
        </w:tc>
        <w:tc>
          <w:tcPr>
            <w:tcW w:w="4536" w:type="dxa"/>
          </w:tcPr>
          <w:p w:rsidR="00DD2F7E" w:rsidRDefault="000431D6">
            <w:pPr>
              <w:pStyle w:val="yTableNAm"/>
            </w:pPr>
            <w:r>
              <w:t>PSILOCIN</w:t>
            </w:r>
          </w:p>
        </w:tc>
        <w:tc>
          <w:tcPr>
            <w:tcW w:w="1531" w:type="dxa"/>
            <w:gridSpan w:val="2"/>
          </w:tcPr>
          <w:p w:rsidR="00DD2F7E" w:rsidRDefault="000431D6">
            <w:pPr>
              <w:pStyle w:val="yTableNAm"/>
              <w:tabs>
                <w:tab w:val="clear" w:pos="567"/>
                <w:tab w:val="decimal" w:pos="463"/>
              </w:tabs>
            </w:pPr>
            <w:r>
              <w:t>0.3</w:t>
            </w:r>
          </w:p>
        </w:tc>
      </w:tr>
      <w:tr w:rsidR="00DD2F7E">
        <w:trPr>
          <w:cantSplit/>
        </w:trPr>
        <w:tc>
          <w:tcPr>
            <w:tcW w:w="1276" w:type="dxa"/>
          </w:tcPr>
          <w:p w:rsidR="00DD2F7E" w:rsidRDefault="000431D6">
            <w:pPr>
              <w:pStyle w:val="yTableNAm"/>
            </w:pPr>
            <w:r>
              <w:t>130.</w:t>
            </w:r>
          </w:p>
        </w:tc>
        <w:tc>
          <w:tcPr>
            <w:tcW w:w="4536" w:type="dxa"/>
          </w:tcPr>
          <w:p w:rsidR="00DD2F7E" w:rsidRDefault="000431D6">
            <w:pPr>
              <w:pStyle w:val="yTableNAm"/>
            </w:pPr>
            <w:r>
              <w:t>PSILOCYBIN</w:t>
            </w:r>
          </w:p>
        </w:tc>
        <w:tc>
          <w:tcPr>
            <w:tcW w:w="1531" w:type="dxa"/>
            <w:gridSpan w:val="2"/>
          </w:tcPr>
          <w:p w:rsidR="00DD2F7E" w:rsidRDefault="000431D6">
            <w:pPr>
              <w:pStyle w:val="yTableNAm"/>
              <w:tabs>
                <w:tab w:val="clear" w:pos="567"/>
                <w:tab w:val="decimal" w:pos="463"/>
              </w:tabs>
            </w:pPr>
            <w:r>
              <w:t>0.3</w:t>
            </w:r>
          </w:p>
        </w:tc>
      </w:tr>
      <w:tr w:rsidR="00DD2F7E">
        <w:trPr>
          <w:cantSplit/>
        </w:trPr>
        <w:tc>
          <w:tcPr>
            <w:tcW w:w="1276" w:type="dxa"/>
          </w:tcPr>
          <w:p w:rsidR="00DD2F7E" w:rsidRDefault="000431D6">
            <w:pPr>
              <w:pStyle w:val="yTableNAm"/>
            </w:pPr>
            <w:r>
              <w:t>131.</w:t>
            </w:r>
          </w:p>
        </w:tc>
        <w:tc>
          <w:tcPr>
            <w:tcW w:w="4536" w:type="dxa"/>
          </w:tcPr>
          <w:p w:rsidR="00DD2F7E" w:rsidRDefault="000431D6">
            <w:pPr>
              <w:pStyle w:val="yTableNAm"/>
            </w:pPr>
            <w:r>
              <w:t>PSYCHOTOMIMETIC SUBSTANCES (structurally derived from methoxyphenethylamine)</w:t>
            </w:r>
          </w:p>
        </w:tc>
        <w:tc>
          <w:tcPr>
            <w:tcW w:w="1531" w:type="dxa"/>
            <w:gridSpan w:val="2"/>
          </w:tcPr>
          <w:p w:rsidR="00DD2F7E" w:rsidRDefault="000431D6">
            <w:pPr>
              <w:pStyle w:val="yTableNAm"/>
              <w:tabs>
                <w:tab w:val="clear" w:pos="567"/>
                <w:tab w:val="decimal" w:pos="463"/>
              </w:tabs>
            </w:pPr>
            <w:r>
              <w:br/>
            </w:r>
            <w:r>
              <w:br/>
              <w:t>0.25</w:t>
            </w:r>
          </w:p>
        </w:tc>
      </w:tr>
      <w:tr w:rsidR="00DD2F7E">
        <w:trPr>
          <w:cantSplit/>
        </w:trPr>
        <w:tc>
          <w:tcPr>
            <w:tcW w:w="1276" w:type="dxa"/>
          </w:tcPr>
          <w:p w:rsidR="00DD2F7E" w:rsidRDefault="000431D6">
            <w:pPr>
              <w:pStyle w:val="yTableNAm"/>
            </w:pPr>
            <w:r>
              <w:t>132.</w:t>
            </w:r>
          </w:p>
        </w:tc>
        <w:tc>
          <w:tcPr>
            <w:tcW w:w="4536" w:type="dxa"/>
          </w:tcPr>
          <w:p w:rsidR="00DD2F7E" w:rsidRDefault="000431D6">
            <w:pPr>
              <w:pStyle w:val="yTableNAm"/>
            </w:pPr>
            <w:r>
              <w:t>QUINALBARBITONE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133.</w:t>
            </w:r>
          </w:p>
        </w:tc>
        <w:tc>
          <w:tcPr>
            <w:tcW w:w="4536" w:type="dxa"/>
          </w:tcPr>
          <w:p w:rsidR="00DD2F7E" w:rsidRDefault="000431D6">
            <w:pPr>
              <w:pStyle w:val="yTableNAm"/>
            </w:pPr>
            <w:r>
              <w:t>RACEMETHORPHAN</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134.</w:t>
            </w:r>
          </w:p>
        </w:tc>
        <w:tc>
          <w:tcPr>
            <w:tcW w:w="4536" w:type="dxa"/>
          </w:tcPr>
          <w:p w:rsidR="00DD2F7E" w:rsidRDefault="000431D6">
            <w:pPr>
              <w:pStyle w:val="yTableNAm"/>
            </w:pPr>
            <w:r>
              <w:t>RACEMORAMIDE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135.</w:t>
            </w:r>
          </w:p>
        </w:tc>
        <w:tc>
          <w:tcPr>
            <w:tcW w:w="4536" w:type="dxa"/>
          </w:tcPr>
          <w:p w:rsidR="00DD2F7E" w:rsidRDefault="000431D6">
            <w:pPr>
              <w:pStyle w:val="yTableNAm"/>
            </w:pPr>
            <w:r>
              <w:t>RACEMORPHAN</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136.</w:t>
            </w:r>
          </w:p>
        </w:tc>
        <w:tc>
          <w:tcPr>
            <w:tcW w:w="4536" w:type="dxa"/>
          </w:tcPr>
          <w:p w:rsidR="00DD2F7E" w:rsidRDefault="000431D6">
            <w:pPr>
              <w:pStyle w:val="yTableNAm"/>
            </w:pPr>
            <w:r>
              <w:t>SECBUTOBARBITONE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137.</w:t>
            </w:r>
          </w:p>
        </w:tc>
        <w:tc>
          <w:tcPr>
            <w:tcW w:w="4536" w:type="dxa"/>
          </w:tcPr>
          <w:p w:rsidR="00DD2F7E" w:rsidRDefault="000431D6">
            <w:pPr>
              <w:pStyle w:val="yTableNAm"/>
            </w:pPr>
            <w:r>
              <w:t>TALBUTAL</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138.</w:t>
            </w:r>
          </w:p>
        </w:tc>
        <w:tc>
          <w:tcPr>
            <w:tcW w:w="4536" w:type="dxa"/>
          </w:tcPr>
          <w:p w:rsidR="00DD2F7E" w:rsidRDefault="000431D6">
            <w:pPr>
              <w:pStyle w:val="yTableNAm"/>
            </w:pPr>
            <w:r>
              <w:t>TETRAHYDROCANNABINOLS</w:t>
            </w:r>
          </w:p>
        </w:tc>
        <w:tc>
          <w:tcPr>
            <w:tcW w:w="1531"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139.</w:t>
            </w:r>
          </w:p>
        </w:tc>
        <w:tc>
          <w:tcPr>
            <w:tcW w:w="4536" w:type="dxa"/>
          </w:tcPr>
          <w:p w:rsidR="00DD2F7E" w:rsidRDefault="000431D6">
            <w:pPr>
              <w:pStyle w:val="yTableNAm"/>
            </w:pPr>
            <w:r>
              <w:t>THEBACON</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140.</w:t>
            </w:r>
          </w:p>
        </w:tc>
        <w:tc>
          <w:tcPr>
            <w:tcW w:w="4536" w:type="dxa"/>
          </w:tcPr>
          <w:p w:rsidR="00DD2F7E" w:rsidRDefault="000431D6">
            <w:pPr>
              <w:pStyle w:val="yTableNAm"/>
            </w:pPr>
            <w:r>
              <w:t>THEBAINE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keepNext/>
              <w:keepLines/>
            </w:pPr>
            <w:r>
              <w:lastRenderedPageBreak/>
              <w:t>141.</w:t>
            </w:r>
          </w:p>
        </w:tc>
        <w:tc>
          <w:tcPr>
            <w:tcW w:w="4536" w:type="dxa"/>
          </w:tcPr>
          <w:p w:rsidR="00DD2F7E" w:rsidRDefault="000431D6">
            <w:pPr>
              <w:pStyle w:val="yTableNAm"/>
              <w:keepNext/>
              <w:keepLines/>
            </w:pPr>
            <w:r>
              <w:t>TRIMEPERIDINE</w:t>
            </w:r>
          </w:p>
        </w:tc>
        <w:tc>
          <w:tcPr>
            <w:tcW w:w="1531" w:type="dxa"/>
            <w:gridSpan w:val="2"/>
          </w:tcPr>
          <w:p w:rsidR="00DD2F7E" w:rsidRDefault="000431D6">
            <w:pPr>
              <w:pStyle w:val="yTableNAm"/>
              <w:keepNext/>
              <w:keepLines/>
              <w:tabs>
                <w:tab w:val="clear" w:pos="567"/>
                <w:tab w:val="decimal" w:pos="463"/>
              </w:tabs>
            </w:pPr>
            <w:r>
              <w:t>30.0</w:t>
            </w:r>
          </w:p>
        </w:tc>
      </w:tr>
      <w:tr w:rsidR="00DD2F7E">
        <w:trPr>
          <w:cantSplit/>
        </w:trPr>
        <w:tc>
          <w:tcPr>
            <w:tcW w:w="1276" w:type="dxa"/>
          </w:tcPr>
          <w:p w:rsidR="00DD2F7E" w:rsidRDefault="000431D6">
            <w:pPr>
              <w:pStyle w:val="yTableNAm"/>
              <w:keepNext/>
              <w:keepLines/>
            </w:pPr>
            <w:r>
              <w:t>142.</w:t>
            </w:r>
          </w:p>
        </w:tc>
        <w:tc>
          <w:tcPr>
            <w:tcW w:w="4536" w:type="dxa"/>
          </w:tcPr>
          <w:p w:rsidR="00DD2F7E" w:rsidRDefault="000431D6">
            <w:pPr>
              <w:pStyle w:val="yTableNAm"/>
              <w:keepNext/>
              <w:keepLines/>
            </w:pPr>
            <w:r>
              <w:t>VINBARBITONE</w:t>
            </w:r>
          </w:p>
        </w:tc>
        <w:tc>
          <w:tcPr>
            <w:tcW w:w="1531" w:type="dxa"/>
            <w:gridSpan w:val="2"/>
          </w:tcPr>
          <w:p w:rsidR="00DD2F7E" w:rsidRDefault="000431D6">
            <w:pPr>
              <w:pStyle w:val="yTableNAm"/>
              <w:keepNext/>
              <w:keepLines/>
              <w:tabs>
                <w:tab w:val="clear" w:pos="567"/>
                <w:tab w:val="decimal" w:pos="463"/>
              </w:tabs>
            </w:pPr>
            <w:r>
              <w:t>30.0</w:t>
            </w:r>
          </w:p>
        </w:tc>
      </w:tr>
    </w:tbl>
    <w:p w:rsidR="00DD2F7E" w:rsidRDefault="000431D6">
      <w:pPr>
        <w:pStyle w:val="yFootnotesection"/>
      </w:pPr>
      <w:r>
        <w:tab/>
        <w:t>[Division 1 amended: No. 48 of 1995 s. 43; No. 13 of 2014 s. 180; amended: Gazette 30 Nov 1990 p. 5937; 29 Nov 1991 p. 6041; 7 Dec 2007 p. 5985; 29 Apr 2011 p. 1533; 1 Jul 2011 p. 2743; 11 Oct 2011 p. 4316</w:t>
      </w:r>
      <w:r>
        <w:noBreakHyphen/>
        <w:t>18; 13 Apr 2012 p. 1665; 30 Oct 2012 p. 5194</w:t>
      </w:r>
      <w:r>
        <w:noBreakHyphen/>
        <w:t>5; 29 Aug 2018 p. 2995</w:t>
      </w:r>
      <w:r>
        <w:noBreakHyphen/>
        <w:t>3006.]</w:t>
      </w:r>
    </w:p>
    <w:p w:rsidR="00DD2F7E" w:rsidRDefault="000431D6">
      <w:pPr>
        <w:pStyle w:val="yHeading3"/>
        <w:keepLines/>
        <w:rPr>
          <w:b w:val="0"/>
        </w:rPr>
      </w:pPr>
      <w:bookmarkStart w:id="177" w:name="_Toc74825090"/>
      <w:bookmarkStart w:id="178" w:name="_Toc74825228"/>
      <w:bookmarkStart w:id="179" w:name="_Toc74831911"/>
      <w:r>
        <w:rPr>
          <w:rStyle w:val="CharSDivNo"/>
        </w:rPr>
        <w:t>Division 2</w:t>
      </w:r>
      <w:r>
        <w:rPr>
          <w:b w:val="0"/>
        </w:rPr>
        <w:t> — </w:t>
      </w:r>
      <w:r>
        <w:rPr>
          <w:rStyle w:val="CharSDivText"/>
        </w:rPr>
        <w:t>Steroids</w:t>
      </w:r>
      <w:bookmarkEnd w:id="177"/>
      <w:bookmarkEnd w:id="178"/>
      <w:bookmarkEnd w:id="179"/>
    </w:p>
    <w:p w:rsidR="00DD2F7E" w:rsidRDefault="000431D6">
      <w:pPr>
        <w:pStyle w:val="yFootnoteheading"/>
        <w:keepNext/>
        <w:keepLines/>
      </w:pPr>
      <w:r>
        <w:tab/>
        <w:t>[Heading inserted: Gazette 29 Aug 2018 p. 3006.]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rsidR="00DD2F7E">
        <w:trPr>
          <w:cantSplit/>
          <w:tblHeader/>
        </w:trPr>
        <w:tc>
          <w:tcPr>
            <w:tcW w:w="709" w:type="dxa"/>
            <w:tcBorders>
              <w:top w:val="single" w:sz="4" w:space="0" w:color="auto"/>
              <w:left w:val="nil"/>
              <w:bottom w:val="single" w:sz="4" w:space="0" w:color="auto"/>
              <w:right w:val="nil"/>
            </w:tcBorders>
          </w:tcPr>
          <w:p w:rsidR="00DD2F7E" w:rsidRDefault="000431D6">
            <w:pPr>
              <w:pStyle w:val="yTableNAm"/>
              <w:keepNext/>
              <w:keepLines/>
            </w:pPr>
            <w:r>
              <w:rPr>
                <w:i/>
              </w:rPr>
              <w:t>Item</w:t>
            </w:r>
          </w:p>
        </w:tc>
        <w:tc>
          <w:tcPr>
            <w:tcW w:w="5103" w:type="dxa"/>
            <w:tcBorders>
              <w:top w:val="single" w:sz="4" w:space="0" w:color="auto"/>
              <w:left w:val="nil"/>
              <w:bottom w:val="single" w:sz="4" w:space="0" w:color="auto"/>
              <w:right w:val="nil"/>
            </w:tcBorders>
          </w:tcPr>
          <w:p w:rsidR="00DD2F7E" w:rsidRDefault="000431D6">
            <w:pPr>
              <w:pStyle w:val="yTableNAm"/>
              <w:keepNext/>
              <w:keepLines/>
              <w:jc w:val="center"/>
            </w:pPr>
            <w:r>
              <w:rPr>
                <w:i/>
              </w:rPr>
              <w:t>Prohibited drug</w:t>
            </w:r>
          </w:p>
        </w:tc>
        <w:tc>
          <w:tcPr>
            <w:tcW w:w="1134" w:type="dxa"/>
            <w:tcBorders>
              <w:top w:val="single" w:sz="4" w:space="0" w:color="auto"/>
              <w:left w:val="nil"/>
              <w:bottom w:val="single" w:sz="4" w:space="0" w:color="auto"/>
              <w:right w:val="nil"/>
            </w:tcBorders>
          </w:tcPr>
          <w:p w:rsidR="00DD2F7E" w:rsidRDefault="000431D6">
            <w:pPr>
              <w:pStyle w:val="yTableNAm"/>
              <w:keepNext/>
              <w:keepLines/>
            </w:pPr>
            <w:r>
              <w:rPr>
                <w:i/>
              </w:rPr>
              <w:t>Amount (in grams unless otherwise stated)</w:t>
            </w:r>
          </w:p>
        </w:tc>
      </w:tr>
      <w:tr w:rsidR="00DD2F7E">
        <w:trPr>
          <w:cantSplit/>
        </w:trPr>
        <w:tc>
          <w:tcPr>
            <w:tcW w:w="709" w:type="dxa"/>
            <w:tcBorders>
              <w:top w:val="single" w:sz="4" w:space="0" w:color="auto"/>
              <w:left w:val="nil"/>
              <w:bottom w:val="nil"/>
              <w:right w:val="nil"/>
            </w:tcBorders>
          </w:tcPr>
          <w:p w:rsidR="00DD2F7E" w:rsidRDefault="000431D6">
            <w:pPr>
              <w:pStyle w:val="yTableNAm"/>
            </w:pPr>
            <w:r>
              <w:t>1.</w:t>
            </w:r>
          </w:p>
        </w:tc>
        <w:tc>
          <w:tcPr>
            <w:tcW w:w="5103" w:type="dxa"/>
            <w:tcBorders>
              <w:top w:val="single" w:sz="4" w:space="0" w:color="auto"/>
              <w:left w:val="nil"/>
              <w:bottom w:val="nil"/>
              <w:right w:val="nil"/>
            </w:tcBorders>
          </w:tcPr>
          <w:p w:rsidR="00DD2F7E" w:rsidRDefault="000431D6">
            <w:pPr>
              <w:pStyle w:val="yTableNAm"/>
            </w:pPr>
            <w:r>
              <w:t>ATAMESTANE</w:t>
            </w:r>
          </w:p>
        </w:tc>
        <w:tc>
          <w:tcPr>
            <w:tcW w:w="1134" w:type="dxa"/>
            <w:tcBorders>
              <w:top w:val="single" w:sz="4" w:space="0" w:color="auto"/>
              <w:left w:val="nil"/>
              <w:bottom w:val="nil"/>
              <w:right w:val="nil"/>
            </w:tcBorders>
          </w:tcPr>
          <w:p w:rsidR="00DD2F7E" w:rsidRDefault="000431D6">
            <w:pPr>
              <w:pStyle w:val="yTableNAm"/>
            </w:pPr>
            <w:r>
              <w:t>100.0</w:t>
            </w:r>
          </w:p>
        </w:tc>
      </w:tr>
      <w:tr w:rsidR="00DD2F7E">
        <w:trPr>
          <w:cantSplit/>
        </w:trPr>
        <w:tc>
          <w:tcPr>
            <w:tcW w:w="709" w:type="dxa"/>
            <w:tcBorders>
              <w:top w:val="nil"/>
              <w:left w:val="nil"/>
              <w:bottom w:val="nil"/>
              <w:right w:val="nil"/>
            </w:tcBorders>
          </w:tcPr>
          <w:p w:rsidR="00DD2F7E" w:rsidRDefault="000431D6">
            <w:pPr>
              <w:pStyle w:val="yTableNAm"/>
            </w:pPr>
            <w:r>
              <w:t>2.</w:t>
            </w:r>
          </w:p>
        </w:tc>
        <w:tc>
          <w:tcPr>
            <w:tcW w:w="5103" w:type="dxa"/>
            <w:tcBorders>
              <w:top w:val="nil"/>
              <w:left w:val="nil"/>
              <w:bottom w:val="nil"/>
              <w:right w:val="nil"/>
            </w:tcBorders>
          </w:tcPr>
          <w:p w:rsidR="00DD2F7E" w:rsidRDefault="000431D6">
            <w:pPr>
              <w:pStyle w:val="yTableNAm"/>
            </w:pPr>
            <w:r>
              <w:t>BOLANDIOL</w:t>
            </w:r>
          </w:p>
        </w:tc>
        <w:tc>
          <w:tcPr>
            <w:tcW w:w="1134" w:type="dxa"/>
            <w:tcBorders>
              <w:top w:val="nil"/>
              <w:left w:val="nil"/>
              <w:bottom w:val="nil"/>
              <w:right w:val="nil"/>
            </w:tcBorders>
          </w:tcPr>
          <w:p w:rsidR="00DD2F7E" w:rsidRDefault="000431D6">
            <w:pPr>
              <w:pStyle w:val="yTableNAm"/>
            </w:pPr>
            <w:r>
              <w:t>100.0</w:t>
            </w:r>
          </w:p>
        </w:tc>
      </w:tr>
      <w:tr w:rsidR="00DD2F7E">
        <w:trPr>
          <w:cantSplit/>
        </w:trPr>
        <w:tc>
          <w:tcPr>
            <w:tcW w:w="709" w:type="dxa"/>
            <w:tcBorders>
              <w:top w:val="nil"/>
              <w:left w:val="nil"/>
              <w:bottom w:val="nil"/>
              <w:right w:val="nil"/>
            </w:tcBorders>
          </w:tcPr>
          <w:p w:rsidR="00DD2F7E" w:rsidRDefault="000431D6">
            <w:pPr>
              <w:pStyle w:val="yTableNAm"/>
            </w:pPr>
            <w:r>
              <w:t>3.</w:t>
            </w:r>
          </w:p>
        </w:tc>
        <w:tc>
          <w:tcPr>
            <w:tcW w:w="5103" w:type="dxa"/>
            <w:tcBorders>
              <w:top w:val="nil"/>
              <w:left w:val="nil"/>
              <w:bottom w:val="nil"/>
              <w:right w:val="nil"/>
            </w:tcBorders>
          </w:tcPr>
          <w:p w:rsidR="00DD2F7E" w:rsidRDefault="000431D6">
            <w:pPr>
              <w:pStyle w:val="yTableNAm"/>
            </w:pPr>
            <w:r>
              <w:t>BOLASTERONE</w:t>
            </w:r>
          </w:p>
        </w:tc>
        <w:tc>
          <w:tcPr>
            <w:tcW w:w="1134" w:type="dxa"/>
            <w:tcBorders>
              <w:top w:val="nil"/>
              <w:left w:val="nil"/>
              <w:bottom w:val="nil"/>
              <w:right w:val="nil"/>
            </w:tcBorders>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w:t>
            </w:r>
          </w:p>
        </w:tc>
        <w:tc>
          <w:tcPr>
            <w:tcW w:w="5103" w:type="dxa"/>
          </w:tcPr>
          <w:p w:rsidR="00DD2F7E" w:rsidRDefault="000431D6">
            <w:pPr>
              <w:pStyle w:val="yTableNAm"/>
            </w:pPr>
            <w:r>
              <w:t>BOLANZINE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w:t>
            </w:r>
          </w:p>
        </w:tc>
        <w:tc>
          <w:tcPr>
            <w:tcW w:w="5103" w:type="dxa"/>
          </w:tcPr>
          <w:p w:rsidR="00DD2F7E" w:rsidRDefault="000431D6">
            <w:pPr>
              <w:pStyle w:val="yTableNAm"/>
            </w:pPr>
            <w:r>
              <w:t>BOLDENONE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6.</w:t>
            </w:r>
          </w:p>
        </w:tc>
        <w:tc>
          <w:tcPr>
            <w:tcW w:w="5103" w:type="dxa"/>
          </w:tcPr>
          <w:p w:rsidR="00DD2F7E" w:rsidRDefault="000431D6">
            <w:pPr>
              <w:pStyle w:val="yTableNAm"/>
            </w:pPr>
            <w:r>
              <w:t>BOLENOL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7.</w:t>
            </w:r>
          </w:p>
        </w:tc>
        <w:tc>
          <w:tcPr>
            <w:tcW w:w="5103" w:type="dxa"/>
          </w:tcPr>
          <w:p w:rsidR="00DD2F7E" w:rsidRDefault="000431D6">
            <w:pPr>
              <w:pStyle w:val="yTableNAm"/>
            </w:pPr>
            <w:r>
              <w:t>BOLMANTALATE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8.</w:t>
            </w:r>
          </w:p>
        </w:tc>
        <w:tc>
          <w:tcPr>
            <w:tcW w:w="5103" w:type="dxa"/>
          </w:tcPr>
          <w:p w:rsidR="00DD2F7E" w:rsidRDefault="000431D6">
            <w:pPr>
              <w:pStyle w:val="yTableNAm"/>
            </w:pPr>
            <w:r>
              <w:t>CALUSTERONE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9.</w:t>
            </w:r>
          </w:p>
        </w:tc>
        <w:tc>
          <w:tcPr>
            <w:tcW w:w="5103" w:type="dxa"/>
          </w:tcPr>
          <w:p w:rsidR="00DD2F7E" w:rsidRDefault="000431D6">
            <w:pPr>
              <w:pStyle w:val="yTableNAm"/>
            </w:pPr>
            <w:r>
              <w:t>CHLORANDROSTENOLONE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lastRenderedPageBreak/>
              <w:t>10.</w:t>
            </w:r>
          </w:p>
        </w:tc>
        <w:tc>
          <w:tcPr>
            <w:tcW w:w="5103" w:type="dxa"/>
          </w:tcPr>
          <w:p w:rsidR="00DD2F7E" w:rsidRDefault="000431D6">
            <w:pPr>
              <w:pStyle w:val="yTableNAm"/>
            </w:pPr>
            <w:r>
              <w:t>CHLOROMETHANDIENONE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11.</w:t>
            </w:r>
          </w:p>
        </w:tc>
        <w:tc>
          <w:tcPr>
            <w:tcW w:w="5103" w:type="dxa"/>
          </w:tcPr>
          <w:p w:rsidR="00DD2F7E" w:rsidRDefault="000431D6">
            <w:pPr>
              <w:pStyle w:val="yTableNAm"/>
            </w:pPr>
            <w:r>
              <w:t>CHLOROXYDIENONE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12.</w:t>
            </w:r>
          </w:p>
        </w:tc>
        <w:tc>
          <w:tcPr>
            <w:tcW w:w="5103" w:type="dxa"/>
          </w:tcPr>
          <w:p w:rsidR="00DD2F7E" w:rsidRDefault="000431D6">
            <w:pPr>
              <w:pStyle w:val="yTableNAm"/>
            </w:pPr>
            <w:r>
              <w:t>CHLOROXYMESTERONE (DEHYDROCHLOROMETHYLTESTOSTERONE)</w:t>
            </w:r>
          </w:p>
        </w:tc>
        <w:tc>
          <w:tcPr>
            <w:tcW w:w="1134" w:type="dxa"/>
          </w:tcPr>
          <w:p w:rsidR="00DD2F7E" w:rsidRDefault="000431D6">
            <w:pPr>
              <w:pStyle w:val="yTableNAm"/>
            </w:pPr>
            <w:r>
              <w:b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13.</w:t>
            </w:r>
          </w:p>
        </w:tc>
        <w:tc>
          <w:tcPr>
            <w:tcW w:w="5103" w:type="dxa"/>
          </w:tcPr>
          <w:p w:rsidR="00DD2F7E" w:rsidRDefault="000431D6">
            <w:pPr>
              <w:pStyle w:val="yTableNAm"/>
            </w:pPr>
            <w:r>
              <w:t>CLOSTEBOL (4</w:t>
            </w:r>
            <w:r>
              <w:noBreakHyphen/>
              <w:t>CHLOROTESTOSTERONE)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14.</w:t>
            </w:r>
          </w:p>
        </w:tc>
        <w:tc>
          <w:tcPr>
            <w:tcW w:w="5103" w:type="dxa"/>
          </w:tcPr>
          <w:p w:rsidR="00DD2F7E" w:rsidRDefault="000431D6">
            <w:pPr>
              <w:pStyle w:val="yTableNAm"/>
            </w:pPr>
            <w:r>
              <w:t>DIHYDROLONE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15.</w:t>
            </w:r>
          </w:p>
        </w:tc>
        <w:tc>
          <w:tcPr>
            <w:tcW w:w="5103" w:type="dxa"/>
          </w:tcPr>
          <w:p w:rsidR="00DD2F7E" w:rsidRDefault="000431D6">
            <w:pPr>
              <w:pStyle w:val="yTableNAm"/>
            </w:pPr>
            <w:r>
              <w:t>DIMETHANDROSTANOLONE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16.</w:t>
            </w:r>
          </w:p>
        </w:tc>
        <w:tc>
          <w:tcPr>
            <w:tcW w:w="5103" w:type="dxa"/>
          </w:tcPr>
          <w:p w:rsidR="00DD2F7E" w:rsidRDefault="000431D6">
            <w:pPr>
              <w:pStyle w:val="yTableNAm"/>
            </w:pPr>
            <w:r>
              <w:t>DIMETHAZINE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17.</w:t>
            </w:r>
          </w:p>
        </w:tc>
        <w:tc>
          <w:tcPr>
            <w:tcW w:w="5103" w:type="dxa"/>
          </w:tcPr>
          <w:p w:rsidR="00DD2F7E" w:rsidRDefault="000431D6">
            <w:pPr>
              <w:pStyle w:val="yTableNAm"/>
            </w:pPr>
            <w:r>
              <w:t>DROSTANOLONE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18.</w:t>
            </w:r>
          </w:p>
        </w:tc>
        <w:tc>
          <w:tcPr>
            <w:tcW w:w="5103" w:type="dxa"/>
          </w:tcPr>
          <w:p w:rsidR="00DD2F7E" w:rsidRDefault="000431D6">
            <w:pPr>
              <w:pStyle w:val="yTableNAm"/>
            </w:pPr>
            <w:r>
              <w:t>ENESTEBOL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19.</w:t>
            </w:r>
          </w:p>
        </w:tc>
        <w:tc>
          <w:tcPr>
            <w:tcW w:w="5103" w:type="dxa"/>
          </w:tcPr>
          <w:p w:rsidR="00DD2F7E" w:rsidRDefault="000431D6">
            <w:pPr>
              <w:pStyle w:val="yTableNAm"/>
            </w:pPr>
            <w:r>
              <w:t>EPITIOSTANOL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20.</w:t>
            </w:r>
          </w:p>
        </w:tc>
        <w:tc>
          <w:tcPr>
            <w:tcW w:w="5103" w:type="dxa"/>
          </w:tcPr>
          <w:p w:rsidR="00DD2F7E" w:rsidRDefault="000431D6">
            <w:pPr>
              <w:pStyle w:val="yTableNAm"/>
            </w:pPr>
            <w:r>
              <w:t>ETHYLDIENOLONE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21.</w:t>
            </w:r>
          </w:p>
        </w:tc>
        <w:tc>
          <w:tcPr>
            <w:tcW w:w="5103" w:type="dxa"/>
          </w:tcPr>
          <w:p w:rsidR="00DD2F7E" w:rsidRDefault="000431D6">
            <w:pPr>
              <w:pStyle w:val="yTableNAm"/>
            </w:pPr>
            <w:r>
              <w:t>ETHYLOESTRENOL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22.</w:t>
            </w:r>
          </w:p>
        </w:tc>
        <w:tc>
          <w:tcPr>
            <w:tcW w:w="5103" w:type="dxa"/>
          </w:tcPr>
          <w:p w:rsidR="00DD2F7E" w:rsidRDefault="000431D6">
            <w:pPr>
              <w:pStyle w:val="yTableNAm"/>
            </w:pPr>
            <w:r>
              <w:t>FLUOXYMESTERONE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23.</w:t>
            </w:r>
          </w:p>
        </w:tc>
        <w:tc>
          <w:tcPr>
            <w:tcW w:w="5103" w:type="dxa"/>
          </w:tcPr>
          <w:p w:rsidR="00DD2F7E" w:rsidRDefault="000431D6">
            <w:pPr>
              <w:pStyle w:val="yTableNAm"/>
            </w:pPr>
            <w:r>
              <w:t>FORMEBOLONE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24.</w:t>
            </w:r>
          </w:p>
        </w:tc>
        <w:tc>
          <w:tcPr>
            <w:tcW w:w="5103" w:type="dxa"/>
          </w:tcPr>
          <w:p w:rsidR="00DD2F7E" w:rsidRDefault="000431D6">
            <w:pPr>
              <w:pStyle w:val="yTableNAm"/>
            </w:pPr>
            <w:r>
              <w:t>FORMYLDIENOLONE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25.</w:t>
            </w:r>
          </w:p>
        </w:tc>
        <w:tc>
          <w:tcPr>
            <w:tcW w:w="5103" w:type="dxa"/>
          </w:tcPr>
          <w:p w:rsidR="00DD2F7E" w:rsidRDefault="000431D6">
            <w:pPr>
              <w:pStyle w:val="yTableNAm"/>
            </w:pPr>
            <w:r>
              <w:t>FURAZABOL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26.</w:t>
            </w:r>
          </w:p>
        </w:tc>
        <w:tc>
          <w:tcPr>
            <w:tcW w:w="5103" w:type="dxa"/>
          </w:tcPr>
          <w:p w:rsidR="00DD2F7E" w:rsidRDefault="000431D6">
            <w:pPr>
              <w:pStyle w:val="yTableNAm"/>
            </w:pPr>
            <w:r>
              <w:t>HYDROXYSTENOZOL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lastRenderedPageBreak/>
              <w:t>27.</w:t>
            </w:r>
          </w:p>
        </w:tc>
        <w:tc>
          <w:tcPr>
            <w:tcW w:w="5103" w:type="dxa"/>
          </w:tcPr>
          <w:p w:rsidR="00DD2F7E" w:rsidRDefault="000431D6">
            <w:pPr>
              <w:pStyle w:val="yTableNAm"/>
            </w:pPr>
            <w:r>
              <w:t>MEBOLAZINE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28.</w:t>
            </w:r>
          </w:p>
        </w:tc>
        <w:tc>
          <w:tcPr>
            <w:tcW w:w="5103" w:type="dxa"/>
          </w:tcPr>
          <w:p w:rsidR="00DD2F7E" w:rsidRDefault="000431D6">
            <w:pPr>
              <w:pStyle w:val="yTableNAm"/>
            </w:pPr>
            <w:r>
              <w:t>MEPITIOSTANE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29.</w:t>
            </w:r>
          </w:p>
        </w:tc>
        <w:tc>
          <w:tcPr>
            <w:tcW w:w="5103" w:type="dxa"/>
          </w:tcPr>
          <w:p w:rsidR="00DD2F7E" w:rsidRDefault="000431D6">
            <w:pPr>
              <w:pStyle w:val="yTableNAm"/>
            </w:pPr>
            <w:r>
              <w:t>MESABOLONE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30.</w:t>
            </w:r>
          </w:p>
        </w:tc>
        <w:tc>
          <w:tcPr>
            <w:tcW w:w="5103" w:type="dxa"/>
          </w:tcPr>
          <w:p w:rsidR="00DD2F7E" w:rsidRDefault="000431D6">
            <w:pPr>
              <w:pStyle w:val="yTableNAm"/>
            </w:pPr>
            <w:r>
              <w:t>MESTANOLONE (ANDROSTALONE)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31.</w:t>
            </w:r>
          </w:p>
        </w:tc>
        <w:tc>
          <w:tcPr>
            <w:tcW w:w="5103" w:type="dxa"/>
          </w:tcPr>
          <w:p w:rsidR="00DD2F7E" w:rsidRDefault="000431D6">
            <w:pPr>
              <w:pStyle w:val="yTableNAm"/>
            </w:pPr>
            <w:r>
              <w:t>MESTEROLONE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32.</w:t>
            </w:r>
          </w:p>
        </w:tc>
        <w:tc>
          <w:tcPr>
            <w:tcW w:w="5103" w:type="dxa"/>
          </w:tcPr>
          <w:p w:rsidR="00DD2F7E" w:rsidRDefault="000431D6">
            <w:pPr>
              <w:pStyle w:val="yTableNAm"/>
            </w:pPr>
            <w:r>
              <w:t>METHANDIENONE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33.</w:t>
            </w:r>
          </w:p>
        </w:tc>
        <w:tc>
          <w:tcPr>
            <w:tcW w:w="5103" w:type="dxa"/>
          </w:tcPr>
          <w:p w:rsidR="00DD2F7E" w:rsidRDefault="000431D6">
            <w:pPr>
              <w:pStyle w:val="yTableNAm"/>
            </w:pPr>
            <w:r>
              <w:t>METHANDRIOL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34.</w:t>
            </w:r>
          </w:p>
        </w:tc>
        <w:tc>
          <w:tcPr>
            <w:tcW w:w="5103" w:type="dxa"/>
          </w:tcPr>
          <w:p w:rsidR="00DD2F7E" w:rsidRDefault="000431D6">
            <w:pPr>
              <w:pStyle w:val="yTableNAm"/>
            </w:pPr>
            <w:r>
              <w:t>METHENOLONE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35.</w:t>
            </w:r>
          </w:p>
        </w:tc>
        <w:tc>
          <w:tcPr>
            <w:tcW w:w="5103" w:type="dxa"/>
          </w:tcPr>
          <w:p w:rsidR="00DD2F7E" w:rsidRDefault="000431D6">
            <w:pPr>
              <w:pStyle w:val="yTableNAm"/>
            </w:pPr>
            <w:r>
              <w:t>METHYLANDROSTANOLONE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36.</w:t>
            </w:r>
          </w:p>
        </w:tc>
        <w:tc>
          <w:tcPr>
            <w:tcW w:w="5103" w:type="dxa"/>
          </w:tcPr>
          <w:p w:rsidR="00DD2F7E" w:rsidRDefault="000431D6">
            <w:pPr>
              <w:pStyle w:val="yTableNAm"/>
            </w:pPr>
            <w:r>
              <w:t>METHYLCLOSTEBOL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37.</w:t>
            </w:r>
          </w:p>
        </w:tc>
        <w:tc>
          <w:tcPr>
            <w:tcW w:w="5103" w:type="dxa"/>
          </w:tcPr>
          <w:p w:rsidR="00DD2F7E" w:rsidRDefault="000431D6">
            <w:pPr>
              <w:pStyle w:val="yTableNAm"/>
            </w:pPr>
            <w:r>
              <w:t>METHYLTESTOSTERONE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38.</w:t>
            </w:r>
          </w:p>
        </w:tc>
        <w:tc>
          <w:tcPr>
            <w:tcW w:w="5103" w:type="dxa"/>
          </w:tcPr>
          <w:p w:rsidR="00DD2F7E" w:rsidRDefault="000431D6">
            <w:pPr>
              <w:pStyle w:val="yTableNAm"/>
            </w:pPr>
            <w:r>
              <w:t>METHYLTRIENOLONE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39.</w:t>
            </w:r>
          </w:p>
        </w:tc>
        <w:tc>
          <w:tcPr>
            <w:tcW w:w="5103" w:type="dxa"/>
          </w:tcPr>
          <w:p w:rsidR="00DD2F7E" w:rsidRDefault="000431D6">
            <w:pPr>
              <w:pStyle w:val="yTableNAm"/>
            </w:pPr>
            <w:r>
              <w:t>METRIBOLONE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40.</w:t>
            </w:r>
          </w:p>
        </w:tc>
        <w:tc>
          <w:tcPr>
            <w:tcW w:w="5103" w:type="dxa"/>
          </w:tcPr>
          <w:p w:rsidR="00DD2F7E" w:rsidRDefault="000431D6">
            <w:pPr>
              <w:pStyle w:val="yTableNAm"/>
            </w:pPr>
            <w:r>
              <w:t>MIBOLERONE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41.</w:t>
            </w:r>
          </w:p>
        </w:tc>
        <w:tc>
          <w:tcPr>
            <w:tcW w:w="5103" w:type="dxa"/>
          </w:tcPr>
          <w:p w:rsidR="00DD2F7E" w:rsidRDefault="000431D6">
            <w:pPr>
              <w:pStyle w:val="yTableNAm"/>
            </w:pPr>
            <w:r>
              <w:t>NANDROLONE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09" w:type="dxa"/>
          </w:tcPr>
          <w:p w:rsidR="00DD2F7E" w:rsidRDefault="000431D6">
            <w:pPr>
              <w:pStyle w:val="yTableNAm"/>
            </w:pPr>
            <w:r>
              <w:t>42.</w:t>
            </w:r>
          </w:p>
        </w:tc>
        <w:tc>
          <w:tcPr>
            <w:tcW w:w="5103" w:type="dxa"/>
          </w:tcPr>
          <w:p w:rsidR="00DD2F7E" w:rsidRDefault="000431D6">
            <w:pPr>
              <w:pStyle w:val="yTableNAm"/>
            </w:pPr>
            <w:r>
              <w:t>NORANDROSTENOLONE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43.</w:t>
            </w:r>
          </w:p>
        </w:tc>
        <w:tc>
          <w:tcPr>
            <w:tcW w:w="5103" w:type="dxa"/>
          </w:tcPr>
          <w:p w:rsidR="00DD2F7E" w:rsidRDefault="000431D6">
            <w:pPr>
              <w:pStyle w:val="yTableNAm"/>
            </w:pPr>
            <w:r>
              <w:t>NORBOLETHONE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44.</w:t>
            </w:r>
          </w:p>
        </w:tc>
        <w:tc>
          <w:tcPr>
            <w:tcW w:w="5103" w:type="dxa"/>
          </w:tcPr>
          <w:p w:rsidR="00DD2F7E" w:rsidRDefault="000431D6">
            <w:pPr>
              <w:pStyle w:val="yTableNAm"/>
            </w:pPr>
            <w:r>
              <w:t>NORCLOSTEBOL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lastRenderedPageBreak/>
              <w:t>45.</w:t>
            </w:r>
          </w:p>
        </w:tc>
        <w:tc>
          <w:tcPr>
            <w:tcW w:w="5103" w:type="dxa"/>
          </w:tcPr>
          <w:p w:rsidR="00DD2F7E" w:rsidRDefault="000431D6">
            <w:pPr>
              <w:pStyle w:val="yTableNAm"/>
            </w:pPr>
            <w:r>
              <w:t>NORETHANDROLONE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46.</w:t>
            </w:r>
          </w:p>
        </w:tc>
        <w:tc>
          <w:tcPr>
            <w:tcW w:w="5103" w:type="dxa"/>
          </w:tcPr>
          <w:p w:rsidR="00DD2F7E" w:rsidRDefault="000431D6">
            <w:pPr>
              <w:pStyle w:val="yTableNAm"/>
            </w:pPr>
            <w:r>
              <w:t>NORMETHANDRONE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47.</w:t>
            </w:r>
          </w:p>
        </w:tc>
        <w:tc>
          <w:tcPr>
            <w:tcW w:w="5103" w:type="dxa"/>
          </w:tcPr>
          <w:p w:rsidR="00DD2F7E" w:rsidRDefault="000431D6">
            <w:pPr>
              <w:pStyle w:val="yTableNAm"/>
            </w:pPr>
            <w:r>
              <w:t>OVANDROTONE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48.</w:t>
            </w:r>
          </w:p>
        </w:tc>
        <w:tc>
          <w:tcPr>
            <w:tcW w:w="5103" w:type="dxa"/>
          </w:tcPr>
          <w:p w:rsidR="00DD2F7E" w:rsidRDefault="000431D6">
            <w:pPr>
              <w:pStyle w:val="yTableNAm"/>
            </w:pPr>
            <w:r>
              <w:t>OXABOLONE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49.</w:t>
            </w:r>
          </w:p>
        </w:tc>
        <w:tc>
          <w:tcPr>
            <w:tcW w:w="5103" w:type="dxa"/>
          </w:tcPr>
          <w:p w:rsidR="00DD2F7E" w:rsidRDefault="000431D6">
            <w:pPr>
              <w:pStyle w:val="yTableNAm"/>
            </w:pPr>
            <w:r>
              <w:t>OXANDROLONE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50.</w:t>
            </w:r>
          </w:p>
        </w:tc>
        <w:tc>
          <w:tcPr>
            <w:tcW w:w="5103" w:type="dxa"/>
          </w:tcPr>
          <w:p w:rsidR="00DD2F7E" w:rsidRDefault="000431D6">
            <w:pPr>
              <w:pStyle w:val="yTableNAm"/>
            </w:pPr>
            <w:r>
              <w:t>OXYMESTERONE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51.</w:t>
            </w:r>
          </w:p>
        </w:tc>
        <w:tc>
          <w:tcPr>
            <w:tcW w:w="5103" w:type="dxa"/>
          </w:tcPr>
          <w:p w:rsidR="00DD2F7E" w:rsidRDefault="000431D6">
            <w:pPr>
              <w:pStyle w:val="yTableNAm"/>
            </w:pPr>
            <w:r>
              <w:t>OXYMETHOLONE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52.</w:t>
            </w:r>
          </w:p>
        </w:tc>
        <w:tc>
          <w:tcPr>
            <w:tcW w:w="5103" w:type="dxa"/>
          </w:tcPr>
          <w:p w:rsidR="00DD2F7E" w:rsidRDefault="000431D6">
            <w:pPr>
              <w:pStyle w:val="yTableNAm"/>
            </w:pPr>
            <w:r>
              <w:rPr>
                <w:szCs w:val="22"/>
              </w:rPr>
              <w:t>PRASTERONE (DEHYDROEPIANDROSTERONE, DEHRYDROISOANDROSERONE)</w:t>
            </w:r>
          </w:p>
        </w:tc>
        <w:tc>
          <w:tcPr>
            <w:tcW w:w="1134" w:type="dxa"/>
          </w:tcPr>
          <w:p w:rsidR="00DD2F7E" w:rsidRDefault="000431D6">
            <w:pPr>
              <w:pStyle w:val="yTableNAm"/>
            </w:pPr>
            <w:r>
              <w:b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53.</w:t>
            </w:r>
          </w:p>
        </w:tc>
        <w:tc>
          <w:tcPr>
            <w:tcW w:w="5103" w:type="dxa"/>
          </w:tcPr>
          <w:p w:rsidR="00DD2F7E" w:rsidRDefault="000431D6">
            <w:pPr>
              <w:pStyle w:val="yTableNAm"/>
            </w:pPr>
            <w:r>
              <w:rPr>
                <w:szCs w:val="22"/>
              </w:rPr>
              <w:t>PROPETANDROL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54.</w:t>
            </w:r>
          </w:p>
        </w:tc>
        <w:tc>
          <w:tcPr>
            <w:tcW w:w="5103" w:type="dxa"/>
          </w:tcPr>
          <w:p w:rsidR="00DD2F7E" w:rsidRDefault="000431D6">
            <w:pPr>
              <w:pStyle w:val="yTableNAm"/>
            </w:pPr>
            <w:r>
              <w:t>QUINBOLONE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55.</w:t>
            </w:r>
          </w:p>
        </w:tc>
        <w:tc>
          <w:tcPr>
            <w:tcW w:w="5103" w:type="dxa"/>
          </w:tcPr>
          <w:p w:rsidR="00DD2F7E" w:rsidRDefault="000431D6">
            <w:pPr>
              <w:pStyle w:val="yTableNAm"/>
            </w:pPr>
            <w:r>
              <w:t>ROXIBOLONE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56.</w:t>
            </w:r>
          </w:p>
        </w:tc>
        <w:tc>
          <w:tcPr>
            <w:tcW w:w="5103" w:type="dxa"/>
          </w:tcPr>
          <w:p w:rsidR="00DD2F7E" w:rsidRDefault="000431D6">
            <w:pPr>
              <w:pStyle w:val="yTableNAm"/>
            </w:pPr>
            <w:r>
              <w:t>SILANDRONE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57.</w:t>
            </w:r>
          </w:p>
        </w:tc>
        <w:tc>
          <w:tcPr>
            <w:tcW w:w="5103" w:type="dxa"/>
          </w:tcPr>
          <w:p w:rsidR="00DD2F7E" w:rsidRDefault="000431D6">
            <w:pPr>
              <w:pStyle w:val="yTableNAm"/>
            </w:pPr>
            <w:r>
              <w:t>STANOLONE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58.</w:t>
            </w:r>
          </w:p>
        </w:tc>
        <w:tc>
          <w:tcPr>
            <w:tcW w:w="5103" w:type="dxa"/>
          </w:tcPr>
          <w:p w:rsidR="00DD2F7E" w:rsidRDefault="000431D6">
            <w:pPr>
              <w:pStyle w:val="yTableNAm"/>
            </w:pPr>
            <w:r>
              <w:t>STANOZOLOL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59.</w:t>
            </w:r>
          </w:p>
        </w:tc>
        <w:tc>
          <w:tcPr>
            <w:tcW w:w="5103" w:type="dxa"/>
          </w:tcPr>
          <w:p w:rsidR="00DD2F7E" w:rsidRDefault="000431D6">
            <w:pPr>
              <w:pStyle w:val="yTableNAm"/>
            </w:pPr>
            <w:r>
              <w:t>STENBOLONE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60.</w:t>
            </w:r>
          </w:p>
        </w:tc>
        <w:tc>
          <w:tcPr>
            <w:tcW w:w="5103" w:type="dxa"/>
          </w:tcPr>
          <w:p w:rsidR="00DD2F7E" w:rsidRDefault="000431D6">
            <w:pPr>
              <w:pStyle w:val="yTableNAm"/>
            </w:pPr>
            <w:r>
              <w:t>TESTOLACTONE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61.</w:t>
            </w:r>
          </w:p>
        </w:tc>
        <w:tc>
          <w:tcPr>
            <w:tcW w:w="5103" w:type="dxa"/>
          </w:tcPr>
          <w:p w:rsidR="00DD2F7E" w:rsidRDefault="000431D6">
            <w:pPr>
              <w:pStyle w:val="yTableNAm"/>
            </w:pPr>
            <w:r>
              <w:t>TESTOSTERONE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lastRenderedPageBreak/>
              <w:t>62.</w:t>
            </w:r>
          </w:p>
        </w:tc>
        <w:tc>
          <w:tcPr>
            <w:tcW w:w="5103" w:type="dxa"/>
          </w:tcPr>
          <w:p w:rsidR="00DD2F7E" w:rsidRDefault="000431D6">
            <w:pPr>
              <w:pStyle w:val="yTableNAm"/>
            </w:pPr>
            <w:r>
              <w:t>THIMOSTERONE (TIOMESTERONE)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63.</w:t>
            </w:r>
          </w:p>
        </w:tc>
        <w:tc>
          <w:tcPr>
            <w:tcW w:w="5103" w:type="dxa"/>
          </w:tcPr>
          <w:p w:rsidR="00DD2F7E" w:rsidRDefault="000431D6">
            <w:pPr>
              <w:pStyle w:val="yTableNAm"/>
            </w:pPr>
            <w:r>
              <w:t>TRENBOLONE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tcPr>
          <w:p w:rsidR="00DD2F7E" w:rsidRDefault="000431D6">
            <w:pPr>
              <w:pStyle w:val="yTableNAm"/>
            </w:pPr>
            <w:r>
              <w:t>64.</w:t>
            </w:r>
          </w:p>
        </w:tc>
        <w:tc>
          <w:tcPr>
            <w:tcW w:w="5103" w:type="dxa"/>
            <w:tcBorders>
              <w:bottom w:val="single" w:sz="4" w:space="0" w:color="auto"/>
            </w:tcBorders>
          </w:tcPr>
          <w:p w:rsidR="00DD2F7E" w:rsidRDefault="000431D6">
            <w:pPr>
              <w:pStyle w:val="yTableNAm"/>
            </w:pPr>
            <w:r>
              <w:t>TRESTOLONE</w:t>
            </w:r>
          </w:p>
        </w:tc>
        <w:tc>
          <w:tcPr>
            <w:tcW w:w="1134" w:type="dxa"/>
            <w:tcBorders>
              <w:bottom w:val="single" w:sz="4" w:space="0" w:color="auto"/>
            </w:tcBorders>
          </w:tcPr>
          <w:p w:rsidR="00DD2F7E" w:rsidRDefault="000431D6">
            <w:pPr>
              <w:pStyle w:val="yTableNAm"/>
            </w:pPr>
            <w:r>
              <w:t>100.0</w:t>
            </w:r>
          </w:p>
        </w:tc>
      </w:tr>
    </w:tbl>
    <w:p w:rsidR="00DD2F7E" w:rsidRDefault="000431D6">
      <w:pPr>
        <w:pStyle w:val="yFootnotesection"/>
      </w:pPr>
      <w:r>
        <w:tab/>
        <w:t>[Division 2 inserted: Gazette 29 Aug 2018 p. 3006-10.]</w:t>
      </w:r>
    </w:p>
    <w:p w:rsidR="00DD2F7E" w:rsidRDefault="000431D6">
      <w:pPr>
        <w:pStyle w:val="yScheduleHeading"/>
      </w:pPr>
      <w:bookmarkStart w:id="180" w:name="_Toc74825091"/>
      <w:bookmarkStart w:id="181" w:name="_Toc74825229"/>
      <w:bookmarkStart w:id="182" w:name="_Toc74831912"/>
      <w:r>
        <w:rPr>
          <w:rStyle w:val="CharSchNo"/>
        </w:rPr>
        <w:lastRenderedPageBreak/>
        <w:t>Schedule IV</w:t>
      </w:r>
      <w:r>
        <w:rPr>
          <w:rStyle w:val="CharSDivNo"/>
        </w:rPr>
        <w:t> </w:t>
      </w:r>
      <w:r>
        <w:t>—</w:t>
      </w:r>
      <w:r>
        <w:rPr>
          <w:rStyle w:val="CharSDivText"/>
        </w:rPr>
        <w:t> </w:t>
      </w:r>
      <w:r>
        <w:rPr>
          <w:rStyle w:val="CharSchText"/>
        </w:rPr>
        <w:t>Numbers of prohibited plants determining court of trial</w:t>
      </w:r>
      <w:bookmarkEnd w:id="180"/>
      <w:bookmarkEnd w:id="181"/>
      <w:bookmarkEnd w:id="182"/>
    </w:p>
    <w:p w:rsidR="00DD2F7E" w:rsidRDefault="000431D6">
      <w:pPr>
        <w:pStyle w:val="yShoulderClause"/>
        <w:rPr>
          <w:snapToGrid w:val="0"/>
        </w:rPr>
      </w:pPr>
      <w:r>
        <w:rPr>
          <w:snapToGrid w:val="0"/>
        </w:rPr>
        <w:t>[s. 9]</w:t>
      </w:r>
    </w:p>
    <w:p w:rsidR="00DD2F7E" w:rsidRDefault="000431D6">
      <w:pPr>
        <w:pStyle w:val="yFootnoteheading"/>
        <w:rPr>
          <w:bCs/>
        </w:rPr>
      </w:pPr>
      <w:r>
        <w:tab/>
        <w:t>[Heading amended: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rsidR="00DD2F7E">
        <w:tc>
          <w:tcPr>
            <w:tcW w:w="993" w:type="dxa"/>
          </w:tcPr>
          <w:p w:rsidR="00DD2F7E" w:rsidRDefault="000431D6">
            <w:pPr>
              <w:pStyle w:val="yTableNAm"/>
              <w:rPr>
                <w:i/>
                <w:iCs/>
              </w:rPr>
            </w:pPr>
            <w:r>
              <w:rPr>
                <w:i/>
                <w:iCs/>
              </w:rPr>
              <w:t>Item</w:t>
            </w:r>
          </w:p>
        </w:tc>
        <w:tc>
          <w:tcPr>
            <w:tcW w:w="4819" w:type="dxa"/>
          </w:tcPr>
          <w:p w:rsidR="00DD2F7E" w:rsidRDefault="000431D6">
            <w:pPr>
              <w:pStyle w:val="yTableNAm"/>
              <w:jc w:val="center"/>
              <w:rPr>
                <w:i/>
                <w:iCs/>
              </w:rPr>
            </w:pPr>
            <w:r>
              <w:rPr>
                <w:i/>
                <w:iCs/>
              </w:rPr>
              <w:t>Prohibited plant</w:t>
            </w:r>
          </w:p>
        </w:tc>
        <w:tc>
          <w:tcPr>
            <w:tcW w:w="1418" w:type="dxa"/>
          </w:tcPr>
          <w:p w:rsidR="00DD2F7E" w:rsidRDefault="000431D6">
            <w:pPr>
              <w:pStyle w:val="yTableNAm"/>
              <w:jc w:val="center"/>
              <w:rPr>
                <w:i/>
                <w:iCs/>
              </w:rPr>
            </w:pPr>
            <w:r>
              <w:rPr>
                <w:i/>
                <w:iCs/>
              </w:rPr>
              <w:t>Number</w:t>
            </w:r>
          </w:p>
        </w:tc>
      </w:tr>
      <w:tr w:rsidR="00DD2F7E">
        <w:tc>
          <w:tcPr>
            <w:tcW w:w="993" w:type="dxa"/>
          </w:tcPr>
          <w:p w:rsidR="00DD2F7E" w:rsidRDefault="000431D6">
            <w:pPr>
              <w:pStyle w:val="yTableNAm"/>
            </w:pPr>
            <w:r>
              <w:t>1.</w:t>
            </w:r>
          </w:p>
        </w:tc>
        <w:tc>
          <w:tcPr>
            <w:tcW w:w="4819" w:type="dxa"/>
          </w:tcPr>
          <w:p w:rsidR="00DD2F7E" w:rsidRDefault="000431D6">
            <w:pPr>
              <w:pStyle w:val="yTableNAm"/>
            </w:pPr>
            <w:r>
              <w:t>Papaver somniferum</w:t>
            </w:r>
          </w:p>
        </w:tc>
        <w:tc>
          <w:tcPr>
            <w:tcW w:w="1418" w:type="dxa"/>
          </w:tcPr>
          <w:p w:rsidR="00DD2F7E" w:rsidRDefault="000431D6">
            <w:pPr>
              <w:pStyle w:val="yTableNAm"/>
              <w:jc w:val="center"/>
            </w:pPr>
            <w:r>
              <w:t>100</w:t>
            </w:r>
          </w:p>
        </w:tc>
      </w:tr>
      <w:tr w:rsidR="00DD2F7E">
        <w:tc>
          <w:tcPr>
            <w:tcW w:w="993" w:type="dxa"/>
          </w:tcPr>
          <w:p w:rsidR="00DD2F7E" w:rsidRDefault="000431D6">
            <w:pPr>
              <w:pStyle w:val="yTableNAm"/>
            </w:pPr>
            <w:r>
              <w:t>2.</w:t>
            </w:r>
          </w:p>
        </w:tc>
        <w:tc>
          <w:tcPr>
            <w:tcW w:w="4819" w:type="dxa"/>
          </w:tcPr>
          <w:p w:rsidR="00DD2F7E" w:rsidRDefault="000431D6">
            <w:pPr>
              <w:pStyle w:val="yTableNAm"/>
            </w:pPr>
            <w:r>
              <w:t>Papaver bracteatum</w:t>
            </w:r>
          </w:p>
        </w:tc>
        <w:tc>
          <w:tcPr>
            <w:tcW w:w="1418" w:type="dxa"/>
          </w:tcPr>
          <w:p w:rsidR="00DD2F7E" w:rsidRDefault="000431D6">
            <w:pPr>
              <w:pStyle w:val="yTableNAm"/>
              <w:jc w:val="center"/>
            </w:pPr>
            <w:r>
              <w:t>100</w:t>
            </w:r>
          </w:p>
        </w:tc>
      </w:tr>
      <w:tr w:rsidR="00DD2F7E">
        <w:tc>
          <w:tcPr>
            <w:tcW w:w="993" w:type="dxa"/>
          </w:tcPr>
          <w:p w:rsidR="00DD2F7E" w:rsidRDefault="000431D6">
            <w:pPr>
              <w:pStyle w:val="yTableNAm"/>
            </w:pPr>
            <w:r>
              <w:t>3.</w:t>
            </w:r>
          </w:p>
        </w:tc>
        <w:tc>
          <w:tcPr>
            <w:tcW w:w="4819" w:type="dxa"/>
          </w:tcPr>
          <w:p w:rsidR="00DD2F7E" w:rsidRDefault="000431D6">
            <w:pPr>
              <w:pStyle w:val="yTableNAm"/>
            </w:pPr>
            <w:r>
              <w:t>Cannabis</w:t>
            </w:r>
          </w:p>
        </w:tc>
        <w:tc>
          <w:tcPr>
            <w:tcW w:w="1418" w:type="dxa"/>
          </w:tcPr>
          <w:p w:rsidR="00DD2F7E" w:rsidRDefault="000431D6">
            <w:pPr>
              <w:pStyle w:val="yTableNAm"/>
              <w:jc w:val="center"/>
            </w:pPr>
            <w:r>
              <w:t>20</w:t>
            </w:r>
          </w:p>
        </w:tc>
      </w:tr>
    </w:tbl>
    <w:p w:rsidR="00DD2F7E" w:rsidRDefault="000431D6">
      <w:pPr>
        <w:pStyle w:val="yFootnotesection"/>
      </w:pPr>
      <w:r>
        <w:tab/>
        <w:t>[Schedule IV amended: Gazette 15 Apr 2011 p. 1426.]</w:t>
      </w:r>
    </w:p>
    <w:p w:rsidR="00DD2F7E" w:rsidRDefault="000431D6">
      <w:pPr>
        <w:pStyle w:val="yScheduleHeading"/>
      </w:pPr>
      <w:bookmarkStart w:id="183" w:name="_Toc74825092"/>
      <w:bookmarkStart w:id="184" w:name="_Toc74825230"/>
      <w:bookmarkStart w:id="185" w:name="_Toc74831913"/>
      <w:r>
        <w:rPr>
          <w:rStyle w:val="CharSchNo"/>
        </w:rPr>
        <w:lastRenderedPageBreak/>
        <w:t>Schedule V</w:t>
      </w:r>
      <w:r>
        <w:t> — </w:t>
      </w:r>
      <w:r>
        <w:rPr>
          <w:rStyle w:val="CharSchText"/>
        </w:rPr>
        <w:t>Amounts of prohibited drugs giving rise to presumption of intention to sell or supply same</w:t>
      </w:r>
      <w:bookmarkEnd w:id="183"/>
      <w:bookmarkEnd w:id="184"/>
      <w:bookmarkEnd w:id="185"/>
    </w:p>
    <w:p w:rsidR="00DD2F7E" w:rsidRDefault="000431D6">
      <w:pPr>
        <w:pStyle w:val="yShoulderClause"/>
        <w:rPr>
          <w:snapToGrid w:val="0"/>
        </w:rPr>
      </w:pPr>
      <w:r>
        <w:rPr>
          <w:snapToGrid w:val="0"/>
        </w:rPr>
        <w:t>[s. 11(a)]</w:t>
      </w:r>
    </w:p>
    <w:p w:rsidR="00DD2F7E" w:rsidRDefault="000431D6">
      <w:pPr>
        <w:pStyle w:val="yFootnoteheading"/>
      </w:pPr>
      <w:r>
        <w:tab/>
        <w:t>[Heading amended: No. 19 of 2010 s. 4.]</w:t>
      </w:r>
    </w:p>
    <w:p w:rsidR="00DD2F7E" w:rsidRDefault="000431D6">
      <w:pPr>
        <w:pStyle w:val="yHeading3"/>
      </w:pPr>
      <w:bookmarkStart w:id="186" w:name="_Toc74825093"/>
      <w:bookmarkStart w:id="187" w:name="_Toc74825231"/>
      <w:bookmarkStart w:id="188" w:name="_Toc74831914"/>
      <w:r>
        <w:rPr>
          <w:rStyle w:val="CharSDivNo"/>
        </w:rPr>
        <w:t>Division 1</w:t>
      </w:r>
      <w:r>
        <w:rPr>
          <w:b w:val="0"/>
        </w:rPr>
        <w:t> — </w:t>
      </w:r>
      <w:r>
        <w:rPr>
          <w:rStyle w:val="CharSDivText"/>
        </w:rPr>
        <w:t>General</w:t>
      </w:r>
      <w:bookmarkEnd w:id="186"/>
      <w:bookmarkEnd w:id="187"/>
      <w:bookmarkEnd w:id="188"/>
    </w:p>
    <w:p w:rsidR="00DD2F7E" w:rsidRDefault="000431D6">
      <w:pPr>
        <w:pStyle w:val="yFootnoteheading"/>
      </w:pPr>
      <w:r>
        <w:tab/>
        <w:t>[Heading inserted: Gazette 29 Aug 2018 p. 3010.]</w:t>
      </w:r>
    </w:p>
    <w:tbl>
      <w:tblPr>
        <w:tblW w:w="7372" w:type="dxa"/>
        <w:tblLayout w:type="fixed"/>
        <w:tblCellMar>
          <w:left w:w="142" w:type="dxa"/>
          <w:right w:w="142" w:type="dxa"/>
        </w:tblCellMar>
        <w:tblLook w:val="0000" w:firstRow="0" w:lastRow="0" w:firstColumn="0" w:lastColumn="0" w:noHBand="0" w:noVBand="0"/>
      </w:tblPr>
      <w:tblGrid>
        <w:gridCol w:w="1276"/>
        <w:gridCol w:w="4678"/>
        <w:gridCol w:w="1418"/>
      </w:tblGrid>
      <w:tr w:rsidR="00DD2F7E">
        <w:trPr>
          <w:cantSplit/>
          <w:tblHeader/>
        </w:trPr>
        <w:tc>
          <w:tcPr>
            <w:tcW w:w="1276" w:type="dxa"/>
          </w:tcPr>
          <w:p w:rsidR="00DD2F7E" w:rsidRDefault="000431D6">
            <w:pPr>
              <w:pStyle w:val="yTableNAm"/>
              <w:rPr>
                <w:i/>
              </w:rPr>
            </w:pPr>
            <w:r>
              <w:rPr>
                <w:i/>
              </w:rPr>
              <w:t>Item</w:t>
            </w:r>
          </w:p>
        </w:tc>
        <w:tc>
          <w:tcPr>
            <w:tcW w:w="4678" w:type="dxa"/>
          </w:tcPr>
          <w:p w:rsidR="00DD2F7E" w:rsidRDefault="000431D6">
            <w:pPr>
              <w:pStyle w:val="yTableNAm"/>
              <w:jc w:val="center"/>
              <w:rPr>
                <w:i/>
              </w:rPr>
            </w:pPr>
            <w:r>
              <w:rPr>
                <w:i/>
              </w:rPr>
              <w:t>Prohibited drug</w:t>
            </w:r>
          </w:p>
        </w:tc>
        <w:tc>
          <w:tcPr>
            <w:tcW w:w="1418" w:type="dxa"/>
          </w:tcPr>
          <w:p w:rsidR="00DD2F7E" w:rsidRDefault="000431D6">
            <w:pPr>
              <w:pStyle w:val="yTableNAm"/>
              <w:tabs>
                <w:tab w:val="clear" w:pos="567"/>
              </w:tabs>
              <w:ind w:left="142"/>
              <w:jc w:val="center"/>
              <w:rPr>
                <w:i/>
              </w:rPr>
            </w:pPr>
            <w:r>
              <w:rPr>
                <w:i/>
              </w:rPr>
              <w:t xml:space="preserve">Amount </w:t>
            </w:r>
            <w:r>
              <w:rPr>
                <w:i/>
              </w:rPr>
              <w:br/>
              <w:t>(in grams</w:t>
            </w:r>
            <w:r>
              <w:rPr>
                <w:i/>
              </w:rPr>
              <w:br/>
              <w:t>unless otherwise</w:t>
            </w:r>
            <w:r>
              <w:rPr>
                <w:i/>
              </w:rPr>
              <w:br/>
              <w:t>stated)</w:t>
            </w:r>
          </w:p>
        </w:tc>
      </w:tr>
      <w:tr w:rsidR="00DD2F7E">
        <w:trPr>
          <w:cantSplit/>
        </w:trPr>
        <w:tc>
          <w:tcPr>
            <w:tcW w:w="1276" w:type="dxa"/>
          </w:tcPr>
          <w:p w:rsidR="00DD2F7E" w:rsidRDefault="000431D6">
            <w:pPr>
              <w:pStyle w:val="yTableNAm"/>
            </w:pPr>
            <w:r>
              <w:t>1.</w:t>
            </w:r>
          </w:p>
        </w:tc>
        <w:tc>
          <w:tcPr>
            <w:tcW w:w="4678" w:type="dxa"/>
          </w:tcPr>
          <w:p w:rsidR="00DD2F7E" w:rsidRDefault="000431D6">
            <w:pPr>
              <w:pStyle w:val="yTableNAm"/>
            </w:pPr>
            <w:r>
              <w:t>ACETORPHINE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1A.</w:t>
            </w:r>
          </w:p>
        </w:tc>
        <w:tc>
          <w:tcPr>
            <w:tcW w:w="4678" w:type="dxa"/>
          </w:tcPr>
          <w:p w:rsidR="00DD2F7E" w:rsidRDefault="000431D6">
            <w:pPr>
              <w:pStyle w:val="yTableNAm"/>
            </w:pPr>
            <w:r>
              <w:rPr>
                <w:szCs w:val="22"/>
              </w:rPr>
              <w:t>ACETYL</w:t>
            </w:r>
            <w:r>
              <w:rPr>
                <w:szCs w:val="22"/>
              </w:rPr>
              <w:noBreakHyphen/>
              <w:t>ALPHA</w:t>
            </w:r>
            <w:r>
              <w:rPr>
                <w:szCs w:val="22"/>
              </w:rPr>
              <w:noBreakHyphen/>
              <w:t>METHYLFENTANYL</w:t>
            </w:r>
          </w:p>
        </w:tc>
        <w:tc>
          <w:tcPr>
            <w:tcW w:w="1418" w:type="dxa"/>
          </w:tcPr>
          <w:p w:rsidR="00DD2F7E" w:rsidRDefault="000431D6">
            <w:pPr>
              <w:pStyle w:val="yTableNAm"/>
              <w:tabs>
                <w:tab w:val="clear" w:pos="567"/>
                <w:tab w:val="decimal" w:pos="463"/>
              </w:tabs>
            </w:pPr>
            <w:r>
              <w:rPr>
                <w:szCs w:val="22"/>
              </w:rPr>
              <w:t>0.005</w:t>
            </w:r>
          </w:p>
        </w:tc>
      </w:tr>
      <w:tr w:rsidR="00DD2F7E">
        <w:trPr>
          <w:cantSplit/>
        </w:trPr>
        <w:tc>
          <w:tcPr>
            <w:tcW w:w="1276" w:type="dxa"/>
          </w:tcPr>
          <w:p w:rsidR="00DD2F7E" w:rsidRDefault="000431D6">
            <w:pPr>
              <w:pStyle w:val="yTableNAm"/>
            </w:pPr>
            <w:r>
              <w:t>2.</w:t>
            </w:r>
          </w:p>
        </w:tc>
        <w:tc>
          <w:tcPr>
            <w:tcW w:w="4678" w:type="dxa"/>
          </w:tcPr>
          <w:p w:rsidR="00DD2F7E" w:rsidRDefault="000431D6">
            <w:pPr>
              <w:pStyle w:val="yTableNAm"/>
            </w:pPr>
            <w:r>
              <w:t xml:space="preserve">ACETYLDIHYDROCODEINE (except when a Schedule 2 or 4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r>
            <w:r>
              <w:br/>
              <w:t>2.0</w:t>
            </w:r>
          </w:p>
        </w:tc>
      </w:tr>
      <w:tr w:rsidR="00DD2F7E">
        <w:trPr>
          <w:cantSplit/>
        </w:trPr>
        <w:tc>
          <w:tcPr>
            <w:tcW w:w="1276" w:type="dxa"/>
          </w:tcPr>
          <w:p w:rsidR="00DD2F7E" w:rsidRDefault="000431D6">
            <w:pPr>
              <w:pStyle w:val="yTableNAm"/>
            </w:pPr>
            <w:r>
              <w:t>3.</w:t>
            </w:r>
          </w:p>
        </w:tc>
        <w:tc>
          <w:tcPr>
            <w:tcW w:w="4678" w:type="dxa"/>
          </w:tcPr>
          <w:p w:rsidR="00DD2F7E" w:rsidRDefault="000431D6">
            <w:pPr>
              <w:pStyle w:val="yTableNAm"/>
            </w:pPr>
            <w:r>
              <w:t>ACETYLMETHADOL</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4.</w:t>
            </w:r>
          </w:p>
        </w:tc>
        <w:tc>
          <w:tcPr>
            <w:tcW w:w="4678" w:type="dxa"/>
          </w:tcPr>
          <w:p w:rsidR="00DD2F7E" w:rsidRDefault="000431D6">
            <w:pPr>
              <w:pStyle w:val="yTableNAm"/>
            </w:pPr>
            <w:r>
              <w:t>ALLOBARBITONE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5.</w:t>
            </w:r>
          </w:p>
        </w:tc>
        <w:tc>
          <w:tcPr>
            <w:tcW w:w="4678" w:type="dxa"/>
          </w:tcPr>
          <w:p w:rsidR="00DD2F7E" w:rsidRDefault="000431D6">
            <w:pPr>
              <w:pStyle w:val="yTableNAm"/>
            </w:pPr>
            <w:r>
              <w:t>ALLYLBARBITURIC ACID</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6.</w:t>
            </w:r>
          </w:p>
        </w:tc>
        <w:tc>
          <w:tcPr>
            <w:tcW w:w="4678" w:type="dxa"/>
          </w:tcPr>
          <w:p w:rsidR="00DD2F7E" w:rsidRDefault="000431D6">
            <w:pPr>
              <w:pStyle w:val="yTableNAm"/>
            </w:pPr>
            <w:r>
              <w:t>ALLYLPRODINE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7.</w:t>
            </w:r>
          </w:p>
        </w:tc>
        <w:tc>
          <w:tcPr>
            <w:tcW w:w="4678" w:type="dxa"/>
          </w:tcPr>
          <w:p w:rsidR="00DD2F7E" w:rsidRDefault="000431D6">
            <w:pPr>
              <w:pStyle w:val="yTableNAm"/>
            </w:pPr>
            <w:r>
              <w:t>ALPHACETYLMETHADOL</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8.</w:t>
            </w:r>
          </w:p>
        </w:tc>
        <w:tc>
          <w:tcPr>
            <w:tcW w:w="4678" w:type="dxa"/>
          </w:tcPr>
          <w:p w:rsidR="00DD2F7E" w:rsidRDefault="000431D6">
            <w:pPr>
              <w:pStyle w:val="yTableNAm"/>
            </w:pPr>
            <w:r>
              <w:t>ALPHAMEPRODINE</w:t>
            </w:r>
          </w:p>
        </w:tc>
        <w:tc>
          <w:tcPr>
            <w:tcW w:w="1418" w:type="dxa"/>
          </w:tcPr>
          <w:p w:rsidR="00DD2F7E" w:rsidRDefault="000431D6">
            <w:pPr>
              <w:pStyle w:val="yTableNAm"/>
              <w:tabs>
                <w:tab w:val="clear" w:pos="567"/>
                <w:tab w:val="decimal" w:pos="463"/>
              </w:tabs>
            </w:pPr>
            <w:r>
              <w:t>0.2</w:t>
            </w:r>
          </w:p>
        </w:tc>
      </w:tr>
      <w:tr w:rsidR="00DD2F7E">
        <w:trPr>
          <w:cantSplit/>
        </w:trPr>
        <w:tc>
          <w:tcPr>
            <w:tcW w:w="1276" w:type="dxa"/>
          </w:tcPr>
          <w:p w:rsidR="00DD2F7E" w:rsidRDefault="000431D6">
            <w:pPr>
              <w:pStyle w:val="yTableNAm"/>
            </w:pPr>
            <w:r>
              <w:t>9.</w:t>
            </w:r>
          </w:p>
        </w:tc>
        <w:tc>
          <w:tcPr>
            <w:tcW w:w="4678" w:type="dxa"/>
          </w:tcPr>
          <w:p w:rsidR="00DD2F7E" w:rsidRDefault="000431D6">
            <w:pPr>
              <w:pStyle w:val="yTableNAm"/>
            </w:pPr>
            <w:r>
              <w:t>ALPHAMETHADOL</w:t>
            </w:r>
          </w:p>
        </w:tc>
        <w:tc>
          <w:tcPr>
            <w:tcW w:w="1418" w:type="dxa"/>
          </w:tcPr>
          <w:p w:rsidR="00DD2F7E" w:rsidRDefault="000431D6">
            <w:pPr>
              <w:pStyle w:val="yTableNAm"/>
              <w:tabs>
                <w:tab w:val="clear" w:pos="567"/>
                <w:tab w:val="decimal" w:pos="463"/>
              </w:tabs>
            </w:pPr>
            <w:r>
              <w:t>0.2</w:t>
            </w:r>
          </w:p>
        </w:tc>
      </w:tr>
      <w:tr w:rsidR="00DD2F7E">
        <w:trPr>
          <w:cantSplit/>
        </w:trPr>
        <w:tc>
          <w:tcPr>
            <w:tcW w:w="1276" w:type="dxa"/>
          </w:tcPr>
          <w:p w:rsidR="00DD2F7E" w:rsidRDefault="000431D6">
            <w:pPr>
              <w:pStyle w:val="yTableNAm"/>
            </w:pPr>
            <w:r>
              <w:t>10.</w:t>
            </w:r>
          </w:p>
        </w:tc>
        <w:tc>
          <w:tcPr>
            <w:tcW w:w="4678" w:type="dxa"/>
          </w:tcPr>
          <w:p w:rsidR="00DD2F7E" w:rsidRDefault="000431D6">
            <w:pPr>
              <w:pStyle w:val="yTableNAm"/>
            </w:pPr>
            <w:r>
              <w:t>ALPHAPRODINE</w:t>
            </w:r>
          </w:p>
        </w:tc>
        <w:tc>
          <w:tcPr>
            <w:tcW w:w="1418" w:type="dxa"/>
          </w:tcPr>
          <w:p w:rsidR="00DD2F7E" w:rsidRDefault="000431D6">
            <w:pPr>
              <w:pStyle w:val="yTableNAm"/>
              <w:tabs>
                <w:tab w:val="clear" w:pos="567"/>
                <w:tab w:val="decimal" w:pos="463"/>
              </w:tabs>
            </w:pPr>
            <w:r>
              <w:t>25.0</w:t>
            </w:r>
          </w:p>
        </w:tc>
      </w:tr>
      <w:tr w:rsidR="00DD2F7E">
        <w:trPr>
          <w:cantSplit/>
        </w:trPr>
        <w:tc>
          <w:tcPr>
            <w:tcW w:w="1276" w:type="dxa"/>
          </w:tcPr>
          <w:p w:rsidR="00DD2F7E" w:rsidRDefault="000431D6">
            <w:pPr>
              <w:pStyle w:val="yTableNAm"/>
            </w:pPr>
            <w:r>
              <w:t>11.</w:t>
            </w:r>
          </w:p>
        </w:tc>
        <w:tc>
          <w:tcPr>
            <w:tcW w:w="4678" w:type="dxa"/>
          </w:tcPr>
          <w:p w:rsidR="00DD2F7E" w:rsidRDefault="000431D6">
            <w:pPr>
              <w:pStyle w:val="yTableNAm"/>
            </w:pPr>
            <w:r>
              <w:t>AMPHETAMINE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12.</w:t>
            </w:r>
          </w:p>
        </w:tc>
        <w:tc>
          <w:tcPr>
            <w:tcW w:w="4678" w:type="dxa"/>
          </w:tcPr>
          <w:p w:rsidR="00DD2F7E" w:rsidRDefault="000431D6">
            <w:pPr>
              <w:pStyle w:val="yTableNAm"/>
            </w:pPr>
            <w:r>
              <w:t>AMYLOBARBITONE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13.</w:t>
            </w:r>
          </w:p>
        </w:tc>
        <w:tc>
          <w:tcPr>
            <w:tcW w:w="4678" w:type="dxa"/>
          </w:tcPr>
          <w:p w:rsidR="00DD2F7E" w:rsidRDefault="000431D6">
            <w:pPr>
              <w:pStyle w:val="yTableNAm"/>
            </w:pPr>
            <w:r>
              <w:t>ANILERIDINE</w:t>
            </w:r>
          </w:p>
        </w:tc>
        <w:tc>
          <w:tcPr>
            <w:tcW w:w="1418" w:type="dxa"/>
          </w:tcPr>
          <w:p w:rsidR="00DD2F7E" w:rsidRDefault="000431D6">
            <w:pPr>
              <w:pStyle w:val="yTableNAm"/>
              <w:tabs>
                <w:tab w:val="clear" w:pos="567"/>
                <w:tab w:val="decimal" w:pos="463"/>
              </w:tabs>
            </w:pPr>
            <w:r>
              <w:t>25.0</w:t>
            </w:r>
          </w:p>
        </w:tc>
      </w:tr>
      <w:tr w:rsidR="00DD2F7E">
        <w:trPr>
          <w:cantSplit/>
        </w:trPr>
        <w:tc>
          <w:tcPr>
            <w:tcW w:w="1276" w:type="dxa"/>
          </w:tcPr>
          <w:p w:rsidR="00DD2F7E" w:rsidRDefault="000431D6">
            <w:pPr>
              <w:pStyle w:val="yTableNAm"/>
            </w:pPr>
            <w:r>
              <w:t>14.</w:t>
            </w:r>
          </w:p>
        </w:tc>
        <w:tc>
          <w:tcPr>
            <w:tcW w:w="4678" w:type="dxa"/>
          </w:tcPr>
          <w:p w:rsidR="00DD2F7E" w:rsidRDefault="000431D6">
            <w:pPr>
              <w:pStyle w:val="yTableNAm"/>
            </w:pPr>
            <w:r>
              <w:t>APROBARBITONE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15.</w:t>
            </w:r>
          </w:p>
        </w:tc>
        <w:tc>
          <w:tcPr>
            <w:tcW w:w="4678" w:type="dxa"/>
          </w:tcPr>
          <w:p w:rsidR="00DD2F7E" w:rsidRDefault="000431D6">
            <w:pPr>
              <w:pStyle w:val="yTableNAm"/>
            </w:pPr>
            <w:r>
              <w:t>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lastRenderedPageBreak/>
              <w:t>16.</w:t>
            </w:r>
          </w:p>
        </w:tc>
        <w:tc>
          <w:tcPr>
            <w:tcW w:w="4678" w:type="dxa"/>
          </w:tcPr>
          <w:p w:rsidR="00DD2F7E" w:rsidRDefault="000431D6">
            <w:pPr>
              <w:pStyle w:val="yTableNAm"/>
            </w:pPr>
            <w:r>
              <w:t>BENZETHIDINE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17.</w:t>
            </w:r>
          </w:p>
        </w:tc>
        <w:tc>
          <w:tcPr>
            <w:tcW w:w="4678" w:type="dxa"/>
          </w:tcPr>
          <w:p w:rsidR="00DD2F7E" w:rsidRDefault="000431D6">
            <w:pPr>
              <w:pStyle w:val="yTableNAm"/>
            </w:pPr>
            <w:r>
              <w:t>BENZYLMORPHINE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18A.</w:t>
            </w:r>
          </w:p>
        </w:tc>
        <w:tc>
          <w:tcPr>
            <w:tcW w:w="4678" w:type="dxa"/>
          </w:tcPr>
          <w:p w:rsidR="00DD2F7E" w:rsidRDefault="000431D6">
            <w:pPr>
              <w:pStyle w:val="yTableNAm"/>
            </w:pPr>
            <w:r>
              <w:t>BENZYLPIPERAZINE (BZP)</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18B.</w:t>
            </w:r>
          </w:p>
        </w:tc>
        <w:tc>
          <w:tcPr>
            <w:tcW w:w="4678" w:type="dxa"/>
          </w:tcPr>
          <w:p w:rsidR="00DD2F7E" w:rsidRDefault="000431D6">
            <w:pPr>
              <w:pStyle w:val="yTableNAm"/>
            </w:pPr>
            <w:r>
              <w:rPr>
                <w:szCs w:val="22"/>
              </w:rPr>
              <w:t>BENZOYLINDOLES (plant material)</w:t>
            </w:r>
          </w:p>
        </w:tc>
        <w:tc>
          <w:tcPr>
            <w:tcW w:w="1418" w:type="dxa"/>
          </w:tcPr>
          <w:p w:rsidR="00DD2F7E" w:rsidRDefault="000431D6">
            <w:pPr>
              <w:pStyle w:val="yTableNAm"/>
              <w:tabs>
                <w:tab w:val="clear" w:pos="567"/>
                <w:tab w:val="decimal" w:pos="463"/>
              </w:tabs>
            </w:pPr>
            <w:r>
              <w:rPr>
                <w:szCs w:val="22"/>
              </w:rPr>
              <w:t>30.0</w:t>
            </w:r>
          </w:p>
        </w:tc>
      </w:tr>
      <w:tr w:rsidR="00DD2F7E">
        <w:trPr>
          <w:cantSplit/>
        </w:trPr>
        <w:tc>
          <w:tcPr>
            <w:tcW w:w="1276" w:type="dxa"/>
          </w:tcPr>
          <w:p w:rsidR="00DD2F7E" w:rsidRDefault="000431D6">
            <w:pPr>
              <w:pStyle w:val="yTableNAm"/>
            </w:pPr>
            <w:r>
              <w:rPr>
                <w:szCs w:val="22"/>
              </w:rPr>
              <w:t>18C.</w:t>
            </w:r>
          </w:p>
        </w:tc>
        <w:tc>
          <w:tcPr>
            <w:tcW w:w="4678" w:type="dxa"/>
          </w:tcPr>
          <w:p w:rsidR="00DD2F7E" w:rsidRDefault="000431D6">
            <w:pPr>
              <w:pStyle w:val="yTableNAm"/>
            </w:pPr>
            <w:r>
              <w:rPr>
                <w:szCs w:val="22"/>
              </w:rPr>
              <w:t>BENZOYLINDOLES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18.</w:t>
            </w:r>
          </w:p>
        </w:tc>
        <w:tc>
          <w:tcPr>
            <w:tcW w:w="4678" w:type="dxa"/>
          </w:tcPr>
          <w:p w:rsidR="00DD2F7E" w:rsidRDefault="000431D6">
            <w:pPr>
              <w:pStyle w:val="yTableNAm"/>
            </w:pPr>
            <w:r>
              <w:t>BETACETYLMETHADOL</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19.</w:t>
            </w:r>
          </w:p>
        </w:tc>
        <w:tc>
          <w:tcPr>
            <w:tcW w:w="4678" w:type="dxa"/>
          </w:tcPr>
          <w:p w:rsidR="00DD2F7E" w:rsidRDefault="000431D6">
            <w:pPr>
              <w:pStyle w:val="yTableNAm"/>
            </w:pPr>
            <w:r>
              <w:t>BETAMEPRODINE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20.</w:t>
            </w:r>
          </w:p>
        </w:tc>
        <w:tc>
          <w:tcPr>
            <w:tcW w:w="4678" w:type="dxa"/>
          </w:tcPr>
          <w:p w:rsidR="00DD2F7E" w:rsidRDefault="000431D6">
            <w:pPr>
              <w:pStyle w:val="yTableNAm"/>
            </w:pPr>
            <w:r>
              <w:t>BETAMETHADOL</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21.</w:t>
            </w:r>
          </w:p>
        </w:tc>
        <w:tc>
          <w:tcPr>
            <w:tcW w:w="4678" w:type="dxa"/>
          </w:tcPr>
          <w:p w:rsidR="00DD2F7E" w:rsidRDefault="000431D6">
            <w:pPr>
              <w:pStyle w:val="yTableNAm"/>
            </w:pPr>
            <w:r>
              <w:t>BETAPRODINE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22.</w:t>
            </w:r>
          </w:p>
        </w:tc>
        <w:tc>
          <w:tcPr>
            <w:tcW w:w="4678" w:type="dxa"/>
          </w:tcPr>
          <w:p w:rsidR="00DD2F7E" w:rsidRDefault="000431D6">
            <w:pPr>
              <w:pStyle w:val="yTableNAm"/>
            </w:pPr>
            <w:r>
              <w:t>BEZITRAMIDE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23.</w:t>
            </w:r>
          </w:p>
        </w:tc>
        <w:tc>
          <w:tcPr>
            <w:tcW w:w="4678" w:type="dxa"/>
          </w:tcPr>
          <w:p w:rsidR="00DD2F7E" w:rsidRDefault="000431D6">
            <w:pPr>
              <w:pStyle w:val="yTableNAm"/>
            </w:pPr>
            <w:r>
              <w:t>BUFOTENINE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24.</w:t>
            </w:r>
          </w:p>
        </w:tc>
        <w:tc>
          <w:tcPr>
            <w:tcW w:w="4678" w:type="dxa"/>
          </w:tcPr>
          <w:p w:rsidR="00DD2F7E" w:rsidRDefault="000431D6">
            <w:pPr>
              <w:pStyle w:val="yTableNAm"/>
            </w:pPr>
            <w:r>
              <w:t>BUTOBARBITONE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rPr>
                <w:szCs w:val="22"/>
              </w:rPr>
              <w:t>25A.</w:t>
            </w:r>
          </w:p>
        </w:tc>
        <w:tc>
          <w:tcPr>
            <w:tcW w:w="4678" w:type="dxa"/>
          </w:tcPr>
          <w:p w:rsidR="00DD2F7E" w:rsidRDefault="000431D6">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25B.</w:t>
            </w:r>
          </w:p>
        </w:tc>
        <w:tc>
          <w:tcPr>
            <w:tcW w:w="4678" w:type="dxa"/>
          </w:tcPr>
          <w:p w:rsidR="00DD2F7E" w:rsidRDefault="000431D6">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25.</w:t>
            </w:r>
          </w:p>
        </w:tc>
        <w:tc>
          <w:tcPr>
            <w:tcW w:w="4678" w:type="dxa"/>
          </w:tcPr>
          <w:p w:rsidR="00DD2F7E" w:rsidRDefault="000431D6">
            <w:pPr>
              <w:pStyle w:val="yTableNAm"/>
            </w:pPr>
            <w:r>
              <w:t>CANNABIS</w:t>
            </w:r>
          </w:p>
        </w:tc>
        <w:tc>
          <w:tcPr>
            <w:tcW w:w="1418" w:type="dxa"/>
          </w:tcPr>
          <w:p w:rsidR="00DD2F7E" w:rsidRDefault="000431D6">
            <w:pPr>
              <w:pStyle w:val="yTableNAm"/>
              <w:tabs>
                <w:tab w:val="clear" w:pos="567"/>
                <w:tab w:val="decimal" w:pos="463"/>
              </w:tabs>
            </w:pPr>
            <w:r>
              <w:t>100.0</w:t>
            </w:r>
          </w:p>
        </w:tc>
      </w:tr>
      <w:tr w:rsidR="00DD2F7E">
        <w:trPr>
          <w:cantSplit/>
        </w:trPr>
        <w:tc>
          <w:tcPr>
            <w:tcW w:w="1276" w:type="dxa"/>
          </w:tcPr>
          <w:p w:rsidR="00DD2F7E" w:rsidRDefault="000431D6">
            <w:pPr>
              <w:pStyle w:val="yTableNAm"/>
            </w:pPr>
            <w:r>
              <w:t>26.</w:t>
            </w:r>
          </w:p>
        </w:tc>
        <w:tc>
          <w:tcPr>
            <w:tcW w:w="4678" w:type="dxa"/>
          </w:tcPr>
          <w:p w:rsidR="00DD2F7E" w:rsidRDefault="000431D6">
            <w:pPr>
              <w:pStyle w:val="yTableNAm"/>
            </w:pPr>
            <w:r>
              <w:t>CANNABIS RESIN</w:t>
            </w:r>
          </w:p>
        </w:tc>
        <w:tc>
          <w:tcPr>
            <w:tcW w:w="1418" w:type="dxa"/>
          </w:tcPr>
          <w:p w:rsidR="00DD2F7E" w:rsidRDefault="000431D6">
            <w:pPr>
              <w:pStyle w:val="yTableNAm"/>
              <w:tabs>
                <w:tab w:val="clear" w:pos="567"/>
                <w:tab w:val="decimal" w:pos="463"/>
              </w:tabs>
            </w:pPr>
            <w:r>
              <w:t>20.0</w:t>
            </w:r>
          </w:p>
        </w:tc>
      </w:tr>
      <w:tr w:rsidR="00DD2F7E">
        <w:trPr>
          <w:cantSplit/>
        </w:trPr>
        <w:tc>
          <w:tcPr>
            <w:tcW w:w="1276" w:type="dxa"/>
          </w:tcPr>
          <w:p w:rsidR="00DD2F7E" w:rsidRDefault="000431D6">
            <w:pPr>
              <w:pStyle w:val="yTableNAm"/>
            </w:pPr>
            <w:r>
              <w:t>27.</w:t>
            </w:r>
          </w:p>
        </w:tc>
        <w:tc>
          <w:tcPr>
            <w:tcW w:w="4678" w:type="dxa"/>
          </w:tcPr>
          <w:p w:rsidR="00DD2F7E" w:rsidRDefault="000431D6">
            <w:pPr>
              <w:pStyle w:val="yTableNAm"/>
            </w:pPr>
            <w:r>
              <w:t>CANNABIS (in cigarette form)</w:t>
            </w:r>
          </w:p>
        </w:tc>
        <w:tc>
          <w:tcPr>
            <w:tcW w:w="1418" w:type="dxa"/>
          </w:tcPr>
          <w:p w:rsidR="00DD2F7E" w:rsidRDefault="000431D6">
            <w:pPr>
              <w:pStyle w:val="yTableNAm"/>
              <w:tabs>
                <w:tab w:val="clear" w:pos="567"/>
              </w:tabs>
              <w:ind w:right="-76"/>
            </w:pPr>
            <w:r>
              <w:t>80 cigarettes</w:t>
            </w:r>
            <w:r>
              <w:br/>
              <w:t>each containing</w:t>
            </w:r>
            <w:r>
              <w:br/>
              <w:t>any portion of cannabis</w:t>
            </w:r>
          </w:p>
        </w:tc>
      </w:tr>
      <w:tr w:rsidR="00DD2F7E">
        <w:trPr>
          <w:cantSplit/>
        </w:trPr>
        <w:tc>
          <w:tcPr>
            <w:tcW w:w="1276" w:type="dxa"/>
          </w:tcPr>
          <w:p w:rsidR="00DD2F7E" w:rsidRDefault="000431D6">
            <w:pPr>
              <w:pStyle w:val="yTableNAm"/>
            </w:pPr>
            <w:r>
              <w:rPr>
                <w:szCs w:val="22"/>
              </w:rPr>
              <w:t>27A.</w:t>
            </w:r>
          </w:p>
        </w:tc>
        <w:tc>
          <w:tcPr>
            <w:tcW w:w="4678" w:type="dxa"/>
          </w:tcPr>
          <w:p w:rsidR="00DD2F7E" w:rsidRDefault="000431D6">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w:t>
            </w:r>
            <w:r>
              <w:rPr>
                <w:rFonts w:eastAsia="Calibri" w:cs="Arial"/>
                <w:color w:val="000000"/>
                <w:szCs w:val="22"/>
              </w:rPr>
              <w:br/>
              <w:t>BENZENESULFONAMIDE (W</w:t>
            </w:r>
            <w:r>
              <w:rPr>
                <w:rFonts w:eastAsia="Calibri" w:cs="Arial"/>
                <w:color w:val="000000"/>
                <w:szCs w:val="22"/>
              </w:rPr>
              <w:noBreakHyphen/>
              <w:t>18)</w:t>
            </w:r>
          </w:p>
        </w:tc>
        <w:tc>
          <w:tcPr>
            <w:tcW w:w="1418" w:type="dxa"/>
          </w:tcPr>
          <w:p w:rsidR="00DD2F7E" w:rsidRDefault="000431D6">
            <w:pPr>
              <w:pStyle w:val="yTableNAm"/>
              <w:tabs>
                <w:tab w:val="clear" w:pos="567"/>
                <w:tab w:val="decimal" w:pos="463"/>
              </w:tabs>
              <w:rPr>
                <w:szCs w:val="22"/>
              </w:rPr>
            </w:pPr>
            <w:r>
              <w:rPr>
                <w:szCs w:val="22"/>
              </w:rPr>
              <w:br/>
            </w:r>
            <w:r>
              <w:rPr>
                <w:szCs w:val="22"/>
              </w:rPr>
              <w:br/>
              <w:t>0.005</w:t>
            </w:r>
          </w:p>
        </w:tc>
      </w:tr>
      <w:tr w:rsidR="00DD2F7E">
        <w:trPr>
          <w:cantSplit/>
        </w:trPr>
        <w:tc>
          <w:tcPr>
            <w:tcW w:w="1276" w:type="dxa"/>
          </w:tcPr>
          <w:p w:rsidR="00DD2F7E" w:rsidRDefault="000431D6">
            <w:pPr>
              <w:pStyle w:val="yTableNAm"/>
            </w:pPr>
            <w:r>
              <w:lastRenderedPageBreak/>
              <w:t>28.</w:t>
            </w:r>
          </w:p>
        </w:tc>
        <w:tc>
          <w:tcPr>
            <w:tcW w:w="4678" w:type="dxa"/>
          </w:tcPr>
          <w:p w:rsidR="00DD2F7E" w:rsidRDefault="000431D6">
            <w:pPr>
              <w:pStyle w:val="yTableNAm"/>
            </w:pPr>
            <w:r>
              <w:t>CLONITAZENE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29.</w:t>
            </w:r>
          </w:p>
        </w:tc>
        <w:tc>
          <w:tcPr>
            <w:tcW w:w="4678" w:type="dxa"/>
          </w:tcPr>
          <w:p w:rsidR="00DD2F7E" w:rsidRDefault="000431D6">
            <w:pPr>
              <w:pStyle w:val="yTableNAm"/>
            </w:pPr>
            <w:r>
              <w:t>COCAINE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30.</w:t>
            </w:r>
          </w:p>
        </w:tc>
        <w:tc>
          <w:tcPr>
            <w:tcW w:w="4678" w:type="dxa"/>
          </w:tcPr>
          <w:p w:rsidR="00DD2F7E" w:rsidRDefault="000431D6">
            <w:pPr>
              <w:pStyle w:val="yTableNAm"/>
            </w:pPr>
            <w:r>
              <w:t xml:space="preserve">CODEINE (except when a Schedule 2 or 4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t>10.0</w:t>
            </w:r>
          </w:p>
        </w:tc>
      </w:tr>
      <w:tr w:rsidR="00DD2F7E">
        <w:trPr>
          <w:cantSplit/>
        </w:trPr>
        <w:tc>
          <w:tcPr>
            <w:tcW w:w="1276" w:type="dxa"/>
          </w:tcPr>
          <w:p w:rsidR="00DD2F7E" w:rsidRDefault="000431D6">
            <w:pPr>
              <w:pStyle w:val="yTableNAm"/>
            </w:pPr>
            <w:r>
              <w:t>31.</w:t>
            </w:r>
          </w:p>
        </w:tc>
        <w:tc>
          <w:tcPr>
            <w:tcW w:w="4678" w:type="dxa"/>
          </w:tcPr>
          <w:p w:rsidR="00DD2F7E" w:rsidRDefault="000431D6">
            <w:pPr>
              <w:pStyle w:val="yTableNAm"/>
            </w:pPr>
            <w:r>
              <w:t>CODEINE</w:t>
            </w:r>
            <w:r>
              <w:noBreakHyphen/>
              <w:t>N</w:t>
            </w:r>
            <w:r>
              <w:noBreakHyphen/>
              <w:t>OXIDE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32.</w:t>
            </w:r>
          </w:p>
        </w:tc>
        <w:tc>
          <w:tcPr>
            <w:tcW w:w="4678" w:type="dxa"/>
          </w:tcPr>
          <w:p w:rsidR="00DD2F7E" w:rsidRDefault="000431D6">
            <w:pPr>
              <w:pStyle w:val="yTableNAm"/>
            </w:pPr>
            <w:r>
              <w:t>CODOXINE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33.</w:t>
            </w:r>
          </w:p>
        </w:tc>
        <w:tc>
          <w:tcPr>
            <w:tcW w:w="4678" w:type="dxa"/>
          </w:tcPr>
          <w:p w:rsidR="00DD2F7E" w:rsidRDefault="000431D6">
            <w:pPr>
              <w:pStyle w:val="yTableNAm"/>
            </w:pPr>
            <w:r>
              <w:t>CYCLOBARBITONE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rPr>
                <w:szCs w:val="22"/>
              </w:rPr>
              <w:t>34A.</w:t>
            </w:r>
          </w:p>
        </w:tc>
        <w:tc>
          <w:tcPr>
            <w:tcW w:w="4678" w:type="dxa"/>
          </w:tcPr>
          <w:p w:rsidR="00DD2F7E" w:rsidRDefault="000431D6">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34AB.</w:t>
            </w:r>
          </w:p>
        </w:tc>
        <w:tc>
          <w:tcPr>
            <w:tcW w:w="4678" w:type="dxa"/>
          </w:tcPr>
          <w:p w:rsidR="00DD2F7E" w:rsidRDefault="000431D6">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34B.</w:t>
            </w:r>
          </w:p>
        </w:tc>
        <w:tc>
          <w:tcPr>
            <w:tcW w:w="4678" w:type="dxa"/>
          </w:tcPr>
          <w:p w:rsidR="00DD2F7E" w:rsidRDefault="000431D6">
            <w:pPr>
              <w:pStyle w:val="yTableNAm"/>
            </w:pPr>
            <w:r>
              <w:rPr>
                <w:rFonts w:cs="Arial"/>
                <w:szCs w:val="22"/>
              </w:rPr>
              <w:t>CYCLOHEXYLPHENOLS (plant material)</w:t>
            </w:r>
          </w:p>
        </w:tc>
        <w:tc>
          <w:tcPr>
            <w:tcW w:w="1418" w:type="dxa"/>
          </w:tcPr>
          <w:p w:rsidR="00DD2F7E" w:rsidRDefault="000431D6">
            <w:pPr>
              <w:pStyle w:val="yTableNAm"/>
              <w:tabs>
                <w:tab w:val="clear" w:pos="567"/>
                <w:tab w:val="decimal" w:pos="463"/>
              </w:tabs>
            </w:pPr>
            <w:r>
              <w:rPr>
                <w:szCs w:val="22"/>
              </w:rPr>
              <w:t>30.0</w:t>
            </w:r>
          </w:p>
        </w:tc>
      </w:tr>
      <w:tr w:rsidR="00DD2F7E">
        <w:trPr>
          <w:cantSplit/>
        </w:trPr>
        <w:tc>
          <w:tcPr>
            <w:tcW w:w="1276" w:type="dxa"/>
          </w:tcPr>
          <w:p w:rsidR="00DD2F7E" w:rsidRDefault="000431D6">
            <w:pPr>
              <w:pStyle w:val="yTableNAm"/>
            </w:pPr>
            <w:r>
              <w:rPr>
                <w:szCs w:val="22"/>
              </w:rPr>
              <w:t>34BA.</w:t>
            </w:r>
          </w:p>
        </w:tc>
        <w:tc>
          <w:tcPr>
            <w:tcW w:w="4678" w:type="dxa"/>
          </w:tcPr>
          <w:p w:rsidR="00DD2F7E" w:rsidRDefault="000431D6">
            <w:pPr>
              <w:pStyle w:val="yTableNAm"/>
            </w:pPr>
            <w:r>
              <w:rPr>
                <w:rFonts w:cs="Arial"/>
                <w:szCs w:val="22"/>
              </w:rPr>
              <w:t xml:space="preserve">CYCLOHEXYLPHENOLS </w:t>
            </w:r>
            <w:r>
              <w:rPr>
                <w:szCs w:val="22"/>
              </w:rPr>
              <w:t>(in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34.</w:t>
            </w:r>
          </w:p>
        </w:tc>
        <w:tc>
          <w:tcPr>
            <w:tcW w:w="4678" w:type="dxa"/>
          </w:tcPr>
          <w:p w:rsidR="00DD2F7E" w:rsidRDefault="000431D6">
            <w:pPr>
              <w:pStyle w:val="yTableNAm"/>
            </w:pPr>
            <w:r>
              <w:t>DESOMORPHINE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35.</w:t>
            </w:r>
          </w:p>
        </w:tc>
        <w:tc>
          <w:tcPr>
            <w:tcW w:w="4678" w:type="dxa"/>
          </w:tcPr>
          <w:p w:rsidR="00DD2F7E" w:rsidRDefault="000431D6">
            <w:pPr>
              <w:pStyle w:val="yTableNAm"/>
            </w:pPr>
            <w:r>
              <w:t>DEXAMPHETAMINE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36.</w:t>
            </w:r>
          </w:p>
        </w:tc>
        <w:tc>
          <w:tcPr>
            <w:tcW w:w="4678" w:type="dxa"/>
          </w:tcPr>
          <w:p w:rsidR="00DD2F7E" w:rsidRDefault="000431D6">
            <w:pPr>
              <w:pStyle w:val="yTableNAm"/>
            </w:pPr>
            <w:r>
              <w:t>DEXTROMORAMIDE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t>37.</w:t>
            </w:r>
          </w:p>
        </w:tc>
        <w:tc>
          <w:tcPr>
            <w:tcW w:w="4678" w:type="dxa"/>
          </w:tcPr>
          <w:p w:rsidR="00DD2F7E" w:rsidRDefault="000431D6">
            <w:pPr>
              <w:pStyle w:val="yTableNAm"/>
            </w:pPr>
            <w:r>
              <w:t>DIACETYLMORPHINE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38.</w:t>
            </w:r>
          </w:p>
        </w:tc>
        <w:tc>
          <w:tcPr>
            <w:tcW w:w="4678" w:type="dxa"/>
          </w:tcPr>
          <w:p w:rsidR="00DD2F7E" w:rsidRDefault="000431D6">
            <w:pPr>
              <w:pStyle w:val="yTableNAm"/>
            </w:pPr>
            <w:r>
              <w:t>DIAMPROMIDE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rPr>
                <w:szCs w:val="22"/>
              </w:rPr>
              <w:t>39A.</w:t>
            </w:r>
          </w:p>
        </w:tc>
        <w:tc>
          <w:tcPr>
            <w:tcW w:w="4678" w:type="dxa"/>
          </w:tcPr>
          <w:p w:rsidR="00DD2F7E" w:rsidRDefault="000431D6">
            <w:pPr>
              <w:pStyle w:val="yTableNAm"/>
            </w:pPr>
            <w:r>
              <w:rPr>
                <w:rFonts w:cs="Arial"/>
                <w:szCs w:val="22"/>
              </w:rPr>
              <w:t>DIBENZOPYRANS (plant material)</w:t>
            </w:r>
          </w:p>
        </w:tc>
        <w:tc>
          <w:tcPr>
            <w:tcW w:w="1418" w:type="dxa"/>
          </w:tcPr>
          <w:p w:rsidR="00DD2F7E" w:rsidRDefault="000431D6">
            <w:pPr>
              <w:pStyle w:val="yTableNAm"/>
              <w:tabs>
                <w:tab w:val="clear" w:pos="567"/>
                <w:tab w:val="decimal" w:pos="463"/>
              </w:tabs>
            </w:pPr>
            <w:r>
              <w:rPr>
                <w:szCs w:val="22"/>
              </w:rPr>
              <w:t>30.0</w:t>
            </w:r>
          </w:p>
        </w:tc>
      </w:tr>
      <w:tr w:rsidR="00DD2F7E">
        <w:trPr>
          <w:cantSplit/>
        </w:trPr>
        <w:tc>
          <w:tcPr>
            <w:tcW w:w="1276" w:type="dxa"/>
          </w:tcPr>
          <w:p w:rsidR="00DD2F7E" w:rsidRDefault="000431D6">
            <w:pPr>
              <w:pStyle w:val="yTableNAm"/>
            </w:pPr>
            <w:r>
              <w:rPr>
                <w:szCs w:val="22"/>
              </w:rPr>
              <w:t>39B.</w:t>
            </w:r>
          </w:p>
        </w:tc>
        <w:tc>
          <w:tcPr>
            <w:tcW w:w="4678" w:type="dxa"/>
          </w:tcPr>
          <w:p w:rsidR="00DD2F7E" w:rsidRDefault="000431D6">
            <w:pPr>
              <w:pStyle w:val="yTableNAm"/>
            </w:pPr>
            <w:r>
              <w:rPr>
                <w:rFonts w:cs="Arial"/>
                <w:szCs w:val="22"/>
              </w:rPr>
              <w:t xml:space="preserve">DIBENZOPYRANS </w:t>
            </w:r>
            <w:r>
              <w:rPr>
                <w:szCs w:val="22"/>
              </w:rPr>
              <w:t>(in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39.</w:t>
            </w:r>
          </w:p>
        </w:tc>
        <w:tc>
          <w:tcPr>
            <w:tcW w:w="4678" w:type="dxa"/>
          </w:tcPr>
          <w:p w:rsidR="00DD2F7E" w:rsidRDefault="000431D6">
            <w:pPr>
              <w:pStyle w:val="yTableNAm"/>
            </w:pPr>
            <w:r>
              <w:t>DIETHYLTHIAMBUTENE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lastRenderedPageBreak/>
              <w:t>40.</w:t>
            </w:r>
          </w:p>
        </w:tc>
        <w:tc>
          <w:tcPr>
            <w:tcW w:w="4678" w:type="dxa"/>
          </w:tcPr>
          <w:p w:rsidR="00DD2F7E" w:rsidRDefault="000431D6">
            <w:pPr>
              <w:pStyle w:val="yTableNAm"/>
            </w:pPr>
            <w:r>
              <w:t>DIFENOXIN (excluding preparations containing, per dosage unit, not more than 0.5 mg of difenoxin and a quantity of atropine sulphate equivalent to at least 5% of the dose of difenoxin)</w:t>
            </w:r>
          </w:p>
        </w:tc>
        <w:tc>
          <w:tcPr>
            <w:tcW w:w="1418" w:type="dxa"/>
          </w:tcPr>
          <w:p w:rsidR="00DD2F7E" w:rsidRDefault="000431D6">
            <w:pPr>
              <w:pStyle w:val="yTableNAm"/>
              <w:tabs>
                <w:tab w:val="clear" w:pos="567"/>
                <w:tab w:val="decimal" w:pos="463"/>
              </w:tabs>
            </w:pPr>
            <w:r>
              <w:br/>
            </w:r>
            <w:r>
              <w:br/>
            </w:r>
            <w:r>
              <w:br/>
              <w:t>10.0</w:t>
            </w:r>
          </w:p>
        </w:tc>
      </w:tr>
      <w:tr w:rsidR="00DD2F7E">
        <w:trPr>
          <w:cantSplit/>
        </w:trPr>
        <w:tc>
          <w:tcPr>
            <w:tcW w:w="1276" w:type="dxa"/>
          </w:tcPr>
          <w:p w:rsidR="00DD2F7E" w:rsidRDefault="000431D6">
            <w:pPr>
              <w:pStyle w:val="yTableNAm"/>
            </w:pPr>
            <w:r>
              <w:t>41.</w:t>
            </w:r>
          </w:p>
        </w:tc>
        <w:tc>
          <w:tcPr>
            <w:tcW w:w="4678" w:type="dxa"/>
          </w:tcPr>
          <w:p w:rsidR="00DD2F7E" w:rsidRDefault="000431D6">
            <w:pPr>
              <w:pStyle w:val="yTableNAm"/>
            </w:pPr>
            <w:r>
              <w:t xml:space="preserve">DIHYDROCODEINE (except when a Schedule 2 or 4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r>
            <w:r>
              <w:br/>
              <w:t>10.0</w:t>
            </w:r>
          </w:p>
        </w:tc>
      </w:tr>
      <w:tr w:rsidR="00DD2F7E">
        <w:trPr>
          <w:cantSplit/>
        </w:trPr>
        <w:tc>
          <w:tcPr>
            <w:tcW w:w="1276" w:type="dxa"/>
          </w:tcPr>
          <w:p w:rsidR="00DD2F7E" w:rsidRDefault="000431D6">
            <w:pPr>
              <w:pStyle w:val="yTableNAm"/>
            </w:pPr>
            <w:r>
              <w:t>42.</w:t>
            </w:r>
          </w:p>
        </w:tc>
        <w:tc>
          <w:tcPr>
            <w:tcW w:w="4678" w:type="dxa"/>
          </w:tcPr>
          <w:p w:rsidR="00DD2F7E" w:rsidRDefault="000431D6">
            <w:pPr>
              <w:pStyle w:val="yTableNAm"/>
            </w:pPr>
            <w:r>
              <w:t>DIHYDROMORPHINE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43.</w:t>
            </w:r>
          </w:p>
        </w:tc>
        <w:tc>
          <w:tcPr>
            <w:tcW w:w="4678" w:type="dxa"/>
          </w:tcPr>
          <w:p w:rsidR="00DD2F7E" w:rsidRDefault="000431D6">
            <w:pPr>
              <w:pStyle w:val="yTableNAm"/>
            </w:pPr>
            <w:r>
              <w:t>DIMENOXADOL</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44.</w:t>
            </w:r>
          </w:p>
        </w:tc>
        <w:tc>
          <w:tcPr>
            <w:tcW w:w="4678" w:type="dxa"/>
          </w:tcPr>
          <w:p w:rsidR="00DD2F7E" w:rsidRDefault="000431D6">
            <w:pPr>
              <w:pStyle w:val="yTableNAm"/>
            </w:pPr>
            <w:r>
              <w:t>DIMEPHEPTANOL</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45.</w:t>
            </w:r>
          </w:p>
        </w:tc>
        <w:tc>
          <w:tcPr>
            <w:tcW w:w="4678" w:type="dxa"/>
          </w:tcPr>
          <w:p w:rsidR="00DD2F7E" w:rsidRDefault="000431D6">
            <w:pPr>
              <w:pStyle w:val="yTableNAm"/>
            </w:pPr>
            <w:r>
              <w:t>2, 5</w:t>
            </w:r>
            <w:r>
              <w:noBreakHyphen/>
              <w:t>DIMETHOXY</w:t>
            </w:r>
            <w:r>
              <w:noBreakHyphen/>
              <w:t>4</w:t>
            </w:r>
            <w:r>
              <w:noBreakHyphen/>
              <w:t>BROMOAMPHETAMINE</w:t>
            </w:r>
          </w:p>
        </w:tc>
        <w:tc>
          <w:tcPr>
            <w:tcW w:w="1418" w:type="dxa"/>
          </w:tcPr>
          <w:p w:rsidR="00DD2F7E" w:rsidRDefault="000431D6">
            <w:pPr>
              <w:pStyle w:val="yTableNAm"/>
              <w:tabs>
                <w:tab w:val="clear" w:pos="567"/>
                <w:tab w:val="decimal" w:pos="463"/>
              </w:tabs>
            </w:pPr>
            <w:r>
              <w:t>0.05</w:t>
            </w:r>
          </w:p>
        </w:tc>
      </w:tr>
      <w:tr w:rsidR="00DD2F7E">
        <w:trPr>
          <w:cantSplit/>
        </w:trPr>
        <w:tc>
          <w:tcPr>
            <w:tcW w:w="1276" w:type="dxa"/>
          </w:tcPr>
          <w:p w:rsidR="00DD2F7E" w:rsidRDefault="000431D6">
            <w:pPr>
              <w:pStyle w:val="yTableNAm"/>
            </w:pPr>
            <w:r>
              <w:t>46.</w:t>
            </w:r>
          </w:p>
        </w:tc>
        <w:tc>
          <w:tcPr>
            <w:tcW w:w="4678" w:type="dxa"/>
          </w:tcPr>
          <w:p w:rsidR="00DD2F7E" w:rsidRDefault="000431D6">
            <w:pPr>
              <w:pStyle w:val="yTableNAm"/>
            </w:pPr>
            <w:r>
              <w:t>2, 5</w:t>
            </w:r>
            <w:r>
              <w:noBreakHyphen/>
              <w:t>DIMETHOXY</w:t>
            </w:r>
            <w:r>
              <w:noBreakHyphen/>
              <w:t>4</w:t>
            </w:r>
            <w:r>
              <w:noBreakHyphen/>
              <w:t>METHYLAMPHETAMINE</w:t>
            </w:r>
          </w:p>
        </w:tc>
        <w:tc>
          <w:tcPr>
            <w:tcW w:w="1418" w:type="dxa"/>
          </w:tcPr>
          <w:p w:rsidR="00DD2F7E" w:rsidRDefault="000431D6">
            <w:pPr>
              <w:pStyle w:val="yTableNAm"/>
              <w:tabs>
                <w:tab w:val="clear" w:pos="567"/>
                <w:tab w:val="decimal" w:pos="463"/>
              </w:tabs>
            </w:pPr>
            <w:r>
              <w:t>0.05</w:t>
            </w:r>
          </w:p>
        </w:tc>
      </w:tr>
      <w:tr w:rsidR="00DD2F7E">
        <w:trPr>
          <w:cantSplit/>
        </w:trPr>
        <w:tc>
          <w:tcPr>
            <w:tcW w:w="1276" w:type="dxa"/>
          </w:tcPr>
          <w:p w:rsidR="00DD2F7E" w:rsidRDefault="000431D6">
            <w:pPr>
              <w:pStyle w:val="yTableNAm"/>
            </w:pPr>
            <w:r>
              <w:t>47A.</w:t>
            </w:r>
          </w:p>
        </w:tc>
        <w:tc>
          <w:tcPr>
            <w:tcW w:w="4678" w:type="dxa"/>
          </w:tcPr>
          <w:p w:rsidR="00DD2F7E" w:rsidRDefault="000431D6">
            <w:pPr>
              <w:pStyle w:val="yTableNAm"/>
            </w:pPr>
            <w:r>
              <w:t>DIMETHYLAMPHETAMINE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47B.</w:t>
            </w:r>
          </w:p>
        </w:tc>
        <w:tc>
          <w:tcPr>
            <w:tcW w:w="4678" w:type="dxa"/>
          </w:tcPr>
          <w:p w:rsidR="00DD2F7E" w:rsidRDefault="000431D6">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47BA.</w:t>
            </w:r>
          </w:p>
        </w:tc>
        <w:tc>
          <w:tcPr>
            <w:tcW w:w="4678" w:type="dxa"/>
          </w:tcPr>
          <w:p w:rsidR="00DD2F7E" w:rsidRDefault="000431D6">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47C.</w:t>
            </w:r>
          </w:p>
        </w:tc>
        <w:tc>
          <w:tcPr>
            <w:tcW w:w="4678" w:type="dxa"/>
          </w:tcPr>
          <w:p w:rsidR="00DD2F7E" w:rsidRDefault="000431D6">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lastRenderedPageBreak/>
              <w:t>47D.</w:t>
            </w:r>
          </w:p>
        </w:tc>
        <w:tc>
          <w:tcPr>
            <w:tcW w:w="4678" w:type="dxa"/>
          </w:tcPr>
          <w:p w:rsidR="00DD2F7E" w:rsidRDefault="000431D6">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r>
            <w:r>
              <w:rPr>
                <w:szCs w:val="22"/>
              </w:rPr>
              <w:br/>
              <w:t>2.0</w:t>
            </w:r>
          </w:p>
        </w:tc>
      </w:tr>
      <w:tr w:rsidR="00DD2F7E">
        <w:trPr>
          <w:cantSplit/>
        </w:trPr>
        <w:tc>
          <w:tcPr>
            <w:tcW w:w="1276" w:type="dxa"/>
          </w:tcPr>
          <w:p w:rsidR="00DD2F7E" w:rsidRDefault="000431D6">
            <w:pPr>
              <w:pStyle w:val="yTableNAm"/>
            </w:pPr>
            <w:r>
              <w:t>47.</w:t>
            </w:r>
          </w:p>
        </w:tc>
        <w:tc>
          <w:tcPr>
            <w:tcW w:w="4678" w:type="dxa"/>
          </w:tcPr>
          <w:p w:rsidR="00DD2F7E" w:rsidRDefault="000431D6">
            <w:pPr>
              <w:pStyle w:val="yTableNAm"/>
            </w:pPr>
            <w:r>
              <w:t>DIMETHYLTHIAMBUTENE</w:t>
            </w:r>
          </w:p>
        </w:tc>
        <w:tc>
          <w:tcPr>
            <w:tcW w:w="1418" w:type="dxa"/>
          </w:tcPr>
          <w:p w:rsidR="00DD2F7E" w:rsidRDefault="000431D6">
            <w:pPr>
              <w:pStyle w:val="yTableNAm"/>
              <w:tabs>
                <w:tab w:val="clear" w:pos="567"/>
                <w:tab w:val="decimal" w:pos="463"/>
              </w:tabs>
            </w:pPr>
            <w:r>
              <w:t>20.0</w:t>
            </w:r>
          </w:p>
        </w:tc>
      </w:tr>
      <w:tr w:rsidR="00DD2F7E">
        <w:trPr>
          <w:cantSplit/>
        </w:trPr>
        <w:tc>
          <w:tcPr>
            <w:tcW w:w="1276" w:type="dxa"/>
          </w:tcPr>
          <w:p w:rsidR="00DD2F7E" w:rsidRDefault="000431D6">
            <w:pPr>
              <w:pStyle w:val="yTableNAm"/>
            </w:pPr>
            <w:r>
              <w:t>48.</w:t>
            </w:r>
          </w:p>
        </w:tc>
        <w:tc>
          <w:tcPr>
            <w:tcW w:w="4678" w:type="dxa"/>
          </w:tcPr>
          <w:p w:rsidR="00DD2F7E" w:rsidRDefault="000431D6">
            <w:pPr>
              <w:pStyle w:val="yTableNAm"/>
            </w:pPr>
            <w:r>
              <w:t>DIMETHYLTRYPTAMINE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49.</w:t>
            </w:r>
          </w:p>
        </w:tc>
        <w:tc>
          <w:tcPr>
            <w:tcW w:w="4678" w:type="dxa"/>
          </w:tcPr>
          <w:p w:rsidR="00DD2F7E" w:rsidRDefault="000431D6">
            <w:pPr>
              <w:pStyle w:val="yTableNAm"/>
            </w:pPr>
            <w:r>
              <w:t>DIOXAPHETYL BUTYRATE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49A.</w:t>
            </w:r>
          </w:p>
        </w:tc>
        <w:tc>
          <w:tcPr>
            <w:tcW w:w="4678" w:type="dxa"/>
          </w:tcPr>
          <w:p w:rsidR="00DD2F7E" w:rsidRDefault="000431D6">
            <w:pPr>
              <w:pStyle w:val="yTableNAm"/>
            </w:pPr>
            <w:r>
              <w:rPr>
                <w:szCs w:val="22"/>
              </w:rPr>
              <w:t>DIPHENIDINE</w:t>
            </w:r>
          </w:p>
        </w:tc>
        <w:tc>
          <w:tcPr>
            <w:tcW w:w="1418" w:type="dxa"/>
          </w:tcPr>
          <w:p w:rsidR="00DD2F7E" w:rsidRDefault="000431D6">
            <w:pPr>
              <w:pStyle w:val="yTableNAm"/>
              <w:tabs>
                <w:tab w:val="clear" w:pos="567"/>
                <w:tab w:val="decimal" w:pos="463"/>
              </w:tabs>
            </w:pPr>
            <w:r>
              <w:rPr>
                <w:szCs w:val="22"/>
              </w:rPr>
              <w:t>2.0</w:t>
            </w:r>
          </w:p>
        </w:tc>
      </w:tr>
      <w:tr w:rsidR="00DD2F7E">
        <w:trPr>
          <w:cantSplit/>
        </w:trPr>
        <w:tc>
          <w:tcPr>
            <w:tcW w:w="1276" w:type="dxa"/>
          </w:tcPr>
          <w:p w:rsidR="00DD2F7E" w:rsidRDefault="000431D6">
            <w:pPr>
              <w:pStyle w:val="yTableNAm"/>
            </w:pPr>
            <w:r>
              <w:t>50.</w:t>
            </w:r>
          </w:p>
        </w:tc>
        <w:tc>
          <w:tcPr>
            <w:tcW w:w="4678" w:type="dxa"/>
          </w:tcPr>
          <w:p w:rsidR="00DD2F7E" w:rsidRDefault="000431D6">
            <w:pPr>
              <w:pStyle w:val="yTableNAm"/>
            </w:pPr>
            <w:r>
              <w:t>DIPHENOXYLATE (excluding preparations containing per dosage unit, not more than 2.5 mg of diphenoxylate calculated as base, and a quantity of atropine sulphate equivalent to at least 1% of the dose of diphenoxylate)</w:t>
            </w:r>
          </w:p>
        </w:tc>
        <w:tc>
          <w:tcPr>
            <w:tcW w:w="1418" w:type="dxa"/>
          </w:tcPr>
          <w:p w:rsidR="00DD2F7E" w:rsidRDefault="000431D6">
            <w:pPr>
              <w:pStyle w:val="yTableNAm"/>
              <w:tabs>
                <w:tab w:val="clear" w:pos="567"/>
                <w:tab w:val="decimal" w:pos="463"/>
              </w:tabs>
            </w:pPr>
            <w:r>
              <w:br/>
            </w:r>
            <w:r>
              <w:br/>
            </w:r>
            <w:r>
              <w:br/>
            </w:r>
            <w:r>
              <w:br/>
              <w:t>2.0</w:t>
            </w:r>
          </w:p>
        </w:tc>
      </w:tr>
      <w:tr w:rsidR="00DD2F7E">
        <w:trPr>
          <w:cantSplit/>
        </w:trPr>
        <w:tc>
          <w:tcPr>
            <w:tcW w:w="1276" w:type="dxa"/>
          </w:tcPr>
          <w:p w:rsidR="00DD2F7E" w:rsidRDefault="000431D6">
            <w:pPr>
              <w:pStyle w:val="yTableNAm"/>
            </w:pPr>
            <w:r>
              <w:t>51.</w:t>
            </w:r>
          </w:p>
        </w:tc>
        <w:tc>
          <w:tcPr>
            <w:tcW w:w="4678" w:type="dxa"/>
          </w:tcPr>
          <w:p w:rsidR="00DD2F7E" w:rsidRDefault="000431D6">
            <w:pPr>
              <w:pStyle w:val="yTableNAm"/>
            </w:pPr>
            <w:r>
              <w:t>DIPIPANONE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52.</w:t>
            </w:r>
          </w:p>
        </w:tc>
        <w:tc>
          <w:tcPr>
            <w:tcW w:w="4678" w:type="dxa"/>
          </w:tcPr>
          <w:p w:rsidR="00DD2F7E" w:rsidRDefault="000431D6">
            <w:pPr>
              <w:pStyle w:val="yTableNAm"/>
            </w:pPr>
            <w:r>
              <w:t>DROTEBANOL</w:t>
            </w:r>
          </w:p>
        </w:tc>
        <w:tc>
          <w:tcPr>
            <w:tcW w:w="1418" w:type="dxa"/>
          </w:tcPr>
          <w:p w:rsidR="00DD2F7E" w:rsidRDefault="000431D6">
            <w:pPr>
              <w:pStyle w:val="yTableNAm"/>
              <w:tabs>
                <w:tab w:val="clear" w:pos="567"/>
                <w:tab w:val="decimal" w:pos="463"/>
              </w:tabs>
            </w:pPr>
            <w:r>
              <w:t>0.1</w:t>
            </w:r>
          </w:p>
        </w:tc>
      </w:tr>
      <w:tr w:rsidR="00DD2F7E">
        <w:trPr>
          <w:cantSplit/>
        </w:trPr>
        <w:tc>
          <w:tcPr>
            <w:tcW w:w="1276" w:type="dxa"/>
          </w:tcPr>
          <w:p w:rsidR="00DD2F7E" w:rsidRDefault="000431D6">
            <w:pPr>
              <w:pStyle w:val="yTableNAm"/>
            </w:pPr>
            <w:r>
              <w:t>53.</w:t>
            </w:r>
          </w:p>
        </w:tc>
        <w:tc>
          <w:tcPr>
            <w:tcW w:w="4678" w:type="dxa"/>
          </w:tcPr>
          <w:p w:rsidR="00DD2F7E" w:rsidRDefault="000431D6">
            <w:pPr>
              <w:pStyle w:val="yTableNAm"/>
            </w:pPr>
            <w:r>
              <w:t>ECGONINE, ITS ESTERS AND DERIVATIVES which are convertible to ECGONINE AND COCAINE</w:t>
            </w:r>
          </w:p>
        </w:tc>
        <w:tc>
          <w:tcPr>
            <w:tcW w:w="1418" w:type="dxa"/>
          </w:tcPr>
          <w:p w:rsidR="00DD2F7E" w:rsidRDefault="000431D6">
            <w:pPr>
              <w:pStyle w:val="yTableNAm"/>
              <w:tabs>
                <w:tab w:val="clear" w:pos="567"/>
                <w:tab w:val="decimal" w:pos="463"/>
              </w:tabs>
            </w:pPr>
            <w:r>
              <w:br/>
              <w:t>10.0</w:t>
            </w:r>
          </w:p>
        </w:tc>
      </w:tr>
      <w:tr w:rsidR="00DD2F7E">
        <w:trPr>
          <w:cantSplit/>
        </w:trPr>
        <w:tc>
          <w:tcPr>
            <w:tcW w:w="1276" w:type="dxa"/>
          </w:tcPr>
          <w:p w:rsidR="00DD2F7E" w:rsidRDefault="000431D6">
            <w:pPr>
              <w:pStyle w:val="yTableNAm"/>
              <w:rPr>
                <w:rFonts w:ascii="Times" w:hAnsi="Times"/>
                <w:spacing w:val="-6"/>
              </w:rPr>
            </w:pPr>
            <w:r>
              <w:rPr>
                <w:rFonts w:ascii="Times" w:hAnsi="Times"/>
                <w:spacing w:val="-6"/>
              </w:rPr>
              <w:t>53A.</w:t>
            </w:r>
          </w:p>
        </w:tc>
        <w:tc>
          <w:tcPr>
            <w:tcW w:w="4678" w:type="dxa"/>
          </w:tcPr>
          <w:p w:rsidR="00DD2F7E" w:rsidRDefault="000431D6">
            <w:pPr>
              <w:pStyle w:val="yTableNAm"/>
            </w:pPr>
            <w:r>
              <w:t>EPHEDRINE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54.</w:t>
            </w:r>
          </w:p>
        </w:tc>
        <w:tc>
          <w:tcPr>
            <w:tcW w:w="4678" w:type="dxa"/>
          </w:tcPr>
          <w:p w:rsidR="00DD2F7E" w:rsidRDefault="000431D6">
            <w:pPr>
              <w:pStyle w:val="yTableNAm"/>
            </w:pPr>
            <w:r>
              <w:t>ETHYLMETHYLTHIAMBUTENE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55.</w:t>
            </w:r>
          </w:p>
        </w:tc>
        <w:tc>
          <w:tcPr>
            <w:tcW w:w="4678" w:type="dxa"/>
          </w:tcPr>
          <w:p w:rsidR="00DD2F7E" w:rsidRDefault="000431D6">
            <w:pPr>
              <w:pStyle w:val="yTableNAm"/>
            </w:pPr>
            <w:r>
              <w:t>ETHYLMORPHINE (and substances containing more than 2.5% of ethylmorphine)</w:t>
            </w:r>
          </w:p>
        </w:tc>
        <w:tc>
          <w:tcPr>
            <w:tcW w:w="1418" w:type="dxa"/>
          </w:tcPr>
          <w:p w:rsidR="00DD2F7E" w:rsidRDefault="000431D6">
            <w:pPr>
              <w:pStyle w:val="yTableNAm"/>
              <w:tabs>
                <w:tab w:val="clear" w:pos="567"/>
                <w:tab w:val="decimal" w:pos="463"/>
              </w:tabs>
            </w:pPr>
            <w:r>
              <w:br/>
              <w:t>2.0</w:t>
            </w:r>
          </w:p>
        </w:tc>
      </w:tr>
      <w:tr w:rsidR="00DD2F7E">
        <w:trPr>
          <w:cantSplit/>
        </w:trPr>
        <w:tc>
          <w:tcPr>
            <w:tcW w:w="1276" w:type="dxa"/>
          </w:tcPr>
          <w:p w:rsidR="00DD2F7E" w:rsidRDefault="000431D6">
            <w:pPr>
              <w:pStyle w:val="yTableNAm"/>
            </w:pPr>
            <w:r>
              <w:t>56.</w:t>
            </w:r>
          </w:p>
        </w:tc>
        <w:tc>
          <w:tcPr>
            <w:tcW w:w="4678" w:type="dxa"/>
          </w:tcPr>
          <w:p w:rsidR="00DD2F7E" w:rsidRDefault="000431D6">
            <w:pPr>
              <w:pStyle w:val="yTableNAm"/>
            </w:pPr>
            <w:r>
              <w:t>ETONITAZENE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57.</w:t>
            </w:r>
          </w:p>
        </w:tc>
        <w:tc>
          <w:tcPr>
            <w:tcW w:w="4678" w:type="dxa"/>
          </w:tcPr>
          <w:p w:rsidR="00DD2F7E" w:rsidRDefault="000431D6">
            <w:pPr>
              <w:pStyle w:val="yTableNAm"/>
            </w:pPr>
            <w:r>
              <w:t>ETORPHINE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58.</w:t>
            </w:r>
          </w:p>
        </w:tc>
        <w:tc>
          <w:tcPr>
            <w:tcW w:w="4678" w:type="dxa"/>
          </w:tcPr>
          <w:p w:rsidR="00DD2F7E" w:rsidRDefault="000431D6">
            <w:pPr>
              <w:pStyle w:val="yTableNAm"/>
            </w:pPr>
            <w:r>
              <w:t>ETOXERIDINE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59.</w:t>
            </w:r>
          </w:p>
        </w:tc>
        <w:tc>
          <w:tcPr>
            <w:tcW w:w="4678" w:type="dxa"/>
          </w:tcPr>
          <w:p w:rsidR="00DD2F7E" w:rsidRDefault="000431D6">
            <w:pPr>
              <w:pStyle w:val="yTableNAm"/>
            </w:pPr>
            <w:r>
              <w:t>FENTANYL</w:t>
            </w:r>
          </w:p>
        </w:tc>
        <w:tc>
          <w:tcPr>
            <w:tcW w:w="1418" w:type="dxa"/>
          </w:tcPr>
          <w:p w:rsidR="00DD2F7E" w:rsidRDefault="000431D6">
            <w:pPr>
              <w:pStyle w:val="yTableNAm"/>
              <w:tabs>
                <w:tab w:val="clear" w:pos="567"/>
                <w:tab w:val="decimal" w:pos="463"/>
              </w:tabs>
            </w:pPr>
            <w:r>
              <w:t>0.005</w:t>
            </w:r>
          </w:p>
        </w:tc>
      </w:tr>
      <w:tr w:rsidR="00DD2F7E">
        <w:trPr>
          <w:cantSplit/>
        </w:trPr>
        <w:tc>
          <w:tcPr>
            <w:tcW w:w="1276" w:type="dxa"/>
          </w:tcPr>
          <w:p w:rsidR="00DD2F7E" w:rsidRDefault="000431D6">
            <w:pPr>
              <w:pStyle w:val="yTableNAm"/>
            </w:pPr>
            <w:r>
              <w:rPr>
                <w:szCs w:val="22"/>
              </w:rPr>
              <w:lastRenderedPageBreak/>
              <w:t>60A.</w:t>
            </w:r>
          </w:p>
        </w:tc>
        <w:tc>
          <w:tcPr>
            <w:tcW w:w="4678" w:type="dxa"/>
          </w:tcPr>
          <w:p w:rsidR="00DD2F7E" w:rsidRDefault="000431D6">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60AA.</w:t>
            </w:r>
          </w:p>
        </w:tc>
        <w:tc>
          <w:tcPr>
            <w:tcW w:w="4678" w:type="dxa"/>
          </w:tcPr>
          <w:p w:rsidR="00DD2F7E" w:rsidRDefault="000431D6">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60AB.</w:t>
            </w:r>
          </w:p>
        </w:tc>
        <w:tc>
          <w:tcPr>
            <w:tcW w:w="4678" w:type="dxa"/>
          </w:tcPr>
          <w:p w:rsidR="00DD2F7E" w:rsidRDefault="000431D6">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60AC.</w:t>
            </w:r>
          </w:p>
        </w:tc>
        <w:tc>
          <w:tcPr>
            <w:tcW w:w="4678" w:type="dxa"/>
          </w:tcPr>
          <w:p w:rsidR="00DD2F7E" w:rsidRDefault="000431D6">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rPr>
                <w:szCs w:val="22"/>
              </w:rPr>
              <w:t>60B.</w:t>
            </w:r>
          </w:p>
        </w:tc>
        <w:tc>
          <w:tcPr>
            <w:tcW w:w="4678" w:type="dxa"/>
          </w:tcPr>
          <w:p w:rsidR="00DD2F7E" w:rsidRDefault="000431D6">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60C.</w:t>
            </w:r>
          </w:p>
        </w:tc>
        <w:tc>
          <w:tcPr>
            <w:tcW w:w="4678" w:type="dxa"/>
          </w:tcPr>
          <w:p w:rsidR="00DD2F7E" w:rsidRDefault="000431D6">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t>60.</w:t>
            </w:r>
          </w:p>
        </w:tc>
        <w:tc>
          <w:tcPr>
            <w:tcW w:w="4678" w:type="dxa"/>
          </w:tcPr>
          <w:p w:rsidR="00DD2F7E" w:rsidRDefault="000431D6">
            <w:pPr>
              <w:pStyle w:val="yTableNAm"/>
            </w:pPr>
            <w:r>
              <w:t>FURETHIDINE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rPr>
                <w:szCs w:val="22"/>
              </w:rPr>
              <w:t>60AAA.</w:t>
            </w:r>
          </w:p>
        </w:tc>
        <w:tc>
          <w:tcPr>
            <w:tcW w:w="4678" w:type="dxa"/>
          </w:tcPr>
          <w:p w:rsidR="00DD2F7E" w:rsidRDefault="000431D6">
            <w:pPr>
              <w:pStyle w:val="yTableNAm"/>
            </w:pPr>
            <w:r>
              <w:rPr>
                <w:rFonts w:cs="Arial"/>
                <w:szCs w:val="22"/>
              </w:rPr>
              <w:t>GAMMA HYDROXY BUTRATE (4</w:t>
            </w:r>
            <w:r>
              <w:rPr>
                <w:rFonts w:cs="Arial"/>
                <w:szCs w:val="22"/>
              </w:rPr>
              <w:noBreakHyphen/>
              <w:t>HYDROXYBUTANOIC ACID)</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61.</w:t>
            </w:r>
          </w:p>
        </w:tc>
        <w:tc>
          <w:tcPr>
            <w:tcW w:w="4678" w:type="dxa"/>
          </w:tcPr>
          <w:p w:rsidR="00DD2F7E" w:rsidRDefault="000431D6">
            <w:pPr>
              <w:pStyle w:val="yTableNAm"/>
            </w:pPr>
            <w:r>
              <w:t>HALLUCINOGENIC SUBSTANCES (structurally derived from methoxyphenethylamine)</w:t>
            </w:r>
          </w:p>
        </w:tc>
        <w:tc>
          <w:tcPr>
            <w:tcW w:w="1418" w:type="dxa"/>
          </w:tcPr>
          <w:p w:rsidR="00DD2F7E" w:rsidRDefault="000431D6">
            <w:pPr>
              <w:pStyle w:val="yTableNAm"/>
              <w:tabs>
                <w:tab w:val="clear" w:pos="567"/>
                <w:tab w:val="decimal" w:pos="463"/>
              </w:tabs>
            </w:pPr>
            <w:r>
              <w:br/>
              <w:t>0.05</w:t>
            </w:r>
          </w:p>
        </w:tc>
      </w:tr>
      <w:tr w:rsidR="00DD2F7E">
        <w:trPr>
          <w:cantSplit/>
        </w:trPr>
        <w:tc>
          <w:tcPr>
            <w:tcW w:w="1276" w:type="dxa"/>
          </w:tcPr>
          <w:p w:rsidR="00DD2F7E" w:rsidRDefault="000431D6">
            <w:pPr>
              <w:pStyle w:val="yTableNAm"/>
            </w:pPr>
            <w:r>
              <w:t>62.</w:t>
            </w:r>
          </w:p>
        </w:tc>
        <w:tc>
          <w:tcPr>
            <w:tcW w:w="4678" w:type="dxa"/>
          </w:tcPr>
          <w:p w:rsidR="00DD2F7E" w:rsidRDefault="000431D6">
            <w:pPr>
              <w:pStyle w:val="yTableNAm"/>
            </w:pPr>
            <w:r>
              <w:t>HEPTABARBITONE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63.</w:t>
            </w:r>
          </w:p>
        </w:tc>
        <w:tc>
          <w:tcPr>
            <w:tcW w:w="4678" w:type="dxa"/>
          </w:tcPr>
          <w:p w:rsidR="00DD2F7E" w:rsidRDefault="000431D6">
            <w:pPr>
              <w:pStyle w:val="yTableNAm"/>
            </w:pPr>
            <w:r>
              <w:t>HEROIN</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64.</w:t>
            </w:r>
          </w:p>
        </w:tc>
        <w:tc>
          <w:tcPr>
            <w:tcW w:w="4678" w:type="dxa"/>
          </w:tcPr>
          <w:p w:rsidR="00DD2F7E" w:rsidRDefault="000431D6">
            <w:pPr>
              <w:pStyle w:val="yTableNAm"/>
            </w:pPr>
            <w:r>
              <w:t>HEXOBARBITONE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rPr>
                <w:szCs w:val="22"/>
              </w:rPr>
              <w:t>65A.</w:t>
            </w:r>
          </w:p>
        </w:tc>
        <w:tc>
          <w:tcPr>
            <w:tcW w:w="4678" w:type="dxa"/>
          </w:tcPr>
          <w:p w:rsidR="00DD2F7E" w:rsidRDefault="000431D6">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lastRenderedPageBreak/>
              <w:t>65B.</w:t>
            </w:r>
          </w:p>
        </w:tc>
        <w:tc>
          <w:tcPr>
            <w:tcW w:w="4678" w:type="dxa"/>
          </w:tcPr>
          <w:p w:rsidR="00DD2F7E" w:rsidRDefault="000431D6">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65.</w:t>
            </w:r>
          </w:p>
        </w:tc>
        <w:tc>
          <w:tcPr>
            <w:tcW w:w="4678" w:type="dxa"/>
          </w:tcPr>
          <w:p w:rsidR="00DD2F7E" w:rsidRDefault="000431D6">
            <w:pPr>
              <w:pStyle w:val="yTableNAm"/>
            </w:pPr>
            <w:r>
              <w:t>HYDROCODONE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66.</w:t>
            </w:r>
          </w:p>
        </w:tc>
        <w:tc>
          <w:tcPr>
            <w:tcW w:w="4678" w:type="dxa"/>
          </w:tcPr>
          <w:p w:rsidR="00DD2F7E" w:rsidRDefault="000431D6">
            <w:pPr>
              <w:pStyle w:val="yTableNAm"/>
            </w:pPr>
            <w:r>
              <w:t>HYDROMORPHINOL</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67.</w:t>
            </w:r>
          </w:p>
        </w:tc>
        <w:tc>
          <w:tcPr>
            <w:tcW w:w="4678" w:type="dxa"/>
          </w:tcPr>
          <w:p w:rsidR="00DD2F7E" w:rsidRDefault="000431D6">
            <w:pPr>
              <w:pStyle w:val="yTableNAm"/>
            </w:pPr>
            <w:r>
              <w:t>HYDROMORPHONE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68A.</w:t>
            </w:r>
          </w:p>
        </w:tc>
        <w:tc>
          <w:tcPr>
            <w:tcW w:w="4678" w:type="dxa"/>
          </w:tcPr>
          <w:p w:rsidR="00DD2F7E" w:rsidRDefault="000431D6">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68B.</w:t>
            </w:r>
          </w:p>
        </w:tc>
        <w:tc>
          <w:tcPr>
            <w:tcW w:w="4678" w:type="dxa"/>
          </w:tcPr>
          <w:p w:rsidR="00DD2F7E" w:rsidRDefault="000431D6">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t>68.</w:t>
            </w:r>
          </w:p>
        </w:tc>
        <w:tc>
          <w:tcPr>
            <w:tcW w:w="4678" w:type="dxa"/>
          </w:tcPr>
          <w:p w:rsidR="00DD2F7E" w:rsidRDefault="000431D6">
            <w:pPr>
              <w:pStyle w:val="yTableNAm"/>
            </w:pPr>
            <w:r>
              <w:t>HYDROXYPETHIDINE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69.</w:t>
            </w:r>
          </w:p>
        </w:tc>
        <w:tc>
          <w:tcPr>
            <w:tcW w:w="4678" w:type="dxa"/>
          </w:tcPr>
          <w:p w:rsidR="00DD2F7E" w:rsidRDefault="000431D6">
            <w:pPr>
              <w:pStyle w:val="yTableNAm"/>
            </w:pPr>
            <w:r>
              <w:t>ISOMETHADONE</w:t>
            </w:r>
          </w:p>
        </w:tc>
        <w:tc>
          <w:tcPr>
            <w:tcW w:w="1418" w:type="dxa"/>
          </w:tcPr>
          <w:p w:rsidR="00DD2F7E" w:rsidRDefault="000431D6">
            <w:pPr>
              <w:pStyle w:val="yTableNAm"/>
              <w:tabs>
                <w:tab w:val="clear" w:pos="567"/>
                <w:tab w:val="decimal" w:pos="463"/>
              </w:tabs>
            </w:pPr>
            <w:r>
              <w:t>0.2</w:t>
            </w:r>
          </w:p>
        </w:tc>
      </w:tr>
      <w:tr w:rsidR="00DD2F7E">
        <w:trPr>
          <w:cantSplit/>
        </w:trPr>
        <w:tc>
          <w:tcPr>
            <w:tcW w:w="1276" w:type="dxa"/>
          </w:tcPr>
          <w:p w:rsidR="00DD2F7E" w:rsidRDefault="000431D6">
            <w:pPr>
              <w:pStyle w:val="yTableNAm"/>
            </w:pPr>
            <w:r>
              <w:t>70.</w:t>
            </w:r>
          </w:p>
        </w:tc>
        <w:tc>
          <w:tcPr>
            <w:tcW w:w="4678" w:type="dxa"/>
          </w:tcPr>
          <w:p w:rsidR="00DD2F7E" w:rsidRDefault="000431D6">
            <w:pPr>
              <w:pStyle w:val="yTableNAm"/>
            </w:pPr>
            <w:r>
              <w:t>KETOBEMIDONE</w:t>
            </w:r>
          </w:p>
        </w:tc>
        <w:tc>
          <w:tcPr>
            <w:tcW w:w="1418" w:type="dxa"/>
          </w:tcPr>
          <w:p w:rsidR="00DD2F7E" w:rsidRDefault="000431D6">
            <w:pPr>
              <w:pStyle w:val="yTableNAm"/>
              <w:tabs>
                <w:tab w:val="clear" w:pos="567"/>
                <w:tab w:val="decimal" w:pos="463"/>
              </w:tabs>
            </w:pPr>
            <w:r>
              <w:t>0.2</w:t>
            </w:r>
          </w:p>
        </w:tc>
      </w:tr>
      <w:tr w:rsidR="00DD2F7E">
        <w:trPr>
          <w:cantSplit/>
        </w:trPr>
        <w:tc>
          <w:tcPr>
            <w:tcW w:w="1276" w:type="dxa"/>
          </w:tcPr>
          <w:p w:rsidR="00DD2F7E" w:rsidRDefault="000431D6">
            <w:pPr>
              <w:pStyle w:val="yTableNAm"/>
            </w:pPr>
            <w:r>
              <w:t>71.</w:t>
            </w:r>
          </w:p>
        </w:tc>
        <w:tc>
          <w:tcPr>
            <w:tcW w:w="4678" w:type="dxa"/>
          </w:tcPr>
          <w:p w:rsidR="00DD2F7E" w:rsidRDefault="000431D6">
            <w:pPr>
              <w:pStyle w:val="yTableNAm"/>
            </w:pPr>
            <w:r>
              <w:t>LEVOMETHORPHAN</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t>72.</w:t>
            </w:r>
          </w:p>
        </w:tc>
        <w:tc>
          <w:tcPr>
            <w:tcW w:w="4678" w:type="dxa"/>
          </w:tcPr>
          <w:p w:rsidR="00DD2F7E" w:rsidRDefault="000431D6">
            <w:pPr>
              <w:pStyle w:val="yTableNAm"/>
            </w:pPr>
            <w:r>
              <w:t>LEVOMORAMIDE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73.</w:t>
            </w:r>
          </w:p>
        </w:tc>
        <w:tc>
          <w:tcPr>
            <w:tcW w:w="4678" w:type="dxa"/>
          </w:tcPr>
          <w:p w:rsidR="00DD2F7E" w:rsidRDefault="000431D6">
            <w:pPr>
              <w:pStyle w:val="yTableNAm"/>
            </w:pPr>
            <w:r>
              <w:t>LEVOPHENACYLMORPHAN</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74.</w:t>
            </w:r>
          </w:p>
        </w:tc>
        <w:tc>
          <w:tcPr>
            <w:tcW w:w="4678" w:type="dxa"/>
          </w:tcPr>
          <w:p w:rsidR="00DD2F7E" w:rsidRDefault="000431D6">
            <w:pPr>
              <w:pStyle w:val="yTableNAm"/>
            </w:pPr>
            <w:r>
              <w:t>LEVORPHANOL</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t>75.</w:t>
            </w:r>
          </w:p>
        </w:tc>
        <w:tc>
          <w:tcPr>
            <w:tcW w:w="4678" w:type="dxa"/>
          </w:tcPr>
          <w:p w:rsidR="00DD2F7E" w:rsidRDefault="000431D6">
            <w:pPr>
              <w:pStyle w:val="yTableNAm"/>
            </w:pPr>
            <w:r>
              <w:t>LYSERGIC ACID DIETHYLAMIDE (LSD)</w:t>
            </w:r>
          </w:p>
        </w:tc>
        <w:tc>
          <w:tcPr>
            <w:tcW w:w="1418" w:type="dxa"/>
          </w:tcPr>
          <w:p w:rsidR="00DD2F7E" w:rsidRDefault="000431D6">
            <w:pPr>
              <w:pStyle w:val="yTableNAm"/>
              <w:tabs>
                <w:tab w:val="clear" w:pos="567"/>
                <w:tab w:val="decimal" w:pos="463"/>
              </w:tabs>
            </w:pPr>
            <w:r>
              <w:t>0.002</w:t>
            </w:r>
          </w:p>
        </w:tc>
      </w:tr>
      <w:tr w:rsidR="00DD2F7E">
        <w:trPr>
          <w:cantSplit/>
        </w:trPr>
        <w:tc>
          <w:tcPr>
            <w:tcW w:w="1276" w:type="dxa"/>
          </w:tcPr>
          <w:p w:rsidR="00DD2F7E" w:rsidRDefault="000431D6">
            <w:pPr>
              <w:pStyle w:val="yTableNAm"/>
            </w:pPr>
            <w:r>
              <w:t>76.</w:t>
            </w:r>
          </w:p>
        </w:tc>
        <w:tc>
          <w:tcPr>
            <w:tcW w:w="4678" w:type="dxa"/>
          </w:tcPr>
          <w:p w:rsidR="00DD2F7E" w:rsidRDefault="000431D6">
            <w:pPr>
              <w:pStyle w:val="yTableNAm"/>
            </w:pPr>
            <w:r>
              <w:t>MESCALINE</w:t>
            </w:r>
          </w:p>
        </w:tc>
        <w:tc>
          <w:tcPr>
            <w:tcW w:w="1418" w:type="dxa"/>
          </w:tcPr>
          <w:p w:rsidR="00DD2F7E" w:rsidRDefault="000431D6">
            <w:pPr>
              <w:pStyle w:val="yTableNAm"/>
              <w:tabs>
                <w:tab w:val="clear" w:pos="567"/>
                <w:tab w:val="decimal" w:pos="463"/>
              </w:tabs>
            </w:pPr>
            <w:r>
              <w:t>7.5</w:t>
            </w:r>
          </w:p>
        </w:tc>
      </w:tr>
      <w:tr w:rsidR="00DD2F7E">
        <w:trPr>
          <w:cantSplit/>
        </w:trPr>
        <w:tc>
          <w:tcPr>
            <w:tcW w:w="1276" w:type="dxa"/>
          </w:tcPr>
          <w:p w:rsidR="00DD2F7E" w:rsidRDefault="000431D6">
            <w:pPr>
              <w:pStyle w:val="yTableNAm"/>
            </w:pPr>
            <w:r>
              <w:t>77.</w:t>
            </w:r>
          </w:p>
        </w:tc>
        <w:tc>
          <w:tcPr>
            <w:tcW w:w="4678" w:type="dxa"/>
          </w:tcPr>
          <w:p w:rsidR="00DD2F7E" w:rsidRDefault="000431D6">
            <w:pPr>
              <w:pStyle w:val="yTableNAm"/>
            </w:pPr>
            <w:r>
              <w:t>METAZOCINE</w:t>
            </w:r>
          </w:p>
        </w:tc>
        <w:tc>
          <w:tcPr>
            <w:tcW w:w="1418" w:type="dxa"/>
          </w:tcPr>
          <w:p w:rsidR="00DD2F7E" w:rsidRDefault="000431D6">
            <w:pPr>
              <w:pStyle w:val="yTableNAm"/>
              <w:tabs>
                <w:tab w:val="clear" w:pos="567"/>
                <w:tab w:val="decimal" w:pos="463"/>
              </w:tabs>
            </w:pPr>
            <w:r>
              <w:t>7.0</w:t>
            </w:r>
          </w:p>
        </w:tc>
      </w:tr>
      <w:tr w:rsidR="00DD2F7E">
        <w:trPr>
          <w:cantSplit/>
        </w:trPr>
        <w:tc>
          <w:tcPr>
            <w:tcW w:w="1276" w:type="dxa"/>
          </w:tcPr>
          <w:p w:rsidR="00DD2F7E" w:rsidRDefault="000431D6">
            <w:pPr>
              <w:pStyle w:val="yTableNAm"/>
            </w:pPr>
            <w:r>
              <w:t>78.</w:t>
            </w:r>
          </w:p>
        </w:tc>
        <w:tc>
          <w:tcPr>
            <w:tcW w:w="4678" w:type="dxa"/>
          </w:tcPr>
          <w:p w:rsidR="00DD2F7E" w:rsidRDefault="000431D6">
            <w:pPr>
              <w:pStyle w:val="yTableNAm"/>
            </w:pPr>
            <w:r>
              <w:t>METHADONE</w:t>
            </w:r>
          </w:p>
        </w:tc>
        <w:tc>
          <w:tcPr>
            <w:tcW w:w="1418" w:type="dxa"/>
          </w:tcPr>
          <w:p w:rsidR="00DD2F7E" w:rsidRDefault="000431D6">
            <w:pPr>
              <w:pStyle w:val="yTableNAm"/>
              <w:tabs>
                <w:tab w:val="clear" w:pos="567"/>
                <w:tab w:val="decimal" w:pos="463"/>
              </w:tabs>
            </w:pPr>
            <w:r>
              <w:t>0.2</w:t>
            </w:r>
          </w:p>
        </w:tc>
      </w:tr>
      <w:tr w:rsidR="00DD2F7E">
        <w:trPr>
          <w:cantSplit/>
        </w:trPr>
        <w:tc>
          <w:tcPr>
            <w:tcW w:w="1276" w:type="dxa"/>
          </w:tcPr>
          <w:p w:rsidR="00DD2F7E" w:rsidRDefault="000431D6">
            <w:pPr>
              <w:pStyle w:val="yTableNAm"/>
            </w:pPr>
            <w:r>
              <w:t>79.</w:t>
            </w:r>
          </w:p>
        </w:tc>
        <w:tc>
          <w:tcPr>
            <w:tcW w:w="4678" w:type="dxa"/>
          </w:tcPr>
          <w:p w:rsidR="00DD2F7E" w:rsidRDefault="000431D6">
            <w:pPr>
              <w:pStyle w:val="yTableNAm"/>
            </w:pPr>
            <w:r>
              <w:t>METHADONE</w:t>
            </w:r>
            <w:r>
              <w:noBreakHyphen/>
              <w:t>INTERMEDIATE</w:t>
            </w:r>
          </w:p>
        </w:tc>
        <w:tc>
          <w:tcPr>
            <w:tcW w:w="1418" w:type="dxa"/>
          </w:tcPr>
          <w:p w:rsidR="00DD2F7E" w:rsidRDefault="000431D6">
            <w:pPr>
              <w:pStyle w:val="yTableNAm"/>
              <w:tabs>
                <w:tab w:val="clear" w:pos="567"/>
                <w:tab w:val="decimal" w:pos="463"/>
              </w:tabs>
            </w:pPr>
            <w:r>
              <w:t>0.2</w:t>
            </w:r>
          </w:p>
        </w:tc>
      </w:tr>
      <w:tr w:rsidR="00DD2F7E">
        <w:trPr>
          <w:cantSplit/>
        </w:trPr>
        <w:tc>
          <w:tcPr>
            <w:tcW w:w="1276" w:type="dxa"/>
          </w:tcPr>
          <w:p w:rsidR="00DD2F7E" w:rsidRDefault="000431D6">
            <w:pPr>
              <w:pStyle w:val="yTableNAm"/>
            </w:pPr>
            <w:r>
              <w:t>80.</w:t>
            </w:r>
          </w:p>
        </w:tc>
        <w:tc>
          <w:tcPr>
            <w:tcW w:w="4678" w:type="dxa"/>
          </w:tcPr>
          <w:p w:rsidR="00DD2F7E" w:rsidRDefault="000431D6">
            <w:pPr>
              <w:pStyle w:val="yTableNAm"/>
            </w:pPr>
            <w:r>
              <w:t>METHAQUALONE</w:t>
            </w:r>
          </w:p>
        </w:tc>
        <w:tc>
          <w:tcPr>
            <w:tcW w:w="1418" w:type="dxa"/>
          </w:tcPr>
          <w:p w:rsidR="00DD2F7E" w:rsidRDefault="000431D6">
            <w:pPr>
              <w:pStyle w:val="yTableNAm"/>
              <w:tabs>
                <w:tab w:val="clear" w:pos="567"/>
                <w:tab w:val="decimal" w:pos="463"/>
              </w:tabs>
            </w:pPr>
            <w:r>
              <w:t>50.0</w:t>
            </w:r>
          </w:p>
        </w:tc>
      </w:tr>
      <w:tr w:rsidR="00DD2F7E">
        <w:trPr>
          <w:cantSplit/>
        </w:trPr>
        <w:tc>
          <w:tcPr>
            <w:tcW w:w="1276" w:type="dxa"/>
          </w:tcPr>
          <w:p w:rsidR="00DD2F7E" w:rsidRDefault="000431D6">
            <w:pPr>
              <w:pStyle w:val="yTableNAm"/>
            </w:pPr>
            <w:r>
              <w:lastRenderedPageBreak/>
              <w:t>81.</w:t>
            </w:r>
          </w:p>
        </w:tc>
        <w:tc>
          <w:tcPr>
            <w:tcW w:w="4678" w:type="dxa"/>
          </w:tcPr>
          <w:p w:rsidR="00DD2F7E" w:rsidRDefault="000431D6">
            <w:pPr>
              <w:pStyle w:val="yTableNAm"/>
            </w:pPr>
            <w:r>
              <w:t>METHARBITONE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82A.</w:t>
            </w:r>
          </w:p>
        </w:tc>
        <w:tc>
          <w:tcPr>
            <w:tcW w:w="4678" w:type="dxa"/>
          </w:tcPr>
          <w:p w:rsidR="00DD2F7E" w:rsidRDefault="000431D6">
            <w:pPr>
              <w:pStyle w:val="yTableNAm"/>
            </w:pPr>
            <w:r>
              <w:t>METHCATHINONE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82AA.</w:t>
            </w:r>
          </w:p>
        </w:tc>
        <w:tc>
          <w:tcPr>
            <w:tcW w:w="4678" w:type="dxa"/>
          </w:tcPr>
          <w:p w:rsidR="00DD2F7E" w:rsidRDefault="000431D6">
            <w:pPr>
              <w:pStyle w:val="yTableNAm"/>
            </w:pPr>
            <w:r>
              <w:rPr>
                <w:szCs w:val="22"/>
              </w:rPr>
              <w:t>2</w:t>
            </w:r>
            <w:r>
              <w:rPr>
                <w:szCs w:val="22"/>
              </w:rPr>
              <w:noBreakHyphen/>
              <w:t>METHOXYDIPHENIDINE (2</w:t>
            </w:r>
            <w:r>
              <w:rPr>
                <w:szCs w:val="22"/>
              </w:rPr>
              <w:noBreakHyphen/>
              <w:t>MXP or MXP)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82AB.</w:t>
            </w:r>
          </w:p>
        </w:tc>
        <w:tc>
          <w:tcPr>
            <w:tcW w:w="4678" w:type="dxa"/>
          </w:tcPr>
          <w:p w:rsidR="00DD2F7E" w:rsidRDefault="000431D6">
            <w:pPr>
              <w:pStyle w:val="yTableNAm"/>
            </w:pPr>
            <w:r>
              <w:rPr>
                <w:szCs w:val="22"/>
              </w:rPr>
              <w:t>2</w:t>
            </w:r>
            <w:r>
              <w:rPr>
                <w:szCs w:val="22"/>
              </w:rPr>
              <w:noBreakHyphen/>
              <w:t>METHOXYDIPHENIDINE (2</w:t>
            </w:r>
            <w:r>
              <w:rPr>
                <w:szCs w:val="22"/>
              </w:rPr>
              <w:noBreakHyphen/>
              <w:t>MXP or MXP)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rPr>
                <w:szCs w:val="22"/>
              </w:rPr>
            </w:pPr>
            <w:r>
              <w:rPr>
                <w:szCs w:val="22"/>
              </w:rPr>
              <w:t>82BA.</w:t>
            </w:r>
          </w:p>
        </w:tc>
        <w:tc>
          <w:tcPr>
            <w:tcW w:w="4678" w:type="dxa"/>
          </w:tcPr>
          <w:p w:rsidR="00DD2F7E" w:rsidRDefault="000431D6">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418" w:type="dxa"/>
          </w:tcPr>
          <w:p w:rsidR="00DD2F7E" w:rsidRDefault="000431D6">
            <w:pPr>
              <w:pStyle w:val="yTableNAm"/>
              <w:tabs>
                <w:tab w:val="clear" w:pos="567"/>
                <w:tab w:val="decimal" w:pos="463"/>
              </w:tabs>
              <w:rPr>
                <w:szCs w:val="22"/>
              </w:rPr>
            </w:pPr>
            <w:r>
              <w:rPr>
                <w:szCs w:val="22"/>
              </w:rPr>
              <w:br/>
            </w:r>
            <w:r>
              <w:rPr>
                <w:szCs w:val="22"/>
              </w:rPr>
              <w:br/>
              <w:t>30.0</w:t>
            </w:r>
          </w:p>
        </w:tc>
      </w:tr>
      <w:tr w:rsidR="00DD2F7E">
        <w:trPr>
          <w:cantSplit/>
        </w:trPr>
        <w:tc>
          <w:tcPr>
            <w:tcW w:w="1276" w:type="dxa"/>
          </w:tcPr>
          <w:p w:rsidR="00DD2F7E" w:rsidRDefault="000431D6">
            <w:pPr>
              <w:pStyle w:val="yTableNAm"/>
              <w:rPr>
                <w:szCs w:val="22"/>
              </w:rPr>
            </w:pPr>
            <w:r>
              <w:rPr>
                <w:szCs w:val="22"/>
              </w:rPr>
              <w:t>82BAA.</w:t>
            </w:r>
          </w:p>
        </w:tc>
        <w:tc>
          <w:tcPr>
            <w:tcW w:w="4678" w:type="dxa"/>
          </w:tcPr>
          <w:p w:rsidR="00DD2F7E" w:rsidRDefault="000431D6">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418" w:type="dxa"/>
          </w:tcPr>
          <w:p w:rsidR="00DD2F7E" w:rsidRDefault="000431D6">
            <w:pPr>
              <w:pStyle w:val="yTableNAm"/>
              <w:tabs>
                <w:tab w:val="clear" w:pos="567"/>
                <w:tab w:val="decimal" w:pos="463"/>
              </w:tabs>
              <w:rPr>
                <w:szCs w:val="22"/>
              </w:rPr>
            </w:pPr>
            <w:r>
              <w:rPr>
                <w:szCs w:val="22"/>
              </w:rPr>
              <w:br/>
            </w:r>
            <w:r>
              <w:rPr>
                <w:szCs w:val="22"/>
              </w:rPr>
              <w:br/>
              <w:t>2.0</w:t>
            </w:r>
          </w:p>
        </w:tc>
      </w:tr>
      <w:tr w:rsidR="00DD2F7E">
        <w:trPr>
          <w:cantSplit/>
        </w:trPr>
        <w:tc>
          <w:tcPr>
            <w:tcW w:w="1276" w:type="dxa"/>
          </w:tcPr>
          <w:p w:rsidR="00DD2F7E" w:rsidRDefault="000431D6">
            <w:pPr>
              <w:pStyle w:val="yTableNAm"/>
            </w:pPr>
            <w:r>
              <w:rPr>
                <w:szCs w:val="22"/>
              </w:rPr>
              <w:t>82BB.</w:t>
            </w:r>
          </w:p>
        </w:tc>
        <w:tc>
          <w:tcPr>
            <w:tcW w:w="4678" w:type="dxa"/>
          </w:tcPr>
          <w:p w:rsidR="00DD2F7E" w:rsidRDefault="000431D6">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82BBA.</w:t>
            </w:r>
          </w:p>
        </w:tc>
        <w:tc>
          <w:tcPr>
            <w:tcW w:w="4678" w:type="dxa"/>
          </w:tcPr>
          <w:p w:rsidR="00DD2F7E" w:rsidRDefault="000431D6">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82B.</w:t>
            </w:r>
          </w:p>
        </w:tc>
        <w:tc>
          <w:tcPr>
            <w:tcW w:w="4678" w:type="dxa"/>
          </w:tcPr>
          <w:p w:rsidR="00DD2F7E" w:rsidRDefault="000431D6">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82CA.</w:t>
            </w:r>
          </w:p>
        </w:tc>
        <w:tc>
          <w:tcPr>
            <w:tcW w:w="4678" w:type="dxa"/>
          </w:tcPr>
          <w:p w:rsidR="00DD2F7E" w:rsidRDefault="000431D6">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82C.</w:t>
            </w:r>
          </w:p>
        </w:tc>
        <w:tc>
          <w:tcPr>
            <w:tcW w:w="4678" w:type="dxa"/>
          </w:tcPr>
          <w:p w:rsidR="00DD2F7E" w:rsidRDefault="000431D6">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lastRenderedPageBreak/>
              <w:t>82D.</w:t>
            </w:r>
          </w:p>
        </w:tc>
        <w:tc>
          <w:tcPr>
            <w:tcW w:w="4678" w:type="dxa"/>
          </w:tcPr>
          <w:p w:rsidR="00DD2F7E" w:rsidRDefault="000431D6">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t>82</w:t>
            </w:r>
          </w:p>
        </w:tc>
        <w:tc>
          <w:tcPr>
            <w:tcW w:w="4678" w:type="dxa"/>
          </w:tcPr>
          <w:p w:rsidR="00DD2F7E" w:rsidRDefault="000431D6">
            <w:pPr>
              <w:pStyle w:val="yTableNAm"/>
            </w:pPr>
            <w:r>
              <w:t>METHYLAMPHETAMINE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82AAA.</w:t>
            </w:r>
          </w:p>
        </w:tc>
        <w:tc>
          <w:tcPr>
            <w:tcW w:w="4678" w:type="dxa"/>
          </w:tcPr>
          <w:p w:rsidR="00DD2F7E" w:rsidRDefault="000431D6">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82AAB.</w:t>
            </w:r>
          </w:p>
        </w:tc>
        <w:tc>
          <w:tcPr>
            <w:tcW w:w="4678" w:type="dxa"/>
          </w:tcPr>
          <w:p w:rsidR="00DD2F7E" w:rsidRDefault="000431D6">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rPr>
                <w:szCs w:val="22"/>
              </w:rPr>
              <w:t>82AAC.</w:t>
            </w:r>
          </w:p>
        </w:tc>
        <w:tc>
          <w:tcPr>
            <w:tcW w:w="4678" w:type="dxa"/>
          </w:tcPr>
          <w:p w:rsidR="00DD2F7E" w:rsidRDefault="000431D6">
            <w:pPr>
              <w:pStyle w:val="yTableNAm"/>
            </w:pPr>
            <w:r>
              <w:rPr>
                <w:szCs w:val="22"/>
              </w:rPr>
              <w:t>METHYL 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82AAD.</w:t>
            </w:r>
          </w:p>
        </w:tc>
        <w:tc>
          <w:tcPr>
            <w:tcW w:w="4678" w:type="dxa"/>
          </w:tcPr>
          <w:p w:rsidR="00DD2F7E" w:rsidRDefault="000431D6">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t>83.</w:t>
            </w:r>
          </w:p>
        </w:tc>
        <w:tc>
          <w:tcPr>
            <w:tcW w:w="4678" w:type="dxa"/>
          </w:tcPr>
          <w:p w:rsidR="00DD2F7E" w:rsidRDefault="000431D6">
            <w:pPr>
              <w:pStyle w:val="yTableNAm"/>
            </w:pPr>
            <w:r>
              <w:t>METHYLDESORPHINE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84.</w:t>
            </w:r>
          </w:p>
        </w:tc>
        <w:tc>
          <w:tcPr>
            <w:tcW w:w="4678" w:type="dxa"/>
          </w:tcPr>
          <w:p w:rsidR="00DD2F7E" w:rsidRDefault="000431D6">
            <w:pPr>
              <w:pStyle w:val="yTableNAm"/>
            </w:pPr>
            <w:r>
              <w:t>METHYLDIHYDROMORPHINE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rPr>
                <w:rFonts w:ascii="Times" w:hAnsi="Times"/>
                <w:spacing w:val="-6"/>
              </w:rPr>
            </w:pPr>
            <w:r>
              <w:rPr>
                <w:rFonts w:ascii="Times" w:hAnsi="Times"/>
                <w:spacing w:val="-6"/>
              </w:rPr>
              <w:t>84A.</w:t>
            </w:r>
          </w:p>
        </w:tc>
        <w:tc>
          <w:tcPr>
            <w:tcW w:w="4678" w:type="dxa"/>
          </w:tcPr>
          <w:p w:rsidR="00DD2F7E" w:rsidRDefault="000431D6">
            <w:pPr>
              <w:pStyle w:val="yTableNAm"/>
            </w:pPr>
            <w:r>
              <w:t>3, 4</w:t>
            </w:r>
            <w:r>
              <w:noBreakHyphen/>
              <w:t>METHYLENEDIOXYAMPHETAMINE (MDA)</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rPr>
                <w:rFonts w:ascii="Times" w:hAnsi="Times"/>
                <w:spacing w:val="-6"/>
              </w:rPr>
            </w:pPr>
            <w:r>
              <w:rPr>
                <w:rFonts w:ascii="Times" w:hAnsi="Times"/>
                <w:spacing w:val="-6"/>
              </w:rPr>
              <w:t>84B.</w:t>
            </w:r>
          </w:p>
        </w:tc>
        <w:tc>
          <w:tcPr>
            <w:tcW w:w="4678" w:type="dxa"/>
          </w:tcPr>
          <w:p w:rsidR="00DD2F7E" w:rsidRDefault="000431D6">
            <w:pPr>
              <w:pStyle w:val="yTableNAm"/>
            </w:pPr>
            <w:r>
              <w:t>3, 4</w:t>
            </w:r>
            <w:r>
              <w:noBreakHyphen/>
              <w:t>METHYLENEDIOXY</w:t>
            </w:r>
            <w:r>
              <w:noBreakHyphen/>
              <w:t>N, ALPHA</w:t>
            </w:r>
            <w:r>
              <w:noBreakHyphen/>
              <w:t>DIMETHYLPHENYLETHYLAMINE (MDMA)</w:t>
            </w:r>
          </w:p>
        </w:tc>
        <w:tc>
          <w:tcPr>
            <w:tcW w:w="1418" w:type="dxa"/>
          </w:tcPr>
          <w:p w:rsidR="00DD2F7E" w:rsidRDefault="000431D6">
            <w:pPr>
              <w:pStyle w:val="yTableNAm"/>
              <w:tabs>
                <w:tab w:val="clear" w:pos="567"/>
                <w:tab w:val="decimal" w:pos="463"/>
              </w:tabs>
            </w:pPr>
            <w:r>
              <w:br/>
            </w:r>
            <w:r>
              <w:br/>
              <w:t>2.0</w:t>
            </w:r>
          </w:p>
        </w:tc>
      </w:tr>
      <w:tr w:rsidR="00DD2F7E">
        <w:trPr>
          <w:cantSplit/>
        </w:trPr>
        <w:tc>
          <w:tcPr>
            <w:tcW w:w="1276" w:type="dxa"/>
          </w:tcPr>
          <w:p w:rsidR="00DD2F7E" w:rsidRDefault="000431D6">
            <w:pPr>
              <w:pStyle w:val="yTableNAm"/>
              <w:keepNext/>
              <w:keepLines/>
            </w:pPr>
            <w:r>
              <w:lastRenderedPageBreak/>
              <w:t>84C.</w:t>
            </w:r>
          </w:p>
        </w:tc>
        <w:tc>
          <w:tcPr>
            <w:tcW w:w="4678" w:type="dxa"/>
          </w:tcPr>
          <w:p w:rsidR="00DD2F7E" w:rsidRDefault="000431D6">
            <w:pPr>
              <w:pStyle w:val="yTableNAm"/>
              <w:keepNext/>
              <w:keepLines/>
            </w:pPr>
            <w:r>
              <w:t>3, 4</w:t>
            </w:r>
            <w:r>
              <w:noBreakHyphen/>
              <w:t>METHYLENEDIOXYPYROVALERONE (MDPV)</w:t>
            </w:r>
          </w:p>
        </w:tc>
        <w:tc>
          <w:tcPr>
            <w:tcW w:w="1418" w:type="dxa"/>
          </w:tcPr>
          <w:p w:rsidR="00DD2F7E" w:rsidRDefault="000431D6">
            <w:pPr>
              <w:pStyle w:val="yTableNAm"/>
              <w:keepNext/>
              <w:keepLines/>
              <w:tabs>
                <w:tab w:val="clear" w:pos="567"/>
                <w:tab w:val="decimal" w:pos="463"/>
              </w:tabs>
            </w:pPr>
            <w:r>
              <w:br/>
              <w:t>2.0</w:t>
            </w:r>
          </w:p>
        </w:tc>
      </w:tr>
      <w:tr w:rsidR="00DD2F7E">
        <w:trPr>
          <w:cantSplit/>
        </w:trPr>
        <w:tc>
          <w:tcPr>
            <w:tcW w:w="1276" w:type="dxa"/>
          </w:tcPr>
          <w:p w:rsidR="00DD2F7E" w:rsidRDefault="000431D6">
            <w:pPr>
              <w:pStyle w:val="yTableNAm"/>
            </w:pPr>
            <w:r>
              <w:t>85.</w:t>
            </w:r>
          </w:p>
        </w:tc>
        <w:tc>
          <w:tcPr>
            <w:tcW w:w="4678" w:type="dxa"/>
          </w:tcPr>
          <w:p w:rsidR="00DD2F7E" w:rsidRDefault="000431D6">
            <w:pPr>
              <w:pStyle w:val="yTableNAm"/>
            </w:pPr>
            <w:r>
              <w:t>METHYLPHENIDATE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86.</w:t>
            </w:r>
          </w:p>
        </w:tc>
        <w:tc>
          <w:tcPr>
            <w:tcW w:w="4678" w:type="dxa"/>
          </w:tcPr>
          <w:p w:rsidR="00DD2F7E" w:rsidRDefault="000431D6">
            <w:pPr>
              <w:pStyle w:val="yTableNAm"/>
            </w:pPr>
            <w:r>
              <w:t>METHYLPHENOBARBITONE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87.</w:t>
            </w:r>
          </w:p>
        </w:tc>
        <w:tc>
          <w:tcPr>
            <w:tcW w:w="4678" w:type="dxa"/>
          </w:tcPr>
          <w:p w:rsidR="00DD2F7E" w:rsidRDefault="000431D6">
            <w:pPr>
              <w:pStyle w:val="yTableNAm"/>
            </w:pPr>
            <w:r>
              <w:t>1</w:t>
            </w:r>
            <w:r>
              <w:noBreakHyphen/>
              <w:t>METHYL</w:t>
            </w:r>
            <w:r>
              <w:noBreakHyphen/>
              <w:t>4</w:t>
            </w:r>
            <w:r>
              <w:noBreakHyphen/>
              <w:t>PHENYLPIPERIDINE</w:t>
            </w:r>
            <w:r>
              <w:noBreakHyphen/>
              <w:t>4</w:t>
            </w:r>
            <w:r>
              <w:noBreakHyphen/>
            </w:r>
            <w:r>
              <w:br/>
              <w:t>CARBOXYLIC ACID ESTERS</w:t>
            </w:r>
          </w:p>
        </w:tc>
        <w:tc>
          <w:tcPr>
            <w:tcW w:w="1418" w:type="dxa"/>
          </w:tcPr>
          <w:p w:rsidR="00DD2F7E" w:rsidRDefault="000431D6">
            <w:pPr>
              <w:pStyle w:val="yTableNAm"/>
              <w:tabs>
                <w:tab w:val="clear" w:pos="567"/>
                <w:tab w:val="decimal" w:pos="463"/>
              </w:tabs>
            </w:pPr>
            <w:r>
              <w:br/>
              <w:t>2.0</w:t>
            </w:r>
          </w:p>
        </w:tc>
      </w:tr>
      <w:tr w:rsidR="00DD2F7E">
        <w:trPr>
          <w:cantSplit/>
        </w:trPr>
        <w:tc>
          <w:tcPr>
            <w:tcW w:w="1276" w:type="dxa"/>
          </w:tcPr>
          <w:p w:rsidR="00DD2F7E" w:rsidRDefault="000431D6">
            <w:pPr>
              <w:pStyle w:val="yTableNAm"/>
            </w:pPr>
            <w:r>
              <w:t>88.</w:t>
            </w:r>
          </w:p>
        </w:tc>
        <w:tc>
          <w:tcPr>
            <w:tcW w:w="4678" w:type="dxa"/>
          </w:tcPr>
          <w:p w:rsidR="00DD2F7E" w:rsidRDefault="000431D6">
            <w:pPr>
              <w:pStyle w:val="yTableNAm"/>
            </w:pPr>
            <w:r>
              <w:t>METOPON</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89.</w:t>
            </w:r>
          </w:p>
        </w:tc>
        <w:tc>
          <w:tcPr>
            <w:tcW w:w="4678" w:type="dxa"/>
          </w:tcPr>
          <w:p w:rsidR="00DD2F7E" w:rsidRDefault="000431D6">
            <w:pPr>
              <w:pStyle w:val="yTableNAm"/>
            </w:pPr>
            <w:r>
              <w:t>MORAMIDE</w:t>
            </w:r>
            <w:r>
              <w:noBreakHyphen/>
              <w:t>INTERMEDIATE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t>90.</w:t>
            </w:r>
          </w:p>
        </w:tc>
        <w:tc>
          <w:tcPr>
            <w:tcW w:w="4678" w:type="dxa"/>
          </w:tcPr>
          <w:p w:rsidR="00DD2F7E" w:rsidRDefault="000431D6">
            <w:pPr>
              <w:pStyle w:val="yTableNAm"/>
            </w:pPr>
            <w:r>
              <w:t>MORPHERIDINE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91.</w:t>
            </w:r>
          </w:p>
        </w:tc>
        <w:tc>
          <w:tcPr>
            <w:tcW w:w="4678" w:type="dxa"/>
          </w:tcPr>
          <w:p w:rsidR="00DD2F7E" w:rsidRDefault="000431D6">
            <w:pPr>
              <w:pStyle w:val="yTableNAm"/>
            </w:pPr>
            <w:r>
              <w:t>MORPHINE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92.</w:t>
            </w:r>
          </w:p>
        </w:tc>
        <w:tc>
          <w:tcPr>
            <w:tcW w:w="4678" w:type="dxa"/>
          </w:tcPr>
          <w:p w:rsidR="00DD2F7E" w:rsidRDefault="000431D6">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r>
            <w:r>
              <w:br/>
            </w:r>
            <w:r>
              <w:br/>
              <w:t>2.0</w:t>
            </w:r>
          </w:p>
        </w:tc>
      </w:tr>
      <w:tr w:rsidR="00DD2F7E">
        <w:trPr>
          <w:cantSplit/>
        </w:trPr>
        <w:tc>
          <w:tcPr>
            <w:tcW w:w="1276" w:type="dxa"/>
          </w:tcPr>
          <w:p w:rsidR="00DD2F7E" w:rsidRDefault="000431D6">
            <w:pPr>
              <w:pStyle w:val="yTableNAm"/>
            </w:pPr>
            <w:r>
              <w:t>93.</w:t>
            </w:r>
          </w:p>
        </w:tc>
        <w:tc>
          <w:tcPr>
            <w:tcW w:w="4678" w:type="dxa"/>
          </w:tcPr>
          <w:p w:rsidR="00DD2F7E" w:rsidRDefault="000431D6">
            <w:pPr>
              <w:pStyle w:val="yTableNAm"/>
            </w:pPr>
            <w:r>
              <w:t>MORPHINE METHOBROMIDE AND OTHER PENTAVALENT NITROGEN MORPHINE DERIVATIVES</w:t>
            </w:r>
          </w:p>
        </w:tc>
        <w:tc>
          <w:tcPr>
            <w:tcW w:w="1418" w:type="dxa"/>
          </w:tcPr>
          <w:p w:rsidR="00DD2F7E" w:rsidRDefault="000431D6">
            <w:pPr>
              <w:pStyle w:val="yTableNAm"/>
              <w:tabs>
                <w:tab w:val="clear" w:pos="567"/>
                <w:tab w:val="decimal" w:pos="463"/>
              </w:tabs>
            </w:pPr>
            <w:r>
              <w:br/>
            </w:r>
            <w:r>
              <w:br/>
              <w:t>2.0</w:t>
            </w:r>
          </w:p>
        </w:tc>
      </w:tr>
      <w:tr w:rsidR="00DD2F7E">
        <w:trPr>
          <w:cantSplit/>
        </w:trPr>
        <w:tc>
          <w:tcPr>
            <w:tcW w:w="1276" w:type="dxa"/>
          </w:tcPr>
          <w:p w:rsidR="00DD2F7E" w:rsidRDefault="000431D6">
            <w:pPr>
              <w:pStyle w:val="yTableNAm"/>
            </w:pPr>
            <w:r>
              <w:t>94.</w:t>
            </w:r>
          </w:p>
        </w:tc>
        <w:tc>
          <w:tcPr>
            <w:tcW w:w="4678" w:type="dxa"/>
          </w:tcPr>
          <w:p w:rsidR="00DD2F7E" w:rsidRDefault="000431D6">
            <w:pPr>
              <w:pStyle w:val="yTableNAm"/>
            </w:pPr>
            <w:r>
              <w:t>MORPHINE</w:t>
            </w:r>
            <w:r>
              <w:noBreakHyphen/>
              <w:t>N</w:t>
            </w:r>
            <w:r>
              <w:noBreakHyphen/>
              <w:t>OXIDE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95.</w:t>
            </w:r>
          </w:p>
        </w:tc>
        <w:tc>
          <w:tcPr>
            <w:tcW w:w="4678" w:type="dxa"/>
          </w:tcPr>
          <w:p w:rsidR="00DD2F7E" w:rsidRDefault="000431D6">
            <w:pPr>
              <w:pStyle w:val="yTableNAm"/>
            </w:pPr>
            <w:r>
              <w:t>MORPHINE SUBSTITUTES (not specifically included elsewhere in this Schedule)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96A.</w:t>
            </w:r>
          </w:p>
        </w:tc>
        <w:tc>
          <w:tcPr>
            <w:tcW w:w="4678" w:type="dxa"/>
          </w:tcPr>
          <w:p w:rsidR="00DD2F7E" w:rsidRDefault="000431D6">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96B.</w:t>
            </w:r>
          </w:p>
        </w:tc>
        <w:tc>
          <w:tcPr>
            <w:tcW w:w="4678" w:type="dxa"/>
          </w:tcPr>
          <w:p w:rsidR="00DD2F7E" w:rsidRDefault="000431D6">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t>96.</w:t>
            </w:r>
          </w:p>
        </w:tc>
        <w:tc>
          <w:tcPr>
            <w:tcW w:w="4678" w:type="dxa"/>
          </w:tcPr>
          <w:p w:rsidR="00DD2F7E" w:rsidRDefault="000431D6">
            <w:pPr>
              <w:pStyle w:val="yTableNAm"/>
            </w:pPr>
            <w:r>
              <w:t>MYROPHINE</w:t>
            </w:r>
          </w:p>
        </w:tc>
        <w:tc>
          <w:tcPr>
            <w:tcW w:w="1418" w:type="dxa"/>
          </w:tcPr>
          <w:p w:rsidR="00DD2F7E" w:rsidRDefault="000431D6">
            <w:pPr>
              <w:pStyle w:val="yTableNAm"/>
              <w:tabs>
                <w:tab w:val="clear" w:pos="567"/>
                <w:tab w:val="decimal" w:pos="463"/>
              </w:tabs>
            </w:pPr>
            <w:r>
              <w:t>20.0</w:t>
            </w:r>
          </w:p>
        </w:tc>
      </w:tr>
      <w:tr w:rsidR="00DD2F7E">
        <w:trPr>
          <w:cantSplit/>
        </w:trPr>
        <w:tc>
          <w:tcPr>
            <w:tcW w:w="1276" w:type="dxa"/>
          </w:tcPr>
          <w:p w:rsidR="00DD2F7E" w:rsidRDefault="000431D6">
            <w:pPr>
              <w:pStyle w:val="yTableNAm"/>
            </w:pPr>
            <w:r>
              <w:rPr>
                <w:szCs w:val="22"/>
              </w:rPr>
              <w:lastRenderedPageBreak/>
              <w:t>96AA.</w:t>
            </w:r>
          </w:p>
        </w:tc>
        <w:tc>
          <w:tcPr>
            <w:tcW w:w="4678"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r>
            <w:r>
              <w:rPr>
                <w:szCs w:val="22"/>
              </w:rPr>
              <w:br/>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96AB.</w:t>
            </w:r>
          </w:p>
        </w:tc>
        <w:tc>
          <w:tcPr>
            <w:tcW w:w="4678"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r>
            <w:r>
              <w:rPr>
                <w:szCs w:val="22"/>
              </w:rPr>
              <w:br/>
              <w:t>2.0</w:t>
            </w:r>
          </w:p>
        </w:tc>
      </w:tr>
      <w:tr w:rsidR="00DD2F7E">
        <w:trPr>
          <w:cantSplit/>
        </w:trPr>
        <w:tc>
          <w:tcPr>
            <w:tcW w:w="1276" w:type="dxa"/>
          </w:tcPr>
          <w:p w:rsidR="00DD2F7E" w:rsidRDefault="000431D6">
            <w:pPr>
              <w:pStyle w:val="yTableNAm"/>
            </w:pPr>
            <w:r>
              <w:rPr>
                <w:szCs w:val="22"/>
              </w:rPr>
              <w:t>96AC.</w:t>
            </w:r>
          </w:p>
        </w:tc>
        <w:tc>
          <w:tcPr>
            <w:tcW w:w="4678"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96AD.</w:t>
            </w:r>
          </w:p>
        </w:tc>
        <w:tc>
          <w:tcPr>
            <w:tcW w:w="4678"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rPr>
                <w:szCs w:val="22"/>
              </w:rPr>
              <w:t>96AE.</w:t>
            </w:r>
          </w:p>
        </w:tc>
        <w:tc>
          <w:tcPr>
            <w:tcW w:w="4678" w:type="dxa"/>
          </w:tcPr>
          <w:p w:rsidR="00DD2F7E" w:rsidRDefault="000431D6">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96AF.</w:t>
            </w:r>
          </w:p>
        </w:tc>
        <w:tc>
          <w:tcPr>
            <w:tcW w:w="4678" w:type="dxa"/>
          </w:tcPr>
          <w:p w:rsidR="00DD2F7E" w:rsidRDefault="000431D6">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rPr>
                <w:szCs w:val="22"/>
              </w:rPr>
              <w:t>96AG.</w:t>
            </w:r>
          </w:p>
        </w:tc>
        <w:tc>
          <w:tcPr>
            <w:tcW w:w="4678" w:type="dxa"/>
          </w:tcPr>
          <w:p w:rsidR="00DD2F7E" w:rsidRDefault="000431D6">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lastRenderedPageBreak/>
              <w:t>94AH.</w:t>
            </w:r>
          </w:p>
        </w:tc>
        <w:tc>
          <w:tcPr>
            <w:tcW w:w="4678" w:type="dxa"/>
          </w:tcPr>
          <w:p w:rsidR="00DD2F7E" w:rsidRDefault="000431D6">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rPr>
                <w:szCs w:val="22"/>
              </w:rPr>
              <w:t>96AI.</w:t>
            </w:r>
          </w:p>
        </w:tc>
        <w:tc>
          <w:tcPr>
            <w:tcW w:w="4678" w:type="dxa"/>
          </w:tcPr>
          <w:p w:rsidR="00DD2F7E" w:rsidRDefault="000431D6">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96AJ.</w:t>
            </w:r>
          </w:p>
        </w:tc>
        <w:tc>
          <w:tcPr>
            <w:tcW w:w="4678" w:type="dxa"/>
          </w:tcPr>
          <w:p w:rsidR="00DD2F7E" w:rsidRDefault="000431D6">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rPr>
                <w:szCs w:val="22"/>
              </w:rPr>
              <w:t>96AK.</w:t>
            </w:r>
          </w:p>
        </w:tc>
        <w:tc>
          <w:tcPr>
            <w:tcW w:w="4678" w:type="dxa"/>
          </w:tcPr>
          <w:p w:rsidR="00DD2F7E" w:rsidRDefault="000431D6">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96AL.</w:t>
            </w:r>
          </w:p>
        </w:tc>
        <w:tc>
          <w:tcPr>
            <w:tcW w:w="4678" w:type="dxa"/>
          </w:tcPr>
          <w:p w:rsidR="00DD2F7E" w:rsidRDefault="000431D6">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r>
            <w:r>
              <w:rPr>
                <w:szCs w:val="22"/>
              </w:rPr>
              <w:br/>
              <w:t>2.0</w:t>
            </w:r>
          </w:p>
        </w:tc>
      </w:tr>
      <w:tr w:rsidR="00DD2F7E">
        <w:trPr>
          <w:cantSplit/>
        </w:trPr>
        <w:tc>
          <w:tcPr>
            <w:tcW w:w="1276" w:type="dxa"/>
          </w:tcPr>
          <w:p w:rsidR="00DD2F7E" w:rsidRDefault="000431D6">
            <w:pPr>
              <w:pStyle w:val="yTableNAm"/>
              <w:rPr>
                <w:szCs w:val="22"/>
              </w:rPr>
            </w:pPr>
            <w:r>
              <w:rPr>
                <w:szCs w:val="22"/>
              </w:rPr>
              <w:t>97A.</w:t>
            </w:r>
          </w:p>
        </w:tc>
        <w:tc>
          <w:tcPr>
            <w:tcW w:w="4678" w:type="dxa"/>
          </w:tcPr>
          <w:p w:rsidR="00DD2F7E" w:rsidRDefault="000431D6">
            <w:pPr>
              <w:pStyle w:val="yTableNAm"/>
              <w:rPr>
                <w:szCs w:val="22"/>
              </w:rPr>
            </w:pPr>
            <w:r>
              <w:rPr>
                <w:rFonts w:cs="Arial"/>
                <w:szCs w:val="22"/>
              </w:rPr>
              <w:t>NAPHTHOYLINDOLES (plant material)</w:t>
            </w:r>
          </w:p>
        </w:tc>
        <w:tc>
          <w:tcPr>
            <w:tcW w:w="1418" w:type="dxa"/>
          </w:tcPr>
          <w:p w:rsidR="00DD2F7E" w:rsidRDefault="000431D6">
            <w:pPr>
              <w:pStyle w:val="yTableNAm"/>
              <w:tabs>
                <w:tab w:val="clear" w:pos="567"/>
                <w:tab w:val="decimal" w:pos="463"/>
              </w:tabs>
              <w:rPr>
                <w:szCs w:val="22"/>
              </w:rPr>
            </w:pPr>
            <w:r>
              <w:rPr>
                <w:szCs w:val="22"/>
              </w:rPr>
              <w:t>30.0</w:t>
            </w:r>
          </w:p>
        </w:tc>
      </w:tr>
      <w:tr w:rsidR="00DD2F7E">
        <w:trPr>
          <w:cantSplit/>
        </w:trPr>
        <w:tc>
          <w:tcPr>
            <w:tcW w:w="1276" w:type="dxa"/>
          </w:tcPr>
          <w:p w:rsidR="00DD2F7E" w:rsidRDefault="000431D6">
            <w:pPr>
              <w:pStyle w:val="yTableNAm"/>
              <w:rPr>
                <w:szCs w:val="22"/>
              </w:rPr>
            </w:pPr>
            <w:r>
              <w:rPr>
                <w:szCs w:val="22"/>
              </w:rPr>
              <w:t>97AB.</w:t>
            </w:r>
          </w:p>
        </w:tc>
        <w:tc>
          <w:tcPr>
            <w:tcW w:w="4678" w:type="dxa"/>
          </w:tcPr>
          <w:p w:rsidR="00DD2F7E" w:rsidRDefault="000431D6">
            <w:pPr>
              <w:pStyle w:val="yTableNAm"/>
              <w:rPr>
                <w:szCs w:val="22"/>
              </w:rPr>
            </w:pPr>
            <w:r>
              <w:rPr>
                <w:rFonts w:cs="Arial"/>
                <w:szCs w:val="22"/>
              </w:rPr>
              <w:t>NAPHTHOYLINDOLES</w:t>
            </w:r>
            <w:r>
              <w:rPr>
                <w:szCs w:val="22"/>
              </w:rPr>
              <w:t xml:space="preserve"> (in any form except plant material)</w:t>
            </w:r>
          </w:p>
        </w:tc>
        <w:tc>
          <w:tcPr>
            <w:tcW w:w="1418" w:type="dxa"/>
          </w:tcPr>
          <w:p w:rsidR="00DD2F7E" w:rsidRDefault="000431D6">
            <w:pPr>
              <w:pStyle w:val="yTableNAm"/>
              <w:tabs>
                <w:tab w:val="clear" w:pos="567"/>
                <w:tab w:val="decimal" w:pos="463"/>
              </w:tabs>
              <w:rPr>
                <w:szCs w:val="22"/>
              </w:rPr>
            </w:pPr>
            <w:r>
              <w:rPr>
                <w:szCs w:val="22"/>
              </w:rPr>
              <w:br/>
              <w:t>2.0</w:t>
            </w:r>
          </w:p>
        </w:tc>
      </w:tr>
      <w:tr w:rsidR="00DD2F7E">
        <w:trPr>
          <w:cantSplit/>
        </w:trPr>
        <w:tc>
          <w:tcPr>
            <w:tcW w:w="1276" w:type="dxa"/>
          </w:tcPr>
          <w:p w:rsidR="00DD2F7E" w:rsidRDefault="000431D6">
            <w:pPr>
              <w:pStyle w:val="yTableNAm"/>
              <w:rPr>
                <w:szCs w:val="22"/>
              </w:rPr>
            </w:pPr>
            <w:r>
              <w:rPr>
                <w:szCs w:val="22"/>
              </w:rPr>
              <w:t>97B.</w:t>
            </w:r>
          </w:p>
        </w:tc>
        <w:tc>
          <w:tcPr>
            <w:tcW w:w="4678" w:type="dxa"/>
          </w:tcPr>
          <w:p w:rsidR="00DD2F7E" w:rsidRDefault="000431D6">
            <w:pPr>
              <w:pStyle w:val="yTableNAm"/>
              <w:rPr>
                <w:szCs w:val="22"/>
              </w:rPr>
            </w:pPr>
            <w:r>
              <w:rPr>
                <w:rFonts w:cs="Arial"/>
                <w:szCs w:val="22"/>
              </w:rPr>
              <w:t>NAPHTHYLMETHYLINDOLES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rPr>
                <w:szCs w:val="22"/>
              </w:rPr>
            </w:pPr>
            <w:r>
              <w:rPr>
                <w:szCs w:val="22"/>
              </w:rPr>
              <w:t>97BA.</w:t>
            </w:r>
          </w:p>
        </w:tc>
        <w:tc>
          <w:tcPr>
            <w:tcW w:w="4678" w:type="dxa"/>
          </w:tcPr>
          <w:p w:rsidR="00DD2F7E" w:rsidRDefault="000431D6">
            <w:pPr>
              <w:pStyle w:val="yTableNAm"/>
              <w:rPr>
                <w:szCs w:val="22"/>
              </w:rPr>
            </w:pPr>
            <w:r>
              <w:rPr>
                <w:rFonts w:cs="Arial"/>
                <w:szCs w:val="22"/>
              </w:rPr>
              <w:t>NAPHTHYLMETHYLINDOLES</w:t>
            </w:r>
            <w:r>
              <w:rPr>
                <w:szCs w:val="22"/>
              </w:rPr>
              <w:t xml:space="preserve">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rPr>
                <w:szCs w:val="22"/>
              </w:rPr>
            </w:pPr>
            <w:r>
              <w:rPr>
                <w:szCs w:val="22"/>
              </w:rPr>
              <w:t>97C.</w:t>
            </w:r>
          </w:p>
        </w:tc>
        <w:tc>
          <w:tcPr>
            <w:tcW w:w="4678" w:type="dxa"/>
          </w:tcPr>
          <w:p w:rsidR="00DD2F7E" w:rsidRDefault="000431D6">
            <w:pPr>
              <w:pStyle w:val="yTableNAm"/>
              <w:rPr>
                <w:szCs w:val="22"/>
              </w:rPr>
            </w:pPr>
            <w:r>
              <w:rPr>
                <w:rFonts w:cs="Arial"/>
                <w:szCs w:val="22"/>
              </w:rPr>
              <w:t xml:space="preserve">NAPHTHOYLPYRROLES </w:t>
            </w:r>
            <w:r>
              <w:rPr>
                <w:szCs w:val="22"/>
              </w:rPr>
              <w:t>(plant material)</w:t>
            </w:r>
          </w:p>
        </w:tc>
        <w:tc>
          <w:tcPr>
            <w:tcW w:w="1418" w:type="dxa"/>
          </w:tcPr>
          <w:p w:rsidR="00DD2F7E" w:rsidRDefault="000431D6">
            <w:pPr>
              <w:pStyle w:val="yTableNAm"/>
              <w:tabs>
                <w:tab w:val="clear" w:pos="567"/>
                <w:tab w:val="decimal" w:pos="463"/>
              </w:tabs>
            </w:pPr>
            <w:r>
              <w:rPr>
                <w:szCs w:val="22"/>
              </w:rPr>
              <w:t>30.0</w:t>
            </w:r>
          </w:p>
        </w:tc>
      </w:tr>
      <w:tr w:rsidR="00DD2F7E">
        <w:trPr>
          <w:cantSplit/>
        </w:trPr>
        <w:tc>
          <w:tcPr>
            <w:tcW w:w="1276" w:type="dxa"/>
          </w:tcPr>
          <w:p w:rsidR="00DD2F7E" w:rsidRDefault="000431D6">
            <w:pPr>
              <w:pStyle w:val="yTableNAm"/>
              <w:rPr>
                <w:szCs w:val="22"/>
              </w:rPr>
            </w:pPr>
            <w:r>
              <w:rPr>
                <w:szCs w:val="22"/>
              </w:rPr>
              <w:t>97CA.</w:t>
            </w:r>
          </w:p>
        </w:tc>
        <w:tc>
          <w:tcPr>
            <w:tcW w:w="4678" w:type="dxa"/>
          </w:tcPr>
          <w:p w:rsidR="00DD2F7E" w:rsidRDefault="000431D6">
            <w:pPr>
              <w:pStyle w:val="yTableNAm"/>
              <w:rPr>
                <w:szCs w:val="22"/>
              </w:rPr>
            </w:pPr>
            <w:r>
              <w:rPr>
                <w:rFonts w:cs="Arial"/>
                <w:szCs w:val="22"/>
              </w:rPr>
              <w:t xml:space="preserve">NAPHTHOYLPYRROLES </w:t>
            </w:r>
            <w:r>
              <w:rPr>
                <w:szCs w:val="22"/>
              </w:rPr>
              <w:t>(in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rPr>
                <w:szCs w:val="22"/>
              </w:rPr>
            </w:pPr>
            <w:r>
              <w:rPr>
                <w:szCs w:val="22"/>
              </w:rPr>
              <w:lastRenderedPageBreak/>
              <w:t>97D.</w:t>
            </w:r>
          </w:p>
        </w:tc>
        <w:tc>
          <w:tcPr>
            <w:tcW w:w="4678" w:type="dxa"/>
          </w:tcPr>
          <w:p w:rsidR="00DD2F7E" w:rsidRDefault="000431D6">
            <w:pPr>
              <w:pStyle w:val="yTableNAm"/>
              <w:rPr>
                <w:szCs w:val="22"/>
              </w:rPr>
            </w:pPr>
            <w:r>
              <w:rPr>
                <w:rFonts w:cs="Arial"/>
                <w:szCs w:val="22"/>
              </w:rPr>
              <w:t>NAPHTHYLMETHYLINDENES</w:t>
            </w:r>
            <w:r>
              <w:rPr>
                <w:szCs w:val="22"/>
              </w:rPr>
              <w:t xml:space="preserve">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rPr>
                <w:szCs w:val="22"/>
              </w:rPr>
            </w:pPr>
            <w:r>
              <w:rPr>
                <w:szCs w:val="22"/>
              </w:rPr>
              <w:t>97DA.</w:t>
            </w:r>
          </w:p>
        </w:tc>
        <w:tc>
          <w:tcPr>
            <w:tcW w:w="4678" w:type="dxa"/>
          </w:tcPr>
          <w:p w:rsidR="00DD2F7E" w:rsidRDefault="000431D6">
            <w:pPr>
              <w:pStyle w:val="yTableNAm"/>
              <w:rPr>
                <w:szCs w:val="22"/>
              </w:rPr>
            </w:pPr>
            <w:r>
              <w:rPr>
                <w:rFonts w:cs="Arial"/>
                <w:szCs w:val="22"/>
              </w:rPr>
              <w:t>NAPHTHYLMETHYLINDENES</w:t>
            </w:r>
            <w:r>
              <w:rPr>
                <w:szCs w:val="22"/>
              </w:rPr>
              <w:t xml:space="preserve">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97.</w:t>
            </w:r>
          </w:p>
        </w:tc>
        <w:tc>
          <w:tcPr>
            <w:tcW w:w="4678" w:type="dxa"/>
          </w:tcPr>
          <w:p w:rsidR="00DD2F7E" w:rsidRDefault="000431D6">
            <w:pPr>
              <w:pStyle w:val="yTableNAm"/>
            </w:pPr>
            <w:r>
              <w:t>NEALBARBITONE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98.</w:t>
            </w:r>
          </w:p>
        </w:tc>
        <w:tc>
          <w:tcPr>
            <w:tcW w:w="4678" w:type="dxa"/>
          </w:tcPr>
          <w:p w:rsidR="00DD2F7E" w:rsidRDefault="000431D6">
            <w:pPr>
              <w:pStyle w:val="yTableNAm"/>
            </w:pPr>
            <w:r>
              <w:t xml:space="preserve">NICOCODINE (except when a Schedule 2 or 4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r>
            <w:r>
              <w:br/>
              <w:t>2.0</w:t>
            </w:r>
          </w:p>
        </w:tc>
      </w:tr>
      <w:tr w:rsidR="00DD2F7E">
        <w:trPr>
          <w:cantSplit/>
        </w:trPr>
        <w:tc>
          <w:tcPr>
            <w:tcW w:w="1276" w:type="dxa"/>
          </w:tcPr>
          <w:p w:rsidR="00DD2F7E" w:rsidRDefault="000431D6">
            <w:pPr>
              <w:pStyle w:val="yTableNAm"/>
            </w:pPr>
            <w:r>
              <w:t>99.</w:t>
            </w:r>
          </w:p>
        </w:tc>
        <w:tc>
          <w:tcPr>
            <w:tcW w:w="4678" w:type="dxa"/>
          </w:tcPr>
          <w:p w:rsidR="00DD2F7E" w:rsidRDefault="000431D6">
            <w:pPr>
              <w:pStyle w:val="yTableNAm"/>
            </w:pPr>
            <w:r>
              <w:t xml:space="preserve">NICODICODINE (except when a Schedule 2 or 4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r>
            <w:r>
              <w:br/>
              <w:t>2.0</w:t>
            </w:r>
          </w:p>
        </w:tc>
      </w:tr>
      <w:tr w:rsidR="00DD2F7E">
        <w:trPr>
          <w:cantSplit/>
        </w:trPr>
        <w:tc>
          <w:tcPr>
            <w:tcW w:w="1276" w:type="dxa"/>
          </w:tcPr>
          <w:p w:rsidR="00DD2F7E" w:rsidRDefault="000431D6">
            <w:pPr>
              <w:pStyle w:val="yTableNAm"/>
            </w:pPr>
            <w:r>
              <w:t>100.</w:t>
            </w:r>
          </w:p>
        </w:tc>
        <w:tc>
          <w:tcPr>
            <w:tcW w:w="4678" w:type="dxa"/>
          </w:tcPr>
          <w:p w:rsidR="00DD2F7E" w:rsidRDefault="000431D6">
            <w:pPr>
              <w:pStyle w:val="yTableNAm"/>
            </w:pPr>
            <w:r>
              <w:t>NICOMORPHINE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101.</w:t>
            </w:r>
          </w:p>
        </w:tc>
        <w:tc>
          <w:tcPr>
            <w:tcW w:w="4678" w:type="dxa"/>
          </w:tcPr>
          <w:p w:rsidR="00DD2F7E" w:rsidRDefault="000431D6">
            <w:pPr>
              <w:pStyle w:val="yTableNAm"/>
            </w:pPr>
            <w:r>
              <w:t>NORACYMETHADOL</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102.</w:t>
            </w:r>
          </w:p>
        </w:tc>
        <w:tc>
          <w:tcPr>
            <w:tcW w:w="4678" w:type="dxa"/>
          </w:tcPr>
          <w:p w:rsidR="00DD2F7E" w:rsidRDefault="000431D6">
            <w:pPr>
              <w:pStyle w:val="yTableNAm"/>
            </w:pPr>
            <w:r>
              <w:t xml:space="preserve">NORCODEINE (except when a Schedule 2 or 4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r>
            <w:r>
              <w:br/>
              <w:t>2.0</w:t>
            </w:r>
          </w:p>
        </w:tc>
      </w:tr>
      <w:tr w:rsidR="00DD2F7E">
        <w:trPr>
          <w:cantSplit/>
        </w:trPr>
        <w:tc>
          <w:tcPr>
            <w:tcW w:w="1276" w:type="dxa"/>
          </w:tcPr>
          <w:p w:rsidR="00DD2F7E" w:rsidRDefault="000431D6">
            <w:pPr>
              <w:pStyle w:val="yTableNAm"/>
            </w:pPr>
            <w:r>
              <w:t>103.</w:t>
            </w:r>
          </w:p>
        </w:tc>
        <w:tc>
          <w:tcPr>
            <w:tcW w:w="4678" w:type="dxa"/>
          </w:tcPr>
          <w:p w:rsidR="00DD2F7E" w:rsidRDefault="000431D6">
            <w:pPr>
              <w:pStyle w:val="yTableNAm"/>
            </w:pPr>
            <w:r>
              <w:t>NORLEVORPHANOL</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104.</w:t>
            </w:r>
          </w:p>
        </w:tc>
        <w:tc>
          <w:tcPr>
            <w:tcW w:w="4678" w:type="dxa"/>
          </w:tcPr>
          <w:p w:rsidR="00DD2F7E" w:rsidRDefault="000431D6">
            <w:pPr>
              <w:pStyle w:val="yTableNAm"/>
            </w:pPr>
            <w:r>
              <w:t>NORMETHADONE</w:t>
            </w:r>
          </w:p>
        </w:tc>
        <w:tc>
          <w:tcPr>
            <w:tcW w:w="1418" w:type="dxa"/>
          </w:tcPr>
          <w:p w:rsidR="00DD2F7E" w:rsidRDefault="000431D6">
            <w:pPr>
              <w:pStyle w:val="yTableNAm"/>
              <w:tabs>
                <w:tab w:val="clear" w:pos="567"/>
                <w:tab w:val="decimal" w:pos="463"/>
              </w:tabs>
            </w:pPr>
            <w:r>
              <w:t>0.5</w:t>
            </w:r>
          </w:p>
        </w:tc>
      </w:tr>
      <w:tr w:rsidR="00DD2F7E">
        <w:trPr>
          <w:cantSplit/>
        </w:trPr>
        <w:tc>
          <w:tcPr>
            <w:tcW w:w="1276" w:type="dxa"/>
          </w:tcPr>
          <w:p w:rsidR="00DD2F7E" w:rsidRDefault="000431D6">
            <w:pPr>
              <w:pStyle w:val="yTableNAm"/>
            </w:pPr>
            <w:r>
              <w:t>105.</w:t>
            </w:r>
          </w:p>
        </w:tc>
        <w:tc>
          <w:tcPr>
            <w:tcW w:w="4678" w:type="dxa"/>
          </w:tcPr>
          <w:p w:rsidR="00DD2F7E" w:rsidRDefault="000431D6">
            <w:pPr>
              <w:pStyle w:val="yTableNAm"/>
            </w:pPr>
            <w:r>
              <w:t>NORMORPHINE</w:t>
            </w:r>
          </w:p>
        </w:tc>
        <w:tc>
          <w:tcPr>
            <w:tcW w:w="1418" w:type="dxa"/>
          </w:tcPr>
          <w:p w:rsidR="00DD2F7E" w:rsidRDefault="000431D6">
            <w:pPr>
              <w:pStyle w:val="yTableNAm"/>
              <w:tabs>
                <w:tab w:val="clear" w:pos="567"/>
                <w:tab w:val="decimal" w:pos="463"/>
              </w:tabs>
            </w:pPr>
            <w:r>
              <w:t>20.0</w:t>
            </w:r>
          </w:p>
        </w:tc>
      </w:tr>
      <w:tr w:rsidR="00DD2F7E">
        <w:trPr>
          <w:cantSplit/>
        </w:trPr>
        <w:tc>
          <w:tcPr>
            <w:tcW w:w="1276" w:type="dxa"/>
          </w:tcPr>
          <w:p w:rsidR="00DD2F7E" w:rsidRDefault="000431D6">
            <w:pPr>
              <w:pStyle w:val="yTableNAm"/>
            </w:pPr>
            <w:r>
              <w:t>106.</w:t>
            </w:r>
          </w:p>
        </w:tc>
        <w:tc>
          <w:tcPr>
            <w:tcW w:w="4678" w:type="dxa"/>
          </w:tcPr>
          <w:p w:rsidR="00DD2F7E" w:rsidRDefault="000431D6">
            <w:pPr>
              <w:pStyle w:val="yTableNAm"/>
            </w:pPr>
            <w:r>
              <w:t>NORPIPANONE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107.</w:t>
            </w:r>
          </w:p>
        </w:tc>
        <w:tc>
          <w:tcPr>
            <w:tcW w:w="4678" w:type="dxa"/>
          </w:tcPr>
          <w:p w:rsidR="00DD2F7E" w:rsidRDefault="000431D6">
            <w:pPr>
              <w:pStyle w:val="yTableNAm"/>
            </w:pPr>
            <w:r>
              <w:t>OPIUM</w:t>
            </w:r>
          </w:p>
        </w:tc>
        <w:tc>
          <w:tcPr>
            <w:tcW w:w="1418" w:type="dxa"/>
          </w:tcPr>
          <w:p w:rsidR="00DD2F7E" w:rsidRDefault="000431D6">
            <w:pPr>
              <w:pStyle w:val="yTableNAm"/>
              <w:tabs>
                <w:tab w:val="clear" w:pos="567"/>
                <w:tab w:val="decimal" w:pos="463"/>
              </w:tabs>
            </w:pPr>
            <w:r>
              <w:t>20.0</w:t>
            </w:r>
          </w:p>
        </w:tc>
      </w:tr>
      <w:tr w:rsidR="00DD2F7E">
        <w:trPr>
          <w:cantSplit/>
        </w:trPr>
        <w:tc>
          <w:tcPr>
            <w:tcW w:w="1276" w:type="dxa"/>
          </w:tcPr>
          <w:p w:rsidR="00DD2F7E" w:rsidRDefault="000431D6">
            <w:pPr>
              <w:pStyle w:val="yTableNAm"/>
            </w:pPr>
            <w:r>
              <w:t>108.</w:t>
            </w:r>
          </w:p>
        </w:tc>
        <w:tc>
          <w:tcPr>
            <w:tcW w:w="4678" w:type="dxa"/>
          </w:tcPr>
          <w:p w:rsidR="00DD2F7E" w:rsidRDefault="000431D6">
            <w:pPr>
              <w:pStyle w:val="yTableNAm"/>
            </w:pPr>
            <w:r>
              <w:t>OXYCODONE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109.</w:t>
            </w:r>
          </w:p>
        </w:tc>
        <w:tc>
          <w:tcPr>
            <w:tcW w:w="4678" w:type="dxa"/>
          </w:tcPr>
          <w:p w:rsidR="00DD2F7E" w:rsidRDefault="000431D6">
            <w:pPr>
              <w:pStyle w:val="yTableNAm"/>
            </w:pPr>
            <w:r>
              <w:t>OXYMORPHONE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110.</w:t>
            </w:r>
          </w:p>
        </w:tc>
        <w:tc>
          <w:tcPr>
            <w:tcW w:w="4678" w:type="dxa"/>
          </w:tcPr>
          <w:p w:rsidR="00DD2F7E" w:rsidRDefault="000431D6">
            <w:pPr>
              <w:pStyle w:val="yTableNAm"/>
            </w:pPr>
            <w:r>
              <w:t>PENTAZOCINE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111.</w:t>
            </w:r>
          </w:p>
        </w:tc>
        <w:tc>
          <w:tcPr>
            <w:tcW w:w="4678" w:type="dxa"/>
          </w:tcPr>
          <w:p w:rsidR="00DD2F7E" w:rsidRDefault="000431D6">
            <w:pPr>
              <w:pStyle w:val="yTableNAm"/>
            </w:pPr>
            <w:r>
              <w:t>PENTOBARBITONE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rPr>
                <w:szCs w:val="22"/>
              </w:rPr>
              <w:t>112AA.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lastRenderedPageBreak/>
              <w:t>112AAA.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112AB.</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112ABA.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112AC.</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112ACA.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112AD.</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112ADA.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112AE.</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112AEA.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112A.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112BA.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rPr>
                <w:szCs w:val="22"/>
              </w:rPr>
              <w:t>112B.</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lastRenderedPageBreak/>
              <w:t>112C.</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t>112.</w:t>
            </w:r>
          </w:p>
        </w:tc>
        <w:tc>
          <w:tcPr>
            <w:tcW w:w="4678" w:type="dxa"/>
          </w:tcPr>
          <w:p w:rsidR="00DD2F7E" w:rsidRDefault="000431D6">
            <w:pPr>
              <w:pStyle w:val="yTableNAm"/>
            </w:pPr>
            <w:r>
              <w:t>PETHIDINE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113.</w:t>
            </w:r>
          </w:p>
        </w:tc>
        <w:tc>
          <w:tcPr>
            <w:tcW w:w="4678" w:type="dxa"/>
          </w:tcPr>
          <w:p w:rsidR="00DD2F7E" w:rsidRDefault="000431D6">
            <w:pPr>
              <w:pStyle w:val="yTableNAm"/>
            </w:pPr>
            <w:r>
              <w:t>PETHIDINE</w:t>
            </w:r>
            <w:r>
              <w:noBreakHyphen/>
              <w:t>INTERMEDIATE A</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114.</w:t>
            </w:r>
          </w:p>
        </w:tc>
        <w:tc>
          <w:tcPr>
            <w:tcW w:w="4678" w:type="dxa"/>
          </w:tcPr>
          <w:p w:rsidR="00DD2F7E" w:rsidRDefault="000431D6">
            <w:pPr>
              <w:pStyle w:val="yTableNAm"/>
            </w:pPr>
            <w:r>
              <w:t>PETHIDINE</w:t>
            </w:r>
            <w:r>
              <w:noBreakHyphen/>
              <w:t>INTERMEDIATE B</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115.</w:t>
            </w:r>
          </w:p>
        </w:tc>
        <w:tc>
          <w:tcPr>
            <w:tcW w:w="4678" w:type="dxa"/>
          </w:tcPr>
          <w:p w:rsidR="00DD2F7E" w:rsidRDefault="000431D6">
            <w:pPr>
              <w:pStyle w:val="yTableNAm"/>
            </w:pPr>
            <w:r>
              <w:t>PETHIDINE</w:t>
            </w:r>
            <w:r>
              <w:noBreakHyphen/>
              <w:t>INTERMEDIATE C</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116.</w:t>
            </w:r>
          </w:p>
        </w:tc>
        <w:tc>
          <w:tcPr>
            <w:tcW w:w="4678" w:type="dxa"/>
          </w:tcPr>
          <w:p w:rsidR="00DD2F7E" w:rsidRDefault="000431D6">
            <w:pPr>
              <w:pStyle w:val="yTableNAm"/>
            </w:pPr>
            <w:r>
              <w:t>PHENADOXONE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117.</w:t>
            </w:r>
          </w:p>
        </w:tc>
        <w:tc>
          <w:tcPr>
            <w:tcW w:w="4678" w:type="dxa"/>
          </w:tcPr>
          <w:p w:rsidR="00DD2F7E" w:rsidRDefault="000431D6">
            <w:pPr>
              <w:pStyle w:val="yTableNAm"/>
            </w:pPr>
            <w:r>
              <w:t>PHENAMPROMIDE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118.</w:t>
            </w:r>
          </w:p>
        </w:tc>
        <w:tc>
          <w:tcPr>
            <w:tcW w:w="4678" w:type="dxa"/>
          </w:tcPr>
          <w:p w:rsidR="00DD2F7E" w:rsidRDefault="000431D6">
            <w:pPr>
              <w:pStyle w:val="yTableNAm"/>
            </w:pPr>
            <w:r>
              <w:t>PHENAZOCINE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t>119.</w:t>
            </w:r>
          </w:p>
        </w:tc>
        <w:tc>
          <w:tcPr>
            <w:tcW w:w="4678" w:type="dxa"/>
          </w:tcPr>
          <w:p w:rsidR="00DD2F7E" w:rsidRDefault="000431D6">
            <w:pPr>
              <w:pStyle w:val="yTableNAm"/>
            </w:pPr>
            <w:r>
              <w:t>PHENCYCLIDINE</w:t>
            </w:r>
          </w:p>
        </w:tc>
        <w:tc>
          <w:tcPr>
            <w:tcW w:w="1418" w:type="dxa"/>
          </w:tcPr>
          <w:p w:rsidR="00DD2F7E" w:rsidRDefault="000431D6">
            <w:pPr>
              <w:pStyle w:val="yTableNAm"/>
              <w:tabs>
                <w:tab w:val="clear" w:pos="567"/>
                <w:tab w:val="decimal" w:pos="463"/>
              </w:tabs>
            </w:pPr>
            <w:r>
              <w:t>0.002</w:t>
            </w:r>
          </w:p>
        </w:tc>
      </w:tr>
      <w:tr w:rsidR="00DD2F7E">
        <w:trPr>
          <w:cantSplit/>
        </w:trPr>
        <w:tc>
          <w:tcPr>
            <w:tcW w:w="1276" w:type="dxa"/>
          </w:tcPr>
          <w:p w:rsidR="00DD2F7E" w:rsidRDefault="000431D6">
            <w:pPr>
              <w:pStyle w:val="yTableNAm"/>
            </w:pPr>
            <w:r>
              <w:t>120.</w:t>
            </w:r>
          </w:p>
        </w:tc>
        <w:tc>
          <w:tcPr>
            <w:tcW w:w="4678" w:type="dxa"/>
          </w:tcPr>
          <w:p w:rsidR="00DD2F7E" w:rsidRDefault="000431D6">
            <w:pPr>
              <w:pStyle w:val="yTableNAm"/>
            </w:pPr>
            <w:r>
              <w:t>PHENMETRAZINE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121.</w:t>
            </w:r>
          </w:p>
        </w:tc>
        <w:tc>
          <w:tcPr>
            <w:tcW w:w="4678" w:type="dxa"/>
          </w:tcPr>
          <w:p w:rsidR="00DD2F7E" w:rsidRDefault="000431D6">
            <w:pPr>
              <w:pStyle w:val="yTableNAm"/>
            </w:pPr>
            <w:r>
              <w:t>PHENOBARBITONE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122.</w:t>
            </w:r>
          </w:p>
        </w:tc>
        <w:tc>
          <w:tcPr>
            <w:tcW w:w="4678" w:type="dxa"/>
          </w:tcPr>
          <w:p w:rsidR="00DD2F7E" w:rsidRDefault="000431D6">
            <w:pPr>
              <w:pStyle w:val="yTableNAm"/>
            </w:pPr>
            <w:r>
              <w:t>PHENOMORPHAN</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123.</w:t>
            </w:r>
          </w:p>
        </w:tc>
        <w:tc>
          <w:tcPr>
            <w:tcW w:w="4678" w:type="dxa"/>
          </w:tcPr>
          <w:p w:rsidR="00DD2F7E" w:rsidRDefault="000431D6">
            <w:pPr>
              <w:pStyle w:val="yTableNAm"/>
            </w:pPr>
            <w:r>
              <w:t>PHENOPERIDINE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rPr>
                <w:szCs w:val="22"/>
              </w:rPr>
              <w:t>124A.</w:t>
            </w:r>
          </w:p>
        </w:tc>
        <w:tc>
          <w:tcPr>
            <w:tcW w:w="4678" w:type="dxa"/>
          </w:tcPr>
          <w:p w:rsidR="00DD2F7E" w:rsidRDefault="000431D6">
            <w:pPr>
              <w:pStyle w:val="yTableNAm"/>
            </w:pPr>
            <w:r>
              <w:rPr>
                <w:szCs w:val="22"/>
              </w:rPr>
              <w:t>PHENYLACETYLINDOLES (plant material)</w:t>
            </w:r>
          </w:p>
        </w:tc>
        <w:tc>
          <w:tcPr>
            <w:tcW w:w="1418" w:type="dxa"/>
          </w:tcPr>
          <w:p w:rsidR="00DD2F7E" w:rsidRDefault="000431D6">
            <w:pPr>
              <w:pStyle w:val="yTableNAm"/>
              <w:tabs>
                <w:tab w:val="clear" w:pos="567"/>
                <w:tab w:val="decimal" w:pos="463"/>
              </w:tabs>
            </w:pPr>
            <w:r>
              <w:rPr>
                <w:szCs w:val="22"/>
              </w:rPr>
              <w:t>30.0</w:t>
            </w:r>
          </w:p>
        </w:tc>
      </w:tr>
      <w:tr w:rsidR="00DD2F7E">
        <w:trPr>
          <w:cantSplit/>
        </w:trPr>
        <w:tc>
          <w:tcPr>
            <w:tcW w:w="1276" w:type="dxa"/>
          </w:tcPr>
          <w:p w:rsidR="00DD2F7E" w:rsidRDefault="000431D6">
            <w:pPr>
              <w:pStyle w:val="yTableNAm"/>
            </w:pPr>
            <w:r>
              <w:rPr>
                <w:szCs w:val="22"/>
              </w:rPr>
              <w:t>124B.</w:t>
            </w:r>
          </w:p>
        </w:tc>
        <w:tc>
          <w:tcPr>
            <w:tcW w:w="4678" w:type="dxa"/>
          </w:tcPr>
          <w:p w:rsidR="00DD2F7E" w:rsidRDefault="000431D6">
            <w:pPr>
              <w:pStyle w:val="yTableNAm"/>
            </w:pPr>
            <w:r>
              <w:rPr>
                <w:szCs w:val="22"/>
              </w:rPr>
              <w:t>PHENYLACETYLINDOLES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124.</w:t>
            </w:r>
          </w:p>
        </w:tc>
        <w:tc>
          <w:tcPr>
            <w:tcW w:w="4678" w:type="dxa"/>
          </w:tcPr>
          <w:p w:rsidR="00DD2F7E" w:rsidRDefault="000431D6">
            <w:pPr>
              <w:pStyle w:val="yTableNAm"/>
            </w:pPr>
            <w:r>
              <w:t>PHENYLMETHYLBARBITURIC ACID</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125.</w:t>
            </w:r>
          </w:p>
        </w:tc>
        <w:tc>
          <w:tcPr>
            <w:tcW w:w="4678" w:type="dxa"/>
          </w:tcPr>
          <w:p w:rsidR="00DD2F7E" w:rsidRDefault="000431D6">
            <w:pPr>
              <w:pStyle w:val="yTableNAm"/>
            </w:pPr>
            <w:r>
              <w:t xml:space="preserve">PHOLCODINE (except when a Schedule 2 or 4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r>
            <w:r>
              <w:br/>
              <w:t>5.0</w:t>
            </w:r>
          </w:p>
        </w:tc>
      </w:tr>
      <w:tr w:rsidR="00DD2F7E">
        <w:trPr>
          <w:cantSplit/>
        </w:trPr>
        <w:tc>
          <w:tcPr>
            <w:tcW w:w="1276" w:type="dxa"/>
          </w:tcPr>
          <w:p w:rsidR="00DD2F7E" w:rsidRDefault="000431D6">
            <w:pPr>
              <w:pStyle w:val="yTableNAm"/>
            </w:pPr>
            <w:r>
              <w:t>126.</w:t>
            </w:r>
          </w:p>
        </w:tc>
        <w:tc>
          <w:tcPr>
            <w:tcW w:w="4678" w:type="dxa"/>
          </w:tcPr>
          <w:p w:rsidR="00DD2F7E" w:rsidRDefault="000431D6">
            <w:pPr>
              <w:pStyle w:val="yTableNAm"/>
            </w:pPr>
            <w:r>
              <w:t>PIMINODINE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127.</w:t>
            </w:r>
          </w:p>
        </w:tc>
        <w:tc>
          <w:tcPr>
            <w:tcW w:w="4678" w:type="dxa"/>
          </w:tcPr>
          <w:p w:rsidR="00DD2F7E" w:rsidRDefault="000431D6">
            <w:pPr>
              <w:pStyle w:val="yTableNAm"/>
            </w:pPr>
            <w:r>
              <w:t>PIRITRAMIDE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rPr>
                <w:szCs w:val="22"/>
              </w:rPr>
              <w:t>128A.</w:t>
            </w:r>
          </w:p>
        </w:tc>
        <w:tc>
          <w:tcPr>
            <w:tcW w:w="4678" w:type="dxa"/>
          </w:tcPr>
          <w:p w:rsidR="00DD2F7E" w:rsidRDefault="000431D6">
            <w:pPr>
              <w:pStyle w:val="yTableNAm"/>
            </w:pPr>
            <w:r>
              <w:rPr>
                <w:szCs w:val="22"/>
              </w:rPr>
              <w:t>PRAVADOLINE (WIN 48098) (plant material)</w:t>
            </w:r>
          </w:p>
        </w:tc>
        <w:tc>
          <w:tcPr>
            <w:tcW w:w="1418" w:type="dxa"/>
          </w:tcPr>
          <w:p w:rsidR="00DD2F7E" w:rsidRDefault="000431D6">
            <w:pPr>
              <w:pStyle w:val="yTableNAm"/>
              <w:tabs>
                <w:tab w:val="clear" w:pos="567"/>
                <w:tab w:val="decimal" w:pos="463"/>
              </w:tabs>
            </w:pPr>
            <w:r>
              <w:rPr>
                <w:szCs w:val="22"/>
              </w:rPr>
              <w:t>30.0</w:t>
            </w:r>
          </w:p>
        </w:tc>
      </w:tr>
      <w:tr w:rsidR="00DD2F7E">
        <w:trPr>
          <w:cantSplit/>
        </w:trPr>
        <w:tc>
          <w:tcPr>
            <w:tcW w:w="1276" w:type="dxa"/>
          </w:tcPr>
          <w:p w:rsidR="00DD2F7E" w:rsidRDefault="000431D6">
            <w:pPr>
              <w:pStyle w:val="yTableNAm"/>
            </w:pPr>
            <w:r>
              <w:rPr>
                <w:szCs w:val="22"/>
              </w:rPr>
              <w:lastRenderedPageBreak/>
              <w:t>128B.</w:t>
            </w:r>
          </w:p>
        </w:tc>
        <w:tc>
          <w:tcPr>
            <w:tcW w:w="4678" w:type="dxa"/>
          </w:tcPr>
          <w:p w:rsidR="00DD2F7E" w:rsidRDefault="000431D6">
            <w:pPr>
              <w:pStyle w:val="yTableNAm"/>
            </w:pPr>
            <w:r>
              <w:rPr>
                <w:szCs w:val="22"/>
              </w:rPr>
              <w:t>PRAVADOLINE (WIN 48098)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128.</w:t>
            </w:r>
          </w:p>
        </w:tc>
        <w:tc>
          <w:tcPr>
            <w:tcW w:w="4678" w:type="dxa"/>
          </w:tcPr>
          <w:p w:rsidR="00DD2F7E" w:rsidRDefault="000431D6">
            <w:pPr>
              <w:pStyle w:val="yTableNAm"/>
            </w:pPr>
            <w:r>
              <w:t>PROHEPTAZINE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t>129.</w:t>
            </w:r>
          </w:p>
        </w:tc>
        <w:tc>
          <w:tcPr>
            <w:tcW w:w="4678" w:type="dxa"/>
          </w:tcPr>
          <w:p w:rsidR="00DD2F7E" w:rsidRDefault="000431D6">
            <w:pPr>
              <w:pStyle w:val="yTableNAm"/>
            </w:pPr>
            <w:r>
              <w:t>PROPERIDINE</w:t>
            </w:r>
          </w:p>
        </w:tc>
        <w:tc>
          <w:tcPr>
            <w:tcW w:w="1418" w:type="dxa"/>
          </w:tcPr>
          <w:p w:rsidR="00DD2F7E" w:rsidRDefault="000431D6">
            <w:pPr>
              <w:pStyle w:val="yTableNAm"/>
              <w:tabs>
                <w:tab w:val="clear" w:pos="567"/>
                <w:tab w:val="decimal" w:pos="463"/>
              </w:tabs>
            </w:pPr>
            <w:r>
              <w:t>25.0</w:t>
            </w:r>
          </w:p>
        </w:tc>
      </w:tr>
      <w:tr w:rsidR="00DD2F7E">
        <w:trPr>
          <w:cantSplit/>
        </w:trPr>
        <w:tc>
          <w:tcPr>
            <w:tcW w:w="1276" w:type="dxa"/>
          </w:tcPr>
          <w:p w:rsidR="00DD2F7E" w:rsidRDefault="000431D6">
            <w:pPr>
              <w:pStyle w:val="yTableNAm"/>
            </w:pPr>
            <w:r>
              <w:t>130.</w:t>
            </w:r>
          </w:p>
        </w:tc>
        <w:tc>
          <w:tcPr>
            <w:tcW w:w="4678" w:type="dxa"/>
          </w:tcPr>
          <w:p w:rsidR="00DD2F7E" w:rsidRDefault="000431D6">
            <w:pPr>
              <w:pStyle w:val="yTableNAm"/>
            </w:pPr>
            <w:r>
              <w:t>PROPIRAM</w:t>
            </w:r>
          </w:p>
        </w:tc>
        <w:tc>
          <w:tcPr>
            <w:tcW w:w="1418" w:type="dxa"/>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rPr>
                <w:szCs w:val="22"/>
              </w:rPr>
              <w:t>131A.</w:t>
            </w:r>
          </w:p>
        </w:tc>
        <w:tc>
          <w:tcPr>
            <w:tcW w:w="4678" w:type="dxa"/>
          </w:tcPr>
          <w:p w:rsidR="00DD2F7E" w:rsidRDefault="000431D6">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131B.</w:t>
            </w:r>
          </w:p>
        </w:tc>
        <w:tc>
          <w:tcPr>
            <w:tcW w:w="4678" w:type="dxa"/>
          </w:tcPr>
          <w:p w:rsidR="00DD2F7E" w:rsidRDefault="000431D6">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t>131.</w:t>
            </w:r>
          </w:p>
        </w:tc>
        <w:tc>
          <w:tcPr>
            <w:tcW w:w="4678" w:type="dxa"/>
          </w:tcPr>
          <w:p w:rsidR="00DD2F7E" w:rsidRDefault="000431D6">
            <w:pPr>
              <w:pStyle w:val="yTableNAm"/>
            </w:pPr>
            <w:r>
              <w:t>PSILOCIN</w:t>
            </w:r>
          </w:p>
        </w:tc>
        <w:tc>
          <w:tcPr>
            <w:tcW w:w="1418" w:type="dxa"/>
          </w:tcPr>
          <w:p w:rsidR="00DD2F7E" w:rsidRDefault="000431D6">
            <w:pPr>
              <w:pStyle w:val="yTableNAm"/>
              <w:tabs>
                <w:tab w:val="clear" w:pos="567"/>
                <w:tab w:val="decimal" w:pos="463"/>
              </w:tabs>
            </w:pPr>
            <w:r>
              <w:t>0.1</w:t>
            </w:r>
          </w:p>
        </w:tc>
      </w:tr>
      <w:tr w:rsidR="00DD2F7E">
        <w:trPr>
          <w:cantSplit/>
        </w:trPr>
        <w:tc>
          <w:tcPr>
            <w:tcW w:w="1276" w:type="dxa"/>
          </w:tcPr>
          <w:p w:rsidR="00DD2F7E" w:rsidRDefault="000431D6">
            <w:pPr>
              <w:pStyle w:val="yTableNAm"/>
            </w:pPr>
            <w:r>
              <w:t>132.</w:t>
            </w:r>
          </w:p>
        </w:tc>
        <w:tc>
          <w:tcPr>
            <w:tcW w:w="4678" w:type="dxa"/>
          </w:tcPr>
          <w:p w:rsidR="00DD2F7E" w:rsidRDefault="000431D6">
            <w:pPr>
              <w:pStyle w:val="yTableNAm"/>
            </w:pPr>
            <w:r>
              <w:t>PSILOCYBIN</w:t>
            </w:r>
          </w:p>
        </w:tc>
        <w:tc>
          <w:tcPr>
            <w:tcW w:w="1418" w:type="dxa"/>
          </w:tcPr>
          <w:p w:rsidR="00DD2F7E" w:rsidRDefault="000431D6">
            <w:pPr>
              <w:pStyle w:val="yTableNAm"/>
              <w:tabs>
                <w:tab w:val="clear" w:pos="567"/>
                <w:tab w:val="decimal" w:pos="463"/>
              </w:tabs>
            </w:pPr>
            <w:r>
              <w:t>0.1</w:t>
            </w:r>
          </w:p>
        </w:tc>
      </w:tr>
      <w:tr w:rsidR="00DD2F7E">
        <w:trPr>
          <w:cantSplit/>
        </w:trPr>
        <w:tc>
          <w:tcPr>
            <w:tcW w:w="1276" w:type="dxa"/>
          </w:tcPr>
          <w:p w:rsidR="00DD2F7E" w:rsidRDefault="000431D6">
            <w:pPr>
              <w:pStyle w:val="yTableNAm"/>
            </w:pPr>
            <w:r>
              <w:t>133.</w:t>
            </w:r>
          </w:p>
        </w:tc>
        <w:tc>
          <w:tcPr>
            <w:tcW w:w="4678" w:type="dxa"/>
          </w:tcPr>
          <w:p w:rsidR="00DD2F7E" w:rsidRDefault="000431D6">
            <w:pPr>
              <w:pStyle w:val="yTableNAm"/>
            </w:pPr>
            <w:r>
              <w:t>PSYCHOTOMIMETIC SUBSTANCES (structurally derived from methoxyphenethylamine)</w:t>
            </w:r>
          </w:p>
        </w:tc>
        <w:tc>
          <w:tcPr>
            <w:tcW w:w="1418" w:type="dxa"/>
          </w:tcPr>
          <w:p w:rsidR="00DD2F7E" w:rsidRDefault="000431D6">
            <w:pPr>
              <w:pStyle w:val="yTableNAm"/>
              <w:tabs>
                <w:tab w:val="clear" w:pos="567"/>
                <w:tab w:val="decimal" w:pos="463"/>
              </w:tabs>
            </w:pPr>
            <w:r>
              <w:br/>
            </w:r>
            <w:r>
              <w:br/>
              <w:t>0.05</w:t>
            </w:r>
          </w:p>
        </w:tc>
      </w:tr>
      <w:tr w:rsidR="00DD2F7E">
        <w:trPr>
          <w:cantSplit/>
        </w:trPr>
        <w:tc>
          <w:tcPr>
            <w:tcW w:w="1276" w:type="dxa"/>
          </w:tcPr>
          <w:p w:rsidR="00DD2F7E" w:rsidRDefault="000431D6">
            <w:pPr>
              <w:pStyle w:val="yTableNAm"/>
            </w:pPr>
            <w:r>
              <w:t>134.</w:t>
            </w:r>
          </w:p>
        </w:tc>
        <w:tc>
          <w:tcPr>
            <w:tcW w:w="4678" w:type="dxa"/>
          </w:tcPr>
          <w:p w:rsidR="00DD2F7E" w:rsidRDefault="000431D6">
            <w:pPr>
              <w:pStyle w:val="yTableNAm"/>
            </w:pPr>
            <w:r>
              <w:t>QUINALBARBITONE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135.</w:t>
            </w:r>
          </w:p>
        </w:tc>
        <w:tc>
          <w:tcPr>
            <w:tcW w:w="4678" w:type="dxa"/>
          </w:tcPr>
          <w:p w:rsidR="00DD2F7E" w:rsidRDefault="000431D6">
            <w:pPr>
              <w:pStyle w:val="yTableNAm"/>
            </w:pPr>
            <w:r>
              <w:t>RACEMETHORPHAN</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136.</w:t>
            </w:r>
          </w:p>
        </w:tc>
        <w:tc>
          <w:tcPr>
            <w:tcW w:w="4678" w:type="dxa"/>
          </w:tcPr>
          <w:p w:rsidR="00DD2F7E" w:rsidRDefault="000431D6">
            <w:pPr>
              <w:pStyle w:val="yTableNAm"/>
            </w:pPr>
            <w:r>
              <w:t>RACEMORAMIDE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t>137.</w:t>
            </w:r>
          </w:p>
        </w:tc>
        <w:tc>
          <w:tcPr>
            <w:tcW w:w="4678" w:type="dxa"/>
          </w:tcPr>
          <w:p w:rsidR="00DD2F7E" w:rsidRDefault="000431D6">
            <w:pPr>
              <w:pStyle w:val="yTableNAm"/>
            </w:pPr>
            <w:r>
              <w:t>RACEMORPHAN</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138.</w:t>
            </w:r>
          </w:p>
        </w:tc>
        <w:tc>
          <w:tcPr>
            <w:tcW w:w="4678" w:type="dxa"/>
          </w:tcPr>
          <w:p w:rsidR="00DD2F7E" w:rsidRDefault="000431D6">
            <w:pPr>
              <w:pStyle w:val="yTableNAm"/>
            </w:pPr>
            <w:r>
              <w:t>SECBUTOBARBITONE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139.</w:t>
            </w:r>
          </w:p>
        </w:tc>
        <w:tc>
          <w:tcPr>
            <w:tcW w:w="4678" w:type="dxa"/>
          </w:tcPr>
          <w:p w:rsidR="00DD2F7E" w:rsidRDefault="000431D6">
            <w:pPr>
              <w:pStyle w:val="yTableNAm"/>
            </w:pPr>
            <w:r>
              <w:t>TALBUTAL</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140.</w:t>
            </w:r>
          </w:p>
        </w:tc>
        <w:tc>
          <w:tcPr>
            <w:tcW w:w="4678" w:type="dxa"/>
          </w:tcPr>
          <w:p w:rsidR="00DD2F7E" w:rsidRDefault="000431D6">
            <w:pPr>
              <w:pStyle w:val="yTableNAm"/>
            </w:pPr>
            <w:r>
              <w:t>TETRAHYDROCANNABINOLS</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141.</w:t>
            </w:r>
          </w:p>
        </w:tc>
        <w:tc>
          <w:tcPr>
            <w:tcW w:w="4678" w:type="dxa"/>
          </w:tcPr>
          <w:p w:rsidR="00DD2F7E" w:rsidRDefault="000431D6">
            <w:pPr>
              <w:pStyle w:val="yTableNAm"/>
            </w:pPr>
            <w:r>
              <w:t>THEBACON</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142.</w:t>
            </w:r>
          </w:p>
        </w:tc>
        <w:tc>
          <w:tcPr>
            <w:tcW w:w="4678" w:type="dxa"/>
          </w:tcPr>
          <w:p w:rsidR="00DD2F7E" w:rsidRDefault="000431D6">
            <w:pPr>
              <w:pStyle w:val="yTableNAm"/>
            </w:pPr>
            <w:r>
              <w:t>THEBAINE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143.</w:t>
            </w:r>
          </w:p>
        </w:tc>
        <w:tc>
          <w:tcPr>
            <w:tcW w:w="4678" w:type="dxa"/>
          </w:tcPr>
          <w:p w:rsidR="00DD2F7E" w:rsidRDefault="000431D6">
            <w:pPr>
              <w:pStyle w:val="yTableNAm"/>
            </w:pPr>
            <w:r>
              <w:t>TRIMEPERIDINE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144.</w:t>
            </w:r>
          </w:p>
        </w:tc>
        <w:tc>
          <w:tcPr>
            <w:tcW w:w="4678" w:type="dxa"/>
          </w:tcPr>
          <w:p w:rsidR="00DD2F7E" w:rsidRDefault="000431D6">
            <w:pPr>
              <w:pStyle w:val="yTableNAm"/>
            </w:pPr>
            <w:r>
              <w:t>VINBARBITONE</w:t>
            </w:r>
          </w:p>
        </w:tc>
        <w:tc>
          <w:tcPr>
            <w:tcW w:w="1418" w:type="dxa"/>
          </w:tcPr>
          <w:p w:rsidR="00DD2F7E" w:rsidRDefault="000431D6">
            <w:pPr>
              <w:pStyle w:val="yTableNAm"/>
              <w:tabs>
                <w:tab w:val="clear" w:pos="567"/>
                <w:tab w:val="decimal" w:pos="463"/>
              </w:tabs>
            </w:pPr>
            <w:r>
              <w:t>10.0</w:t>
            </w:r>
          </w:p>
        </w:tc>
      </w:tr>
    </w:tbl>
    <w:p w:rsidR="00DD2F7E" w:rsidRDefault="000431D6">
      <w:pPr>
        <w:pStyle w:val="yFootnotesection"/>
      </w:pPr>
      <w:r>
        <w:lastRenderedPageBreak/>
        <w:tab/>
        <w:t>[Division 1 amended: No. 48 of 1995 s. 43; No. 13 of 2014 s. 181; amended: Gazette 30 Nov 1990 p. 5937; 29 Nov 1991 p. 6041; 29 Apr 2011 p. 1533; 1 Jul 2011 p. 2743</w:t>
      </w:r>
      <w:r>
        <w:noBreakHyphen/>
        <w:t>4; 11 Oct 2011 p. 4318</w:t>
      </w:r>
      <w:r>
        <w:noBreakHyphen/>
        <w:t>19; 13 Apr 2012 p. 1665; 30 Oct 2012 p. 5195; 29 Aug 2018 p. 3010</w:t>
      </w:r>
      <w:r>
        <w:noBreakHyphen/>
        <w:t>21.]</w:t>
      </w:r>
    </w:p>
    <w:p w:rsidR="00DD2F7E" w:rsidRDefault="000431D6">
      <w:pPr>
        <w:pStyle w:val="yHeading3"/>
      </w:pPr>
      <w:bookmarkStart w:id="189" w:name="_Toc74825094"/>
      <w:bookmarkStart w:id="190" w:name="_Toc74825232"/>
      <w:bookmarkStart w:id="191" w:name="_Toc74831915"/>
      <w:r>
        <w:rPr>
          <w:rStyle w:val="CharSDivNo"/>
        </w:rPr>
        <w:t>Division 2</w:t>
      </w:r>
      <w:r>
        <w:rPr>
          <w:b w:val="0"/>
        </w:rPr>
        <w:t> — </w:t>
      </w:r>
      <w:r>
        <w:rPr>
          <w:rStyle w:val="CharSDivText"/>
        </w:rPr>
        <w:t>Steroids</w:t>
      </w:r>
      <w:bookmarkEnd w:id="189"/>
      <w:bookmarkEnd w:id="190"/>
      <w:bookmarkEnd w:id="191"/>
    </w:p>
    <w:p w:rsidR="00DD2F7E" w:rsidRDefault="000431D6">
      <w:pPr>
        <w:pStyle w:val="yFootnoteheading"/>
      </w:pPr>
      <w:r>
        <w:tab/>
        <w:t>[Heading inserted: Gazette 29 Aug 2018 p. 3021.]</w:t>
      </w:r>
    </w:p>
    <w:tbl>
      <w:tblPr>
        <w:tblW w:w="704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4"/>
        <w:gridCol w:w="25"/>
        <w:gridCol w:w="31"/>
        <w:gridCol w:w="4930"/>
        <w:gridCol w:w="1276"/>
      </w:tblGrid>
      <w:tr w:rsidR="00DD2F7E">
        <w:trPr>
          <w:tblHeader/>
        </w:trPr>
        <w:tc>
          <w:tcPr>
            <w:tcW w:w="809" w:type="dxa"/>
            <w:gridSpan w:val="2"/>
            <w:tcBorders>
              <w:top w:val="single" w:sz="4" w:space="0" w:color="auto"/>
              <w:left w:val="nil"/>
              <w:bottom w:val="single" w:sz="4" w:space="0" w:color="auto"/>
              <w:right w:val="nil"/>
            </w:tcBorders>
          </w:tcPr>
          <w:p w:rsidR="00DD2F7E" w:rsidRDefault="000431D6">
            <w:pPr>
              <w:pStyle w:val="yTableNAm"/>
            </w:pPr>
            <w:r>
              <w:rPr>
                <w:i/>
                <w:szCs w:val="22"/>
              </w:rPr>
              <w:t>Item</w:t>
            </w:r>
          </w:p>
        </w:tc>
        <w:tc>
          <w:tcPr>
            <w:tcW w:w="4961" w:type="dxa"/>
            <w:gridSpan w:val="2"/>
            <w:tcBorders>
              <w:top w:val="single" w:sz="4" w:space="0" w:color="auto"/>
              <w:left w:val="nil"/>
              <w:bottom w:val="single" w:sz="4" w:space="0" w:color="auto"/>
              <w:right w:val="nil"/>
            </w:tcBorders>
          </w:tcPr>
          <w:p w:rsidR="00DD2F7E" w:rsidRDefault="000431D6">
            <w:pPr>
              <w:pStyle w:val="yTableNAm"/>
              <w:jc w:val="center"/>
            </w:pPr>
            <w:r>
              <w:rPr>
                <w:i/>
                <w:szCs w:val="22"/>
              </w:rPr>
              <w:t>Prohibited drug</w:t>
            </w:r>
          </w:p>
        </w:tc>
        <w:tc>
          <w:tcPr>
            <w:tcW w:w="1276" w:type="dxa"/>
            <w:tcBorders>
              <w:top w:val="single" w:sz="4" w:space="0" w:color="auto"/>
              <w:left w:val="nil"/>
              <w:bottom w:val="single" w:sz="4" w:space="0" w:color="auto"/>
              <w:right w:val="nil"/>
            </w:tcBorders>
          </w:tcPr>
          <w:p w:rsidR="00DD2F7E" w:rsidRDefault="000431D6">
            <w:pPr>
              <w:pStyle w:val="yTableNAm"/>
              <w:jc w:val="center"/>
            </w:pPr>
            <w:r>
              <w:rPr>
                <w:i/>
                <w:szCs w:val="22"/>
              </w:rPr>
              <w:t>Amount (in grams unless otherwise stated)</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w:t>
            </w:r>
          </w:p>
        </w:tc>
        <w:tc>
          <w:tcPr>
            <w:tcW w:w="4986" w:type="dxa"/>
            <w:gridSpan w:val="3"/>
          </w:tcPr>
          <w:p w:rsidR="00DD2F7E" w:rsidRDefault="000431D6">
            <w:pPr>
              <w:pStyle w:val="yTableNAm"/>
            </w:pPr>
            <w:r>
              <w:rPr>
                <w:szCs w:val="22"/>
              </w:rPr>
              <w:t>ATAMESTANE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w:t>
            </w:r>
          </w:p>
        </w:tc>
        <w:tc>
          <w:tcPr>
            <w:tcW w:w="4986" w:type="dxa"/>
            <w:gridSpan w:val="3"/>
          </w:tcPr>
          <w:p w:rsidR="00DD2F7E" w:rsidRDefault="000431D6">
            <w:pPr>
              <w:pStyle w:val="yTableNAm"/>
            </w:pPr>
            <w:r>
              <w:rPr>
                <w:szCs w:val="22"/>
              </w:rPr>
              <w:t>BOLANDIOL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w:t>
            </w:r>
          </w:p>
        </w:tc>
        <w:tc>
          <w:tcPr>
            <w:tcW w:w="4986" w:type="dxa"/>
            <w:gridSpan w:val="3"/>
          </w:tcPr>
          <w:p w:rsidR="00DD2F7E" w:rsidRDefault="000431D6">
            <w:pPr>
              <w:pStyle w:val="yTableNAm"/>
            </w:pPr>
            <w:r>
              <w:rPr>
                <w:szCs w:val="22"/>
              </w:rPr>
              <w:t>BOLASTERONE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w:t>
            </w:r>
          </w:p>
        </w:tc>
        <w:tc>
          <w:tcPr>
            <w:tcW w:w="4986" w:type="dxa"/>
            <w:gridSpan w:val="3"/>
          </w:tcPr>
          <w:p w:rsidR="00DD2F7E" w:rsidRDefault="000431D6">
            <w:pPr>
              <w:pStyle w:val="yTableNAm"/>
            </w:pPr>
            <w:r>
              <w:rPr>
                <w:szCs w:val="22"/>
              </w:rPr>
              <w:t>BOLANZINE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w:t>
            </w:r>
          </w:p>
        </w:tc>
        <w:tc>
          <w:tcPr>
            <w:tcW w:w="4986" w:type="dxa"/>
            <w:gridSpan w:val="3"/>
          </w:tcPr>
          <w:p w:rsidR="00DD2F7E" w:rsidRDefault="000431D6">
            <w:pPr>
              <w:pStyle w:val="yTableNAm"/>
            </w:pPr>
            <w:r>
              <w:rPr>
                <w:szCs w:val="22"/>
              </w:rPr>
              <w:t>BOLDENONE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6.</w:t>
            </w:r>
          </w:p>
        </w:tc>
        <w:tc>
          <w:tcPr>
            <w:tcW w:w="4986" w:type="dxa"/>
            <w:gridSpan w:val="3"/>
          </w:tcPr>
          <w:p w:rsidR="00DD2F7E" w:rsidRDefault="000431D6">
            <w:pPr>
              <w:pStyle w:val="yTableNAm"/>
            </w:pPr>
            <w:r>
              <w:rPr>
                <w:szCs w:val="22"/>
              </w:rPr>
              <w:t>BOLENOL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7.</w:t>
            </w:r>
          </w:p>
        </w:tc>
        <w:tc>
          <w:tcPr>
            <w:tcW w:w="4986" w:type="dxa"/>
            <w:gridSpan w:val="3"/>
          </w:tcPr>
          <w:p w:rsidR="00DD2F7E" w:rsidRDefault="000431D6">
            <w:pPr>
              <w:pStyle w:val="yTableNAm"/>
            </w:pPr>
            <w:r>
              <w:rPr>
                <w:szCs w:val="22"/>
              </w:rPr>
              <w:t>BOLMANTALATE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8.</w:t>
            </w:r>
          </w:p>
        </w:tc>
        <w:tc>
          <w:tcPr>
            <w:tcW w:w="4986" w:type="dxa"/>
            <w:gridSpan w:val="3"/>
          </w:tcPr>
          <w:p w:rsidR="00DD2F7E" w:rsidRDefault="000431D6">
            <w:pPr>
              <w:pStyle w:val="yTableNAm"/>
            </w:pPr>
            <w:r>
              <w:rPr>
                <w:szCs w:val="22"/>
              </w:rPr>
              <w:t>CALUSTERONE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9.</w:t>
            </w:r>
          </w:p>
        </w:tc>
        <w:tc>
          <w:tcPr>
            <w:tcW w:w="4986" w:type="dxa"/>
            <w:gridSpan w:val="3"/>
          </w:tcPr>
          <w:p w:rsidR="00DD2F7E" w:rsidRDefault="000431D6">
            <w:pPr>
              <w:pStyle w:val="yTableNAm"/>
            </w:pPr>
            <w:r>
              <w:rPr>
                <w:szCs w:val="22"/>
              </w:rPr>
              <w:t>CHLORANDROSTENOLONE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10.</w:t>
            </w:r>
          </w:p>
        </w:tc>
        <w:tc>
          <w:tcPr>
            <w:tcW w:w="4986" w:type="dxa"/>
            <w:gridSpan w:val="3"/>
          </w:tcPr>
          <w:p w:rsidR="00DD2F7E" w:rsidRDefault="000431D6">
            <w:pPr>
              <w:pStyle w:val="yTableNAm"/>
            </w:pPr>
            <w:r>
              <w:rPr>
                <w:szCs w:val="22"/>
              </w:rPr>
              <w:t>CHLOROMETHANDIENONE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11.</w:t>
            </w:r>
          </w:p>
        </w:tc>
        <w:tc>
          <w:tcPr>
            <w:tcW w:w="4986" w:type="dxa"/>
            <w:gridSpan w:val="3"/>
          </w:tcPr>
          <w:p w:rsidR="00DD2F7E" w:rsidRDefault="000431D6">
            <w:pPr>
              <w:pStyle w:val="yTableNAm"/>
            </w:pPr>
            <w:r>
              <w:rPr>
                <w:szCs w:val="22"/>
              </w:rPr>
              <w:t>CHLOROXYDIENONE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12.</w:t>
            </w:r>
          </w:p>
        </w:tc>
        <w:tc>
          <w:tcPr>
            <w:tcW w:w="4986" w:type="dxa"/>
            <w:gridSpan w:val="3"/>
          </w:tcPr>
          <w:p w:rsidR="00DD2F7E" w:rsidRDefault="000431D6">
            <w:pPr>
              <w:pStyle w:val="yTableNAm"/>
            </w:pPr>
            <w:r>
              <w:rPr>
                <w:szCs w:val="22"/>
              </w:rPr>
              <w:t>CHLOROXYMESTERONE (DEHYDROCHLOROMETHYLTESTOSTERONE)</w:t>
            </w:r>
          </w:p>
        </w:tc>
        <w:tc>
          <w:tcPr>
            <w:tcW w:w="1276" w:type="dxa"/>
          </w:tcPr>
          <w:p w:rsidR="00DD2F7E" w:rsidRDefault="000431D6">
            <w:pPr>
              <w:pStyle w:val="yTableNAm"/>
              <w:jc w:val="center"/>
            </w:pPr>
            <w:r>
              <w:rPr>
                <w:szCs w:val="22"/>
              </w:rPr>
              <w:b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13.</w:t>
            </w:r>
          </w:p>
        </w:tc>
        <w:tc>
          <w:tcPr>
            <w:tcW w:w="4986" w:type="dxa"/>
            <w:gridSpan w:val="3"/>
          </w:tcPr>
          <w:p w:rsidR="00DD2F7E" w:rsidRDefault="000431D6">
            <w:pPr>
              <w:pStyle w:val="yTableNAm"/>
            </w:pPr>
            <w:r>
              <w:rPr>
                <w:szCs w:val="22"/>
              </w:rPr>
              <w:t>CLOSTEBOL (4</w:t>
            </w:r>
            <w:r>
              <w:rPr>
                <w:szCs w:val="22"/>
              </w:rPr>
              <w:noBreakHyphen/>
              <w:t>CHLOROTESTOSTERONE)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lastRenderedPageBreak/>
              <w:t>14.</w:t>
            </w:r>
          </w:p>
        </w:tc>
        <w:tc>
          <w:tcPr>
            <w:tcW w:w="4986" w:type="dxa"/>
            <w:gridSpan w:val="3"/>
          </w:tcPr>
          <w:p w:rsidR="00DD2F7E" w:rsidRDefault="000431D6">
            <w:pPr>
              <w:pStyle w:val="yTableNAm"/>
            </w:pPr>
            <w:r>
              <w:rPr>
                <w:szCs w:val="22"/>
              </w:rPr>
              <w:t>DIHYDROLONE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15.</w:t>
            </w:r>
          </w:p>
        </w:tc>
        <w:tc>
          <w:tcPr>
            <w:tcW w:w="4986" w:type="dxa"/>
            <w:gridSpan w:val="3"/>
          </w:tcPr>
          <w:p w:rsidR="00DD2F7E" w:rsidRDefault="000431D6">
            <w:pPr>
              <w:pStyle w:val="yTableNAm"/>
            </w:pPr>
            <w:r>
              <w:rPr>
                <w:szCs w:val="22"/>
              </w:rPr>
              <w:t>DIMETHANDROSTANOLONE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16.</w:t>
            </w:r>
          </w:p>
        </w:tc>
        <w:tc>
          <w:tcPr>
            <w:tcW w:w="4986" w:type="dxa"/>
            <w:gridSpan w:val="3"/>
          </w:tcPr>
          <w:p w:rsidR="00DD2F7E" w:rsidRDefault="000431D6">
            <w:pPr>
              <w:pStyle w:val="yTableNAm"/>
            </w:pPr>
            <w:r>
              <w:rPr>
                <w:szCs w:val="22"/>
              </w:rPr>
              <w:t>DIMETHAZINE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17.</w:t>
            </w:r>
          </w:p>
        </w:tc>
        <w:tc>
          <w:tcPr>
            <w:tcW w:w="4986" w:type="dxa"/>
            <w:gridSpan w:val="3"/>
          </w:tcPr>
          <w:p w:rsidR="00DD2F7E" w:rsidRDefault="000431D6">
            <w:pPr>
              <w:pStyle w:val="yTableNAm"/>
            </w:pPr>
            <w:r>
              <w:rPr>
                <w:szCs w:val="22"/>
              </w:rPr>
              <w:t>DROSTANOLONE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18.</w:t>
            </w:r>
          </w:p>
        </w:tc>
        <w:tc>
          <w:tcPr>
            <w:tcW w:w="4986" w:type="dxa"/>
            <w:gridSpan w:val="3"/>
          </w:tcPr>
          <w:p w:rsidR="00DD2F7E" w:rsidRDefault="000431D6">
            <w:pPr>
              <w:pStyle w:val="yTableNAm"/>
            </w:pPr>
            <w:r>
              <w:rPr>
                <w:szCs w:val="22"/>
              </w:rPr>
              <w:t>ENESTEBOL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19.</w:t>
            </w:r>
          </w:p>
        </w:tc>
        <w:tc>
          <w:tcPr>
            <w:tcW w:w="4986" w:type="dxa"/>
            <w:gridSpan w:val="3"/>
          </w:tcPr>
          <w:p w:rsidR="00DD2F7E" w:rsidRDefault="000431D6">
            <w:pPr>
              <w:pStyle w:val="yTableNAm"/>
            </w:pPr>
            <w:r>
              <w:rPr>
                <w:szCs w:val="22"/>
              </w:rPr>
              <w:t>EPITIOSTANOL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20.</w:t>
            </w:r>
          </w:p>
        </w:tc>
        <w:tc>
          <w:tcPr>
            <w:tcW w:w="4986" w:type="dxa"/>
            <w:gridSpan w:val="3"/>
          </w:tcPr>
          <w:p w:rsidR="00DD2F7E" w:rsidRDefault="000431D6">
            <w:pPr>
              <w:pStyle w:val="yTableNAm"/>
            </w:pPr>
            <w:r>
              <w:rPr>
                <w:szCs w:val="22"/>
              </w:rPr>
              <w:t>ETHYLDIENOLONE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21.</w:t>
            </w:r>
          </w:p>
        </w:tc>
        <w:tc>
          <w:tcPr>
            <w:tcW w:w="4986" w:type="dxa"/>
            <w:gridSpan w:val="3"/>
          </w:tcPr>
          <w:p w:rsidR="00DD2F7E" w:rsidRDefault="000431D6">
            <w:pPr>
              <w:pStyle w:val="yTableNAm"/>
            </w:pPr>
            <w:r>
              <w:rPr>
                <w:szCs w:val="22"/>
              </w:rPr>
              <w:t>ETHYLOESTRENOL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22.</w:t>
            </w:r>
          </w:p>
        </w:tc>
        <w:tc>
          <w:tcPr>
            <w:tcW w:w="4986" w:type="dxa"/>
            <w:gridSpan w:val="3"/>
          </w:tcPr>
          <w:p w:rsidR="00DD2F7E" w:rsidRDefault="000431D6">
            <w:pPr>
              <w:pStyle w:val="yTableNAm"/>
            </w:pPr>
            <w:r>
              <w:rPr>
                <w:szCs w:val="22"/>
              </w:rPr>
              <w:t>FLUOXYMESTERONE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23.</w:t>
            </w:r>
          </w:p>
        </w:tc>
        <w:tc>
          <w:tcPr>
            <w:tcW w:w="4986" w:type="dxa"/>
            <w:gridSpan w:val="3"/>
          </w:tcPr>
          <w:p w:rsidR="00DD2F7E" w:rsidRDefault="000431D6">
            <w:pPr>
              <w:pStyle w:val="yTableNAm"/>
            </w:pPr>
            <w:r>
              <w:rPr>
                <w:szCs w:val="22"/>
              </w:rPr>
              <w:t>FORMEBOLONE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24.</w:t>
            </w:r>
          </w:p>
        </w:tc>
        <w:tc>
          <w:tcPr>
            <w:tcW w:w="4986" w:type="dxa"/>
            <w:gridSpan w:val="3"/>
          </w:tcPr>
          <w:p w:rsidR="00DD2F7E" w:rsidRDefault="000431D6">
            <w:pPr>
              <w:pStyle w:val="yTableNAm"/>
            </w:pPr>
            <w:r>
              <w:rPr>
                <w:szCs w:val="22"/>
              </w:rPr>
              <w:t>FORMYLDIENOLONE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25.</w:t>
            </w:r>
          </w:p>
        </w:tc>
        <w:tc>
          <w:tcPr>
            <w:tcW w:w="4986" w:type="dxa"/>
            <w:gridSpan w:val="3"/>
          </w:tcPr>
          <w:p w:rsidR="00DD2F7E" w:rsidRDefault="000431D6">
            <w:pPr>
              <w:pStyle w:val="yTableNAm"/>
            </w:pPr>
            <w:r>
              <w:rPr>
                <w:szCs w:val="22"/>
              </w:rPr>
              <w:t>FURAZABOL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26.</w:t>
            </w:r>
          </w:p>
        </w:tc>
        <w:tc>
          <w:tcPr>
            <w:tcW w:w="4986" w:type="dxa"/>
            <w:gridSpan w:val="3"/>
          </w:tcPr>
          <w:p w:rsidR="00DD2F7E" w:rsidRDefault="000431D6">
            <w:pPr>
              <w:pStyle w:val="yTableNAm"/>
            </w:pPr>
            <w:r>
              <w:rPr>
                <w:szCs w:val="22"/>
              </w:rPr>
              <w:t>HYDROXYSTENOZOL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27.</w:t>
            </w:r>
          </w:p>
        </w:tc>
        <w:tc>
          <w:tcPr>
            <w:tcW w:w="4986" w:type="dxa"/>
            <w:gridSpan w:val="3"/>
          </w:tcPr>
          <w:p w:rsidR="00DD2F7E" w:rsidRDefault="000431D6">
            <w:pPr>
              <w:pStyle w:val="yTableNAm"/>
            </w:pPr>
            <w:r>
              <w:rPr>
                <w:szCs w:val="22"/>
              </w:rPr>
              <w:t>MEBOLAZINE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28.</w:t>
            </w:r>
          </w:p>
        </w:tc>
        <w:tc>
          <w:tcPr>
            <w:tcW w:w="4986" w:type="dxa"/>
            <w:gridSpan w:val="3"/>
          </w:tcPr>
          <w:p w:rsidR="00DD2F7E" w:rsidRDefault="000431D6">
            <w:pPr>
              <w:pStyle w:val="yTableNAm"/>
            </w:pPr>
            <w:r>
              <w:rPr>
                <w:szCs w:val="22"/>
              </w:rPr>
              <w:t>MEPITIOSTANE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29.</w:t>
            </w:r>
          </w:p>
        </w:tc>
        <w:tc>
          <w:tcPr>
            <w:tcW w:w="4986" w:type="dxa"/>
            <w:gridSpan w:val="3"/>
          </w:tcPr>
          <w:p w:rsidR="00DD2F7E" w:rsidRDefault="000431D6">
            <w:pPr>
              <w:pStyle w:val="yTableNAm"/>
            </w:pPr>
            <w:r>
              <w:rPr>
                <w:szCs w:val="22"/>
              </w:rPr>
              <w:t>MESABOLONE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30.</w:t>
            </w:r>
          </w:p>
        </w:tc>
        <w:tc>
          <w:tcPr>
            <w:tcW w:w="4986" w:type="dxa"/>
            <w:gridSpan w:val="3"/>
          </w:tcPr>
          <w:p w:rsidR="00DD2F7E" w:rsidRDefault="000431D6">
            <w:pPr>
              <w:pStyle w:val="yTableNAm"/>
            </w:pPr>
            <w:r>
              <w:rPr>
                <w:szCs w:val="22"/>
              </w:rPr>
              <w:t>MESTANOLONE (ANDROSTALONE)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31.</w:t>
            </w:r>
          </w:p>
        </w:tc>
        <w:tc>
          <w:tcPr>
            <w:tcW w:w="4986" w:type="dxa"/>
            <w:gridSpan w:val="3"/>
          </w:tcPr>
          <w:p w:rsidR="00DD2F7E" w:rsidRDefault="000431D6">
            <w:pPr>
              <w:pStyle w:val="yTableNAm"/>
            </w:pPr>
            <w:r>
              <w:rPr>
                <w:szCs w:val="22"/>
              </w:rPr>
              <w:t>MESTEROLONE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lastRenderedPageBreak/>
              <w:t>32.</w:t>
            </w:r>
          </w:p>
        </w:tc>
        <w:tc>
          <w:tcPr>
            <w:tcW w:w="4986" w:type="dxa"/>
            <w:gridSpan w:val="3"/>
          </w:tcPr>
          <w:p w:rsidR="00DD2F7E" w:rsidRDefault="000431D6">
            <w:pPr>
              <w:pStyle w:val="yTableNAm"/>
            </w:pPr>
            <w:r>
              <w:rPr>
                <w:szCs w:val="22"/>
              </w:rPr>
              <w:t>METHANDIENONE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33.</w:t>
            </w:r>
          </w:p>
        </w:tc>
        <w:tc>
          <w:tcPr>
            <w:tcW w:w="4986" w:type="dxa"/>
            <w:gridSpan w:val="3"/>
          </w:tcPr>
          <w:p w:rsidR="00DD2F7E" w:rsidRDefault="000431D6">
            <w:pPr>
              <w:pStyle w:val="yTableNAm"/>
            </w:pPr>
            <w:r>
              <w:rPr>
                <w:szCs w:val="22"/>
              </w:rPr>
              <w:t>METHANDRIOL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34.</w:t>
            </w:r>
          </w:p>
        </w:tc>
        <w:tc>
          <w:tcPr>
            <w:tcW w:w="4986" w:type="dxa"/>
            <w:gridSpan w:val="3"/>
          </w:tcPr>
          <w:p w:rsidR="00DD2F7E" w:rsidRDefault="000431D6">
            <w:pPr>
              <w:pStyle w:val="yTableNAm"/>
            </w:pPr>
            <w:r>
              <w:rPr>
                <w:szCs w:val="22"/>
              </w:rPr>
              <w:t>METHENOLONE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rsidR="00DD2F7E" w:rsidRDefault="000431D6">
            <w:pPr>
              <w:pStyle w:val="yTableNAm"/>
            </w:pPr>
            <w:r>
              <w:rPr>
                <w:szCs w:val="22"/>
              </w:rPr>
              <w:t>35.</w:t>
            </w:r>
          </w:p>
        </w:tc>
        <w:tc>
          <w:tcPr>
            <w:tcW w:w="4930" w:type="dxa"/>
          </w:tcPr>
          <w:p w:rsidR="00DD2F7E" w:rsidRDefault="000431D6">
            <w:pPr>
              <w:pStyle w:val="yTableNAm"/>
            </w:pPr>
            <w:r>
              <w:rPr>
                <w:szCs w:val="22"/>
              </w:rPr>
              <w:t>METHYLANDROSTANOLONE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rsidR="00DD2F7E" w:rsidRDefault="000431D6">
            <w:pPr>
              <w:pStyle w:val="yTableNAm"/>
            </w:pPr>
            <w:r>
              <w:rPr>
                <w:szCs w:val="22"/>
              </w:rPr>
              <w:t>36.</w:t>
            </w:r>
          </w:p>
        </w:tc>
        <w:tc>
          <w:tcPr>
            <w:tcW w:w="4930" w:type="dxa"/>
          </w:tcPr>
          <w:p w:rsidR="00DD2F7E" w:rsidRDefault="000431D6">
            <w:pPr>
              <w:pStyle w:val="yTableNAm"/>
            </w:pPr>
            <w:r>
              <w:rPr>
                <w:szCs w:val="22"/>
              </w:rPr>
              <w:t>METHYLCLOSTEBOL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37.</w:t>
            </w:r>
          </w:p>
        </w:tc>
        <w:tc>
          <w:tcPr>
            <w:tcW w:w="4986" w:type="dxa"/>
            <w:gridSpan w:val="3"/>
          </w:tcPr>
          <w:p w:rsidR="00DD2F7E" w:rsidRDefault="000431D6">
            <w:pPr>
              <w:pStyle w:val="yTableNAm"/>
            </w:pPr>
            <w:r>
              <w:rPr>
                <w:szCs w:val="22"/>
              </w:rPr>
              <w:t>METHYLTESTOSTERONE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38.</w:t>
            </w:r>
          </w:p>
        </w:tc>
        <w:tc>
          <w:tcPr>
            <w:tcW w:w="4986" w:type="dxa"/>
            <w:gridSpan w:val="3"/>
          </w:tcPr>
          <w:p w:rsidR="00DD2F7E" w:rsidRDefault="000431D6">
            <w:pPr>
              <w:pStyle w:val="yTableNAm"/>
            </w:pPr>
            <w:r>
              <w:rPr>
                <w:szCs w:val="22"/>
              </w:rPr>
              <w:t>METHYLTRIENOLONE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39.</w:t>
            </w:r>
          </w:p>
        </w:tc>
        <w:tc>
          <w:tcPr>
            <w:tcW w:w="4986" w:type="dxa"/>
            <w:gridSpan w:val="3"/>
          </w:tcPr>
          <w:p w:rsidR="00DD2F7E" w:rsidRDefault="000431D6">
            <w:pPr>
              <w:pStyle w:val="yTableNAm"/>
            </w:pPr>
            <w:r>
              <w:rPr>
                <w:szCs w:val="22"/>
              </w:rPr>
              <w:t>METRIBOLONE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40.</w:t>
            </w:r>
          </w:p>
        </w:tc>
        <w:tc>
          <w:tcPr>
            <w:tcW w:w="4986" w:type="dxa"/>
            <w:gridSpan w:val="3"/>
          </w:tcPr>
          <w:p w:rsidR="00DD2F7E" w:rsidRDefault="000431D6">
            <w:pPr>
              <w:pStyle w:val="yTableNAm"/>
            </w:pPr>
            <w:r>
              <w:rPr>
                <w:szCs w:val="22"/>
              </w:rPr>
              <w:t>MIBOLERONE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41.</w:t>
            </w:r>
          </w:p>
        </w:tc>
        <w:tc>
          <w:tcPr>
            <w:tcW w:w="4986" w:type="dxa"/>
            <w:gridSpan w:val="3"/>
          </w:tcPr>
          <w:p w:rsidR="00DD2F7E" w:rsidRDefault="000431D6">
            <w:pPr>
              <w:pStyle w:val="yTableNAm"/>
            </w:pPr>
            <w:r>
              <w:rPr>
                <w:szCs w:val="22"/>
              </w:rPr>
              <w:t>NANDROLONE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42.</w:t>
            </w:r>
          </w:p>
        </w:tc>
        <w:tc>
          <w:tcPr>
            <w:tcW w:w="4986" w:type="dxa"/>
            <w:gridSpan w:val="3"/>
          </w:tcPr>
          <w:p w:rsidR="00DD2F7E" w:rsidRDefault="000431D6">
            <w:pPr>
              <w:pStyle w:val="yTableNAm"/>
            </w:pPr>
            <w:r>
              <w:rPr>
                <w:szCs w:val="22"/>
              </w:rPr>
              <w:t>NORANDROSTENOLONE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43.</w:t>
            </w:r>
          </w:p>
        </w:tc>
        <w:tc>
          <w:tcPr>
            <w:tcW w:w="4986" w:type="dxa"/>
            <w:gridSpan w:val="3"/>
          </w:tcPr>
          <w:p w:rsidR="00DD2F7E" w:rsidRDefault="000431D6">
            <w:pPr>
              <w:pStyle w:val="yTableNAm"/>
            </w:pPr>
            <w:r>
              <w:rPr>
                <w:szCs w:val="22"/>
              </w:rPr>
              <w:t>NORBOLETHONE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44.</w:t>
            </w:r>
          </w:p>
        </w:tc>
        <w:tc>
          <w:tcPr>
            <w:tcW w:w="4986" w:type="dxa"/>
            <w:gridSpan w:val="3"/>
          </w:tcPr>
          <w:p w:rsidR="00DD2F7E" w:rsidRDefault="000431D6">
            <w:pPr>
              <w:pStyle w:val="yTableNAm"/>
            </w:pPr>
            <w:r>
              <w:rPr>
                <w:szCs w:val="22"/>
              </w:rPr>
              <w:t>NORCLOSTEBOL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45.</w:t>
            </w:r>
          </w:p>
        </w:tc>
        <w:tc>
          <w:tcPr>
            <w:tcW w:w="4986" w:type="dxa"/>
            <w:gridSpan w:val="3"/>
          </w:tcPr>
          <w:p w:rsidR="00DD2F7E" w:rsidRDefault="000431D6">
            <w:pPr>
              <w:pStyle w:val="yTableNAm"/>
            </w:pPr>
            <w:r>
              <w:rPr>
                <w:szCs w:val="22"/>
              </w:rPr>
              <w:t>NORETHANDROLONE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46.</w:t>
            </w:r>
          </w:p>
        </w:tc>
        <w:tc>
          <w:tcPr>
            <w:tcW w:w="4986" w:type="dxa"/>
            <w:gridSpan w:val="3"/>
          </w:tcPr>
          <w:p w:rsidR="00DD2F7E" w:rsidRDefault="000431D6">
            <w:pPr>
              <w:pStyle w:val="yTableNAm"/>
            </w:pPr>
            <w:r>
              <w:rPr>
                <w:szCs w:val="22"/>
              </w:rPr>
              <w:t>NORMETHANDRONE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47.</w:t>
            </w:r>
          </w:p>
        </w:tc>
        <w:tc>
          <w:tcPr>
            <w:tcW w:w="4986" w:type="dxa"/>
            <w:gridSpan w:val="3"/>
          </w:tcPr>
          <w:p w:rsidR="00DD2F7E" w:rsidRDefault="000431D6">
            <w:pPr>
              <w:pStyle w:val="yTableNAm"/>
            </w:pPr>
            <w:r>
              <w:rPr>
                <w:szCs w:val="22"/>
              </w:rPr>
              <w:t>OVANDROTONE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48.</w:t>
            </w:r>
          </w:p>
        </w:tc>
        <w:tc>
          <w:tcPr>
            <w:tcW w:w="4986" w:type="dxa"/>
            <w:gridSpan w:val="3"/>
          </w:tcPr>
          <w:p w:rsidR="00DD2F7E" w:rsidRDefault="000431D6">
            <w:pPr>
              <w:pStyle w:val="yTableNAm"/>
            </w:pPr>
            <w:r>
              <w:rPr>
                <w:szCs w:val="22"/>
              </w:rPr>
              <w:t>OXABOLONE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49.</w:t>
            </w:r>
          </w:p>
        </w:tc>
        <w:tc>
          <w:tcPr>
            <w:tcW w:w="4986" w:type="dxa"/>
            <w:gridSpan w:val="3"/>
          </w:tcPr>
          <w:p w:rsidR="00DD2F7E" w:rsidRDefault="000431D6">
            <w:pPr>
              <w:pStyle w:val="yTableNAm"/>
            </w:pPr>
            <w:r>
              <w:rPr>
                <w:szCs w:val="22"/>
              </w:rPr>
              <w:t>OXANDROLONE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lastRenderedPageBreak/>
              <w:t>50.</w:t>
            </w:r>
          </w:p>
        </w:tc>
        <w:tc>
          <w:tcPr>
            <w:tcW w:w="4986" w:type="dxa"/>
            <w:gridSpan w:val="3"/>
          </w:tcPr>
          <w:p w:rsidR="00DD2F7E" w:rsidRDefault="000431D6">
            <w:pPr>
              <w:pStyle w:val="yTableNAm"/>
            </w:pPr>
            <w:r>
              <w:rPr>
                <w:szCs w:val="22"/>
              </w:rPr>
              <w:t>OXYMESTERONE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51.</w:t>
            </w:r>
          </w:p>
        </w:tc>
        <w:tc>
          <w:tcPr>
            <w:tcW w:w="4986" w:type="dxa"/>
            <w:gridSpan w:val="3"/>
          </w:tcPr>
          <w:p w:rsidR="00DD2F7E" w:rsidRDefault="000431D6">
            <w:pPr>
              <w:pStyle w:val="yTableNAm"/>
            </w:pPr>
            <w:r>
              <w:rPr>
                <w:szCs w:val="22"/>
              </w:rPr>
              <w:t>OXYMETHOLONE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52.</w:t>
            </w:r>
          </w:p>
        </w:tc>
        <w:tc>
          <w:tcPr>
            <w:tcW w:w="4986" w:type="dxa"/>
            <w:gridSpan w:val="3"/>
          </w:tcPr>
          <w:p w:rsidR="00DD2F7E" w:rsidRDefault="000431D6">
            <w:pPr>
              <w:pStyle w:val="yTableNAm"/>
            </w:pPr>
            <w:r>
              <w:rPr>
                <w:szCs w:val="22"/>
              </w:rPr>
              <w:t>PRASTERONE (DEHYDROEPIANDROSTERONE, DEHRYDROISOANDROSERONE)</w:t>
            </w:r>
          </w:p>
        </w:tc>
        <w:tc>
          <w:tcPr>
            <w:tcW w:w="1276" w:type="dxa"/>
          </w:tcPr>
          <w:p w:rsidR="00DD2F7E" w:rsidRDefault="000431D6">
            <w:pPr>
              <w:pStyle w:val="yTableNAm"/>
              <w:jc w:val="center"/>
            </w:pPr>
            <w:r>
              <w:rPr>
                <w:szCs w:val="22"/>
              </w:rPr>
              <w:br/>
            </w:r>
            <w:r>
              <w:rPr>
                <w:szCs w:val="22"/>
              </w:rPr>
              <w:b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53.</w:t>
            </w:r>
          </w:p>
        </w:tc>
        <w:tc>
          <w:tcPr>
            <w:tcW w:w="4986" w:type="dxa"/>
            <w:gridSpan w:val="3"/>
          </w:tcPr>
          <w:p w:rsidR="00DD2F7E" w:rsidRDefault="000431D6">
            <w:pPr>
              <w:pStyle w:val="yTableNAm"/>
            </w:pPr>
            <w:r>
              <w:rPr>
                <w:szCs w:val="22"/>
              </w:rPr>
              <w:t>PROPETANDROL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54.</w:t>
            </w:r>
          </w:p>
        </w:tc>
        <w:tc>
          <w:tcPr>
            <w:tcW w:w="4986" w:type="dxa"/>
            <w:gridSpan w:val="3"/>
          </w:tcPr>
          <w:p w:rsidR="00DD2F7E" w:rsidRDefault="000431D6">
            <w:pPr>
              <w:pStyle w:val="yTableNAm"/>
            </w:pPr>
            <w:r>
              <w:rPr>
                <w:szCs w:val="22"/>
              </w:rPr>
              <w:t>QUINBOLONE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55.</w:t>
            </w:r>
          </w:p>
        </w:tc>
        <w:tc>
          <w:tcPr>
            <w:tcW w:w="4986" w:type="dxa"/>
            <w:gridSpan w:val="3"/>
          </w:tcPr>
          <w:p w:rsidR="00DD2F7E" w:rsidRDefault="000431D6">
            <w:pPr>
              <w:pStyle w:val="yTableNAm"/>
            </w:pPr>
            <w:r>
              <w:rPr>
                <w:szCs w:val="22"/>
              </w:rPr>
              <w:t>ROXIBOLONE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56.</w:t>
            </w:r>
          </w:p>
        </w:tc>
        <w:tc>
          <w:tcPr>
            <w:tcW w:w="4986" w:type="dxa"/>
            <w:gridSpan w:val="3"/>
          </w:tcPr>
          <w:p w:rsidR="00DD2F7E" w:rsidRDefault="000431D6">
            <w:pPr>
              <w:pStyle w:val="yTableNAm"/>
            </w:pPr>
            <w:r>
              <w:rPr>
                <w:szCs w:val="22"/>
              </w:rPr>
              <w:t>SILANDRONE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57.</w:t>
            </w:r>
          </w:p>
        </w:tc>
        <w:tc>
          <w:tcPr>
            <w:tcW w:w="4986" w:type="dxa"/>
            <w:gridSpan w:val="3"/>
          </w:tcPr>
          <w:p w:rsidR="00DD2F7E" w:rsidRDefault="000431D6">
            <w:pPr>
              <w:pStyle w:val="yTableNAm"/>
            </w:pPr>
            <w:r>
              <w:rPr>
                <w:szCs w:val="22"/>
              </w:rPr>
              <w:t>STANOLONE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58.</w:t>
            </w:r>
          </w:p>
        </w:tc>
        <w:tc>
          <w:tcPr>
            <w:tcW w:w="4986" w:type="dxa"/>
            <w:gridSpan w:val="3"/>
          </w:tcPr>
          <w:p w:rsidR="00DD2F7E" w:rsidRDefault="000431D6">
            <w:pPr>
              <w:pStyle w:val="yTableNAm"/>
            </w:pPr>
            <w:r>
              <w:rPr>
                <w:szCs w:val="22"/>
              </w:rPr>
              <w:t>STANOZOLOL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59.</w:t>
            </w:r>
          </w:p>
        </w:tc>
        <w:tc>
          <w:tcPr>
            <w:tcW w:w="4986" w:type="dxa"/>
            <w:gridSpan w:val="3"/>
          </w:tcPr>
          <w:p w:rsidR="00DD2F7E" w:rsidRDefault="000431D6">
            <w:pPr>
              <w:pStyle w:val="yTableNAm"/>
            </w:pPr>
            <w:r>
              <w:rPr>
                <w:szCs w:val="22"/>
              </w:rPr>
              <w:t>STENBOLONE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60.</w:t>
            </w:r>
          </w:p>
        </w:tc>
        <w:tc>
          <w:tcPr>
            <w:tcW w:w="4986" w:type="dxa"/>
            <w:gridSpan w:val="3"/>
          </w:tcPr>
          <w:p w:rsidR="00DD2F7E" w:rsidRDefault="000431D6">
            <w:pPr>
              <w:pStyle w:val="yTableNAm"/>
            </w:pPr>
            <w:r>
              <w:rPr>
                <w:szCs w:val="22"/>
              </w:rPr>
              <w:t>TESTOLACTONE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61.</w:t>
            </w:r>
          </w:p>
        </w:tc>
        <w:tc>
          <w:tcPr>
            <w:tcW w:w="4986" w:type="dxa"/>
            <w:gridSpan w:val="3"/>
          </w:tcPr>
          <w:p w:rsidR="00DD2F7E" w:rsidRDefault="000431D6">
            <w:pPr>
              <w:pStyle w:val="yTableNAm"/>
            </w:pPr>
            <w:r>
              <w:rPr>
                <w:szCs w:val="22"/>
              </w:rPr>
              <w:t>TESTOSTERONE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62.</w:t>
            </w:r>
          </w:p>
        </w:tc>
        <w:tc>
          <w:tcPr>
            <w:tcW w:w="4986" w:type="dxa"/>
            <w:gridSpan w:val="3"/>
          </w:tcPr>
          <w:p w:rsidR="00DD2F7E" w:rsidRDefault="000431D6">
            <w:pPr>
              <w:pStyle w:val="yTableNAm"/>
            </w:pPr>
            <w:r>
              <w:rPr>
                <w:szCs w:val="22"/>
              </w:rPr>
              <w:t>THIMOSTERONE (TIOMESTERONE)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63.</w:t>
            </w:r>
          </w:p>
        </w:tc>
        <w:tc>
          <w:tcPr>
            <w:tcW w:w="4986" w:type="dxa"/>
            <w:gridSpan w:val="3"/>
          </w:tcPr>
          <w:p w:rsidR="00DD2F7E" w:rsidRDefault="000431D6">
            <w:pPr>
              <w:pStyle w:val="yTableNAm"/>
            </w:pPr>
            <w:r>
              <w:rPr>
                <w:szCs w:val="22"/>
              </w:rPr>
              <w:t>TRENBOLONE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Borders>
              <w:bottom w:val="single" w:sz="4" w:space="0" w:color="auto"/>
            </w:tcBorders>
          </w:tcPr>
          <w:p w:rsidR="00DD2F7E" w:rsidRDefault="000431D6">
            <w:pPr>
              <w:pStyle w:val="yTableNAm"/>
            </w:pPr>
            <w:r>
              <w:rPr>
                <w:szCs w:val="22"/>
              </w:rPr>
              <w:t>64.</w:t>
            </w:r>
          </w:p>
        </w:tc>
        <w:tc>
          <w:tcPr>
            <w:tcW w:w="4986" w:type="dxa"/>
            <w:gridSpan w:val="3"/>
            <w:tcBorders>
              <w:bottom w:val="single" w:sz="4" w:space="0" w:color="auto"/>
            </w:tcBorders>
          </w:tcPr>
          <w:p w:rsidR="00DD2F7E" w:rsidRDefault="000431D6">
            <w:pPr>
              <w:pStyle w:val="yTableNAm"/>
            </w:pPr>
            <w:r>
              <w:rPr>
                <w:szCs w:val="22"/>
              </w:rPr>
              <w:t>TRESTOLONE</w:t>
            </w:r>
          </w:p>
        </w:tc>
        <w:tc>
          <w:tcPr>
            <w:tcW w:w="1276" w:type="dxa"/>
            <w:tcBorders>
              <w:bottom w:val="single" w:sz="4" w:space="0" w:color="auto"/>
            </w:tcBorders>
          </w:tcPr>
          <w:p w:rsidR="00DD2F7E" w:rsidRDefault="000431D6">
            <w:pPr>
              <w:pStyle w:val="yTableNAm"/>
              <w:jc w:val="center"/>
            </w:pPr>
            <w:r>
              <w:rPr>
                <w:szCs w:val="22"/>
              </w:rPr>
              <w:t>50.0</w:t>
            </w:r>
          </w:p>
        </w:tc>
      </w:tr>
    </w:tbl>
    <w:p w:rsidR="00DD2F7E" w:rsidRDefault="000431D6">
      <w:pPr>
        <w:pStyle w:val="yFootnotesection"/>
      </w:pPr>
      <w:r>
        <w:tab/>
        <w:t>[Division 2 inserted: Gazette 29 Aug 2018 p. 3021</w:t>
      </w:r>
      <w:r>
        <w:noBreakHyphen/>
        <w:t>5.]</w:t>
      </w:r>
    </w:p>
    <w:p w:rsidR="00DD2F7E" w:rsidRDefault="000431D6">
      <w:pPr>
        <w:pStyle w:val="yScheduleHeading"/>
      </w:pPr>
      <w:bookmarkStart w:id="192" w:name="_Toc74825095"/>
      <w:bookmarkStart w:id="193" w:name="_Toc74825233"/>
      <w:bookmarkStart w:id="194" w:name="_Toc74831916"/>
      <w:r>
        <w:rPr>
          <w:rStyle w:val="CharSchNo"/>
        </w:rPr>
        <w:lastRenderedPageBreak/>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92"/>
      <w:bookmarkEnd w:id="193"/>
      <w:bookmarkEnd w:id="194"/>
    </w:p>
    <w:p w:rsidR="00DD2F7E" w:rsidRDefault="000431D6">
      <w:pPr>
        <w:pStyle w:val="yShoulderClause"/>
        <w:rPr>
          <w:snapToGrid w:val="0"/>
        </w:rPr>
      </w:pPr>
      <w:r>
        <w:rPr>
          <w:snapToGrid w:val="0"/>
        </w:rPr>
        <w:t>[s. 11(b)]</w:t>
      </w:r>
    </w:p>
    <w:p w:rsidR="00DD2F7E" w:rsidRDefault="000431D6">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rsidR="00DD2F7E">
        <w:tc>
          <w:tcPr>
            <w:tcW w:w="993" w:type="dxa"/>
          </w:tcPr>
          <w:p w:rsidR="00DD2F7E" w:rsidRDefault="000431D6">
            <w:pPr>
              <w:pStyle w:val="yTableNAm"/>
              <w:rPr>
                <w:i/>
                <w:iCs/>
              </w:rPr>
            </w:pPr>
            <w:r>
              <w:rPr>
                <w:i/>
                <w:iCs/>
              </w:rPr>
              <w:t>Item</w:t>
            </w:r>
          </w:p>
        </w:tc>
        <w:tc>
          <w:tcPr>
            <w:tcW w:w="5089" w:type="dxa"/>
          </w:tcPr>
          <w:p w:rsidR="00DD2F7E" w:rsidRDefault="000431D6">
            <w:pPr>
              <w:pStyle w:val="yTableNAm"/>
              <w:jc w:val="center"/>
              <w:rPr>
                <w:i/>
                <w:iCs/>
              </w:rPr>
            </w:pPr>
            <w:r>
              <w:rPr>
                <w:i/>
                <w:iCs/>
              </w:rPr>
              <w:t>Prohibited plant</w:t>
            </w:r>
          </w:p>
        </w:tc>
        <w:tc>
          <w:tcPr>
            <w:tcW w:w="1350" w:type="dxa"/>
          </w:tcPr>
          <w:p w:rsidR="00DD2F7E" w:rsidRDefault="000431D6">
            <w:pPr>
              <w:pStyle w:val="yTableNAm"/>
              <w:jc w:val="center"/>
              <w:rPr>
                <w:i/>
                <w:iCs/>
              </w:rPr>
            </w:pPr>
            <w:r>
              <w:rPr>
                <w:i/>
                <w:iCs/>
              </w:rPr>
              <w:t>Number</w:t>
            </w:r>
          </w:p>
        </w:tc>
      </w:tr>
      <w:tr w:rsidR="00DD2F7E">
        <w:tc>
          <w:tcPr>
            <w:tcW w:w="993" w:type="dxa"/>
          </w:tcPr>
          <w:p w:rsidR="00DD2F7E" w:rsidRDefault="000431D6">
            <w:pPr>
              <w:pStyle w:val="yTableNAm"/>
            </w:pPr>
            <w:r>
              <w:t>1.</w:t>
            </w:r>
          </w:p>
        </w:tc>
        <w:tc>
          <w:tcPr>
            <w:tcW w:w="5089" w:type="dxa"/>
          </w:tcPr>
          <w:p w:rsidR="00DD2F7E" w:rsidRDefault="000431D6">
            <w:pPr>
              <w:pStyle w:val="yTableNAm"/>
            </w:pPr>
            <w:r>
              <w:t>Papaver somniferum</w:t>
            </w:r>
          </w:p>
        </w:tc>
        <w:tc>
          <w:tcPr>
            <w:tcW w:w="1350" w:type="dxa"/>
          </w:tcPr>
          <w:p w:rsidR="00DD2F7E" w:rsidRDefault="000431D6">
            <w:pPr>
              <w:pStyle w:val="yTableNAm"/>
              <w:jc w:val="center"/>
            </w:pPr>
            <w:r>
              <w:t>25</w:t>
            </w:r>
          </w:p>
        </w:tc>
      </w:tr>
      <w:tr w:rsidR="00DD2F7E">
        <w:tc>
          <w:tcPr>
            <w:tcW w:w="993" w:type="dxa"/>
          </w:tcPr>
          <w:p w:rsidR="00DD2F7E" w:rsidRDefault="000431D6">
            <w:pPr>
              <w:pStyle w:val="yTableNAm"/>
            </w:pPr>
            <w:r>
              <w:t>2.</w:t>
            </w:r>
          </w:p>
        </w:tc>
        <w:tc>
          <w:tcPr>
            <w:tcW w:w="5089" w:type="dxa"/>
          </w:tcPr>
          <w:p w:rsidR="00DD2F7E" w:rsidRDefault="000431D6">
            <w:pPr>
              <w:pStyle w:val="yTableNAm"/>
            </w:pPr>
            <w:r>
              <w:t>Papaver bracteatum</w:t>
            </w:r>
          </w:p>
        </w:tc>
        <w:tc>
          <w:tcPr>
            <w:tcW w:w="1350" w:type="dxa"/>
          </w:tcPr>
          <w:p w:rsidR="00DD2F7E" w:rsidRDefault="000431D6">
            <w:pPr>
              <w:pStyle w:val="yTableNAm"/>
              <w:jc w:val="center"/>
            </w:pPr>
            <w:r>
              <w:t>25</w:t>
            </w:r>
          </w:p>
        </w:tc>
      </w:tr>
      <w:tr w:rsidR="00DD2F7E">
        <w:tc>
          <w:tcPr>
            <w:tcW w:w="993" w:type="dxa"/>
          </w:tcPr>
          <w:p w:rsidR="00DD2F7E" w:rsidRDefault="000431D6">
            <w:pPr>
              <w:pStyle w:val="yTableNAm"/>
            </w:pPr>
            <w:r>
              <w:t>3.</w:t>
            </w:r>
          </w:p>
        </w:tc>
        <w:tc>
          <w:tcPr>
            <w:tcW w:w="5089" w:type="dxa"/>
          </w:tcPr>
          <w:p w:rsidR="00DD2F7E" w:rsidRDefault="000431D6">
            <w:pPr>
              <w:pStyle w:val="yTableNAm"/>
            </w:pPr>
            <w:r>
              <w:t>Cannabis</w:t>
            </w:r>
          </w:p>
        </w:tc>
        <w:tc>
          <w:tcPr>
            <w:tcW w:w="1350" w:type="dxa"/>
          </w:tcPr>
          <w:p w:rsidR="00DD2F7E" w:rsidRDefault="000431D6">
            <w:pPr>
              <w:pStyle w:val="yTableNAm"/>
              <w:jc w:val="center"/>
            </w:pPr>
            <w:r>
              <w:t>10</w:t>
            </w:r>
          </w:p>
        </w:tc>
      </w:tr>
    </w:tbl>
    <w:p w:rsidR="00DD2F7E" w:rsidRDefault="000431D6">
      <w:pPr>
        <w:pStyle w:val="yFootnotesection"/>
      </w:pPr>
      <w:r>
        <w:tab/>
        <w:t>[Schedule VI amended: No. 52 of 2003 s. 32.]</w:t>
      </w:r>
    </w:p>
    <w:p w:rsidR="00DD2F7E" w:rsidRDefault="000431D6">
      <w:pPr>
        <w:pStyle w:val="yScheduleHeading"/>
      </w:pPr>
      <w:bookmarkStart w:id="195" w:name="_Toc74825096"/>
      <w:bookmarkStart w:id="196" w:name="_Toc74825234"/>
      <w:bookmarkStart w:id="197" w:name="_Toc74831917"/>
      <w:r>
        <w:rPr>
          <w:rStyle w:val="CharSchNo"/>
        </w:rPr>
        <w:lastRenderedPageBreak/>
        <w:t>Schedule VII</w:t>
      </w:r>
      <w:r>
        <w:t> — </w:t>
      </w:r>
      <w:r>
        <w:rPr>
          <w:rStyle w:val="CharSchText"/>
          <w:bCs/>
        </w:rPr>
        <w:t>Amounts of prohibited drugs for purposes of drug trafficking</w:t>
      </w:r>
      <w:bookmarkEnd w:id="195"/>
      <w:bookmarkEnd w:id="196"/>
      <w:bookmarkEnd w:id="197"/>
    </w:p>
    <w:p w:rsidR="00DD2F7E" w:rsidRDefault="000431D6">
      <w:pPr>
        <w:pStyle w:val="yShoulderClause"/>
        <w:rPr>
          <w:snapToGrid w:val="0"/>
        </w:rPr>
      </w:pPr>
      <w:r>
        <w:rPr>
          <w:snapToGrid w:val="0"/>
        </w:rPr>
        <w:t>[s. 32A(1)(b)(i)]</w:t>
      </w:r>
    </w:p>
    <w:p w:rsidR="00DD2F7E" w:rsidRDefault="000431D6">
      <w:pPr>
        <w:pStyle w:val="yFootnoteheading"/>
      </w:pPr>
      <w:r>
        <w:tab/>
        <w:t>[Heading amended: No. 19 of 2010 s. 4.]</w:t>
      </w:r>
    </w:p>
    <w:p w:rsidR="00DD2F7E" w:rsidRDefault="000431D6">
      <w:pPr>
        <w:pStyle w:val="yHeading3"/>
      </w:pPr>
      <w:bookmarkStart w:id="198" w:name="_Toc74825097"/>
      <w:bookmarkStart w:id="199" w:name="_Toc74825235"/>
      <w:bookmarkStart w:id="200" w:name="_Toc74831918"/>
      <w:r>
        <w:rPr>
          <w:rStyle w:val="CharSDivNo"/>
        </w:rPr>
        <w:t>Division 1</w:t>
      </w:r>
      <w:r>
        <w:rPr>
          <w:b w:val="0"/>
        </w:rPr>
        <w:t> — </w:t>
      </w:r>
      <w:r>
        <w:rPr>
          <w:rStyle w:val="CharSDivText"/>
        </w:rPr>
        <w:t>General</w:t>
      </w:r>
      <w:bookmarkEnd w:id="198"/>
      <w:bookmarkEnd w:id="199"/>
      <w:bookmarkEnd w:id="200"/>
    </w:p>
    <w:p w:rsidR="00DD2F7E" w:rsidRDefault="000431D6">
      <w:pPr>
        <w:pStyle w:val="yFootnoteheading"/>
      </w:pPr>
      <w:r>
        <w:tab/>
        <w:t>[Heading inserted: Gazette 29 Aug 2018 p. 3025.]</w:t>
      </w:r>
    </w:p>
    <w:tbl>
      <w:tblPr>
        <w:tblW w:w="7421" w:type="dxa"/>
        <w:tblLayout w:type="fixed"/>
        <w:tblCellMar>
          <w:left w:w="113" w:type="dxa"/>
          <w:right w:w="113" w:type="dxa"/>
        </w:tblCellMar>
        <w:tblLook w:val="0000" w:firstRow="0" w:lastRow="0" w:firstColumn="0" w:lastColumn="0" w:noHBand="0" w:noVBand="0"/>
      </w:tblPr>
      <w:tblGrid>
        <w:gridCol w:w="993"/>
        <w:gridCol w:w="5245"/>
        <w:gridCol w:w="1183"/>
      </w:tblGrid>
      <w:tr w:rsidR="00DD2F7E">
        <w:trPr>
          <w:cantSplit/>
          <w:tblHeader/>
        </w:trPr>
        <w:tc>
          <w:tcPr>
            <w:tcW w:w="993" w:type="dxa"/>
          </w:tcPr>
          <w:p w:rsidR="00DD2F7E" w:rsidRDefault="000431D6">
            <w:pPr>
              <w:pStyle w:val="yTableNAm"/>
              <w:rPr>
                <w:i/>
              </w:rPr>
            </w:pPr>
            <w:r>
              <w:rPr>
                <w:i/>
              </w:rPr>
              <w:t>Item</w:t>
            </w:r>
          </w:p>
        </w:tc>
        <w:tc>
          <w:tcPr>
            <w:tcW w:w="5245" w:type="dxa"/>
          </w:tcPr>
          <w:p w:rsidR="00DD2F7E" w:rsidRDefault="000431D6">
            <w:pPr>
              <w:pStyle w:val="yTableNAm"/>
              <w:jc w:val="center"/>
              <w:rPr>
                <w:i/>
              </w:rPr>
            </w:pPr>
            <w:r>
              <w:rPr>
                <w:i/>
              </w:rPr>
              <w:t>Prohibited drug</w:t>
            </w:r>
          </w:p>
        </w:tc>
        <w:tc>
          <w:tcPr>
            <w:tcW w:w="1183" w:type="dxa"/>
          </w:tcPr>
          <w:p w:rsidR="00DD2F7E" w:rsidRDefault="000431D6">
            <w:pPr>
              <w:pStyle w:val="yTableNAm"/>
              <w:jc w:val="center"/>
              <w:rPr>
                <w:i/>
              </w:rPr>
            </w:pPr>
            <w:r>
              <w:rPr>
                <w:i/>
              </w:rPr>
              <w:t>Amount</w:t>
            </w:r>
            <w:r>
              <w:rPr>
                <w:i/>
              </w:rPr>
              <w:br/>
              <w:t>(in grams</w:t>
            </w:r>
            <w:r>
              <w:rPr>
                <w:i/>
              </w:rPr>
              <w:br/>
              <w:t>unless</w:t>
            </w:r>
            <w:r>
              <w:rPr>
                <w:i/>
              </w:rPr>
              <w:br/>
              <w:t>otherwise</w:t>
            </w:r>
            <w:r>
              <w:rPr>
                <w:i/>
              </w:rPr>
              <w:br/>
              <w:t>stated)</w:t>
            </w:r>
          </w:p>
        </w:tc>
      </w:tr>
      <w:tr w:rsidR="00DD2F7E">
        <w:trPr>
          <w:cantSplit/>
        </w:trPr>
        <w:tc>
          <w:tcPr>
            <w:tcW w:w="993" w:type="dxa"/>
          </w:tcPr>
          <w:p w:rsidR="00DD2F7E" w:rsidRDefault="000431D6">
            <w:pPr>
              <w:pStyle w:val="yTableNAm"/>
            </w:pPr>
            <w:r>
              <w:rPr>
                <w:szCs w:val="22"/>
              </w:rPr>
              <w:t>1A.</w:t>
            </w:r>
          </w:p>
        </w:tc>
        <w:tc>
          <w:tcPr>
            <w:tcW w:w="5245" w:type="dxa"/>
          </w:tcPr>
          <w:p w:rsidR="00DD2F7E" w:rsidRDefault="000431D6">
            <w:pPr>
              <w:pStyle w:val="yTableNAm"/>
            </w:pPr>
            <w:r>
              <w:rPr>
                <w:szCs w:val="22"/>
              </w:rPr>
              <w:t>ACETYL</w:t>
            </w:r>
            <w:r>
              <w:rPr>
                <w:szCs w:val="22"/>
              </w:rPr>
              <w:noBreakHyphen/>
              <w:t>ALPHA</w:t>
            </w:r>
            <w:r>
              <w:rPr>
                <w:szCs w:val="22"/>
              </w:rPr>
              <w:noBreakHyphen/>
              <w:t>METHYLFENTANYL</w:t>
            </w:r>
          </w:p>
        </w:tc>
        <w:tc>
          <w:tcPr>
            <w:tcW w:w="1183" w:type="dxa"/>
          </w:tcPr>
          <w:p w:rsidR="00DD2F7E" w:rsidRDefault="000431D6">
            <w:pPr>
              <w:pStyle w:val="yTableNAm"/>
              <w:tabs>
                <w:tab w:val="clear" w:pos="567"/>
                <w:tab w:val="decimal" w:pos="463"/>
              </w:tabs>
            </w:pPr>
            <w:r>
              <w:rPr>
                <w:szCs w:val="22"/>
              </w:rPr>
              <w:t>0.070</w:t>
            </w:r>
          </w:p>
        </w:tc>
      </w:tr>
      <w:tr w:rsidR="00DD2F7E">
        <w:trPr>
          <w:cantSplit/>
        </w:trPr>
        <w:tc>
          <w:tcPr>
            <w:tcW w:w="993" w:type="dxa"/>
          </w:tcPr>
          <w:p w:rsidR="00DD2F7E" w:rsidRDefault="000431D6">
            <w:pPr>
              <w:pStyle w:val="yTableNAm"/>
            </w:pPr>
            <w:r>
              <w:t>1.</w:t>
            </w:r>
          </w:p>
        </w:tc>
        <w:tc>
          <w:tcPr>
            <w:tcW w:w="5245" w:type="dxa"/>
          </w:tcPr>
          <w:p w:rsidR="00DD2F7E" w:rsidRDefault="000431D6">
            <w:pPr>
              <w:pStyle w:val="yTableNAm"/>
            </w:pPr>
            <w:r>
              <w:t>AMPHETAMINE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2AA.</w:t>
            </w:r>
          </w:p>
        </w:tc>
        <w:tc>
          <w:tcPr>
            <w:tcW w:w="5245" w:type="dxa"/>
          </w:tcPr>
          <w:p w:rsidR="00DD2F7E" w:rsidRDefault="000431D6">
            <w:pPr>
              <w:pStyle w:val="yTableNAm"/>
            </w:pPr>
            <w:r>
              <w:rPr>
                <w:szCs w:val="22"/>
              </w:rPr>
              <w:t>BENZOYLINDOLES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2AB.</w:t>
            </w:r>
          </w:p>
        </w:tc>
        <w:tc>
          <w:tcPr>
            <w:tcW w:w="5245" w:type="dxa"/>
          </w:tcPr>
          <w:p w:rsidR="00DD2F7E" w:rsidRDefault="000431D6">
            <w:pPr>
              <w:pStyle w:val="yTableNAm"/>
            </w:pPr>
            <w:r>
              <w:rPr>
                <w:szCs w:val="22"/>
              </w:rPr>
              <w:t>BENZOYLINDOLES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t>2A.</w:t>
            </w:r>
          </w:p>
        </w:tc>
        <w:tc>
          <w:tcPr>
            <w:tcW w:w="5245" w:type="dxa"/>
          </w:tcPr>
          <w:p w:rsidR="00DD2F7E" w:rsidRDefault="000431D6">
            <w:pPr>
              <w:pStyle w:val="yTableNAm"/>
            </w:pPr>
            <w:r>
              <w:t>BENZYLPIPERAZINE (BZP)</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2B.</w:t>
            </w:r>
          </w:p>
        </w:tc>
        <w:tc>
          <w:tcPr>
            <w:tcW w:w="5245" w:type="dxa"/>
          </w:tcPr>
          <w:p w:rsidR="00DD2F7E" w:rsidRDefault="000431D6">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2BA.</w:t>
            </w:r>
          </w:p>
        </w:tc>
        <w:tc>
          <w:tcPr>
            <w:tcW w:w="5245" w:type="dxa"/>
          </w:tcPr>
          <w:p w:rsidR="00DD2F7E" w:rsidRDefault="000431D6">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t>2.</w:t>
            </w:r>
          </w:p>
        </w:tc>
        <w:tc>
          <w:tcPr>
            <w:tcW w:w="5245" w:type="dxa"/>
          </w:tcPr>
          <w:p w:rsidR="00DD2F7E" w:rsidRDefault="000431D6">
            <w:pPr>
              <w:pStyle w:val="yTableNAm"/>
            </w:pPr>
            <w:r>
              <w:t>CANNABIS</w:t>
            </w:r>
          </w:p>
        </w:tc>
        <w:tc>
          <w:tcPr>
            <w:tcW w:w="1183" w:type="dxa"/>
          </w:tcPr>
          <w:p w:rsidR="00DD2F7E" w:rsidRDefault="000431D6">
            <w:pPr>
              <w:pStyle w:val="yTableNAm"/>
              <w:tabs>
                <w:tab w:val="clear" w:pos="567"/>
                <w:tab w:val="decimal" w:pos="463"/>
              </w:tabs>
            </w:pPr>
            <w:r>
              <w:t>3.0 kg</w:t>
            </w:r>
          </w:p>
        </w:tc>
      </w:tr>
      <w:tr w:rsidR="00DD2F7E">
        <w:trPr>
          <w:cantSplit/>
        </w:trPr>
        <w:tc>
          <w:tcPr>
            <w:tcW w:w="993" w:type="dxa"/>
          </w:tcPr>
          <w:p w:rsidR="00DD2F7E" w:rsidRDefault="000431D6">
            <w:pPr>
              <w:pStyle w:val="yTableNAm"/>
            </w:pPr>
            <w:r>
              <w:t>3.</w:t>
            </w:r>
          </w:p>
        </w:tc>
        <w:tc>
          <w:tcPr>
            <w:tcW w:w="5245" w:type="dxa"/>
          </w:tcPr>
          <w:p w:rsidR="00DD2F7E" w:rsidRDefault="000431D6">
            <w:pPr>
              <w:pStyle w:val="yTableNAm"/>
            </w:pPr>
            <w:r>
              <w:t>CANNABIS RESIN</w:t>
            </w:r>
          </w:p>
        </w:tc>
        <w:tc>
          <w:tcPr>
            <w:tcW w:w="1183" w:type="dxa"/>
          </w:tcPr>
          <w:p w:rsidR="00DD2F7E" w:rsidRDefault="000431D6">
            <w:pPr>
              <w:pStyle w:val="yTableNAm"/>
              <w:tabs>
                <w:tab w:val="clear" w:pos="567"/>
                <w:tab w:val="decimal" w:pos="463"/>
              </w:tabs>
            </w:pPr>
            <w:r>
              <w:t>100.0</w:t>
            </w:r>
          </w:p>
        </w:tc>
      </w:tr>
      <w:tr w:rsidR="00DD2F7E">
        <w:trPr>
          <w:cantSplit/>
        </w:trPr>
        <w:tc>
          <w:tcPr>
            <w:tcW w:w="993" w:type="dxa"/>
          </w:tcPr>
          <w:p w:rsidR="00DD2F7E" w:rsidRDefault="000431D6">
            <w:pPr>
              <w:pStyle w:val="yTableNAm"/>
            </w:pPr>
            <w:r>
              <w:t>4.</w:t>
            </w:r>
          </w:p>
        </w:tc>
        <w:tc>
          <w:tcPr>
            <w:tcW w:w="5245" w:type="dxa"/>
          </w:tcPr>
          <w:p w:rsidR="00DD2F7E" w:rsidRDefault="000431D6">
            <w:pPr>
              <w:pStyle w:val="yTableNAm"/>
            </w:pPr>
            <w:r>
              <w:t>COCAINE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4A.</w:t>
            </w:r>
          </w:p>
        </w:tc>
        <w:tc>
          <w:tcPr>
            <w:tcW w:w="5245" w:type="dxa"/>
          </w:tcPr>
          <w:p w:rsidR="00DD2F7E" w:rsidRDefault="000431D6">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4AB.</w:t>
            </w:r>
          </w:p>
        </w:tc>
        <w:tc>
          <w:tcPr>
            <w:tcW w:w="5245" w:type="dxa"/>
          </w:tcPr>
          <w:p w:rsidR="00DD2F7E" w:rsidRDefault="000431D6">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rPr>
                <w:szCs w:val="22"/>
              </w:rPr>
              <w:t>4B.</w:t>
            </w:r>
          </w:p>
        </w:tc>
        <w:tc>
          <w:tcPr>
            <w:tcW w:w="5245" w:type="dxa"/>
          </w:tcPr>
          <w:p w:rsidR="00DD2F7E" w:rsidRDefault="000431D6">
            <w:pPr>
              <w:pStyle w:val="yTableNAm"/>
            </w:pPr>
            <w:r>
              <w:rPr>
                <w:rFonts w:cs="Arial"/>
                <w:szCs w:val="22"/>
              </w:rPr>
              <w:t>CYCLOHEXYLPHENOLS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lastRenderedPageBreak/>
              <w:t>4C.</w:t>
            </w:r>
          </w:p>
        </w:tc>
        <w:tc>
          <w:tcPr>
            <w:tcW w:w="5245" w:type="dxa"/>
          </w:tcPr>
          <w:p w:rsidR="00DD2F7E" w:rsidRDefault="000431D6">
            <w:pPr>
              <w:pStyle w:val="yTableNAm"/>
            </w:pPr>
            <w:r>
              <w:rPr>
                <w:rFonts w:cs="Arial"/>
                <w:szCs w:val="22"/>
              </w:rPr>
              <w:t xml:space="preserve">CYCLOHEXYLPHENOLS </w:t>
            </w:r>
            <w:r>
              <w:rPr>
                <w:szCs w:val="22"/>
              </w:rPr>
              <w:t>(in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t>5.</w:t>
            </w:r>
          </w:p>
        </w:tc>
        <w:tc>
          <w:tcPr>
            <w:tcW w:w="5245" w:type="dxa"/>
          </w:tcPr>
          <w:p w:rsidR="00DD2F7E" w:rsidRDefault="000431D6">
            <w:pPr>
              <w:pStyle w:val="yTableNAm"/>
            </w:pPr>
            <w:r>
              <w:t>DIACETYLMORPHINE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5AAA.</w:t>
            </w:r>
          </w:p>
        </w:tc>
        <w:tc>
          <w:tcPr>
            <w:tcW w:w="5245" w:type="dxa"/>
          </w:tcPr>
          <w:p w:rsidR="00DD2F7E" w:rsidRDefault="000431D6">
            <w:pPr>
              <w:pStyle w:val="yTableNAm"/>
            </w:pPr>
            <w:r>
              <w:rPr>
                <w:rFonts w:cs="Arial"/>
                <w:szCs w:val="22"/>
              </w:rPr>
              <w:t>DIBENZOPYRANS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5AAB.</w:t>
            </w:r>
          </w:p>
        </w:tc>
        <w:tc>
          <w:tcPr>
            <w:tcW w:w="5245" w:type="dxa"/>
          </w:tcPr>
          <w:p w:rsidR="00DD2F7E" w:rsidRDefault="000431D6">
            <w:pPr>
              <w:pStyle w:val="yTableNAm"/>
            </w:pPr>
            <w:r>
              <w:rPr>
                <w:rFonts w:cs="Arial"/>
                <w:szCs w:val="22"/>
              </w:rPr>
              <w:t xml:space="preserve">DIBENZOPYRANS </w:t>
            </w:r>
            <w:r>
              <w:rPr>
                <w:szCs w:val="22"/>
              </w:rPr>
              <w:t>(in any form except plant material)</w:t>
            </w:r>
          </w:p>
        </w:tc>
        <w:tc>
          <w:tcPr>
            <w:tcW w:w="1183" w:type="dxa"/>
          </w:tcPr>
          <w:p w:rsidR="00DD2F7E" w:rsidRDefault="000431D6">
            <w:pPr>
              <w:pStyle w:val="yTableNAm"/>
              <w:tabs>
                <w:tab w:val="clear" w:pos="567"/>
                <w:tab w:val="decimal" w:pos="463"/>
              </w:tabs>
            </w:pPr>
            <w:r>
              <w:rPr>
                <w:szCs w:val="22"/>
              </w:rPr>
              <w:t>28.0</w:t>
            </w:r>
          </w:p>
        </w:tc>
      </w:tr>
      <w:tr w:rsidR="00DD2F7E">
        <w:trPr>
          <w:cantSplit/>
        </w:trPr>
        <w:tc>
          <w:tcPr>
            <w:tcW w:w="993" w:type="dxa"/>
          </w:tcPr>
          <w:p w:rsidR="00DD2F7E" w:rsidRDefault="000431D6">
            <w:pPr>
              <w:pStyle w:val="yTableNAm"/>
            </w:pPr>
            <w:r>
              <w:t>5AA.</w:t>
            </w:r>
          </w:p>
        </w:tc>
        <w:tc>
          <w:tcPr>
            <w:tcW w:w="5245" w:type="dxa"/>
          </w:tcPr>
          <w:p w:rsidR="00DD2F7E" w:rsidRDefault="000431D6">
            <w:pPr>
              <w:pStyle w:val="yTableNAm"/>
            </w:pPr>
            <w:r>
              <w:t>DIMETHYLAMPHETAMINE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5AB.</w:t>
            </w:r>
          </w:p>
        </w:tc>
        <w:tc>
          <w:tcPr>
            <w:tcW w:w="5245" w:type="dxa"/>
          </w:tcPr>
          <w:p w:rsidR="00DD2F7E" w:rsidRDefault="000431D6">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5ACA.</w:t>
            </w:r>
          </w:p>
        </w:tc>
        <w:tc>
          <w:tcPr>
            <w:tcW w:w="5245" w:type="dxa"/>
          </w:tcPr>
          <w:p w:rsidR="00DD2F7E" w:rsidRDefault="000431D6">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rPr>
                <w:szCs w:val="22"/>
              </w:rPr>
              <w:t>5AC.</w:t>
            </w:r>
          </w:p>
        </w:tc>
        <w:tc>
          <w:tcPr>
            <w:tcW w:w="5245" w:type="dxa"/>
          </w:tcPr>
          <w:p w:rsidR="00DD2F7E" w:rsidRDefault="000431D6">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420.0</w:t>
            </w:r>
          </w:p>
        </w:tc>
      </w:tr>
      <w:tr w:rsidR="00DD2F7E">
        <w:trPr>
          <w:cantSplit/>
        </w:trPr>
        <w:tc>
          <w:tcPr>
            <w:tcW w:w="993" w:type="dxa"/>
          </w:tcPr>
          <w:p w:rsidR="00DD2F7E" w:rsidRDefault="000431D6">
            <w:pPr>
              <w:pStyle w:val="yTableNAm"/>
            </w:pPr>
            <w:r>
              <w:rPr>
                <w:szCs w:val="22"/>
              </w:rPr>
              <w:t>5AD.</w:t>
            </w:r>
          </w:p>
        </w:tc>
        <w:tc>
          <w:tcPr>
            <w:tcW w:w="5245" w:type="dxa"/>
          </w:tcPr>
          <w:p w:rsidR="00DD2F7E" w:rsidRDefault="000431D6">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t>5AE.</w:t>
            </w:r>
          </w:p>
        </w:tc>
        <w:tc>
          <w:tcPr>
            <w:tcW w:w="5245" w:type="dxa"/>
          </w:tcPr>
          <w:p w:rsidR="00DD2F7E" w:rsidRDefault="000431D6">
            <w:pPr>
              <w:pStyle w:val="yTableNAm"/>
            </w:pPr>
            <w:r>
              <w:rPr>
                <w:rFonts w:cs="Arial"/>
                <w:szCs w:val="22"/>
              </w:rPr>
              <w:t>DIPHENIDINE</w:t>
            </w:r>
          </w:p>
        </w:tc>
        <w:tc>
          <w:tcPr>
            <w:tcW w:w="1183" w:type="dxa"/>
          </w:tcPr>
          <w:p w:rsidR="00DD2F7E" w:rsidRDefault="000431D6">
            <w:pPr>
              <w:pStyle w:val="yTableNAm"/>
              <w:tabs>
                <w:tab w:val="clear" w:pos="567"/>
                <w:tab w:val="decimal" w:pos="463"/>
              </w:tabs>
            </w:pPr>
            <w:r>
              <w:rPr>
                <w:szCs w:val="22"/>
              </w:rPr>
              <w:t>28.0</w:t>
            </w:r>
          </w:p>
        </w:tc>
      </w:tr>
      <w:tr w:rsidR="00DD2F7E">
        <w:trPr>
          <w:cantSplit/>
        </w:trPr>
        <w:tc>
          <w:tcPr>
            <w:tcW w:w="993" w:type="dxa"/>
          </w:tcPr>
          <w:p w:rsidR="00DD2F7E" w:rsidRDefault="000431D6">
            <w:pPr>
              <w:pStyle w:val="yTableNAm"/>
            </w:pPr>
            <w:r>
              <w:rPr>
                <w:szCs w:val="22"/>
              </w:rPr>
              <w:t>5AF.</w:t>
            </w:r>
          </w:p>
        </w:tc>
        <w:tc>
          <w:tcPr>
            <w:tcW w:w="5245" w:type="dxa"/>
          </w:tcPr>
          <w:p w:rsidR="00DD2F7E" w:rsidRDefault="000431D6">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YLIDENE)BENZENESULFONAMIDE (W</w:t>
            </w:r>
            <w:r>
              <w:rPr>
                <w:rFonts w:eastAsia="Calibri" w:cs="Arial"/>
                <w:color w:val="000000"/>
                <w:szCs w:val="22"/>
              </w:rPr>
              <w:noBreakHyphen/>
              <w:t>18)</w:t>
            </w:r>
          </w:p>
        </w:tc>
        <w:tc>
          <w:tcPr>
            <w:tcW w:w="1183" w:type="dxa"/>
          </w:tcPr>
          <w:p w:rsidR="00DD2F7E" w:rsidRDefault="000431D6">
            <w:pPr>
              <w:pStyle w:val="yTableNAm"/>
              <w:tabs>
                <w:tab w:val="clear" w:pos="567"/>
                <w:tab w:val="decimal" w:pos="463"/>
              </w:tabs>
            </w:pPr>
            <w:r>
              <w:rPr>
                <w:szCs w:val="22"/>
              </w:rPr>
              <w:br/>
            </w:r>
            <w:r>
              <w:rPr>
                <w:szCs w:val="22"/>
              </w:rPr>
              <w:br/>
              <w:t>0.070</w:t>
            </w:r>
          </w:p>
        </w:tc>
      </w:tr>
      <w:tr w:rsidR="00DD2F7E">
        <w:trPr>
          <w:cantSplit/>
        </w:trPr>
        <w:tc>
          <w:tcPr>
            <w:tcW w:w="993" w:type="dxa"/>
          </w:tcPr>
          <w:p w:rsidR="00DD2F7E" w:rsidRDefault="000431D6">
            <w:pPr>
              <w:pStyle w:val="yTableNAm"/>
            </w:pPr>
            <w:r>
              <w:t>5A.</w:t>
            </w:r>
          </w:p>
        </w:tc>
        <w:tc>
          <w:tcPr>
            <w:tcW w:w="5245" w:type="dxa"/>
          </w:tcPr>
          <w:p w:rsidR="00DD2F7E" w:rsidRDefault="000431D6">
            <w:pPr>
              <w:pStyle w:val="yTableNAm"/>
            </w:pPr>
            <w:r>
              <w:t>EPHEDRINE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5B.</w:t>
            </w:r>
          </w:p>
        </w:tc>
        <w:tc>
          <w:tcPr>
            <w:tcW w:w="5245" w:type="dxa"/>
          </w:tcPr>
          <w:p w:rsidR="00DD2F7E" w:rsidRDefault="000431D6">
            <w:pPr>
              <w:pStyle w:val="yTableNAm"/>
            </w:pPr>
            <w:r>
              <w:rPr>
                <w:szCs w:val="22"/>
              </w:rPr>
              <w:t>FENTANYL</w:t>
            </w:r>
          </w:p>
        </w:tc>
        <w:tc>
          <w:tcPr>
            <w:tcW w:w="1183" w:type="dxa"/>
          </w:tcPr>
          <w:p w:rsidR="00DD2F7E" w:rsidRDefault="000431D6">
            <w:pPr>
              <w:pStyle w:val="yTableNAm"/>
              <w:tabs>
                <w:tab w:val="clear" w:pos="567"/>
                <w:tab w:val="decimal" w:pos="463"/>
              </w:tabs>
            </w:pPr>
            <w:r>
              <w:rPr>
                <w:szCs w:val="22"/>
              </w:rPr>
              <w:t>0.070</w:t>
            </w:r>
          </w:p>
        </w:tc>
      </w:tr>
      <w:tr w:rsidR="00DD2F7E">
        <w:trPr>
          <w:cantSplit/>
        </w:trPr>
        <w:tc>
          <w:tcPr>
            <w:tcW w:w="993" w:type="dxa"/>
          </w:tcPr>
          <w:p w:rsidR="00DD2F7E" w:rsidRDefault="000431D6">
            <w:pPr>
              <w:pStyle w:val="yTableNAm"/>
              <w:rPr>
                <w:szCs w:val="22"/>
              </w:rPr>
            </w:pPr>
            <w:r>
              <w:rPr>
                <w:szCs w:val="22"/>
              </w:rPr>
              <w:t>6A.</w:t>
            </w:r>
          </w:p>
        </w:tc>
        <w:tc>
          <w:tcPr>
            <w:tcW w:w="5245" w:type="dxa"/>
          </w:tcPr>
          <w:p w:rsidR="00DD2F7E" w:rsidRDefault="000431D6">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1183" w:type="dxa"/>
          </w:tcPr>
          <w:p w:rsidR="00DD2F7E" w:rsidRDefault="000431D6">
            <w:pPr>
              <w:pStyle w:val="yTableNAm"/>
              <w:tabs>
                <w:tab w:val="clear" w:pos="567"/>
                <w:tab w:val="decimal" w:pos="463"/>
              </w:tabs>
              <w:rPr>
                <w:szCs w:val="22"/>
              </w:rPr>
            </w:pPr>
            <w:r>
              <w:rPr>
                <w:szCs w:val="22"/>
              </w:rPr>
              <w:br/>
              <w:t>420.0</w:t>
            </w:r>
          </w:p>
        </w:tc>
      </w:tr>
      <w:tr w:rsidR="00DD2F7E">
        <w:trPr>
          <w:cantSplit/>
        </w:trPr>
        <w:tc>
          <w:tcPr>
            <w:tcW w:w="993" w:type="dxa"/>
          </w:tcPr>
          <w:p w:rsidR="00DD2F7E" w:rsidRDefault="000431D6">
            <w:pPr>
              <w:pStyle w:val="yTableNAm"/>
              <w:rPr>
                <w:szCs w:val="22"/>
              </w:rPr>
            </w:pPr>
            <w:r>
              <w:rPr>
                <w:szCs w:val="22"/>
              </w:rPr>
              <w:lastRenderedPageBreak/>
              <w:t>6AA.</w:t>
            </w:r>
          </w:p>
        </w:tc>
        <w:tc>
          <w:tcPr>
            <w:tcW w:w="5245" w:type="dxa"/>
          </w:tcPr>
          <w:p w:rsidR="00DD2F7E" w:rsidRDefault="000431D6">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1183" w:type="dxa"/>
          </w:tcPr>
          <w:p w:rsidR="00DD2F7E" w:rsidRDefault="000431D6">
            <w:pPr>
              <w:pStyle w:val="yTableNAm"/>
              <w:tabs>
                <w:tab w:val="clear" w:pos="567"/>
                <w:tab w:val="decimal" w:pos="463"/>
              </w:tabs>
              <w:rPr>
                <w:szCs w:val="22"/>
              </w:rPr>
            </w:pPr>
            <w:r>
              <w:rPr>
                <w:szCs w:val="22"/>
              </w:rPr>
              <w:br/>
              <w:t>28.0</w:t>
            </w:r>
          </w:p>
        </w:tc>
      </w:tr>
      <w:tr w:rsidR="00DD2F7E">
        <w:trPr>
          <w:cantSplit/>
        </w:trPr>
        <w:tc>
          <w:tcPr>
            <w:tcW w:w="993" w:type="dxa"/>
          </w:tcPr>
          <w:p w:rsidR="00DD2F7E" w:rsidRDefault="000431D6">
            <w:pPr>
              <w:pStyle w:val="yTableNAm"/>
              <w:rPr>
                <w:szCs w:val="22"/>
              </w:rPr>
            </w:pPr>
            <w:r>
              <w:rPr>
                <w:szCs w:val="22"/>
              </w:rPr>
              <w:t>6AB.</w:t>
            </w:r>
          </w:p>
        </w:tc>
        <w:tc>
          <w:tcPr>
            <w:tcW w:w="5245" w:type="dxa"/>
          </w:tcPr>
          <w:p w:rsidR="00DD2F7E" w:rsidRDefault="000431D6">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183" w:type="dxa"/>
          </w:tcPr>
          <w:p w:rsidR="00DD2F7E" w:rsidRDefault="000431D6">
            <w:pPr>
              <w:pStyle w:val="yTableNAm"/>
              <w:tabs>
                <w:tab w:val="clear" w:pos="567"/>
                <w:tab w:val="decimal" w:pos="463"/>
              </w:tabs>
              <w:rPr>
                <w:szCs w:val="22"/>
              </w:rPr>
            </w:pPr>
            <w:r>
              <w:rPr>
                <w:szCs w:val="22"/>
              </w:rPr>
              <w:br/>
            </w:r>
            <w:r>
              <w:rPr>
                <w:szCs w:val="22"/>
              </w:rPr>
              <w:br/>
              <w:t>420.0</w:t>
            </w:r>
          </w:p>
        </w:tc>
      </w:tr>
      <w:tr w:rsidR="00DD2F7E">
        <w:trPr>
          <w:cantSplit/>
        </w:trPr>
        <w:tc>
          <w:tcPr>
            <w:tcW w:w="993" w:type="dxa"/>
          </w:tcPr>
          <w:p w:rsidR="00DD2F7E" w:rsidRDefault="000431D6">
            <w:pPr>
              <w:pStyle w:val="yTableNAm"/>
              <w:rPr>
                <w:szCs w:val="22"/>
              </w:rPr>
            </w:pPr>
            <w:r>
              <w:rPr>
                <w:szCs w:val="22"/>
              </w:rPr>
              <w:t>6AC.</w:t>
            </w:r>
          </w:p>
        </w:tc>
        <w:tc>
          <w:tcPr>
            <w:tcW w:w="5245" w:type="dxa"/>
          </w:tcPr>
          <w:p w:rsidR="00DD2F7E" w:rsidRDefault="000431D6">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183" w:type="dxa"/>
          </w:tcPr>
          <w:p w:rsidR="00DD2F7E" w:rsidRDefault="000431D6">
            <w:pPr>
              <w:pStyle w:val="yTableNAm"/>
              <w:tabs>
                <w:tab w:val="clear" w:pos="567"/>
                <w:tab w:val="decimal" w:pos="463"/>
              </w:tabs>
              <w:rPr>
                <w:szCs w:val="22"/>
              </w:rPr>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t>6B.</w:t>
            </w:r>
          </w:p>
        </w:tc>
        <w:tc>
          <w:tcPr>
            <w:tcW w:w="5245" w:type="dxa"/>
          </w:tcPr>
          <w:p w:rsidR="00DD2F7E" w:rsidRDefault="000431D6">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6BA.</w:t>
            </w:r>
          </w:p>
        </w:tc>
        <w:tc>
          <w:tcPr>
            <w:tcW w:w="5245" w:type="dxa"/>
          </w:tcPr>
          <w:p w:rsidR="00DD2F7E" w:rsidRDefault="000431D6">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rPr>
                <w:szCs w:val="22"/>
              </w:rPr>
              <w:t>6BB.</w:t>
            </w:r>
          </w:p>
        </w:tc>
        <w:tc>
          <w:tcPr>
            <w:tcW w:w="5245" w:type="dxa"/>
          </w:tcPr>
          <w:p w:rsidR="00DD2F7E" w:rsidRDefault="000431D6">
            <w:pPr>
              <w:pStyle w:val="yTableNAm"/>
            </w:pPr>
            <w:r>
              <w:rPr>
                <w:rFonts w:cs="Arial"/>
                <w:szCs w:val="22"/>
              </w:rPr>
              <w:t>GAMMA HYDROXY BUTRATE (4</w:t>
            </w:r>
            <w:r>
              <w:rPr>
                <w:rFonts w:cs="Arial"/>
                <w:szCs w:val="22"/>
              </w:rPr>
              <w:noBreakHyphen/>
              <w:t>HYDROXYBUTANOIC ACID)</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6BC.</w:t>
            </w:r>
          </w:p>
        </w:tc>
        <w:tc>
          <w:tcPr>
            <w:tcW w:w="5245" w:type="dxa"/>
          </w:tcPr>
          <w:p w:rsidR="00DD2F7E" w:rsidRDefault="000431D6">
            <w:pPr>
              <w:pStyle w:val="yTableNAm"/>
            </w:pPr>
            <w:r>
              <w:rPr>
                <w:rFonts w:cs="Arial"/>
                <w:szCs w:val="22"/>
              </w:rPr>
              <w:t>HEROIN</w:t>
            </w:r>
          </w:p>
        </w:tc>
        <w:tc>
          <w:tcPr>
            <w:tcW w:w="1183" w:type="dxa"/>
          </w:tcPr>
          <w:p w:rsidR="00DD2F7E" w:rsidRDefault="000431D6">
            <w:pPr>
              <w:pStyle w:val="yTableNAm"/>
              <w:tabs>
                <w:tab w:val="clear" w:pos="567"/>
                <w:tab w:val="decimal" w:pos="463"/>
              </w:tabs>
            </w:pPr>
            <w:r>
              <w:rPr>
                <w:szCs w:val="22"/>
              </w:rPr>
              <w:t>28.0</w:t>
            </w:r>
          </w:p>
        </w:tc>
      </w:tr>
      <w:tr w:rsidR="00DD2F7E">
        <w:trPr>
          <w:cantSplit/>
        </w:trPr>
        <w:tc>
          <w:tcPr>
            <w:tcW w:w="993" w:type="dxa"/>
          </w:tcPr>
          <w:p w:rsidR="00DD2F7E" w:rsidRDefault="000431D6">
            <w:pPr>
              <w:pStyle w:val="yTableNAm"/>
            </w:pPr>
            <w:r>
              <w:rPr>
                <w:szCs w:val="22"/>
              </w:rPr>
              <w:t>6C.</w:t>
            </w:r>
          </w:p>
        </w:tc>
        <w:tc>
          <w:tcPr>
            <w:tcW w:w="5245" w:type="dxa"/>
          </w:tcPr>
          <w:p w:rsidR="00DD2F7E" w:rsidRDefault="000431D6">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6CA.</w:t>
            </w:r>
          </w:p>
        </w:tc>
        <w:tc>
          <w:tcPr>
            <w:tcW w:w="5245" w:type="dxa"/>
          </w:tcPr>
          <w:p w:rsidR="00DD2F7E" w:rsidRDefault="000431D6">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6D.</w:t>
            </w:r>
          </w:p>
        </w:tc>
        <w:tc>
          <w:tcPr>
            <w:tcW w:w="5245" w:type="dxa"/>
          </w:tcPr>
          <w:p w:rsidR="00DD2F7E" w:rsidRDefault="000431D6">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420.0</w:t>
            </w:r>
          </w:p>
        </w:tc>
      </w:tr>
      <w:tr w:rsidR="00DD2F7E">
        <w:trPr>
          <w:cantSplit/>
        </w:trPr>
        <w:tc>
          <w:tcPr>
            <w:tcW w:w="993" w:type="dxa"/>
          </w:tcPr>
          <w:p w:rsidR="00DD2F7E" w:rsidRDefault="000431D6">
            <w:pPr>
              <w:pStyle w:val="yTableNAm"/>
            </w:pPr>
            <w:r>
              <w:rPr>
                <w:szCs w:val="22"/>
              </w:rPr>
              <w:t>6DA.</w:t>
            </w:r>
          </w:p>
        </w:tc>
        <w:tc>
          <w:tcPr>
            <w:tcW w:w="5245" w:type="dxa"/>
          </w:tcPr>
          <w:p w:rsidR="00DD2F7E" w:rsidRDefault="000431D6">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lastRenderedPageBreak/>
              <w:t>6.</w:t>
            </w:r>
          </w:p>
        </w:tc>
        <w:tc>
          <w:tcPr>
            <w:tcW w:w="5245" w:type="dxa"/>
          </w:tcPr>
          <w:p w:rsidR="00DD2F7E" w:rsidRDefault="000431D6">
            <w:pPr>
              <w:pStyle w:val="yTableNAm"/>
            </w:pPr>
            <w:r>
              <w:t>LYSERGIC ACID DIETHYLAMIDE (LSD)</w:t>
            </w:r>
          </w:p>
        </w:tc>
        <w:tc>
          <w:tcPr>
            <w:tcW w:w="1183" w:type="dxa"/>
          </w:tcPr>
          <w:p w:rsidR="00DD2F7E" w:rsidRDefault="000431D6">
            <w:pPr>
              <w:pStyle w:val="yTableNAm"/>
              <w:tabs>
                <w:tab w:val="clear" w:pos="567"/>
                <w:tab w:val="decimal" w:pos="463"/>
              </w:tabs>
            </w:pPr>
            <w:r>
              <w:t>0.01</w:t>
            </w:r>
          </w:p>
        </w:tc>
      </w:tr>
      <w:tr w:rsidR="00DD2F7E">
        <w:trPr>
          <w:cantSplit/>
        </w:trPr>
        <w:tc>
          <w:tcPr>
            <w:tcW w:w="993" w:type="dxa"/>
          </w:tcPr>
          <w:p w:rsidR="00DD2F7E" w:rsidRDefault="000431D6">
            <w:pPr>
              <w:pStyle w:val="yTableNAm"/>
            </w:pPr>
            <w:r>
              <w:t>7.</w:t>
            </w:r>
          </w:p>
        </w:tc>
        <w:tc>
          <w:tcPr>
            <w:tcW w:w="5245" w:type="dxa"/>
          </w:tcPr>
          <w:p w:rsidR="00DD2F7E" w:rsidRDefault="000431D6">
            <w:pPr>
              <w:pStyle w:val="yTableNAm"/>
            </w:pPr>
            <w:r>
              <w:t>METHADONE</w:t>
            </w:r>
          </w:p>
        </w:tc>
        <w:tc>
          <w:tcPr>
            <w:tcW w:w="1183" w:type="dxa"/>
          </w:tcPr>
          <w:p w:rsidR="00DD2F7E" w:rsidRDefault="000431D6">
            <w:pPr>
              <w:pStyle w:val="yTableNAm"/>
              <w:tabs>
                <w:tab w:val="clear" w:pos="567"/>
                <w:tab w:val="decimal" w:pos="463"/>
              </w:tabs>
            </w:pPr>
            <w:r>
              <w:t>5.0</w:t>
            </w:r>
          </w:p>
        </w:tc>
      </w:tr>
      <w:tr w:rsidR="00DD2F7E">
        <w:trPr>
          <w:cantSplit/>
        </w:trPr>
        <w:tc>
          <w:tcPr>
            <w:tcW w:w="993" w:type="dxa"/>
          </w:tcPr>
          <w:p w:rsidR="00DD2F7E" w:rsidRDefault="000431D6">
            <w:pPr>
              <w:pStyle w:val="yTableNAm"/>
            </w:pPr>
            <w:r>
              <w:t>8A.</w:t>
            </w:r>
          </w:p>
        </w:tc>
        <w:tc>
          <w:tcPr>
            <w:tcW w:w="5245" w:type="dxa"/>
          </w:tcPr>
          <w:p w:rsidR="00DD2F7E" w:rsidRDefault="000431D6">
            <w:pPr>
              <w:pStyle w:val="yTableNAm"/>
            </w:pPr>
            <w:r>
              <w:t>METHCATHINONE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8AB.</w:t>
            </w:r>
          </w:p>
        </w:tc>
        <w:tc>
          <w:tcPr>
            <w:tcW w:w="5245" w:type="dxa"/>
          </w:tcPr>
          <w:p w:rsidR="00DD2F7E" w:rsidRDefault="000431D6">
            <w:pPr>
              <w:pStyle w:val="yTableNAm"/>
            </w:pPr>
            <w:r>
              <w:rPr>
                <w:szCs w:val="22"/>
              </w:rPr>
              <w:t>2</w:t>
            </w:r>
            <w:r>
              <w:rPr>
                <w:szCs w:val="22"/>
              </w:rPr>
              <w:noBreakHyphen/>
              <w:t>METHOXYDIPHENIDINE (2</w:t>
            </w:r>
            <w:r>
              <w:rPr>
                <w:szCs w:val="22"/>
              </w:rPr>
              <w:noBreakHyphen/>
              <w:t xml:space="preserve">MXP or MXP) </w:t>
            </w:r>
            <w:r>
              <w:rPr>
                <w:szCs w:val="22"/>
              </w:rPr>
              <w:br/>
              <w:t>(plant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8AC.</w:t>
            </w:r>
          </w:p>
        </w:tc>
        <w:tc>
          <w:tcPr>
            <w:tcW w:w="5245" w:type="dxa"/>
          </w:tcPr>
          <w:p w:rsidR="00DD2F7E" w:rsidRDefault="000431D6">
            <w:pPr>
              <w:pStyle w:val="yTableNAm"/>
            </w:pPr>
            <w:r>
              <w:rPr>
                <w:szCs w:val="22"/>
              </w:rPr>
              <w:t>2</w:t>
            </w:r>
            <w:r>
              <w:rPr>
                <w:szCs w:val="22"/>
              </w:rPr>
              <w:noBreakHyphen/>
              <w:t>METHOXYDIPHENIDINE (2</w:t>
            </w:r>
            <w:r>
              <w:rPr>
                <w:szCs w:val="22"/>
              </w:rPr>
              <w:noBreakHyphen/>
              <w:t xml:space="preserve">MXP or MXP) </w:t>
            </w:r>
            <w:r>
              <w:rPr>
                <w:szCs w:val="22"/>
              </w:rPr>
              <w:br/>
              <w:t>(in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rPr>
                <w:szCs w:val="22"/>
              </w:rPr>
            </w:pPr>
            <w:r>
              <w:rPr>
                <w:szCs w:val="22"/>
              </w:rPr>
              <w:t>8BA.</w:t>
            </w:r>
          </w:p>
        </w:tc>
        <w:tc>
          <w:tcPr>
            <w:tcW w:w="5245" w:type="dxa"/>
          </w:tcPr>
          <w:p w:rsidR="00DD2F7E" w:rsidRDefault="000431D6">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183" w:type="dxa"/>
          </w:tcPr>
          <w:p w:rsidR="00DD2F7E" w:rsidRDefault="000431D6">
            <w:pPr>
              <w:pStyle w:val="yTableNAm"/>
              <w:tabs>
                <w:tab w:val="clear" w:pos="567"/>
                <w:tab w:val="decimal" w:pos="463"/>
              </w:tabs>
              <w:rPr>
                <w:szCs w:val="22"/>
              </w:rPr>
            </w:pPr>
            <w:r>
              <w:rPr>
                <w:szCs w:val="22"/>
              </w:rPr>
              <w:br/>
              <w:t>420.0</w:t>
            </w:r>
          </w:p>
        </w:tc>
      </w:tr>
      <w:tr w:rsidR="00DD2F7E">
        <w:trPr>
          <w:cantSplit/>
        </w:trPr>
        <w:tc>
          <w:tcPr>
            <w:tcW w:w="993" w:type="dxa"/>
          </w:tcPr>
          <w:p w:rsidR="00DD2F7E" w:rsidRDefault="000431D6">
            <w:pPr>
              <w:pStyle w:val="yTableNAm"/>
              <w:rPr>
                <w:szCs w:val="22"/>
              </w:rPr>
            </w:pPr>
            <w:r>
              <w:rPr>
                <w:szCs w:val="22"/>
              </w:rPr>
              <w:t>8BAA.</w:t>
            </w:r>
          </w:p>
        </w:tc>
        <w:tc>
          <w:tcPr>
            <w:tcW w:w="5245" w:type="dxa"/>
          </w:tcPr>
          <w:p w:rsidR="00DD2F7E" w:rsidRDefault="000431D6">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183" w:type="dxa"/>
          </w:tcPr>
          <w:p w:rsidR="00DD2F7E" w:rsidRDefault="000431D6">
            <w:pPr>
              <w:pStyle w:val="yTableNAm"/>
              <w:tabs>
                <w:tab w:val="clear" w:pos="567"/>
                <w:tab w:val="decimal" w:pos="463"/>
              </w:tabs>
              <w:rPr>
                <w:szCs w:val="22"/>
              </w:rPr>
            </w:pPr>
            <w:r>
              <w:rPr>
                <w:szCs w:val="22"/>
              </w:rPr>
              <w:br/>
            </w:r>
            <w:r>
              <w:rPr>
                <w:szCs w:val="22"/>
              </w:rPr>
              <w:br/>
              <w:t>28.0</w:t>
            </w:r>
          </w:p>
        </w:tc>
      </w:tr>
      <w:tr w:rsidR="00DD2F7E">
        <w:trPr>
          <w:cantSplit/>
        </w:trPr>
        <w:tc>
          <w:tcPr>
            <w:tcW w:w="993" w:type="dxa"/>
          </w:tcPr>
          <w:p w:rsidR="00DD2F7E" w:rsidRDefault="000431D6">
            <w:pPr>
              <w:pStyle w:val="yTableNAm"/>
            </w:pPr>
            <w:r>
              <w:rPr>
                <w:szCs w:val="22"/>
              </w:rPr>
              <w:t>8BB.</w:t>
            </w:r>
          </w:p>
        </w:tc>
        <w:tc>
          <w:tcPr>
            <w:tcW w:w="5245" w:type="dxa"/>
          </w:tcPr>
          <w:p w:rsidR="00DD2F7E" w:rsidRDefault="000431D6">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8BBA.</w:t>
            </w:r>
          </w:p>
        </w:tc>
        <w:tc>
          <w:tcPr>
            <w:tcW w:w="5245" w:type="dxa"/>
          </w:tcPr>
          <w:p w:rsidR="00DD2F7E" w:rsidRDefault="000431D6">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rPr>
                <w:szCs w:val="22"/>
              </w:rPr>
              <w:t>8B.</w:t>
            </w:r>
          </w:p>
        </w:tc>
        <w:tc>
          <w:tcPr>
            <w:tcW w:w="5245" w:type="dxa"/>
          </w:tcPr>
          <w:p w:rsidR="00DD2F7E" w:rsidRDefault="000431D6">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8BA.</w:t>
            </w:r>
          </w:p>
        </w:tc>
        <w:tc>
          <w:tcPr>
            <w:tcW w:w="5245" w:type="dxa"/>
          </w:tcPr>
          <w:p w:rsidR="00DD2F7E" w:rsidRDefault="000431D6">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rPr>
                <w:szCs w:val="22"/>
              </w:rPr>
              <w:t>8C.</w:t>
            </w:r>
          </w:p>
        </w:tc>
        <w:tc>
          <w:tcPr>
            <w:tcW w:w="5245" w:type="dxa"/>
          </w:tcPr>
          <w:p w:rsidR="00DD2F7E" w:rsidRDefault="000431D6">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8D.</w:t>
            </w:r>
          </w:p>
        </w:tc>
        <w:tc>
          <w:tcPr>
            <w:tcW w:w="5245" w:type="dxa"/>
          </w:tcPr>
          <w:p w:rsidR="00DD2F7E" w:rsidRDefault="000431D6">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w:t>
            </w:r>
            <w:r>
              <w:rPr>
                <w:szCs w:val="22"/>
              </w:rPr>
              <w:t xml:space="preserve">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t>8.</w:t>
            </w:r>
          </w:p>
        </w:tc>
        <w:tc>
          <w:tcPr>
            <w:tcW w:w="5245" w:type="dxa"/>
          </w:tcPr>
          <w:p w:rsidR="00DD2F7E" w:rsidRDefault="000431D6">
            <w:pPr>
              <w:pStyle w:val="yTableNAm"/>
            </w:pPr>
            <w:r>
              <w:t>METHYLAMPHETAMINE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lastRenderedPageBreak/>
              <w:t>8AAA.</w:t>
            </w:r>
          </w:p>
        </w:tc>
        <w:tc>
          <w:tcPr>
            <w:tcW w:w="5245" w:type="dxa"/>
          </w:tcPr>
          <w:p w:rsidR="00DD2F7E" w:rsidRDefault="000431D6">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8AAB.</w:t>
            </w:r>
          </w:p>
        </w:tc>
        <w:tc>
          <w:tcPr>
            <w:tcW w:w="5245" w:type="dxa"/>
          </w:tcPr>
          <w:p w:rsidR="00DD2F7E" w:rsidRDefault="000431D6">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t>8AAC.</w:t>
            </w:r>
          </w:p>
        </w:tc>
        <w:tc>
          <w:tcPr>
            <w:tcW w:w="5245" w:type="dxa"/>
          </w:tcPr>
          <w:p w:rsidR="00DD2F7E" w:rsidRDefault="000431D6">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8AAD.</w:t>
            </w:r>
          </w:p>
        </w:tc>
        <w:tc>
          <w:tcPr>
            <w:tcW w:w="5245" w:type="dxa"/>
          </w:tcPr>
          <w:p w:rsidR="00DD2F7E" w:rsidRDefault="000431D6">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t>9.</w:t>
            </w:r>
          </w:p>
        </w:tc>
        <w:tc>
          <w:tcPr>
            <w:tcW w:w="5245" w:type="dxa"/>
          </w:tcPr>
          <w:p w:rsidR="00DD2F7E" w:rsidRDefault="000431D6">
            <w:pPr>
              <w:pStyle w:val="yTableNAm"/>
              <w:ind w:right="-175"/>
            </w:pPr>
            <w:r>
              <w:t>3, 4</w:t>
            </w:r>
            <w:r>
              <w:noBreakHyphen/>
              <w:t>METHYLENEDIOXYAMPHETAMINE (MDA)</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t>10.</w:t>
            </w:r>
          </w:p>
        </w:tc>
        <w:tc>
          <w:tcPr>
            <w:tcW w:w="5245" w:type="dxa"/>
          </w:tcPr>
          <w:p w:rsidR="00DD2F7E" w:rsidRDefault="000431D6">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183" w:type="dxa"/>
          </w:tcPr>
          <w:p w:rsidR="00DD2F7E" w:rsidRDefault="000431D6">
            <w:pPr>
              <w:pStyle w:val="yTableNAm"/>
              <w:tabs>
                <w:tab w:val="clear" w:pos="567"/>
                <w:tab w:val="decimal" w:pos="463"/>
              </w:tabs>
            </w:pPr>
            <w:r>
              <w:br/>
            </w:r>
            <w:r>
              <w:br/>
              <w:t>28.0</w:t>
            </w:r>
          </w:p>
        </w:tc>
      </w:tr>
      <w:tr w:rsidR="00DD2F7E">
        <w:trPr>
          <w:cantSplit/>
        </w:trPr>
        <w:tc>
          <w:tcPr>
            <w:tcW w:w="993" w:type="dxa"/>
          </w:tcPr>
          <w:p w:rsidR="00DD2F7E" w:rsidRDefault="000431D6">
            <w:pPr>
              <w:pStyle w:val="yTableNAm"/>
            </w:pPr>
            <w:r>
              <w:t>11A.</w:t>
            </w:r>
          </w:p>
        </w:tc>
        <w:tc>
          <w:tcPr>
            <w:tcW w:w="5245" w:type="dxa"/>
          </w:tcPr>
          <w:p w:rsidR="00DD2F7E" w:rsidRDefault="000431D6">
            <w:pPr>
              <w:pStyle w:val="yTableNAm"/>
            </w:pPr>
            <w:r>
              <w:t>3, 4</w:t>
            </w:r>
            <w:r>
              <w:noBreakHyphen/>
              <w:t>METHYLENEDIOXYPYROVALERONE (MDPV)</w:t>
            </w:r>
          </w:p>
        </w:tc>
        <w:tc>
          <w:tcPr>
            <w:tcW w:w="1183" w:type="dxa"/>
          </w:tcPr>
          <w:p w:rsidR="00DD2F7E" w:rsidRDefault="000431D6">
            <w:pPr>
              <w:pStyle w:val="yTableNAm"/>
              <w:tabs>
                <w:tab w:val="clear" w:pos="567"/>
                <w:tab w:val="decimal" w:pos="463"/>
              </w:tabs>
            </w:pPr>
            <w:r>
              <w:br/>
              <w:t>28.0</w:t>
            </w:r>
          </w:p>
        </w:tc>
      </w:tr>
      <w:tr w:rsidR="00DD2F7E">
        <w:trPr>
          <w:cantSplit/>
        </w:trPr>
        <w:tc>
          <w:tcPr>
            <w:tcW w:w="993" w:type="dxa"/>
          </w:tcPr>
          <w:p w:rsidR="00DD2F7E" w:rsidRDefault="000431D6">
            <w:pPr>
              <w:pStyle w:val="yTableNAm"/>
            </w:pPr>
            <w:r>
              <w:t>11.</w:t>
            </w:r>
          </w:p>
        </w:tc>
        <w:tc>
          <w:tcPr>
            <w:tcW w:w="5245" w:type="dxa"/>
          </w:tcPr>
          <w:p w:rsidR="00DD2F7E" w:rsidRDefault="000431D6">
            <w:pPr>
              <w:pStyle w:val="yTableNAm"/>
            </w:pPr>
            <w:r>
              <w:t>MORPHINE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12A.</w:t>
            </w:r>
          </w:p>
        </w:tc>
        <w:tc>
          <w:tcPr>
            <w:tcW w:w="5245" w:type="dxa"/>
          </w:tcPr>
          <w:p w:rsidR="00DD2F7E" w:rsidRDefault="000431D6">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12AB.</w:t>
            </w:r>
          </w:p>
        </w:tc>
        <w:tc>
          <w:tcPr>
            <w:tcW w:w="5245" w:type="dxa"/>
          </w:tcPr>
          <w:p w:rsidR="00DD2F7E" w:rsidRDefault="000431D6">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rPr>
                <w:szCs w:val="22"/>
              </w:rPr>
              <w:lastRenderedPageBreak/>
              <w:t>12AC.</w:t>
            </w:r>
          </w:p>
        </w:tc>
        <w:tc>
          <w:tcPr>
            <w:tcW w:w="5245"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(MAB</w:t>
            </w:r>
            <w:r>
              <w:rPr>
                <w:szCs w:val="22"/>
              </w:rPr>
              <w:noBreakHyphen/>
              <w:t>CHMINACA or ADB</w:t>
            </w:r>
            <w:r>
              <w:rPr>
                <w:szCs w:val="22"/>
              </w:rPr>
              <w:noBreakHyphen/>
              <w:t>CHMINACA)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420.0</w:t>
            </w:r>
          </w:p>
        </w:tc>
      </w:tr>
      <w:tr w:rsidR="00DD2F7E">
        <w:trPr>
          <w:cantSplit/>
        </w:trPr>
        <w:tc>
          <w:tcPr>
            <w:tcW w:w="993" w:type="dxa"/>
          </w:tcPr>
          <w:p w:rsidR="00DD2F7E" w:rsidRDefault="000431D6">
            <w:pPr>
              <w:pStyle w:val="yTableNAm"/>
            </w:pPr>
            <w:r>
              <w:rPr>
                <w:szCs w:val="22"/>
              </w:rPr>
              <w:t>12AD.</w:t>
            </w:r>
          </w:p>
        </w:tc>
        <w:tc>
          <w:tcPr>
            <w:tcW w:w="5245"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w:t>
            </w:r>
            <w:r>
              <w:rPr>
                <w:szCs w:val="22"/>
              </w:rPr>
              <w:noBreakHyphen/>
              <w:t>DAZOLE</w:t>
            </w:r>
            <w:r>
              <w:rPr>
                <w:szCs w:val="22"/>
              </w:rPr>
              <w:noBreakHyphen/>
              <w:t>3</w:t>
            </w:r>
            <w:r>
              <w:rPr>
                <w:szCs w:val="22"/>
              </w:rPr>
              <w:noBreakHyphen/>
            </w:r>
            <w:r>
              <w:rPr>
                <w:szCs w:val="22"/>
              </w:rPr>
              <w:br/>
              <w:t>CARBOXAMIDE (MAB</w:t>
            </w:r>
            <w:r>
              <w:rPr>
                <w:szCs w:val="22"/>
              </w:rPr>
              <w:noBreakHyphen/>
              <w:t>CHMINACA or ADB</w:t>
            </w:r>
            <w:r>
              <w:rPr>
                <w:szCs w:val="22"/>
              </w:rPr>
              <w:noBreakHyphen/>
              <w:t>CHMINACA)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t>12AE.</w:t>
            </w:r>
          </w:p>
        </w:tc>
        <w:tc>
          <w:tcPr>
            <w:tcW w:w="5245"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12AF.</w:t>
            </w:r>
          </w:p>
        </w:tc>
        <w:tc>
          <w:tcPr>
            <w:tcW w:w="5245"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t>12AG.</w:t>
            </w:r>
          </w:p>
        </w:tc>
        <w:tc>
          <w:tcPr>
            <w:tcW w:w="5245" w:type="dxa"/>
          </w:tcPr>
          <w:p w:rsidR="00DD2F7E" w:rsidRDefault="000431D6">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12AH.</w:t>
            </w:r>
          </w:p>
        </w:tc>
        <w:tc>
          <w:tcPr>
            <w:tcW w:w="5245" w:type="dxa"/>
          </w:tcPr>
          <w:p w:rsidR="00DD2F7E" w:rsidRDefault="000431D6">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t>12AI.</w:t>
            </w:r>
          </w:p>
        </w:tc>
        <w:tc>
          <w:tcPr>
            <w:tcW w:w="5245" w:type="dxa"/>
          </w:tcPr>
          <w:p w:rsidR="00DD2F7E" w:rsidRDefault="000431D6">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12AJ.</w:t>
            </w:r>
          </w:p>
        </w:tc>
        <w:tc>
          <w:tcPr>
            <w:tcW w:w="5245" w:type="dxa"/>
          </w:tcPr>
          <w:p w:rsidR="00DD2F7E" w:rsidRDefault="000431D6">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lastRenderedPageBreak/>
              <w:t>12AK.</w:t>
            </w:r>
          </w:p>
        </w:tc>
        <w:tc>
          <w:tcPr>
            <w:tcW w:w="5245" w:type="dxa"/>
          </w:tcPr>
          <w:p w:rsidR="00DD2F7E" w:rsidRDefault="000431D6">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12AL.</w:t>
            </w:r>
          </w:p>
        </w:tc>
        <w:tc>
          <w:tcPr>
            <w:tcW w:w="5245" w:type="dxa"/>
          </w:tcPr>
          <w:p w:rsidR="00DD2F7E" w:rsidRDefault="000431D6">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rPr>
                <w:szCs w:val="22"/>
              </w:rPr>
              <w:t>12AM.</w:t>
            </w:r>
          </w:p>
        </w:tc>
        <w:tc>
          <w:tcPr>
            <w:tcW w:w="5245" w:type="dxa"/>
          </w:tcPr>
          <w:p w:rsidR="00DD2F7E" w:rsidRDefault="000431D6">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420.0</w:t>
            </w:r>
          </w:p>
        </w:tc>
      </w:tr>
      <w:tr w:rsidR="00DD2F7E">
        <w:trPr>
          <w:cantSplit/>
        </w:trPr>
        <w:tc>
          <w:tcPr>
            <w:tcW w:w="993" w:type="dxa"/>
          </w:tcPr>
          <w:p w:rsidR="00DD2F7E" w:rsidRDefault="000431D6">
            <w:pPr>
              <w:pStyle w:val="yTableNAm"/>
            </w:pPr>
            <w:r>
              <w:rPr>
                <w:szCs w:val="22"/>
              </w:rPr>
              <w:t>12AN.</w:t>
            </w:r>
          </w:p>
        </w:tc>
        <w:tc>
          <w:tcPr>
            <w:tcW w:w="5245" w:type="dxa"/>
          </w:tcPr>
          <w:p w:rsidR="00DD2F7E" w:rsidRDefault="000431D6">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t>12B.</w:t>
            </w:r>
          </w:p>
        </w:tc>
        <w:tc>
          <w:tcPr>
            <w:tcW w:w="5245" w:type="dxa"/>
          </w:tcPr>
          <w:p w:rsidR="00DD2F7E" w:rsidRDefault="000431D6">
            <w:pPr>
              <w:pStyle w:val="yTableNAm"/>
              <w:rPr>
                <w:szCs w:val="24"/>
              </w:rPr>
            </w:pPr>
            <w:r>
              <w:rPr>
                <w:rFonts w:cs="Arial"/>
                <w:szCs w:val="22"/>
              </w:rPr>
              <w:t>NAPHTHOYLINDOLES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12BA.</w:t>
            </w:r>
          </w:p>
        </w:tc>
        <w:tc>
          <w:tcPr>
            <w:tcW w:w="5245" w:type="dxa"/>
          </w:tcPr>
          <w:p w:rsidR="00DD2F7E" w:rsidRDefault="000431D6">
            <w:pPr>
              <w:pStyle w:val="yTableNAm"/>
              <w:rPr>
                <w:szCs w:val="24"/>
              </w:rPr>
            </w:pPr>
            <w:r>
              <w:rPr>
                <w:rFonts w:cs="Arial"/>
                <w:szCs w:val="22"/>
              </w:rPr>
              <w:t>NAPHTHOYLINDOLES</w:t>
            </w:r>
            <w:r>
              <w:rPr>
                <w:szCs w:val="22"/>
              </w:rPr>
              <w:t xml:space="preserve">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12C.</w:t>
            </w:r>
          </w:p>
        </w:tc>
        <w:tc>
          <w:tcPr>
            <w:tcW w:w="5245" w:type="dxa"/>
          </w:tcPr>
          <w:p w:rsidR="00DD2F7E" w:rsidRDefault="000431D6">
            <w:pPr>
              <w:pStyle w:val="yTableNAm"/>
            </w:pPr>
            <w:r>
              <w:rPr>
                <w:rFonts w:cs="Arial"/>
                <w:szCs w:val="22"/>
              </w:rPr>
              <w:t>NAPHTHYLMETHYLINDOLES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12CA.</w:t>
            </w:r>
          </w:p>
        </w:tc>
        <w:tc>
          <w:tcPr>
            <w:tcW w:w="5245" w:type="dxa"/>
          </w:tcPr>
          <w:p w:rsidR="00DD2F7E" w:rsidRDefault="000431D6">
            <w:pPr>
              <w:pStyle w:val="yTableNAm"/>
            </w:pPr>
            <w:r>
              <w:rPr>
                <w:rFonts w:cs="Arial"/>
                <w:szCs w:val="22"/>
              </w:rPr>
              <w:t>NAPHTHYLMETHYLINDOLES</w:t>
            </w:r>
            <w:r>
              <w:rPr>
                <w:szCs w:val="22"/>
              </w:rPr>
              <w:t xml:space="preserve">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12D.</w:t>
            </w:r>
          </w:p>
        </w:tc>
        <w:tc>
          <w:tcPr>
            <w:tcW w:w="5245" w:type="dxa"/>
          </w:tcPr>
          <w:p w:rsidR="00DD2F7E" w:rsidRDefault="000431D6">
            <w:pPr>
              <w:pStyle w:val="yTableNAm"/>
            </w:pPr>
            <w:r>
              <w:rPr>
                <w:rFonts w:cs="Arial"/>
                <w:szCs w:val="22"/>
              </w:rPr>
              <w:t>NAPHTHOYLPYRROLES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12DA.</w:t>
            </w:r>
          </w:p>
        </w:tc>
        <w:tc>
          <w:tcPr>
            <w:tcW w:w="5245" w:type="dxa"/>
          </w:tcPr>
          <w:p w:rsidR="00DD2F7E" w:rsidRDefault="000431D6">
            <w:pPr>
              <w:pStyle w:val="yTableNAm"/>
            </w:pPr>
            <w:r>
              <w:rPr>
                <w:rFonts w:cs="Arial"/>
                <w:szCs w:val="22"/>
              </w:rPr>
              <w:t xml:space="preserve">NAPHTHOYLPYRROLES </w:t>
            </w:r>
            <w:r>
              <w:rPr>
                <w:szCs w:val="22"/>
              </w:rPr>
              <w:t>(in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12E.</w:t>
            </w:r>
          </w:p>
        </w:tc>
        <w:tc>
          <w:tcPr>
            <w:tcW w:w="5245" w:type="dxa"/>
          </w:tcPr>
          <w:p w:rsidR="00DD2F7E" w:rsidRDefault="000431D6">
            <w:pPr>
              <w:pStyle w:val="yTableNAm"/>
            </w:pPr>
            <w:r>
              <w:rPr>
                <w:rFonts w:cs="Arial"/>
                <w:szCs w:val="22"/>
              </w:rPr>
              <w:t>NAPHTHYLMETHYLINDENES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12F.</w:t>
            </w:r>
          </w:p>
        </w:tc>
        <w:tc>
          <w:tcPr>
            <w:tcW w:w="5245" w:type="dxa"/>
          </w:tcPr>
          <w:p w:rsidR="00DD2F7E" w:rsidRDefault="000431D6">
            <w:pPr>
              <w:pStyle w:val="yTableNAm"/>
            </w:pPr>
            <w:r>
              <w:rPr>
                <w:rFonts w:cs="Arial"/>
                <w:szCs w:val="22"/>
              </w:rPr>
              <w:t>NAPHTHYLMETHYLINDENES</w:t>
            </w:r>
            <w:r>
              <w:rPr>
                <w:szCs w:val="22"/>
              </w:rPr>
              <w:t xml:space="preserve">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t>12.</w:t>
            </w:r>
          </w:p>
        </w:tc>
        <w:tc>
          <w:tcPr>
            <w:tcW w:w="5245" w:type="dxa"/>
          </w:tcPr>
          <w:p w:rsidR="00DD2F7E" w:rsidRDefault="000431D6">
            <w:pPr>
              <w:pStyle w:val="yTableNAm"/>
            </w:pPr>
            <w:r>
              <w:t>OPIUM</w:t>
            </w:r>
          </w:p>
        </w:tc>
        <w:tc>
          <w:tcPr>
            <w:tcW w:w="1183" w:type="dxa"/>
          </w:tcPr>
          <w:p w:rsidR="00DD2F7E" w:rsidRDefault="000431D6">
            <w:pPr>
              <w:pStyle w:val="yTableNAm"/>
              <w:tabs>
                <w:tab w:val="clear" w:pos="567"/>
                <w:tab w:val="decimal" w:pos="463"/>
              </w:tabs>
            </w:pPr>
            <w:r>
              <w:t>100.0</w:t>
            </w:r>
          </w:p>
        </w:tc>
      </w:tr>
      <w:tr w:rsidR="00DD2F7E">
        <w:trPr>
          <w:cantSplit/>
        </w:trPr>
        <w:tc>
          <w:tcPr>
            <w:tcW w:w="993" w:type="dxa"/>
          </w:tcPr>
          <w:p w:rsidR="00DD2F7E" w:rsidRDefault="000431D6">
            <w:pPr>
              <w:pStyle w:val="yTableNAm"/>
            </w:pPr>
            <w:r>
              <w:rPr>
                <w:szCs w:val="22"/>
              </w:rPr>
              <w:t>13A.</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lastRenderedPageBreak/>
              <w:t>13AB.</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13B.</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13BA.</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13C.</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13CA.</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13D.</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13DA.</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13E.</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13EA.</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13.</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13AA.</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14.</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14A.</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15A.</w:t>
            </w:r>
          </w:p>
        </w:tc>
        <w:tc>
          <w:tcPr>
            <w:tcW w:w="5245" w:type="dxa"/>
          </w:tcPr>
          <w:p w:rsidR="00DD2F7E" w:rsidRDefault="000431D6">
            <w:pPr>
              <w:pStyle w:val="yTableNAm"/>
            </w:pPr>
            <w:r>
              <w:rPr>
                <w:szCs w:val="22"/>
              </w:rPr>
              <w:t>PHENYLACETYLINDOLES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lastRenderedPageBreak/>
              <w:t>15B.</w:t>
            </w:r>
          </w:p>
        </w:tc>
        <w:tc>
          <w:tcPr>
            <w:tcW w:w="5245" w:type="dxa"/>
          </w:tcPr>
          <w:p w:rsidR="00DD2F7E" w:rsidRDefault="000431D6">
            <w:pPr>
              <w:pStyle w:val="yTableNAm"/>
            </w:pPr>
            <w:r>
              <w:rPr>
                <w:szCs w:val="22"/>
              </w:rPr>
              <w:t>PHENYLACETYLINDOLES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15.</w:t>
            </w:r>
          </w:p>
        </w:tc>
        <w:tc>
          <w:tcPr>
            <w:tcW w:w="5245" w:type="dxa"/>
          </w:tcPr>
          <w:p w:rsidR="00DD2F7E" w:rsidRDefault="000431D6">
            <w:pPr>
              <w:pStyle w:val="yTableNAm"/>
            </w:pPr>
            <w:r>
              <w:rPr>
                <w:szCs w:val="22"/>
              </w:rPr>
              <w:t>PRAVADOLINE (WIN 48098)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15AA.</w:t>
            </w:r>
          </w:p>
        </w:tc>
        <w:tc>
          <w:tcPr>
            <w:tcW w:w="5245" w:type="dxa"/>
          </w:tcPr>
          <w:p w:rsidR="00DD2F7E" w:rsidRDefault="000431D6">
            <w:pPr>
              <w:pStyle w:val="yTableNAm"/>
            </w:pPr>
            <w:r>
              <w:rPr>
                <w:szCs w:val="22"/>
              </w:rPr>
              <w:t>PRAVADOLINE (WIN 48098)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16.</w:t>
            </w:r>
          </w:p>
        </w:tc>
        <w:tc>
          <w:tcPr>
            <w:tcW w:w="5245" w:type="dxa"/>
          </w:tcPr>
          <w:p w:rsidR="00DD2F7E" w:rsidRDefault="000431D6">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16A.</w:t>
            </w:r>
          </w:p>
        </w:tc>
        <w:tc>
          <w:tcPr>
            <w:tcW w:w="5245" w:type="dxa"/>
          </w:tcPr>
          <w:p w:rsidR="00DD2F7E" w:rsidRDefault="000431D6">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183" w:type="dxa"/>
          </w:tcPr>
          <w:p w:rsidR="00DD2F7E" w:rsidRDefault="000431D6">
            <w:pPr>
              <w:pStyle w:val="yTableNAm"/>
              <w:tabs>
                <w:tab w:val="clear" w:pos="567"/>
                <w:tab w:val="decimal" w:pos="463"/>
              </w:tabs>
            </w:pPr>
            <w:r>
              <w:rPr>
                <w:szCs w:val="22"/>
              </w:rPr>
              <w:br/>
              <w:t>28.0</w:t>
            </w:r>
          </w:p>
        </w:tc>
      </w:tr>
    </w:tbl>
    <w:p w:rsidR="00DD2F7E" w:rsidRDefault="000431D6">
      <w:pPr>
        <w:pStyle w:val="yFootnotesection"/>
      </w:pPr>
      <w:r>
        <w:tab/>
        <w:t>[Division 1 inserted: No. 50 of 1990 s. 6; amended: Gazette 29 Nov 1991 p. 6041; 22 Mar 1994 p. 1245; 29 Apr 2011 p. 1533</w:t>
      </w:r>
      <w:r>
        <w:noBreakHyphen/>
        <w:t>4; 1 Jul 2011 p. 2744</w:t>
      </w:r>
      <w:r>
        <w:noBreakHyphen/>
        <w:t>5; 11 Oct 2011 p. 4319</w:t>
      </w:r>
      <w:r>
        <w:noBreakHyphen/>
        <w:t>20; 13 Apr 2012 p. 1665; 30 Oct 2012 p. 5196; 29 Aug 2018 p. 3025-35.]</w:t>
      </w:r>
    </w:p>
    <w:p w:rsidR="00DD2F7E" w:rsidRDefault="000431D6">
      <w:pPr>
        <w:pStyle w:val="yHeading3"/>
        <w:keepLines/>
      </w:pPr>
      <w:bookmarkStart w:id="201" w:name="_Toc74825098"/>
      <w:bookmarkStart w:id="202" w:name="_Toc74825236"/>
      <w:bookmarkStart w:id="203" w:name="_Toc74831919"/>
      <w:r>
        <w:rPr>
          <w:rStyle w:val="CharSDivNo"/>
        </w:rPr>
        <w:t>Division 2</w:t>
      </w:r>
      <w:r>
        <w:rPr>
          <w:b w:val="0"/>
        </w:rPr>
        <w:t> — </w:t>
      </w:r>
      <w:r>
        <w:rPr>
          <w:rStyle w:val="CharSDivText"/>
        </w:rPr>
        <w:t>Steroids</w:t>
      </w:r>
      <w:bookmarkEnd w:id="201"/>
      <w:bookmarkEnd w:id="202"/>
      <w:bookmarkEnd w:id="203"/>
    </w:p>
    <w:p w:rsidR="00DD2F7E" w:rsidRDefault="000431D6">
      <w:pPr>
        <w:pStyle w:val="yFootnoteheading"/>
        <w:keepNext/>
        <w:keepLines/>
      </w:pPr>
      <w:r>
        <w:tab/>
        <w:t>[Heading inserted: Gazette 29 Aug 2018 p. 3036.]</w:t>
      </w:r>
    </w:p>
    <w:tbl>
      <w:tblPr>
        <w:tblW w:w="7018" w:type="dxa"/>
        <w:tblInd w:w="178" w:type="dxa"/>
        <w:tblLayout w:type="fixed"/>
        <w:tblCellMar>
          <w:bottom w:w="113" w:type="dxa"/>
        </w:tblCellMar>
        <w:tblLook w:val="0000" w:firstRow="0" w:lastRow="0" w:firstColumn="0" w:lastColumn="0" w:noHBand="0" w:noVBand="0"/>
      </w:tblPr>
      <w:tblGrid>
        <w:gridCol w:w="781"/>
        <w:gridCol w:w="4961"/>
        <w:gridCol w:w="1276"/>
      </w:tblGrid>
      <w:tr w:rsidR="00DD2F7E">
        <w:trPr>
          <w:tblHeader/>
        </w:trPr>
        <w:tc>
          <w:tcPr>
            <w:tcW w:w="781" w:type="dxa"/>
            <w:tcBorders>
              <w:top w:val="single" w:sz="4" w:space="0" w:color="auto"/>
              <w:bottom w:val="single" w:sz="4" w:space="0" w:color="auto"/>
            </w:tcBorders>
          </w:tcPr>
          <w:p w:rsidR="00DD2F7E" w:rsidRDefault="000431D6">
            <w:pPr>
              <w:pStyle w:val="yTableNAm"/>
              <w:keepNext/>
              <w:keepLines/>
            </w:pPr>
            <w:r>
              <w:rPr>
                <w:i/>
              </w:rPr>
              <w:t>Item</w:t>
            </w:r>
          </w:p>
        </w:tc>
        <w:tc>
          <w:tcPr>
            <w:tcW w:w="4961" w:type="dxa"/>
            <w:tcBorders>
              <w:top w:val="single" w:sz="4" w:space="0" w:color="auto"/>
              <w:bottom w:val="single" w:sz="4" w:space="0" w:color="auto"/>
            </w:tcBorders>
          </w:tcPr>
          <w:p w:rsidR="00DD2F7E" w:rsidRDefault="000431D6">
            <w:pPr>
              <w:pStyle w:val="yTableNAm"/>
              <w:keepNext/>
              <w:keepLines/>
              <w:jc w:val="center"/>
            </w:pPr>
            <w:r>
              <w:rPr>
                <w:i/>
              </w:rPr>
              <w:t>Prohibited drug</w:t>
            </w:r>
          </w:p>
        </w:tc>
        <w:tc>
          <w:tcPr>
            <w:tcW w:w="1276" w:type="dxa"/>
            <w:tcBorders>
              <w:top w:val="single" w:sz="4" w:space="0" w:color="auto"/>
              <w:bottom w:val="single" w:sz="4" w:space="0" w:color="auto"/>
            </w:tcBorders>
          </w:tcPr>
          <w:p w:rsidR="00DD2F7E" w:rsidRDefault="000431D6">
            <w:pPr>
              <w:pStyle w:val="yTableNAm"/>
              <w:keepNext/>
              <w:keepLines/>
              <w:jc w:val="center"/>
            </w:pPr>
            <w:r>
              <w:rPr>
                <w:i/>
              </w:rPr>
              <w:t>Amount (in grams unless otherwise stated)</w:t>
            </w:r>
          </w:p>
        </w:tc>
      </w:tr>
      <w:tr w:rsidR="00DD2F7E">
        <w:tc>
          <w:tcPr>
            <w:tcW w:w="781" w:type="dxa"/>
            <w:tcBorders>
              <w:top w:val="single" w:sz="4" w:space="0" w:color="auto"/>
            </w:tcBorders>
          </w:tcPr>
          <w:p w:rsidR="00DD2F7E" w:rsidRDefault="000431D6">
            <w:pPr>
              <w:pStyle w:val="yTableNAm"/>
            </w:pPr>
            <w:r>
              <w:rPr>
                <w:szCs w:val="22"/>
              </w:rPr>
              <w:t>1.</w:t>
            </w:r>
          </w:p>
        </w:tc>
        <w:tc>
          <w:tcPr>
            <w:tcW w:w="4961" w:type="dxa"/>
            <w:tcBorders>
              <w:top w:val="single" w:sz="4" w:space="0" w:color="auto"/>
            </w:tcBorders>
          </w:tcPr>
          <w:p w:rsidR="00DD2F7E" w:rsidRDefault="000431D6">
            <w:pPr>
              <w:pStyle w:val="yTableNAm"/>
            </w:pPr>
            <w:r>
              <w:rPr>
                <w:szCs w:val="22"/>
              </w:rPr>
              <w:t>ATAMESTANE</w:t>
            </w:r>
          </w:p>
        </w:tc>
        <w:tc>
          <w:tcPr>
            <w:tcW w:w="1276" w:type="dxa"/>
            <w:tcBorders>
              <w:top w:val="single" w:sz="4" w:space="0" w:color="auto"/>
            </w:tcBorders>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w:t>
            </w:r>
          </w:p>
        </w:tc>
        <w:tc>
          <w:tcPr>
            <w:tcW w:w="4961" w:type="dxa"/>
          </w:tcPr>
          <w:p w:rsidR="00DD2F7E" w:rsidRDefault="000431D6">
            <w:pPr>
              <w:pStyle w:val="yTableNAm"/>
            </w:pPr>
            <w:r>
              <w:rPr>
                <w:szCs w:val="22"/>
              </w:rPr>
              <w:t>BOLANDIOL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w:t>
            </w:r>
          </w:p>
        </w:tc>
        <w:tc>
          <w:tcPr>
            <w:tcW w:w="4961" w:type="dxa"/>
          </w:tcPr>
          <w:p w:rsidR="00DD2F7E" w:rsidRDefault="000431D6">
            <w:pPr>
              <w:pStyle w:val="yTableNAm"/>
            </w:pPr>
            <w:r>
              <w:rPr>
                <w:szCs w:val="22"/>
              </w:rPr>
              <w:t>BOLASTERONE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w:t>
            </w:r>
          </w:p>
        </w:tc>
        <w:tc>
          <w:tcPr>
            <w:tcW w:w="4961" w:type="dxa"/>
          </w:tcPr>
          <w:p w:rsidR="00DD2F7E" w:rsidRDefault="000431D6">
            <w:pPr>
              <w:pStyle w:val="yTableNAm"/>
            </w:pPr>
            <w:r>
              <w:rPr>
                <w:szCs w:val="22"/>
              </w:rPr>
              <w:t>BOLANZINE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w:t>
            </w:r>
          </w:p>
        </w:tc>
        <w:tc>
          <w:tcPr>
            <w:tcW w:w="4961" w:type="dxa"/>
          </w:tcPr>
          <w:p w:rsidR="00DD2F7E" w:rsidRDefault="000431D6">
            <w:pPr>
              <w:pStyle w:val="yTableNAm"/>
            </w:pPr>
            <w:r>
              <w:rPr>
                <w:szCs w:val="22"/>
              </w:rPr>
              <w:t>BOLDENONE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lastRenderedPageBreak/>
              <w:t>6.</w:t>
            </w:r>
          </w:p>
        </w:tc>
        <w:tc>
          <w:tcPr>
            <w:tcW w:w="4961" w:type="dxa"/>
          </w:tcPr>
          <w:p w:rsidR="00DD2F7E" w:rsidRDefault="000431D6">
            <w:pPr>
              <w:pStyle w:val="yTableNAm"/>
            </w:pPr>
            <w:r>
              <w:rPr>
                <w:szCs w:val="22"/>
              </w:rPr>
              <w:t>BOLENOL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7.</w:t>
            </w:r>
          </w:p>
        </w:tc>
        <w:tc>
          <w:tcPr>
            <w:tcW w:w="4961" w:type="dxa"/>
          </w:tcPr>
          <w:p w:rsidR="00DD2F7E" w:rsidRDefault="000431D6">
            <w:pPr>
              <w:pStyle w:val="yTableNAm"/>
            </w:pPr>
            <w:r>
              <w:rPr>
                <w:szCs w:val="22"/>
              </w:rPr>
              <w:t>BOLMANTALATE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8.</w:t>
            </w:r>
          </w:p>
        </w:tc>
        <w:tc>
          <w:tcPr>
            <w:tcW w:w="4961" w:type="dxa"/>
          </w:tcPr>
          <w:p w:rsidR="00DD2F7E" w:rsidRDefault="000431D6">
            <w:pPr>
              <w:pStyle w:val="yTableNAm"/>
            </w:pPr>
            <w:r>
              <w:rPr>
                <w:szCs w:val="22"/>
              </w:rPr>
              <w:t>CALUSTERONE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9.</w:t>
            </w:r>
          </w:p>
        </w:tc>
        <w:tc>
          <w:tcPr>
            <w:tcW w:w="4961" w:type="dxa"/>
          </w:tcPr>
          <w:p w:rsidR="00DD2F7E" w:rsidRDefault="000431D6">
            <w:pPr>
              <w:pStyle w:val="yTableNAm"/>
            </w:pPr>
            <w:r>
              <w:rPr>
                <w:szCs w:val="22"/>
              </w:rPr>
              <w:t>CHLORANDROSTENOLONE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10.</w:t>
            </w:r>
          </w:p>
        </w:tc>
        <w:tc>
          <w:tcPr>
            <w:tcW w:w="4961" w:type="dxa"/>
          </w:tcPr>
          <w:p w:rsidR="00DD2F7E" w:rsidRDefault="000431D6">
            <w:pPr>
              <w:pStyle w:val="yTableNAm"/>
            </w:pPr>
            <w:r>
              <w:rPr>
                <w:szCs w:val="22"/>
              </w:rPr>
              <w:t>CHLOROMETHANDIENONE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11.</w:t>
            </w:r>
          </w:p>
        </w:tc>
        <w:tc>
          <w:tcPr>
            <w:tcW w:w="4961" w:type="dxa"/>
          </w:tcPr>
          <w:p w:rsidR="00DD2F7E" w:rsidRDefault="000431D6">
            <w:pPr>
              <w:pStyle w:val="yTableNAm"/>
            </w:pPr>
            <w:r>
              <w:rPr>
                <w:szCs w:val="22"/>
              </w:rPr>
              <w:t>CHLOROXYDIENONE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12.</w:t>
            </w:r>
          </w:p>
        </w:tc>
        <w:tc>
          <w:tcPr>
            <w:tcW w:w="4961" w:type="dxa"/>
          </w:tcPr>
          <w:p w:rsidR="00DD2F7E" w:rsidRDefault="000431D6">
            <w:pPr>
              <w:pStyle w:val="yTableNAm"/>
            </w:pPr>
            <w:r>
              <w:rPr>
                <w:szCs w:val="22"/>
              </w:rPr>
              <w:t>CHLOROXYMESTERONE (DEHYDROCHLOROMETHYLTESTOSTERONE)</w:t>
            </w:r>
          </w:p>
        </w:tc>
        <w:tc>
          <w:tcPr>
            <w:tcW w:w="1276" w:type="dxa"/>
          </w:tcPr>
          <w:p w:rsidR="00DD2F7E" w:rsidRDefault="000431D6">
            <w:pPr>
              <w:pStyle w:val="yTableNAm"/>
              <w:jc w:val="center"/>
            </w:pPr>
            <w:r>
              <w:rPr>
                <w:szCs w:val="22"/>
              </w:rPr>
              <w:br/>
              <w:t>700.0</w:t>
            </w:r>
          </w:p>
        </w:tc>
      </w:tr>
      <w:tr w:rsidR="00DD2F7E">
        <w:tc>
          <w:tcPr>
            <w:tcW w:w="781" w:type="dxa"/>
          </w:tcPr>
          <w:p w:rsidR="00DD2F7E" w:rsidRDefault="000431D6">
            <w:pPr>
              <w:pStyle w:val="yTableNAm"/>
            </w:pPr>
            <w:r>
              <w:rPr>
                <w:szCs w:val="22"/>
              </w:rPr>
              <w:t>13.</w:t>
            </w:r>
          </w:p>
        </w:tc>
        <w:tc>
          <w:tcPr>
            <w:tcW w:w="4961" w:type="dxa"/>
          </w:tcPr>
          <w:p w:rsidR="00DD2F7E" w:rsidRDefault="000431D6">
            <w:pPr>
              <w:pStyle w:val="yTableNAm"/>
            </w:pPr>
            <w:r>
              <w:rPr>
                <w:szCs w:val="22"/>
              </w:rPr>
              <w:t>CLOSTEBOL (4</w:t>
            </w:r>
            <w:r>
              <w:rPr>
                <w:szCs w:val="22"/>
              </w:rPr>
              <w:noBreakHyphen/>
              <w:t>CHLOROTESTOSTERONE)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14.</w:t>
            </w:r>
          </w:p>
        </w:tc>
        <w:tc>
          <w:tcPr>
            <w:tcW w:w="4961" w:type="dxa"/>
          </w:tcPr>
          <w:p w:rsidR="00DD2F7E" w:rsidRDefault="000431D6">
            <w:pPr>
              <w:pStyle w:val="yTableNAm"/>
            </w:pPr>
            <w:r>
              <w:rPr>
                <w:szCs w:val="22"/>
              </w:rPr>
              <w:t>DIHYDROLONE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15.</w:t>
            </w:r>
          </w:p>
        </w:tc>
        <w:tc>
          <w:tcPr>
            <w:tcW w:w="4961" w:type="dxa"/>
          </w:tcPr>
          <w:p w:rsidR="00DD2F7E" w:rsidRDefault="000431D6">
            <w:pPr>
              <w:pStyle w:val="yTableNAm"/>
            </w:pPr>
            <w:r>
              <w:rPr>
                <w:szCs w:val="22"/>
              </w:rPr>
              <w:t>DIMETHANDROSTANOLONE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16.</w:t>
            </w:r>
          </w:p>
        </w:tc>
        <w:tc>
          <w:tcPr>
            <w:tcW w:w="4961" w:type="dxa"/>
          </w:tcPr>
          <w:p w:rsidR="00DD2F7E" w:rsidRDefault="000431D6">
            <w:pPr>
              <w:pStyle w:val="yTableNAm"/>
            </w:pPr>
            <w:r>
              <w:rPr>
                <w:szCs w:val="22"/>
              </w:rPr>
              <w:t>DIMETHAZINE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17.</w:t>
            </w:r>
          </w:p>
        </w:tc>
        <w:tc>
          <w:tcPr>
            <w:tcW w:w="4961" w:type="dxa"/>
          </w:tcPr>
          <w:p w:rsidR="00DD2F7E" w:rsidRDefault="000431D6">
            <w:pPr>
              <w:pStyle w:val="yTableNAm"/>
            </w:pPr>
            <w:r>
              <w:rPr>
                <w:szCs w:val="22"/>
              </w:rPr>
              <w:t>DROSTANOLONE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18.</w:t>
            </w:r>
          </w:p>
        </w:tc>
        <w:tc>
          <w:tcPr>
            <w:tcW w:w="4961" w:type="dxa"/>
          </w:tcPr>
          <w:p w:rsidR="00DD2F7E" w:rsidRDefault="000431D6">
            <w:pPr>
              <w:pStyle w:val="yTableNAm"/>
            </w:pPr>
            <w:r>
              <w:rPr>
                <w:szCs w:val="22"/>
              </w:rPr>
              <w:t>ENESTEBOL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19.</w:t>
            </w:r>
          </w:p>
        </w:tc>
        <w:tc>
          <w:tcPr>
            <w:tcW w:w="4961" w:type="dxa"/>
          </w:tcPr>
          <w:p w:rsidR="00DD2F7E" w:rsidRDefault="000431D6">
            <w:pPr>
              <w:pStyle w:val="yTableNAm"/>
            </w:pPr>
            <w:r>
              <w:rPr>
                <w:szCs w:val="22"/>
              </w:rPr>
              <w:t>EPITIOSTANOL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20.</w:t>
            </w:r>
          </w:p>
        </w:tc>
        <w:tc>
          <w:tcPr>
            <w:tcW w:w="4961" w:type="dxa"/>
          </w:tcPr>
          <w:p w:rsidR="00DD2F7E" w:rsidRDefault="000431D6">
            <w:pPr>
              <w:pStyle w:val="yTableNAm"/>
            </w:pPr>
            <w:r>
              <w:rPr>
                <w:szCs w:val="22"/>
              </w:rPr>
              <w:t>ETHYLDIENOLONE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21.</w:t>
            </w:r>
          </w:p>
        </w:tc>
        <w:tc>
          <w:tcPr>
            <w:tcW w:w="4961" w:type="dxa"/>
          </w:tcPr>
          <w:p w:rsidR="00DD2F7E" w:rsidRDefault="000431D6">
            <w:pPr>
              <w:pStyle w:val="yTableNAm"/>
            </w:pPr>
            <w:r>
              <w:rPr>
                <w:szCs w:val="22"/>
              </w:rPr>
              <w:t>ETHYLOESTRENOL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22.</w:t>
            </w:r>
          </w:p>
        </w:tc>
        <w:tc>
          <w:tcPr>
            <w:tcW w:w="4961" w:type="dxa"/>
          </w:tcPr>
          <w:p w:rsidR="00DD2F7E" w:rsidRDefault="000431D6">
            <w:pPr>
              <w:pStyle w:val="yTableNAm"/>
            </w:pPr>
            <w:r>
              <w:rPr>
                <w:szCs w:val="22"/>
              </w:rPr>
              <w:t>FLUOXYMESTERONE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lastRenderedPageBreak/>
              <w:t>23.</w:t>
            </w:r>
          </w:p>
        </w:tc>
        <w:tc>
          <w:tcPr>
            <w:tcW w:w="4961" w:type="dxa"/>
          </w:tcPr>
          <w:p w:rsidR="00DD2F7E" w:rsidRDefault="000431D6">
            <w:pPr>
              <w:pStyle w:val="yTableNAm"/>
            </w:pPr>
            <w:r>
              <w:rPr>
                <w:szCs w:val="22"/>
              </w:rPr>
              <w:t>FORMEBOLONE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24.</w:t>
            </w:r>
          </w:p>
        </w:tc>
        <w:tc>
          <w:tcPr>
            <w:tcW w:w="4961" w:type="dxa"/>
          </w:tcPr>
          <w:p w:rsidR="00DD2F7E" w:rsidRDefault="000431D6">
            <w:pPr>
              <w:pStyle w:val="yTableNAm"/>
            </w:pPr>
            <w:r>
              <w:rPr>
                <w:szCs w:val="22"/>
              </w:rPr>
              <w:t>FORMYLDIENOLONE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25.</w:t>
            </w:r>
          </w:p>
        </w:tc>
        <w:tc>
          <w:tcPr>
            <w:tcW w:w="4961" w:type="dxa"/>
          </w:tcPr>
          <w:p w:rsidR="00DD2F7E" w:rsidRDefault="000431D6">
            <w:pPr>
              <w:pStyle w:val="yTableNAm"/>
            </w:pPr>
            <w:r>
              <w:rPr>
                <w:szCs w:val="22"/>
              </w:rPr>
              <w:t>FURAZABOL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26.</w:t>
            </w:r>
          </w:p>
        </w:tc>
        <w:tc>
          <w:tcPr>
            <w:tcW w:w="4961" w:type="dxa"/>
          </w:tcPr>
          <w:p w:rsidR="00DD2F7E" w:rsidRDefault="000431D6">
            <w:pPr>
              <w:pStyle w:val="yTableNAm"/>
            </w:pPr>
            <w:r>
              <w:rPr>
                <w:szCs w:val="22"/>
              </w:rPr>
              <w:t>HYDROXYSTENOZOL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27.</w:t>
            </w:r>
          </w:p>
        </w:tc>
        <w:tc>
          <w:tcPr>
            <w:tcW w:w="4961" w:type="dxa"/>
          </w:tcPr>
          <w:p w:rsidR="00DD2F7E" w:rsidRDefault="000431D6">
            <w:pPr>
              <w:pStyle w:val="yTableNAm"/>
            </w:pPr>
            <w:r>
              <w:rPr>
                <w:szCs w:val="22"/>
              </w:rPr>
              <w:t>MEBOLAZINE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28.</w:t>
            </w:r>
          </w:p>
        </w:tc>
        <w:tc>
          <w:tcPr>
            <w:tcW w:w="4961" w:type="dxa"/>
          </w:tcPr>
          <w:p w:rsidR="00DD2F7E" w:rsidRDefault="000431D6">
            <w:pPr>
              <w:pStyle w:val="yTableNAm"/>
            </w:pPr>
            <w:r>
              <w:rPr>
                <w:szCs w:val="22"/>
              </w:rPr>
              <w:t>MEPITIOSTANE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29.</w:t>
            </w:r>
          </w:p>
        </w:tc>
        <w:tc>
          <w:tcPr>
            <w:tcW w:w="4961" w:type="dxa"/>
          </w:tcPr>
          <w:p w:rsidR="00DD2F7E" w:rsidRDefault="000431D6">
            <w:pPr>
              <w:pStyle w:val="yTableNAm"/>
            </w:pPr>
            <w:r>
              <w:rPr>
                <w:szCs w:val="22"/>
              </w:rPr>
              <w:t>MESABOLONE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30.</w:t>
            </w:r>
          </w:p>
        </w:tc>
        <w:tc>
          <w:tcPr>
            <w:tcW w:w="4961" w:type="dxa"/>
          </w:tcPr>
          <w:p w:rsidR="00DD2F7E" w:rsidRDefault="000431D6">
            <w:pPr>
              <w:pStyle w:val="yTableNAm"/>
            </w:pPr>
            <w:r>
              <w:rPr>
                <w:szCs w:val="22"/>
              </w:rPr>
              <w:t>MESTANOLONE(ANDROSTALONE)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31.</w:t>
            </w:r>
          </w:p>
        </w:tc>
        <w:tc>
          <w:tcPr>
            <w:tcW w:w="4961" w:type="dxa"/>
          </w:tcPr>
          <w:p w:rsidR="00DD2F7E" w:rsidRDefault="000431D6">
            <w:pPr>
              <w:pStyle w:val="yTableNAm"/>
            </w:pPr>
            <w:r>
              <w:rPr>
                <w:szCs w:val="22"/>
              </w:rPr>
              <w:t>MESTEROLONE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32.</w:t>
            </w:r>
          </w:p>
        </w:tc>
        <w:tc>
          <w:tcPr>
            <w:tcW w:w="4961" w:type="dxa"/>
          </w:tcPr>
          <w:p w:rsidR="00DD2F7E" w:rsidRDefault="000431D6">
            <w:pPr>
              <w:pStyle w:val="yTableNAm"/>
            </w:pPr>
            <w:r>
              <w:rPr>
                <w:szCs w:val="22"/>
              </w:rPr>
              <w:t>METHANDIENONE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33.</w:t>
            </w:r>
          </w:p>
        </w:tc>
        <w:tc>
          <w:tcPr>
            <w:tcW w:w="4961" w:type="dxa"/>
          </w:tcPr>
          <w:p w:rsidR="00DD2F7E" w:rsidRDefault="000431D6">
            <w:pPr>
              <w:pStyle w:val="yTableNAm"/>
            </w:pPr>
            <w:r>
              <w:rPr>
                <w:szCs w:val="22"/>
              </w:rPr>
              <w:t>METHANDRIOL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34.</w:t>
            </w:r>
          </w:p>
        </w:tc>
        <w:tc>
          <w:tcPr>
            <w:tcW w:w="4961" w:type="dxa"/>
          </w:tcPr>
          <w:p w:rsidR="00DD2F7E" w:rsidRDefault="000431D6">
            <w:pPr>
              <w:pStyle w:val="yTableNAm"/>
            </w:pPr>
            <w:r>
              <w:rPr>
                <w:szCs w:val="22"/>
              </w:rPr>
              <w:t>METHENOLONE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35.</w:t>
            </w:r>
          </w:p>
        </w:tc>
        <w:tc>
          <w:tcPr>
            <w:tcW w:w="4961" w:type="dxa"/>
          </w:tcPr>
          <w:p w:rsidR="00DD2F7E" w:rsidRDefault="000431D6">
            <w:pPr>
              <w:pStyle w:val="yTableNAm"/>
            </w:pPr>
            <w:r>
              <w:rPr>
                <w:szCs w:val="22"/>
              </w:rPr>
              <w:t>METHYLANDROSTANOLONE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36.</w:t>
            </w:r>
          </w:p>
        </w:tc>
        <w:tc>
          <w:tcPr>
            <w:tcW w:w="4961" w:type="dxa"/>
          </w:tcPr>
          <w:p w:rsidR="00DD2F7E" w:rsidRDefault="000431D6">
            <w:pPr>
              <w:pStyle w:val="yTableNAm"/>
            </w:pPr>
            <w:r>
              <w:rPr>
                <w:szCs w:val="22"/>
              </w:rPr>
              <w:t>METHYLCLOSTEBOL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37.</w:t>
            </w:r>
          </w:p>
        </w:tc>
        <w:tc>
          <w:tcPr>
            <w:tcW w:w="4961" w:type="dxa"/>
          </w:tcPr>
          <w:p w:rsidR="00DD2F7E" w:rsidRDefault="000431D6">
            <w:pPr>
              <w:pStyle w:val="yTableNAm"/>
            </w:pPr>
            <w:r>
              <w:rPr>
                <w:szCs w:val="22"/>
              </w:rPr>
              <w:t>METHYLTESTOSTERONE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38.</w:t>
            </w:r>
          </w:p>
        </w:tc>
        <w:tc>
          <w:tcPr>
            <w:tcW w:w="4961" w:type="dxa"/>
          </w:tcPr>
          <w:p w:rsidR="00DD2F7E" w:rsidRDefault="000431D6">
            <w:pPr>
              <w:pStyle w:val="yTableNAm"/>
            </w:pPr>
            <w:r>
              <w:rPr>
                <w:szCs w:val="22"/>
              </w:rPr>
              <w:t>METHYLTRIENOLONE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39.</w:t>
            </w:r>
          </w:p>
        </w:tc>
        <w:tc>
          <w:tcPr>
            <w:tcW w:w="4961" w:type="dxa"/>
          </w:tcPr>
          <w:p w:rsidR="00DD2F7E" w:rsidRDefault="000431D6">
            <w:pPr>
              <w:pStyle w:val="yTableNAm"/>
            </w:pPr>
            <w:r>
              <w:rPr>
                <w:szCs w:val="22"/>
              </w:rPr>
              <w:t>METRIBOLONE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40.</w:t>
            </w:r>
          </w:p>
        </w:tc>
        <w:tc>
          <w:tcPr>
            <w:tcW w:w="4961" w:type="dxa"/>
          </w:tcPr>
          <w:p w:rsidR="00DD2F7E" w:rsidRDefault="000431D6">
            <w:pPr>
              <w:pStyle w:val="yTableNAm"/>
            </w:pPr>
            <w:r>
              <w:rPr>
                <w:szCs w:val="22"/>
              </w:rPr>
              <w:t>MIBOLERONE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lastRenderedPageBreak/>
              <w:t>41.</w:t>
            </w:r>
          </w:p>
        </w:tc>
        <w:tc>
          <w:tcPr>
            <w:tcW w:w="4961" w:type="dxa"/>
          </w:tcPr>
          <w:p w:rsidR="00DD2F7E" w:rsidRDefault="000431D6">
            <w:pPr>
              <w:pStyle w:val="yTableNAm"/>
            </w:pPr>
            <w:r>
              <w:rPr>
                <w:szCs w:val="22"/>
              </w:rPr>
              <w:t>NANDROLONE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42.</w:t>
            </w:r>
          </w:p>
        </w:tc>
        <w:tc>
          <w:tcPr>
            <w:tcW w:w="4961" w:type="dxa"/>
          </w:tcPr>
          <w:p w:rsidR="00DD2F7E" w:rsidRDefault="000431D6">
            <w:pPr>
              <w:pStyle w:val="yTableNAm"/>
            </w:pPr>
            <w:r>
              <w:rPr>
                <w:szCs w:val="22"/>
              </w:rPr>
              <w:t>NORANDROSTENOLONE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43.</w:t>
            </w:r>
          </w:p>
        </w:tc>
        <w:tc>
          <w:tcPr>
            <w:tcW w:w="4961" w:type="dxa"/>
          </w:tcPr>
          <w:p w:rsidR="00DD2F7E" w:rsidRDefault="000431D6">
            <w:pPr>
              <w:pStyle w:val="yTableNAm"/>
            </w:pPr>
            <w:r>
              <w:rPr>
                <w:szCs w:val="22"/>
              </w:rPr>
              <w:t>NORBOLETHONE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44.</w:t>
            </w:r>
          </w:p>
        </w:tc>
        <w:tc>
          <w:tcPr>
            <w:tcW w:w="4961" w:type="dxa"/>
          </w:tcPr>
          <w:p w:rsidR="00DD2F7E" w:rsidRDefault="000431D6">
            <w:pPr>
              <w:pStyle w:val="yTableNAm"/>
            </w:pPr>
            <w:r>
              <w:rPr>
                <w:szCs w:val="22"/>
              </w:rPr>
              <w:t>NORCLOSTEBOL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45.</w:t>
            </w:r>
          </w:p>
        </w:tc>
        <w:tc>
          <w:tcPr>
            <w:tcW w:w="4961" w:type="dxa"/>
          </w:tcPr>
          <w:p w:rsidR="00DD2F7E" w:rsidRDefault="000431D6">
            <w:pPr>
              <w:pStyle w:val="yTableNAm"/>
            </w:pPr>
            <w:r>
              <w:rPr>
                <w:szCs w:val="22"/>
              </w:rPr>
              <w:t>NORETHANDROLONE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46.</w:t>
            </w:r>
          </w:p>
        </w:tc>
        <w:tc>
          <w:tcPr>
            <w:tcW w:w="4961" w:type="dxa"/>
          </w:tcPr>
          <w:p w:rsidR="00DD2F7E" w:rsidRDefault="000431D6">
            <w:pPr>
              <w:pStyle w:val="yTableNAm"/>
            </w:pPr>
            <w:r>
              <w:rPr>
                <w:szCs w:val="22"/>
              </w:rPr>
              <w:t>NORMETHANDRONE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47.</w:t>
            </w:r>
          </w:p>
        </w:tc>
        <w:tc>
          <w:tcPr>
            <w:tcW w:w="4961" w:type="dxa"/>
          </w:tcPr>
          <w:p w:rsidR="00DD2F7E" w:rsidRDefault="000431D6">
            <w:pPr>
              <w:pStyle w:val="yTableNAm"/>
            </w:pPr>
            <w:r>
              <w:rPr>
                <w:szCs w:val="22"/>
              </w:rPr>
              <w:t>OVANDROTONE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48.</w:t>
            </w:r>
          </w:p>
        </w:tc>
        <w:tc>
          <w:tcPr>
            <w:tcW w:w="4961" w:type="dxa"/>
          </w:tcPr>
          <w:p w:rsidR="00DD2F7E" w:rsidRDefault="000431D6">
            <w:pPr>
              <w:pStyle w:val="yTableNAm"/>
            </w:pPr>
            <w:r>
              <w:rPr>
                <w:szCs w:val="22"/>
              </w:rPr>
              <w:t>OXABOLONE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49.</w:t>
            </w:r>
          </w:p>
        </w:tc>
        <w:tc>
          <w:tcPr>
            <w:tcW w:w="4961" w:type="dxa"/>
          </w:tcPr>
          <w:p w:rsidR="00DD2F7E" w:rsidRDefault="000431D6">
            <w:pPr>
              <w:pStyle w:val="yTableNAm"/>
            </w:pPr>
            <w:r>
              <w:rPr>
                <w:szCs w:val="22"/>
              </w:rPr>
              <w:t>OXANDROLONE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50.</w:t>
            </w:r>
          </w:p>
        </w:tc>
        <w:tc>
          <w:tcPr>
            <w:tcW w:w="4961" w:type="dxa"/>
          </w:tcPr>
          <w:p w:rsidR="00DD2F7E" w:rsidRDefault="000431D6">
            <w:pPr>
              <w:pStyle w:val="yTableNAm"/>
            </w:pPr>
            <w:r>
              <w:rPr>
                <w:szCs w:val="22"/>
              </w:rPr>
              <w:t>OXYMESTERONE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51.</w:t>
            </w:r>
          </w:p>
        </w:tc>
        <w:tc>
          <w:tcPr>
            <w:tcW w:w="4961" w:type="dxa"/>
          </w:tcPr>
          <w:p w:rsidR="00DD2F7E" w:rsidRDefault="000431D6">
            <w:pPr>
              <w:pStyle w:val="yTableNAm"/>
            </w:pPr>
            <w:r>
              <w:rPr>
                <w:szCs w:val="22"/>
              </w:rPr>
              <w:t>OXYMETHOLONE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52.</w:t>
            </w:r>
          </w:p>
        </w:tc>
        <w:tc>
          <w:tcPr>
            <w:tcW w:w="4961" w:type="dxa"/>
          </w:tcPr>
          <w:p w:rsidR="00DD2F7E" w:rsidRDefault="000431D6">
            <w:pPr>
              <w:pStyle w:val="yTableNAm"/>
            </w:pPr>
            <w:r>
              <w:rPr>
                <w:szCs w:val="22"/>
              </w:rPr>
              <w:t>PRASTERONE (DEHYDROEPIANDROSTERONE, DEHRYDROISOANDROSERONE)</w:t>
            </w:r>
          </w:p>
        </w:tc>
        <w:tc>
          <w:tcPr>
            <w:tcW w:w="1276" w:type="dxa"/>
          </w:tcPr>
          <w:p w:rsidR="00DD2F7E" w:rsidRDefault="000431D6">
            <w:pPr>
              <w:pStyle w:val="yTableNAm"/>
              <w:jc w:val="center"/>
            </w:pPr>
            <w:r>
              <w:rPr>
                <w:szCs w:val="22"/>
              </w:rPr>
              <w:br/>
            </w:r>
            <w:r>
              <w:rPr>
                <w:szCs w:val="22"/>
              </w:rPr>
              <w:br/>
              <w:t>700.0</w:t>
            </w:r>
          </w:p>
        </w:tc>
      </w:tr>
      <w:tr w:rsidR="00DD2F7E">
        <w:tc>
          <w:tcPr>
            <w:tcW w:w="781" w:type="dxa"/>
          </w:tcPr>
          <w:p w:rsidR="00DD2F7E" w:rsidRDefault="000431D6">
            <w:pPr>
              <w:pStyle w:val="yTableNAm"/>
            </w:pPr>
            <w:r>
              <w:rPr>
                <w:szCs w:val="22"/>
              </w:rPr>
              <w:t>53.</w:t>
            </w:r>
          </w:p>
        </w:tc>
        <w:tc>
          <w:tcPr>
            <w:tcW w:w="4961" w:type="dxa"/>
          </w:tcPr>
          <w:p w:rsidR="00DD2F7E" w:rsidRDefault="000431D6">
            <w:pPr>
              <w:pStyle w:val="yTableNAm"/>
            </w:pPr>
            <w:r>
              <w:rPr>
                <w:szCs w:val="22"/>
              </w:rPr>
              <w:t>PROPETANDROL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54.</w:t>
            </w:r>
          </w:p>
        </w:tc>
        <w:tc>
          <w:tcPr>
            <w:tcW w:w="4961" w:type="dxa"/>
          </w:tcPr>
          <w:p w:rsidR="00DD2F7E" w:rsidRDefault="000431D6">
            <w:pPr>
              <w:pStyle w:val="yTableNAm"/>
            </w:pPr>
            <w:r>
              <w:rPr>
                <w:szCs w:val="22"/>
              </w:rPr>
              <w:t>QUINBOLONE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55.</w:t>
            </w:r>
          </w:p>
        </w:tc>
        <w:tc>
          <w:tcPr>
            <w:tcW w:w="4961" w:type="dxa"/>
          </w:tcPr>
          <w:p w:rsidR="00DD2F7E" w:rsidRDefault="000431D6">
            <w:pPr>
              <w:pStyle w:val="yTableNAm"/>
            </w:pPr>
            <w:r>
              <w:rPr>
                <w:szCs w:val="22"/>
              </w:rPr>
              <w:t>ROXIBOLONE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56.</w:t>
            </w:r>
          </w:p>
        </w:tc>
        <w:tc>
          <w:tcPr>
            <w:tcW w:w="4961" w:type="dxa"/>
          </w:tcPr>
          <w:p w:rsidR="00DD2F7E" w:rsidRDefault="000431D6">
            <w:pPr>
              <w:pStyle w:val="yTableNAm"/>
            </w:pPr>
            <w:r>
              <w:rPr>
                <w:szCs w:val="22"/>
              </w:rPr>
              <w:t>SILANDRONE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57.</w:t>
            </w:r>
          </w:p>
        </w:tc>
        <w:tc>
          <w:tcPr>
            <w:tcW w:w="4961" w:type="dxa"/>
          </w:tcPr>
          <w:p w:rsidR="00DD2F7E" w:rsidRDefault="000431D6">
            <w:pPr>
              <w:pStyle w:val="yTableNAm"/>
            </w:pPr>
            <w:r>
              <w:rPr>
                <w:szCs w:val="22"/>
              </w:rPr>
              <w:t>STANOLONE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lastRenderedPageBreak/>
              <w:t>58.</w:t>
            </w:r>
          </w:p>
        </w:tc>
        <w:tc>
          <w:tcPr>
            <w:tcW w:w="4961" w:type="dxa"/>
          </w:tcPr>
          <w:p w:rsidR="00DD2F7E" w:rsidRDefault="000431D6">
            <w:pPr>
              <w:pStyle w:val="yTableNAm"/>
            </w:pPr>
            <w:r>
              <w:rPr>
                <w:szCs w:val="22"/>
              </w:rPr>
              <w:t>STANOZOLOL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59.</w:t>
            </w:r>
          </w:p>
        </w:tc>
        <w:tc>
          <w:tcPr>
            <w:tcW w:w="4961" w:type="dxa"/>
          </w:tcPr>
          <w:p w:rsidR="00DD2F7E" w:rsidRDefault="000431D6">
            <w:pPr>
              <w:pStyle w:val="yTableNAm"/>
            </w:pPr>
            <w:r>
              <w:rPr>
                <w:szCs w:val="22"/>
              </w:rPr>
              <w:t>STENBOLONE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60.</w:t>
            </w:r>
          </w:p>
        </w:tc>
        <w:tc>
          <w:tcPr>
            <w:tcW w:w="4961" w:type="dxa"/>
          </w:tcPr>
          <w:p w:rsidR="00DD2F7E" w:rsidRDefault="000431D6">
            <w:pPr>
              <w:pStyle w:val="yTableNAm"/>
            </w:pPr>
            <w:r>
              <w:rPr>
                <w:szCs w:val="22"/>
              </w:rPr>
              <w:t>TESTOLACTONE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61.</w:t>
            </w:r>
          </w:p>
        </w:tc>
        <w:tc>
          <w:tcPr>
            <w:tcW w:w="4961" w:type="dxa"/>
          </w:tcPr>
          <w:p w:rsidR="00DD2F7E" w:rsidRDefault="000431D6">
            <w:pPr>
              <w:pStyle w:val="yTableNAm"/>
            </w:pPr>
            <w:r>
              <w:rPr>
                <w:szCs w:val="22"/>
              </w:rPr>
              <w:t>TESTOSTERONE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62.</w:t>
            </w:r>
          </w:p>
        </w:tc>
        <w:tc>
          <w:tcPr>
            <w:tcW w:w="4961" w:type="dxa"/>
          </w:tcPr>
          <w:p w:rsidR="00DD2F7E" w:rsidRDefault="000431D6">
            <w:pPr>
              <w:pStyle w:val="yTableNAm"/>
            </w:pPr>
            <w:r>
              <w:rPr>
                <w:szCs w:val="22"/>
              </w:rPr>
              <w:t>THIMOSTERONE (TIOMESTERONE)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63.</w:t>
            </w:r>
          </w:p>
        </w:tc>
        <w:tc>
          <w:tcPr>
            <w:tcW w:w="4961" w:type="dxa"/>
          </w:tcPr>
          <w:p w:rsidR="00DD2F7E" w:rsidRDefault="000431D6">
            <w:pPr>
              <w:pStyle w:val="yTableNAm"/>
            </w:pPr>
            <w:r>
              <w:rPr>
                <w:szCs w:val="22"/>
              </w:rPr>
              <w:t>TRENBOLONE</w:t>
            </w:r>
          </w:p>
        </w:tc>
        <w:tc>
          <w:tcPr>
            <w:tcW w:w="1276" w:type="dxa"/>
          </w:tcPr>
          <w:p w:rsidR="00DD2F7E" w:rsidRDefault="000431D6">
            <w:pPr>
              <w:pStyle w:val="yTableNAm"/>
              <w:jc w:val="center"/>
            </w:pPr>
            <w:r>
              <w:rPr>
                <w:szCs w:val="22"/>
              </w:rPr>
              <w:t>700.0</w:t>
            </w:r>
          </w:p>
        </w:tc>
      </w:tr>
      <w:tr w:rsidR="00DD2F7E">
        <w:tc>
          <w:tcPr>
            <w:tcW w:w="781" w:type="dxa"/>
            <w:tcBorders>
              <w:bottom w:val="single" w:sz="4" w:space="0" w:color="auto"/>
            </w:tcBorders>
          </w:tcPr>
          <w:p w:rsidR="00DD2F7E" w:rsidRDefault="000431D6">
            <w:pPr>
              <w:pStyle w:val="yTableNAm"/>
            </w:pPr>
            <w:r>
              <w:rPr>
                <w:szCs w:val="22"/>
              </w:rPr>
              <w:t>64.</w:t>
            </w:r>
          </w:p>
        </w:tc>
        <w:tc>
          <w:tcPr>
            <w:tcW w:w="4961" w:type="dxa"/>
            <w:tcBorders>
              <w:bottom w:val="single" w:sz="4" w:space="0" w:color="auto"/>
            </w:tcBorders>
          </w:tcPr>
          <w:p w:rsidR="00DD2F7E" w:rsidRDefault="000431D6">
            <w:pPr>
              <w:pStyle w:val="yTableNAm"/>
            </w:pPr>
            <w:r>
              <w:rPr>
                <w:szCs w:val="22"/>
              </w:rPr>
              <w:t>TRESTOLONE</w:t>
            </w:r>
          </w:p>
        </w:tc>
        <w:tc>
          <w:tcPr>
            <w:tcW w:w="1276" w:type="dxa"/>
            <w:tcBorders>
              <w:bottom w:val="single" w:sz="4" w:space="0" w:color="auto"/>
            </w:tcBorders>
          </w:tcPr>
          <w:p w:rsidR="00DD2F7E" w:rsidRDefault="000431D6">
            <w:pPr>
              <w:pStyle w:val="yTableNAm"/>
              <w:jc w:val="center"/>
            </w:pPr>
            <w:r>
              <w:rPr>
                <w:szCs w:val="22"/>
              </w:rPr>
              <w:t>700.0</w:t>
            </w:r>
          </w:p>
        </w:tc>
      </w:tr>
    </w:tbl>
    <w:p w:rsidR="00DD2F7E" w:rsidRDefault="000431D6">
      <w:pPr>
        <w:pStyle w:val="yFootnotesection"/>
      </w:pPr>
      <w:r>
        <w:tab/>
        <w:t>[Division 2 inserted: Gazette 29 Aug 2018 p. 3036-9.]</w:t>
      </w:r>
    </w:p>
    <w:p w:rsidR="00DD2F7E" w:rsidRDefault="000431D6">
      <w:pPr>
        <w:pStyle w:val="yScheduleHeading"/>
      </w:pPr>
      <w:bookmarkStart w:id="204" w:name="_Toc74825099"/>
      <w:bookmarkStart w:id="205" w:name="_Toc74825237"/>
      <w:bookmarkStart w:id="206" w:name="_Toc74831920"/>
      <w:r>
        <w:rPr>
          <w:rStyle w:val="CharSchNo"/>
        </w:rPr>
        <w:lastRenderedPageBreak/>
        <w:t>Schedule VIII</w:t>
      </w:r>
      <w:r>
        <w:rPr>
          <w:rStyle w:val="CharSDivNo"/>
        </w:rPr>
        <w:t> </w:t>
      </w:r>
      <w:r>
        <w:t>—</w:t>
      </w:r>
      <w:r>
        <w:rPr>
          <w:rStyle w:val="CharSDivText"/>
        </w:rPr>
        <w:t> </w:t>
      </w:r>
      <w:r>
        <w:rPr>
          <w:rStyle w:val="CharSchText"/>
          <w:bCs/>
        </w:rPr>
        <w:t>Numbers of prohibited plants for purposes of drug trafficking</w:t>
      </w:r>
      <w:bookmarkEnd w:id="204"/>
      <w:bookmarkEnd w:id="205"/>
      <w:bookmarkEnd w:id="206"/>
    </w:p>
    <w:p w:rsidR="00DD2F7E" w:rsidRDefault="000431D6">
      <w:pPr>
        <w:pStyle w:val="yShoulderClause"/>
        <w:rPr>
          <w:snapToGrid w:val="0"/>
        </w:rPr>
      </w:pPr>
      <w:r>
        <w:rPr>
          <w:snapToGrid w:val="0"/>
        </w:rPr>
        <w:t>[s. 32A(1)(b)(ii)]</w:t>
      </w:r>
    </w:p>
    <w:p w:rsidR="00DD2F7E" w:rsidRDefault="000431D6">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rsidR="00DD2F7E">
        <w:tc>
          <w:tcPr>
            <w:tcW w:w="993" w:type="dxa"/>
          </w:tcPr>
          <w:p w:rsidR="00DD2F7E" w:rsidRDefault="000431D6">
            <w:pPr>
              <w:pStyle w:val="yTableNAm"/>
              <w:rPr>
                <w:i/>
                <w:iCs/>
              </w:rPr>
            </w:pPr>
            <w:r>
              <w:rPr>
                <w:i/>
                <w:iCs/>
              </w:rPr>
              <w:t>Item</w:t>
            </w:r>
          </w:p>
        </w:tc>
        <w:tc>
          <w:tcPr>
            <w:tcW w:w="5089" w:type="dxa"/>
          </w:tcPr>
          <w:p w:rsidR="00DD2F7E" w:rsidRDefault="000431D6">
            <w:pPr>
              <w:pStyle w:val="yTableNAm"/>
              <w:jc w:val="center"/>
              <w:rPr>
                <w:i/>
                <w:iCs/>
              </w:rPr>
            </w:pPr>
            <w:r>
              <w:rPr>
                <w:i/>
                <w:iCs/>
              </w:rPr>
              <w:t>Prohibited plants</w:t>
            </w:r>
          </w:p>
        </w:tc>
        <w:tc>
          <w:tcPr>
            <w:tcW w:w="1350" w:type="dxa"/>
          </w:tcPr>
          <w:p w:rsidR="00DD2F7E" w:rsidRDefault="000431D6">
            <w:pPr>
              <w:pStyle w:val="yTableNAm"/>
              <w:jc w:val="center"/>
              <w:rPr>
                <w:i/>
                <w:iCs/>
              </w:rPr>
            </w:pPr>
            <w:r>
              <w:rPr>
                <w:i/>
                <w:iCs/>
              </w:rPr>
              <w:t>Number</w:t>
            </w:r>
          </w:p>
        </w:tc>
      </w:tr>
      <w:tr w:rsidR="00DD2F7E">
        <w:tc>
          <w:tcPr>
            <w:tcW w:w="993" w:type="dxa"/>
          </w:tcPr>
          <w:p w:rsidR="00DD2F7E" w:rsidRDefault="000431D6">
            <w:pPr>
              <w:pStyle w:val="yTableNAm"/>
            </w:pPr>
            <w:r>
              <w:t>1.</w:t>
            </w:r>
          </w:p>
        </w:tc>
        <w:tc>
          <w:tcPr>
            <w:tcW w:w="5089" w:type="dxa"/>
          </w:tcPr>
          <w:p w:rsidR="00DD2F7E" w:rsidRDefault="000431D6">
            <w:pPr>
              <w:pStyle w:val="yTableNAm"/>
            </w:pPr>
            <w:r>
              <w:t>Cannabis</w:t>
            </w:r>
          </w:p>
        </w:tc>
        <w:tc>
          <w:tcPr>
            <w:tcW w:w="1350" w:type="dxa"/>
          </w:tcPr>
          <w:p w:rsidR="00DD2F7E" w:rsidRDefault="000431D6">
            <w:pPr>
              <w:pStyle w:val="yTableNAm"/>
              <w:jc w:val="center"/>
            </w:pPr>
            <w:r>
              <w:t>20</w:t>
            </w:r>
          </w:p>
        </w:tc>
      </w:tr>
    </w:tbl>
    <w:p w:rsidR="00DD2F7E" w:rsidRDefault="000431D6">
      <w:pPr>
        <w:pStyle w:val="yFootnotesection"/>
      </w:pPr>
      <w:r>
        <w:tab/>
        <w:t>[Schedule VIII inserted: No. 50 of 1990 s. 6; amended: Gazette 15 Apr 2011 p. 1426.]</w:t>
      </w:r>
    </w:p>
    <w:p w:rsidR="00DD2F7E" w:rsidRDefault="00DD2F7E">
      <w:pPr>
        <w:pStyle w:val="yHeading2"/>
        <w:sectPr w:rsidR="00DD2F7E">
          <w:headerReference w:type="even" r:id="rId27"/>
          <w:headerReference w:type="default" r:id="rId28"/>
          <w:pgSz w:w="11907" w:h="16840" w:code="9"/>
          <w:pgMar w:top="2381" w:right="2409" w:bottom="3543" w:left="2409" w:header="720" w:footer="3380" w:gutter="0"/>
          <w:cols w:space="720"/>
          <w:noEndnote/>
          <w:docGrid w:linePitch="326"/>
        </w:sectPr>
      </w:pPr>
    </w:p>
    <w:p w:rsidR="00DD2F7E" w:rsidRDefault="000431D6">
      <w:pPr>
        <w:pStyle w:val="yScheduleHeading"/>
      </w:pPr>
      <w:bookmarkStart w:id="207" w:name="_Toc74825100"/>
      <w:bookmarkStart w:id="208" w:name="_Toc74825238"/>
      <w:bookmarkStart w:id="209" w:name="_Toc74831921"/>
      <w:r>
        <w:rPr>
          <w:rStyle w:val="CharSchNo"/>
        </w:rPr>
        <w:lastRenderedPageBreak/>
        <w:t>Schedule IX</w:t>
      </w:r>
      <w:r>
        <w:t> — </w:t>
      </w:r>
      <w:r>
        <w:rPr>
          <w:rStyle w:val="CharSchText"/>
          <w:bCs/>
        </w:rPr>
        <w:t>Transitional provisions</w:t>
      </w:r>
      <w:bookmarkEnd w:id="207"/>
      <w:bookmarkEnd w:id="208"/>
      <w:bookmarkEnd w:id="209"/>
    </w:p>
    <w:p w:rsidR="00DD2F7E" w:rsidRDefault="000431D6">
      <w:pPr>
        <w:pStyle w:val="yShoulderClause"/>
      </w:pPr>
      <w:r>
        <w:t>[s. 48]</w:t>
      </w:r>
    </w:p>
    <w:p w:rsidR="00DD2F7E" w:rsidRDefault="000431D6">
      <w:pPr>
        <w:pStyle w:val="yFootnoteheading"/>
        <w:spacing w:after="60"/>
      </w:pPr>
      <w:r>
        <w:tab/>
        <w:t>[Heading inserted: No. 44 of 2010 s. 10.]</w:t>
      </w:r>
    </w:p>
    <w:p w:rsidR="00DD2F7E" w:rsidRDefault="000431D6">
      <w:pPr>
        <w:pStyle w:val="yHeading5"/>
      </w:pPr>
      <w:bookmarkStart w:id="210" w:name="_Toc74831922"/>
      <w:r>
        <w:rPr>
          <w:rStyle w:val="CharSClsNo"/>
        </w:rPr>
        <w:t>1</w:t>
      </w:r>
      <w:r>
        <w:t>.</w:t>
      </w:r>
      <w:r>
        <w:rPr>
          <w:b w:val="0"/>
        </w:rPr>
        <w:tab/>
      </w:r>
      <w:r>
        <w:t>Property subject to holding orders under repealed s. 28</w:t>
      </w:r>
      <w:bookmarkEnd w:id="210"/>
    </w:p>
    <w:p w:rsidR="00DD2F7E" w:rsidRDefault="000431D6">
      <w:pPr>
        <w:pStyle w:val="ySubsection"/>
      </w:pPr>
      <w:r>
        <w:tab/>
        <w:t>(1)</w:t>
      </w:r>
      <w:r>
        <w:tab/>
        <w:t>In this clause —</w:t>
      </w:r>
    </w:p>
    <w:p w:rsidR="00DD2F7E" w:rsidRDefault="000431D6">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rsidR="00DD2F7E" w:rsidRDefault="000431D6">
      <w:pPr>
        <w:pStyle w:val="ySubsection"/>
      </w:pPr>
      <w:r>
        <w:tab/>
        <w:t>(2)</w:t>
      </w:r>
      <w:r>
        <w:tab/>
        <w:t>If immediately before repeal day any property is subject to a holding order granted under section 28, then on repeal day —</w:t>
      </w:r>
    </w:p>
    <w:p w:rsidR="00DD2F7E" w:rsidRDefault="000431D6">
      <w:pPr>
        <w:pStyle w:val="yIndenta"/>
      </w:pPr>
      <w:r>
        <w:tab/>
        <w:t>(a)</w:t>
      </w:r>
      <w:r>
        <w:tab/>
        <w:t>the repealed section 28 ceases to apply to and in respect of the property and the holding order; and</w:t>
      </w:r>
    </w:p>
    <w:p w:rsidR="00DD2F7E" w:rsidRDefault="000431D6">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rsidR="00DD2F7E" w:rsidRDefault="000431D6">
      <w:pPr>
        <w:pStyle w:val="yFootnotesection"/>
      </w:pPr>
      <w:r>
        <w:tab/>
        <w:t>[Clause 1 inserted: No. 44 of 2010 s. 10.]</w:t>
      </w:r>
    </w:p>
    <w:p w:rsidR="00DD2F7E" w:rsidRDefault="000431D6">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D2F7E" w:rsidRDefault="00DD2F7E">
      <w:pPr>
        <w:sectPr w:rsidR="00DD2F7E">
          <w:headerReference w:type="default" r:id="rId30"/>
          <w:pgSz w:w="11907" w:h="16840" w:code="9"/>
          <w:pgMar w:top="2381" w:right="2409" w:bottom="3543" w:left="2409" w:header="720" w:footer="3380" w:gutter="0"/>
          <w:cols w:space="720"/>
          <w:noEndnote/>
          <w:docGrid w:linePitch="326"/>
        </w:sectPr>
      </w:pPr>
    </w:p>
    <w:p w:rsidR="00DD2F7E" w:rsidRDefault="000431D6">
      <w:pPr>
        <w:pStyle w:val="nHeading2"/>
      </w:pPr>
      <w:bookmarkStart w:id="211" w:name="_Toc74825102"/>
      <w:bookmarkStart w:id="212" w:name="_Toc74825240"/>
      <w:bookmarkStart w:id="213" w:name="_Toc74831923"/>
      <w:r>
        <w:lastRenderedPageBreak/>
        <w:t>Notes</w:t>
      </w:r>
      <w:bookmarkEnd w:id="211"/>
      <w:bookmarkEnd w:id="212"/>
      <w:bookmarkEnd w:id="213"/>
    </w:p>
    <w:p w:rsidR="00DD2F7E" w:rsidRDefault="000431D6">
      <w:pPr>
        <w:pStyle w:val="nStatement"/>
      </w:pPr>
      <w:r>
        <w:t xml:space="preserve">This is a compilation of the </w:t>
      </w:r>
      <w:r>
        <w:rPr>
          <w:i/>
          <w:noProof/>
        </w:rPr>
        <w:t>Misuse of Drugs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DD2F7E" w:rsidRDefault="000431D6">
      <w:pPr>
        <w:pStyle w:val="nHeading3"/>
      </w:pPr>
      <w:bookmarkStart w:id="214" w:name="_Toc74831924"/>
      <w:r>
        <w:t>Compilation table</w:t>
      </w:r>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rsidR="00DD2F7E">
        <w:trPr>
          <w:cantSplit/>
          <w:tblHeader/>
        </w:trPr>
        <w:tc>
          <w:tcPr>
            <w:tcW w:w="2268" w:type="dxa"/>
            <w:tcBorders>
              <w:top w:val="single" w:sz="8" w:space="0" w:color="auto"/>
              <w:bottom w:val="single" w:sz="8" w:space="0" w:color="auto"/>
            </w:tcBorders>
            <w:shd w:val="clear" w:color="auto" w:fill="auto"/>
          </w:tcPr>
          <w:p w:rsidR="00DD2F7E" w:rsidRDefault="000431D6">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DD2F7E" w:rsidRDefault="000431D6">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rsidR="00DD2F7E" w:rsidRDefault="000431D6">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DD2F7E" w:rsidRDefault="000431D6">
            <w:pPr>
              <w:pStyle w:val="nTable"/>
              <w:spacing w:after="40"/>
              <w:rPr>
                <w:b/>
              </w:rPr>
            </w:pPr>
            <w:r>
              <w:rPr>
                <w:b/>
              </w:rPr>
              <w:t>Commencement</w:t>
            </w:r>
          </w:p>
        </w:tc>
      </w:tr>
      <w:tr w:rsidR="00DD2F7E">
        <w:trPr>
          <w:cantSplit/>
        </w:trPr>
        <w:tc>
          <w:tcPr>
            <w:tcW w:w="2268" w:type="dxa"/>
            <w:tcBorders>
              <w:top w:val="single" w:sz="8" w:space="0" w:color="auto"/>
            </w:tcBorders>
          </w:tcPr>
          <w:p w:rsidR="00DD2F7E" w:rsidRDefault="000431D6">
            <w:pPr>
              <w:pStyle w:val="nTable"/>
              <w:spacing w:after="40"/>
              <w:ind w:right="113"/>
            </w:pPr>
            <w:r>
              <w:rPr>
                <w:i/>
              </w:rPr>
              <w:t>Misuse of Drugs Act 1981</w:t>
            </w:r>
          </w:p>
        </w:tc>
        <w:tc>
          <w:tcPr>
            <w:tcW w:w="1134" w:type="dxa"/>
            <w:tcBorders>
              <w:top w:val="single" w:sz="8" w:space="0" w:color="auto"/>
            </w:tcBorders>
          </w:tcPr>
          <w:p w:rsidR="00DD2F7E" w:rsidRDefault="000431D6">
            <w:pPr>
              <w:pStyle w:val="nTable"/>
              <w:spacing w:after="40"/>
            </w:pPr>
            <w:r>
              <w:t>66 of 1981</w:t>
            </w:r>
          </w:p>
        </w:tc>
        <w:tc>
          <w:tcPr>
            <w:tcW w:w="1136" w:type="dxa"/>
            <w:tcBorders>
              <w:top w:val="single" w:sz="8" w:space="0" w:color="auto"/>
            </w:tcBorders>
          </w:tcPr>
          <w:p w:rsidR="00DD2F7E" w:rsidRDefault="000431D6">
            <w:pPr>
              <w:pStyle w:val="nTable"/>
              <w:spacing w:after="40"/>
            </w:pPr>
            <w:r>
              <w:t>23 Oct 1981</w:t>
            </w:r>
          </w:p>
        </w:tc>
        <w:tc>
          <w:tcPr>
            <w:tcW w:w="2551" w:type="dxa"/>
            <w:tcBorders>
              <w:top w:val="single" w:sz="8" w:space="0" w:color="auto"/>
            </w:tcBorders>
          </w:tcPr>
          <w:p w:rsidR="00DD2F7E" w:rsidRDefault="000431D6">
            <w:pPr>
              <w:pStyle w:val="nTable"/>
              <w:spacing w:after="40"/>
            </w:pPr>
            <w:r>
              <w:t xml:space="preserve">1 Sep 1982 (see s. 2 and </w:t>
            </w:r>
            <w:r>
              <w:rPr>
                <w:i/>
              </w:rPr>
              <w:t>Gazette</w:t>
            </w:r>
            <w:r>
              <w:t xml:space="preserve"> 20 Aug 1982 p. 3250)</w:t>
            </w:r>
          </w:p>
        </w:tc>
      </w:tr>
      <w:tr w:rsidR="00DD2F7E">
        <w:trPr>
          <w:cantSplit/>
        </w:trPr>
        <w:tc>
          <w:tcPr>
            <w:tcW w:w="4538" w:type="dxa"/>
            <w:gridSpan w:val="3"/>
          </w:tcPr>
          <w:p w:rsidR="00DD2F7E" w:rsidRDefault="000431D6">
            <w:pPr>
              <w:pStyle w:val="nTable"/>
              <w:spacing w:after="40"/>
            </w:pPr>
            <w:r>
              <w:rPr>
                <w:i/>
              </w:rPr>
              <w:t xml:space="preserve">Misuse of Drugs (Amounts of Prohibited Drugs) Order 1990 </w:t>
            </w:r>
            <w:r>
              <w:t xml:space="preserve">published in </w:t>
            </w:r>
            <w:r>
              <w:rPr>
                <w:i/>
              </w:rPr>
              <w:t>Gazette</w:t>
            </w:r>
            <w:r>
              <w:t xml:space="preserve"> 30 Nov 1990 p. 5937</w:t>
            </w:r>
          </w:p>
        </w:tc>
        <w:tc>
          <w:tcPr>
            <w:tcW w:w="2551" w:type="dxa"/>
          </w:tcPr>
          <w:p w:rsidR="00DD2F7E" w:rsidRDefault="000431D6">
            <w:pPr>
              <w:pStyle w:val="nTable"/>
              <w:spacing w:after="40"/>
            </w:pPr>
            <w:r>
              <w:t>30 Nov 1990</w:t>
            </w:r>
          </w:p>
        </w:tc>
      </w:tr>
      <w:tr w:rsidR="00DD2F7E">
        <w:trPr>
          <w:cantSplit/>
        </w:trPr>
        <w:tc>
          <w:tcPr>
            <w:tcW w:w="2268" w:type="dxa"/>
          </w:tcPr>
          <w:p w:rsidR="00DD2F7E" w:rsidRDefault="000431D6">
            <w:pPr>
              <w:pStyle w:val="nTable"/>
              <w:spacing w:after="40"/>
              <w:ind w:right="113"/>
            </w:pPr>
            <w:r>
              <w:rPr>
                <w:i/>
              </w:rPr>
              <w:t>Misuse of Drugs Amendment Act 1990</w:t>
            </w:r>
          </w:p>
        </w:tc>
        <w:tc>
          <w:tcPr>
            <w:tcW w:w="1134" w:type="dxa"/>
          </w:tcPr>
          <w:p w:rsidR="00DD2F7E" w:rsidRDefault="000431D6">
            <w:pPr>
              <w:pStyle w:val="nTable"/>
              <w:spacing w:after="40"/>
            </w:pPr>
            <w:r>
              <w:t>50 of 1990</w:t>
            </w:r>
          </w:p>
        </w:tc>
        <w:tc>
          <w:tcPr>
            <w:tcW w:w="1136" w:type="dxa"/>
          </w:tcPr>
          <w:p w:rsidR="00DD2F7E" w:rsidRDefault="000431D6">
            <w:pPr>
              <w:pStyle w:val="nTable"/>
              <w:spacing w:after="40"/>
            </w:pPr>
            <w:r>
              <w:t>4 Dec 1990</w:t>
            </w:r>
          </w:p>
        </w:tc>
        <w:tc>
          <w:tcPr>
            <w:tcW w:w="2551" w:type="dxa"/>
          </w:tcPr>
          <w:p w:rsidR="00DD2F7E" w:rsidRDefault="000431D6">
            <w:pPr>
              <w:pStyle w:val="nTable"/>
              <w:spacing w:after="40"/>
            </w:pPr>
            <w:r>
              <w:t>4 Dec 1990 (see s. 2)</w:t>
            </w:r>
          </w:p>
        </w:tc>
      </w:tr>
      <w:tr w:rsidR="00DD2F7E">
        <w:trPr>
          <w:cantSplit/>
        </w:trPr>
        <w:tc>
          <w:tcPr>
            <w:tcW w:w="2268" w:type="dxa"/>
          </w:tcPr>
          <w:p w:rsidR="00DD2F7E" w:rsidRDefault="000431D6">
            <w:pPr>
              <w:pStyle w:val="nTable"/>
              <w:spacing w:after="40"/>
              <w:ind w:right="113"/>
            </w:pPr>
            <w:r>
              <w:rPr>
                <w:i/>
              </w:rPr>
              <w:t xml:space="preserve">Conservation and Land Management Amendment Act 1991 </w:t>
            </w:r>
            <w:r>
              <w:t>s. 57</w:t>
            </w:r>
          </w:p>
        </w:tc>
        <w:tc>
          <w:tcPr>
            <w:tcW w:w="1134" w:type="dxa"/>
          </w:tcPr>
          <w:p w:rsidR="00DD2F7E" w:rsidRDefault="000431D6">
            <w:pPr>
              <w:pStyle w:val="nTable"/>
              <w:spacing w:after="40"/>
            </w:pPr>
            <w:r>
              <w:t>20 of 1991</w:t>
            </w:r>
          </w:p>
        </w:tc>
        <w:tc>
          <w:tcPr>
            <w:tcW w:w="1136" w:type="dxa"/>
          </w:tcPr>
          <w:p w:rsidR="00DD2F7E" w:rsidRDefault="000431D6">
            <w:pPr>
              <w:pStyle w:val="nTable"/>
              <w:spacing w:after="40"/>
            </w:pPr>
            <w:r>
              <w:t>25 Jun 1991</w:t>
            </w:r>
          </w:p>
        </w:tc>
        <w:tc>
          <w:tcPr>
            <w:tcW w:w="2551" w:type="dxa"/>
          </w:tcPr>
          <w:p w:rsidR="00DD2F7E" w:rsidRDefault="000431D6">
            <w:pPr>
              <w:pStyle w:val="nTable"/>
              <w:spacing w:after="40"/>
            </w:pPr>
            <w:r>
              <w:t xml:space="preserve">23 Aug 1991 (see s. 2 and </w:t>
            </w:r>
            <w:r>
              <w:rPr>
                <w:i/>
              </w:rPr>
              <w:t>Gazette</w:t>
            </w:r>
            <w:r>
              <w:t xml:space="preserve"> 23 Aug 1991 p. 4353)</w:t>
            </w:r>
          </w:p>
        </w:tc>
      </w:tr>
      <w:tr w:rsidR="00DD2F7E">
        <w:trPr>
          <w:cantSplit/>
        </w:trPr>
        <w:tc>
          <w:tcPr>
            <w:tcW w:w="4538" w:type="dxa"/>
            <w:gridSpan w:val="3"/>
          </w:tcPr>
          <w:p w:rsidR="00DD2F7E" w:rsidRDefault="000431D6">
            <w:pPr>
              <w:pStyle w:val="nTable"/>
              <w:spacing w:after="40"/>
            </w:pPr>
            <w:r>
              <w:rPr>
                <w:i/>
              </w:rPr>
              <w:t xml:space="preserve">Misuse of Drugs (Amounts of Prohibited Drugs) Order 1991 </w:t>
            </w:r>
            <w:r>
              <w:t xml:space="preserve">published in </w:t>
            </w:r>
            <w:r>
              <w:rPr>
                <w:i/>
              </w:rPr>
              <w:t>Gazette</w:t>
            </w:r>
            <w:r>
              <w:t xml:space="preserve"> 29 Nov 1991 p. 6040</w:t>
            </w:r>
            <w:r>
              <w:noBreakHyphen/>
              <w:t>1</w:t>
            </w:r>
          </w:p>
        </w:tc>
        <w:tc>
          <w:tcPr>
            <w:tcW w:w="2551" w:type="dxa"/>
          </w:tcPr>
          <w:p w:rsidR="00DD2F7E" w:rsidRDefault="000431D6">
            <w:pPr>
              <w:pStyle w:val="nTable"/>
              <w:spacing w:after="40"/>
            </w:pPr>
            <w:r>
              <w:t>29 Nov 1991</w:t>
            </w:r>
          </w:p>
        </w:tc>
      </w:tr>
      <w:tr w:rsidR="00DD2F7E">
        <w:trPr>
          <w:cantSplit/>
        </w:trPr>
        <w:tc>
          <w:tcPr>
            <w:tcW w:w="4538" w:type="dxa"/>
            <w:gridSpan w:val="3"/>
          </w:tcPr>
          <w:p w:rsidR="00DD2F7E" w:rsidRDefault="000431D6">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rsidR="00DD2F7E" w:rsidRDefault="000431D6">
            <w:pPr>
              <w:pStyle w:val="nTable"/>
              <w:spacing w:after="40"/>
            </w:pPr>
            <w:r>
              <w:t>22 Mar 1994</w:t>
            </w:r>
          </w:p>
        </w:tc>
      </w:tr>
      <w:tr w:rsidR="00DD2F7E">
        <w:trPr>
          <w:cantSplit/>
        </w:trPr>
        <w:tc>
          <w:tcPr>
            <w:tcW w:w="2268" w:type="dxa"/>
          </w:tcPr>
          <w:p w:rsidR="00DD2F7E" w:rsidRDefault="000431D6">
            <w:pPr>
              <w:pStyle w:val="nTable"/>
              <w:spacing w:after="40"/>
              <w:ind w:right="113"/>
            </w:pPr>
            <w:r>
              <w:rPr>
                <w:i/>
              </w:rPr>
              <w:t xml:space="preserve">Poisons Amendment Act 1994 </w:t>
            </w:r>
            <w:r>
              <w:t>s. 11</w:t>
            </w:r>
          </w:p>
        </w:tc>
        <w:tc>
          <w:tcPr>
            <w:tcW w:w="1134" w:type="dxa"/>
          </w:tcPr>
          <w:p w:rsidR="00DD2F7E" w:rsidRDefault="000431D6">
            <w:pPr>
              <w:pStyle w:val="nTable"/>
              <w:spacing w:after="40"/>
            </w:pPr>
            <w:r>
              <w:t>12 of 1994</w:t>
            </w:r>
          </w:p>
        </w:tc>
        <w:tc>
          <w:tcPr>
            <w:tcW w:w="1136" w:type="dxa"/>
          </w:tcPr>
          <w:p w:rsidR="00DD2F7E" w:rsidRDefault="000431D6">
            <w:pPr>
              <w:pStyle w:val="nTable"/>
              <w:spacing w:after="40"/>
            </w:pPr>
            <w:r>
              <w:t>15 Apr 1994</w:t>
            </w:r>
          </w:p>
        </w:tc>
        <w:tc>
          <w:tcPr>
            <w:tcW w:w="2551" w:type="dxa"/>
          </w:tcPr>
          <w:p w:rsidR="00DD2F7E" w:rsidRDefault="000431D6">
            <w:pPr>
              <w:pStyle w:val="nTable"/>
              <w:spacing w:after="40"/>
            </w:pPr>
            <w:r>
              <w:t xml:space="preserve">27 May 1994 (see s. 2 and </w:t>
            </w:r>
            <w:r>
              <w:rPr>
                <w:i/>
              </w:rPr>
              <w:t>Gazette</w:t>
            </w:r>
            <w:r>
              <w:t xml:space="preserve"> 27 May 1994 p. 2205)</w:t>
            </w:r>
          </w:p>
        </w:tc>
      </w:tr>
      <w:tr w:rsidR="00DD2F7E">
        <w:trPr>
          <w:cantSplit/>
        </w:trPr>
        <w:tc>
          <w:tcPr>
            <w:tcW w:w="2268" w:type="dxa"/>
          </w:tcPr>
          <w:p w:rsidR="00DD2F7E" w:rsidRDefault="000431D6">
            <w:pPr>
              <w:pStyle w:val="nTable"/>
              <w:spacing w:after="40"/>
              <w:ind w:right="113"/>
            </w:pPr>
            <w:r>
              <w:rPr>
                <w:i/>
              </w:rPr>
              <w:t xml:space="preserve">Acts Amendment (Public Sector Management) Act 1994 </w:t>
            </w:r>
            <w:r>
              <w:t>s. 3(2)</w:t>
            </w:r>
          </w:p>
        </w:tc>
        <w:tc>
          <w:tcPr>
            <w:tcW w:w="1134" w:type="dxa"/>
          </w:tcPr>
          <w:p w:rsidR="00DD2F7E" w:rsidRDefault="000431D6">
            <w:pPr>
              <w:pStyle w:val="nTable"/>
              <w:spacing w:after="40"/>
            </w:pPr>
            <w:r>
              <w:t>32 of 1994</w:t>
            </w:r>
          </w:p>
        </w:tc>
        <w:tc>
          <w:tcPr>
            <w:tcW w:w="1136" w:type="dxa"/>
          </w:tcPr>
          <w:p w:rsidR="00DD2F7E" w:rsidRDefault="000431D6">
            <w:pPr>
              <w:pStyle w:val="nTable"/>
              <w:spacing w:after="40"/>
            </w:pPr>
            <w:r>
              <w:t>29 Jun 1994</w:t>
            </w:r>
          </w:p>
        </w:tc>
        <w:tc>
          <w:tcPr>
            <w:tcW w:w="2551" w:type="dxa"/>
          </w:tcPr>
          <w:p w:rsidR="00DD2F7E" w:rsidRDefault="000431D6">
            <w:pPr>
              <w:pStyle w:val="nTable"/>
              <w:spacing w:after="40"/>
            </w:pPr>
            <w:r>
              <w:t xml:space="preserve">1 Oct 1994 (see s. 2 and </w:t>
            </w:r>
            <w:r>
              <w:rPr>
                <w:i/>
              </w:rPr>
              <w:t>Gazette</w:t>
            </w:r>
            <w:r>
              <w:t xml:space="preserve"> 30 Sep 1994 p. 4948)</w:t>
            </w:r>
          </w:p>
        </w:tc>
      </w:tr>
      <w:tr w:rsidR="00DD2F7E">
        <w:trPr>
          <w:cantSplit/>
        </w:trPr>
        <w:tc>
          <w:tcPr>
            <w:tcW w:w="2268" w:type="dxa"/>
          </w:tcPr>
          <w:p w:rsidR="00DD2F7E" w:rsidRDefault="000431D6">
            <w:pPr>
              <w:pStyle w:val="nTable"/>
              <w:spacing w:after="40"/>
              <w:ind w:right="113"/>
            </w:pPr>
            <w:r>
              <w:rPr>
                <w:i/>
              </w:rPr>
              <w:t xml:space="preserve">Statutes (Repeals and Minor Amendments) Act 1994 </w:t>
            </w:r>
            <w:r>
              <w:t>s. 4</w:t>
            </w:r>
          </w:p>
        </w:tc>
        <w:tc>
          <w:tcPr>
            <w:tcW w:w="1134" w:type="dxa"/>
          </w:tcPr>
          <w:p w:rsidR="00DD2F7E" w:rsidRDefault="000431D6">
            <w:pPr>
              <w:pStyle w:val="nTable"/>
              <w:spacing w:after="40"/>
            </w:pPr>
            <w:r>
              <w:t>73 of 1994</w:t>
            </w:r>
          </w:p>
        </w:tc>
        <w:tc>
          <w:tcPr>
            <w:tcW w:w="1136" w:type="dxa"/>
          </w:tcPr>
          <w:p w:rsidR="00DD2F7E" w:rsidRDefault="000431D6">
            <w:pPr>
              <w:pStyle w:val="nTable"/>
              <w:spacing w:after="40"/>
            </w:pPr>
            <w:r>
              <w:t>9 Dec 1994</w:t>
            </w:r>
          </w:p>
        </w:tc>
        <w:tc>
          <w:tcPr>
            <w:tcW w:w="2551" w:type="dxa"/>
          </w:tcPr>
          <w:p w:rsidR="00DD2F7E" w:rsidRDefault="000431D6">
            <w:pPr>
              <w:pStyle w:val="nTable"/>
              <w:spacing w:after="40"/>
            </w:pPr>
            <w:r>
              <w:t>9 Dec 1994 (see s. 2)</w:t>
            </w:r>
          </w:p>
        </w:tc>
      </w:tr>
      <w:tr w:rsidR="00DD2F7E">
        <w:trPr>
          <w:cantSplit/>
        </w:trPr>
        <w:tc>
          <w:tcPr>
            <w:tcW w:w="2268" w:type="dxa"/>
          </w:tcPr>
          <w:p w:rsidR="00DD2F7E" w:rsidRDefault="000431D6">
            <w:pPr>
              <w:pStyle w:val="nTable"/>
              <w:spacing w:after="40"/>
              <w:ind w:right="113"/>
            </w:pPr>
            <w:r>
              <w:rPr>
                <w:i/>
              </w:rPr>
              <w:t xml:space="preserve">Acts Amendment (Fines, Penalties and Infringement Notices) Act 1994 </w:t>
            </w:r>
            <w:r>
              <w:t>Pt. 15</w:t>
            </w:r>
          </w:p>
        </w:tc>
        <w:tc>
          <w:tcPr>
            <w:tcW w:w="1134" w:type="dxa"/>
          </w:tcPr>
          <w:p w:rsidR="00DD2F7E" w:rsidRDefault="000431D6">
            <w:pPr>
              <w:pStyle w:val="nTable"/>
              <w:spacing w:after="40"/>
            </w:pPr>
            <w:r>
              <w:t>92 of 1994</w:t>
            </w:r>
          </w:p>
        </w:tc>
        <w:tc>
          <w:tcPr>
            <w:tcW w:w="1136" w:type="dxa"/>
          </w:tcPr>
          <w:p w:rsidR="00DD2F7E" w:rsidRDefault="000431D6">
            <w:pPr>
              <w:pStyle w:val="nTable"/>
              <w:spacing w:after="40"/>
            </w:pPr>
            <w:r>
              <w:t>23 Dec 1994</w:t>
            </w:r>
          </w:p>
        </w:tc>
        <w:tc>
          <w:tcPr>
            <w:tcW w:w="2551" w:type="dxa"/>
          </w:tcPr>
          <w:p w:rsidR="00DD2F7E" w:rsidRDefault="000431D6">
            <w:pPr>
              <w:pStyle w:val="nTable"/>
              <w:spacing w:after="40"/>
            </w:pPr>
            <w:r>
              <w:t xml:space="preserve">1 Jan 1995 (see s. 2(1) and </w:t>
            </w:r>
            <w:r>
              <w:rPr>
                <w:i/>
              </w:rPr>
              <w:t xml:space="preserve">Gazette </w:t>
            </w:r>
            <w:r>
              <w:t>30 Dec 1994 p. 7211)</w:t>
            </w:r>
          </w:p>
        </w:tc>
      </w:tr>
      <w:tr w:rsidR="00DD2F7E">
        <w:trPr>
          <w:cantSplit/>
        </w:trPr>
        <w:tc>
          <w:tcPr>
            <w:tcW w:w="2268" w:type="dxa"/>
          </w:tcPr>
          <w:p w:rsidR="00DD2F7E" w:rsidRDefault="000431D6">
            <w:pPr>
              <w:pStyle w:val="nTable"/>
              <w:keepNext/>
              <w:spacing w:after="40"/>
              <w:ind w:right="113"/>
              <w:rPr>
                <w:vertAlign w:val="superscript"/>
              </w:rPr>
            </w:pPr>
            <w:r>
              <w:rPr>
                <w:i/>
              </w:rPr>
              <w:t>Misuse of Drugs Amendment Act 1995</w:t>
            </w:r>
            <w:r>
              <w:rPr>
                <w:vertAlign w:val="superscript"/>
              </w:rPr>
              <w:t> 3</w:t>
            </w:r>
          </w:p>
        </w:tc>
        <w:tc>
          <w:tcPr>
            <w:tcW w:w="1134" w:type="dxa"/>
          </w:tcPr>
          <w:p w:rsidR="00DD2F7E" w:rsidRDefault="000431D6">
            <w:pPr>
              <w:pStyle w:val="nTable"/>
              <w:keepNext/>
              <w:spacing w:after="40"/>
            </w:pPr>
            <w:r>
              <w:t>44 of 1995</w:t>
            </w:r>
          </w:p>
        </w:tc>
        <w:tc>
          <w:tcPr>
            <w:tcW w:w="1136" w:type="dxa"/>
          </w:tcPr>
          <w:p w:rsidR="00DD2F7E" w:rsidRDefault="000431D6">
            <w:pPr>
              <w:pStyle w:val="nTable"/>
              <w:keepNext/>
              <w:spacing w:after="40"/>
            </w:pPr>
            <w:r>
              <w:t>18 Oct 1995</w:t>
            </w:r>
          </w:p>
        </w:tc>
        <w:tc>
          <w:tcPr>
            <w:tcW w:w="2551" w:type="dxa"/>
          </w:tcPr>
          <w:p w:rsidR="00DD2F7E" w:rsidRDefault="000431D6">
            <w:pPr>
              <w:pStyle w:val="nTable"/>
              <w:keepNext/>
              <w:spacing w:after="40"/>
            </w:pPr>
            <w:r>
              <w:t>s. 1 and 2: 18 Oct 1995;</w:t>
            </w:r>
            <w:r>
              <w:br/>
              <w:t xml:space="preserve">Act other than s. 1 and 2: 16 Aug 1996 (see s. 2 and </w:t>
            </w:r>
            <w:r>
              <w:rPr>
                <w:i/>
              </w:rPr>
              <w:t>Gazette</w:t>
            </w:r>
            <w:r>
              <w:t xml:space="preserve"> 16 Aug 1996 p. 4007)</w:t>
            </w:r>
          </w:p>
        </w:tc>
      </w:tr>
      <w:tr w:rsidR="00DD2F7E">
        <w:trPr>
          <w:cantSplit/>
        </w:trPr>
        <w:tc>
          <w:tcPr>
            <w:tcW w:w="2268" w:type="dxa"/>
          </w:tcPr>
          <w:p w:rsidR="00DD2F7E" w:rsidRDefault="000431D6">
            <w:pPr>
              <w:pStyle w:val="nTable"/>
              <w:spacing w:after="40"/>
              <w:ind w:right="113"/>
            </w:pPr>
            <w:r>
              <w:rPr>
                <w:i/>
              </w:rPr>
              <w:t xml:space="preserve">Poisons Amendment Act 1995 </w:t>
            </w:r>
            <w:r>
              <w:t>s. 43</w:t>
            </w:r>
          </w:p>
        </w:tc>
        <w:tc>
          <w:tcPr>
            <w:tcW w:w="1134" w:type="dxa"/>
          </w:tcPr>
          <w:p w:rsidR="00DD2F7E" w:rsidRDefault="000431D6">
            <w:pPr>
              <w:pStyle w:val="nTable"/>
              <w:spacing w:after="40"/>
            </w:pPr>
            <w:r>
              <w:t>48 of 1995</w:t>
            </w:r>
          </w:p>
        </w:tc>
        <w:tc>
          <w:tcPr>
            <w:tcW w:w="1136" w:type="dxa"/>
          </w:tcPr>
          <w:p w:rsidR="00DD2F7E" w:rsidRDefault="000431D6">
            <w:pPr>
              <w:pStyle w:val="nTable"/>
              <w:spacing w:after="40"/>
            </w:pPr>
            <w:r>
              <w:t>6 Nov 1995</w:t>
            </w:r>
          </w:p>
        </w:tc>
        <w:tc>
          <w:tcPr>
            <w:tcW w:w="2551" w:type="dxa"/>
          </w:tcPr>
          <w:p w:rsidR="00DD2F7E" w:rsidRDefault="000431D6">
            <w:pPr>
              <w:pStyle w:val="nTable"/>
              <w:spacing w:after="40"/>
            </w:pPr>
            <w:r>
              <w:t xml:space="preserve">20 Mar 1996 (see s. 2 and </w:t>
            </w:r>
            <w:r>
              <w:rPr>
                <w:i/>
              </w:rPr>
              <w:t>Gazette</w:t>
            </w:r>
            <w:r>
              <w:t xml:space="preserve"> 19 Mar 1996 p. 1203)</w:t>
            </w:r>
          </w:p>
        </w:tc>
      </w:tr>
      <w:tr w:rsidR="00DD2F7E">
        <w:trPr>
          <w:cantSplit/>
        </w:trPr>
        <w:tc>
          <w:tcPr>
            <w:tcW w:w="7089" w:type="dxa"/>
            <w:gridSpan w:val="4"/>
          </w:tcPr>
          <w:p w:rsidR="00DD2F7E" w:rsidRDefault="000431D6">
            <w:pPr>
              <w:pStyle w:val="nTable"/>
              <w:spacing w:after="40"/>
            </w:pPr>
            <w:r>
              <w:rPr>
                <w:b/>
              </w:rPr>
              <w:lastRenderedPageBreak/>
              <w:t xml:space="preserve">Reprint of the </w:t>
            </w:r>
            <w:r>
              <w:rPr>
                <w:b/>
                <w:i/>
              </w:rPr>
              <w:t>Misuse of Drugs Act 1981</w:t>
            </w:r>
            <w:r>
              <w:rPr>
                <w:b/>
              </w:rPr>
              <w:t xml:space="preserve"> as at 11 Nov 1996</w:t>
            </w:r>
            <w:r>
              <w:t xml:space="preserve"> (includes amendments listed above)</w:t>
            </w:r>
          </w:p>
        </w:tc>
      </w:tr>
      <w:tr w:rsidR="00DD2F7E">
        <w:trPr>
          <w:cantSplit/>
        </w:trPr>
        <w:tc>
          <w:tcPr>
            <w:tcW w:w="2268" w:type="dxa"/>
          </w:tcPr>
          <w:p w:rsidR="00DD2F7E" w:rsidRDefault="000431D6">
            <w:pPr>
              <w:pStyle w:val="nTable"/>
              <w:spacing w:after="40"/>
              <w:ind w:right="113"/>
            </w:pPr>
            <w:r>
              <w:rPr>
                <w:i/>
              </w:rPr>
              <w:t>Misuse of Drugs Amendment Act 1998</w:t>
            </w:r>
          </w:p>
        </w:tc>
        <w:tc>
          <w:tcPr>
            <w:tcW w:w="1134" w:type="dxa"/>
          </w:tcPr>
          <w:p w:rsidR="00DD2F7E" w:rsidRDefault="000431D6">
            <w:pPr>
              <w:pStyle w:val="nTable"/>
              <w:spacing w:after="40"/>
            </w:pPr>
            <w:r>
              <w:t>3 of 1998</w:t>
            </w:r>
          </w:p>
        </w:tc>
        <w:tc>
          <w:tcPr>
            <w:tcW w:w="1136" w:type="dxa"/>
          </w:tcPr>
          <w:p w:rsidR="00DD2F7E" w:rsidRDefault="000431D6">
            <w:pPr>
              <w:pStyle w:val="nTable"/>
              <w:spacing w:after="40"/>
            </w:pPr>
            <w:r>
              <w:t>26 Mar 1998</w:t>
            </w:r>
          </w:p>
        </w:tc>
        <w:tc>
          <w:tcPr>
            <w:tcW w:w="2551" w:type="dxa"/>
          </w:tcPr>
          <w:p w:rsidR="00DD2F7E" w:rsidRDefault="000431D6">
            <w:pPr>
              <w:pStyle w:val="nTable"/>
              <w:spacing w:after="40"/>
            </w:pPr>
            <w:r>
              <w:t>26 Mar 1998 (see s. 2)</w:t>
            </w:r>
          </w:p>
        </w:tc>
      </w:tr>
      <w:tr w:rsidR="00DD2F7E">
        <w:trPr>
          <w:cantSplit/>
        </w:trPr>
        <w:tc>
          <w:tcPr>
            <w:tcW w:w="2268" w:type="dxa"/>
          </w:tcPr>
          <w:p w:rsidR="00DD2F7E" w:rsidRDefault="000431D6">
            <w:pPr>
              <w:pStyle w:val="nTable"/>
              <w:spacing w:after="40"/>
              <w:ind w:right="113"/>
              <w:rPr>
                <w:i/>
              </w:rPr>
            </w:pPr>
            <w:r>
              <w:rPr>
                <w:i/>
              </w:rPr>
              <w:t xml:space="preserve">Statutes (Repeals and Minor Amendments) Act 2000 </w:t>
            </w:r>
            <w:r>
              <w:t>s. 27</w:t>
            </w:r>
          </w:p>
        </w:tc>
        <w:tc>
          <w:tcPr>
            <w:tcW w:w="1134" w:type="dxa"/>
          </w:tcPr>
          <w:p w:rsidR="00DD2F7E" w:rsidRDefault="000431D6">
            <w:pPr>
              <w:pStyle w:val="nTable"/>
              <w:spacing w:after="40"/>
            </w:pPr>
            <w:r>
              <w:t>24 of 2000</w:t>
            </w:r>
          </w:p>
        </w:tc>
        <w:tc>
          <w:tcPr>
            <w:tcW w:w="1136" w:type="dxa"/>
          </w:tcPr>
          <w:p w:rsidR="00DD2F7E" w:rsidRDefault="000431D6">
            <w:pPr>
              <w:pStyle w:val="nTable"/>
              <w:spacing w:after="40"/>
            </w:pPr>
            <w:r>
              <w:t>4 Jul 2000</w:t>
            </w:r>
          </w:p>
        </w:tc>
        <w:tc>
          <w:tcPr>
            <w:tcW w:w="2551" w:type="dxa"/>
          </w:tcPr>
          <w:p w:rsidR="00DD2F7E" w:rsidRDefault="000431D6">
            <w:pPr>
              <w:pStyle w:val="nTable"/>
              <w:spacing w:after="40"/>
            </w:pPr>
            <w:r>
              <w:t>4 Jul 2000 (see s. 2)</w:t>
            </w:r>
          </w:p>
        </w:tc>
      </w:tr>
      <w:tr w:rsidR="00DD2F7E">
        <w:trPr>
          <w:cantSplit/>
        </w:trPr>
        <w:tc>
          <w:tcPr>
            <w:tcW w:w="2268" w:type="dxa"/>
          </w:tcPr>
          <w:p w:rsidR="00DD2F7E" w:rsidRDefault="000431D6">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rsidR="00DD2F7E" w:rsidRDefault="000431D6">
            <w:pPr>
              <w:pStyle w:val="nTable"/>
              <w:spacing w:after="40"/>
            </w:pPr>
            <w:r>
              <w:t>69 of 2000</w:t>
            </w:r>
          </w:p>
        </w:tc>
        <w:tc>
          <w:tcPr>
            <w:tcW w:w="1136" w:type="dxa"/>
          </w:tcPr>
          <w:p w:rsidR="00DD2F7E" w:rsidRDefault="000431D6">
            <w:pPr>
              <w:pStyle w:val="nTable"/>
              <w:spacing w:after="40"/>
            </w:pPr>
            <w:r>
              <w:t>6 Dec 2000</w:t>
            </w:r>
          </w:p>
        </w:tc>
        <w:tc>
          <w:tcPr>
            <w:tcW w:w="2551" w:type="dxa"/>
          </w:tcPr>
          <w:p w:rsidR="00DD2F7E" w:rsidRDefault="000431D6">
            <w:pPr>
              <w:pStyle w:val="nTable"/>
              <w:spacing w:after="40"/>
            </w:pPr>
            <w:r>
              <w:t xml:space="preserve">1 Jan 2001 (see s. 2 and </w:t>
            </w:r>
            <w:r>
              <w:rPr>
                <w:i/>
              </w:rPr>
              <w:t>Gazette</w:t>
            </w:r>
            <w:r>
              <w:t> 29 Dec 2000 p. 7903)</w:t>
            </w:r>
          </w:p>
        </w:tc>
      </w:tr>
      <w:tr w:rsidR="00DD2F7E">
        <w:trPr>
          <w:cantSplit/>
        </w:trPr>
        <w:tc>
          <w:tcPr>
            <w:tcW w:w="7089" w:type="dxa"/>
            <w:gridSpan w:val="4"/>
          </w:tcPr>
          <w:p w:rsidR="00DD2F7E" w:rsidRDefault="000431D6">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rsidR="00DD2F7E">
        <w:trPr>
          <w:cantSplit/>
        </w:trPr>
        <w:tc>
          <w:tcPr>
            <w:tcW w:w="2268" w:type="dxa"/>
          </w:tcPr>
          <w:p w:rsidR="00DD2F7E" w:rsidRDefault="000431D6">
            <w:pPr>
              <w:pStyle w:val="nTable"/>
              <w:spacing w:after="40"/>
            </w:pPr>
            <w:r>
              <w:rPr>
                <w:i/>
              </w:rPr>
              <w:t>Nurses Amendment Act 2003</w:t>
            </w:r>
            <w:r>
              <w:t xml:space="preserve"> Pt. 3 Div. 2</w:t>
            </w:r>
          </w:p>
        </w:tc>
        <w:tc>
          <w:tcPr>
            <w:tcW w:w="1134" w:type="dxa"/>
          </w:tcPr>
          <w:p w:rsidR="00DD2F7E" w:rsidRDefault="000431D6">
            <w:pPr>
              <w:pStyle w:val="nTable"/>
              <w:spacing w:after="40"/>
            </w:pPr>
            <w:r>
              <w:t>9 of 2003</w:t>
            </w:r>
          </w:p>
        </w:tc>
        <w:tc>
          <w:tcPr>
            <w:tcW w:w="1136" w:type="dxa"/>
          </w:tcPr>
          <w:p w:rsidR="00DD2F7E" w:rsidRDefault="000431D6">
            <w:pPr>
              <w:pStyle w:val="nTable"/>
              <w:spacing w:after="40"/>
            </w:pPr>
            <w:r>
              <w:t>9 Apr 2003</w:t>
            </w:r>
          </w:p>
        </w:tc>
        <w:tc>
          <w:tcPr>
            <w:tcW w:w="2551" w:type="dxa"/>
          </w:tcPr>
          <w:p w:rsidR="00DD2F7E" w:rsidRDefault="000431D6">
            <w:pPr>
              <w:pStyle w:val="nTable"/>
              <w:spacing w:after="40"/>
            </w:pPr>
            <w:r>
              <w:t>9 Apr 2003 (see s. 2)</w:t>
            </w:r>
          </w:p>
        </w:tc>
      </w:tr>
      <w:tr w:rsidR="00DD2F7E">
        <w:trPr>
          <w:cantSplit/>
        </w:trPr>
        <w:tc>
          <w:tcPr>
            <w:tcW w:w="2268" w:type="dxa"/>
          </w:tcPr>
          <w:p w:rsidR="00DD2F7E" w:rsidRDefault="000431D6">
            <w:pPr>
              <w:pStyle w:val="nTable"/>
              <w:spacing w:after="40"/>
            </w:pPr>
            <w:r>
              <w:rPr>
                <w:i/>
              </w:rPr>
              <w:t>Cannabis Control Act 2003</w:t>
            </w:r>
            <w:r>
              <w:t xml:space="preserve"> Pt. 5</w:t>
            </w:r>
          </w:p>
        </w:tc>
        <w:tc>
          <w:tcPr>
            <w:tcW w:w="1134" w:type="dxa"/>
          </w:tcPr>
          <w:p w:rsidR="00DD2F7E" w:rsidRDefault="000431D6">
            <w:pPr>
              <w:pStyle w:val="nTable"/>
              <w:spacing w:after="40"/>
            </w:pPr>
            <w:r>
              <w:t>52 of 2003</w:t>
            </w:r>
          </w:p>
        </w:tc>
        <w:tc>
          <w:tcPr>
            <w:tcW w:w="1136" w:type="dxa"/>
          </w:tcPr>
          <w:p w:rsidR="00DD2F7E" w:rsidRDefault="000431D6">
            <w:pPr>
              <w:pStyle w:val="nTable"/>
              <w:spacing w:after="40"/>
            </w:pPr>
            <w:r>
              <w:t>1 Oct 2003</w:t>
            </w:r>
          </w:p>
        </w:tc>
        <w:tc>
          <w:tcPr>
            <w:tcW w:w="2551" w:type="dxa"/>
          </w:tcPr>
          <w:p w:rsidR="00DD2F7E" w:rsidRDefault="000431D6">
            <w:pPr>
              <w:pStyle w:val="nTable"/>
              <w:spacing w:after="40"/>
            </w:pPr>
            <w:r>
              <w:t xml:space="preserve">22 Mar 2004 (see s. 2 and </w:t>
            </w:r>
            <w:r>
              <w:rPr>
                <w:i/>
              </w:rPr>
              <w:t>Gazette</w:t>
            </w:r>
            <w:r>
              <w:t xml:space="preserve"> 9 Mar 2004 p. 733)</w:t>
            </w:r>
          </w:p>
        </w:tc>
      </w:tr>
      <w:tr w:rsidR="00DD2F7E">
        <w:trPr>
          <w:cantSplit/>
        </w:trPr>
        <w:tc>
          <w:tcPr>
            <w:tcW w:w="2268" w:type="dxa"/>
          </w:tcPr>
          <w:p w:rsidR="00DD2F7E" w:rsidRDefault="000431D6">
            <w:pPr>
              <w:pStyle w:val="nTable"/>
              <w:spacing w:after="40"/>
            </w:pPr>
            <w:r>
              <w:rPr>
                <w:i/>
              </w:rPr>
              <w:t>Industrial Hemp Act 2004</w:t>
            </w:r>
            <w:r>
              <w:t xml:space="preserve"> Pt. 7</w:t>
            </w:r>
          </w:p>
        </w:tc>
        <w:tc>
          <w:tcPr>
            <w:tcW w:w="1134" w:type="dxa"/>
          </w:tcPr>
          <w:p w:rsidR="00DD2F7E" w:rsidRDefault="000431D6">
            <w:pPr>
              <w:pStyle w:val="nTable"/>
              <w:spacing w:after="40"/>
            </w:pPr>
            <w:r>
              <w:t>1 of 2004</w:t>
            </w:r>
          </w:p>
        </w:tc>
        <w:tc>
          <w:tcPr>
            <w:tcW w:w="1136" w:type="dxa"/>
          </w:tcPr>
          <w:p w:rsidR="00DD2F7E" w:rsidRDefault="000431D6">
            <w:pPr>
              <w:pStyle w:val="nTable"/>
              <w:spacing w:after="40"/>
            </w:pPr>
            <w:r>
              <w:t>12 Mar 2004</w:t>
            </w:r>
          </w:p>
        </w:tc>
        <w:tc>
          <w:tcPr>
            <w:tcW w:w="2551" w:type="dxa"/>
          </w:tcPr>
          <w:p w:rsidR="00DD2F7E" w:rsidRDefault="000431D6">
            <w:pPr>
              <w:pStyle w:val="nTable"/>
              <w:spacing w:after="40"/>
            </w:pPr>
            <w:r>
              <w:t xml:space="preserve">19 May 2004 (see s. 2 and </w:t>
            </w:r>
            <w:r>
              <w:rPr>
                <w:i/>
              </w:rPr>
              <w:t>Gazette</w:t>
            </w:r>
            <w:r>
              <w:t xml:space="preserve"> 18 May 2004 p. 1561)</w:t>
            </w:r>
          </w:p>
        </w:tc>
      </w:tr>
      <w:tr w:rsidR="00DD2F7E">
        <w:trPr>
          <w:cantSplit/>
        </w:trPr>
        <w:tc>
          <w:tcPr>
            <w:tcW w:w="2268" w:type="dxa"/>
          </w:tcPr>
          <w:p w:rsidR="00DD2F7E" w:rsidRDefault="000431D6">
            <w:pPr>
              <w:pStyle w:val="nTable"/>
              <w:spacing w:after="40"/>
              <w:rPr>
                <w:i/>
              </w:rPr>
            </w:pPr>
            <w:r>
              <w:rPr>
                <w:i/>
                <w:noProof/>
                <w:snapToGrid w:val="0"/>
              </w:rPr>
              <w:t xml:space="preserve">Criminal Code Amendment Act 2004 </w:t>
            </w:r>
            <w:r>
              <w:rPr>
                <w:noProof/>
                <w:snapToGrid w:val="0"/>
              </w:rPr>
              <w:t>s. 58</w:t>
            </w:r>
          </w:p>
        </w:tc>
        <w:tc>
          <w:tcPr>
            <w:tcW w:w="1134" w:type="dxa"/>
          </w:tcPr>
          <w:p w:rsidR="00DD2F7E" w:rsidRDefault="000431D6">
            <w:pPr>
              <w:pStyle w:val="nTable"/>
              <w:spacing w:after="40"/>
            </w:pPr>
            <w:r>
              <w:t>4 of 2004</w:t>
            </w:r>
          </w:p>
        </w:tc>
        <w:tc>
          <w:tcPr>
            <w:tcW w:w="1136" w:type="dxa"/>
          </w:tcPr>
          <w:p w:rsidR="00DD2F7E" w:rsidRDefault="000431D6">
            <w:pPr>
              <w:pStyle w:val="nTable"/>
              <w:spacing w:after="40"/>
            </w:pPr>
            <w:r>
              <w:t>23 Apr 2004</w:t>
            </w:r>
          </w:p>
        </w:tc>
        <w:tc>
          <w:tcPr>
            <w:tcW w:w="2551" w:type="dxa"/>
          </w:tcPr>
          <w:p w:rsidR="00DD2F7E" w:rsidRDefault="000431D6">
            <w:pPr>
              <w:pStyle w:val="nTable"/>
              <w:spacing w:after="40"/>
            </w:pPr>
            <w:r>
              <w:t>21 May 2004 (see s. 2)</w:t>
            </w:r>
          </w:p>
        </w:tc>
      </w:tr>
      <w:tr w:rsidR="00DD2F7E">
        <w:trPr>
          <w:cantSplit/>
        </w:trPr>
        <w:tc>
          <w:tcPr>
            <w:tcW w:w="2268" w:type="dxa"/>
          </w:tcPr>
          <w:p w:rsidR="00DD2F7E" w:rsidRDefault="000431D6">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rsidR="00DD2F7E" w:rsidRDefault="000431D6">
            <w:pPr>
              <w:pStyle w:val="nTable"/>
              <w:spacing w:after="40"/>
            </w:pPr>
            <w:r>
              <w:rPr>
                <w:snapToGrid w:val="0"/>
              </w:rPr>
              <w:t>59 of 2004</w:t>
            </w:r>
          </w:p>
        </w:tc>
        <w:tc>
          <w:tcPr>
            <w:tcW w:w="1136" w:type="dxa"/>
          </w:tcPr>
          <w:p w:rsidR="00DD2F7E" w:rsidRDefault="000431D6">
            <w:pPr>
              <w:pStyle w:val="nTable"/>
              <w:spacing w:after="40"/>
            </w:pPr>
            <w:r>
              <w:t>23 Nov 2004</w:t>
            </w:r>
          </w:p>
        </w:tc>
        <w:tc>
          <w:tcPr>
            <w:tcW w:w="2551" w:type="dxa"/>
          </w:tcPr>
          <w:p w:rsidR="00DD2F7E" w:rsidRDefault="000431D6">
            <w:pPr>
              <w:pStyle w:val="nTable"/>
              <w:spacing w:after="40"/>
            </w:pPr>
            <w:r>
              <w:rPr>
                <w:snapToGrid w:val="0"/>
              </w:rPr>
              <w:t xml:space="preserve">1 May 2005 (see s. 2 and </w:t>
            </w:r>
            <w:r>
              <w:rPr>
                <w:i/>
                <w:snapToGrid w:val="0"/>
              </w:rPr>
              <w:t>Gazette</w:t>
            </w:r>
            <w:r>
              <w:rPr>
                <w:snapToGrid w:val="0"/>
              </w:rPr>
              <w:t xml:space="preserve"> 31 Dec 2004 p. 7128)</w:t>
            </w:r>
          </w:p>
        </w:tc>
      </w:tr>
      <w:tr w:rsidR="00DD2F7E">
        <w:trPr>
          <w:cantSplit/>
        </w:trPr>
        <w:tc>
          <w:tcPr>
            <w:tcW w:w="2268" w:type="dxa"/>
          </w:tcPr>
          <w:p w:rsidR="00DD2F7E" w:rsidRDefault="000431D6">
            <w:pPr>
              <w:pStyle w:val="nTable"/>
              <w:spacing w:after="40"/>
              <w:rPr>
                <w:noProof/>
                <w:snapToGrid w:val="0"/>
              </w:rPr>
            </w:pPr>
            <w:r>
              <w:rPr>
                <w:i/>
                <w:snapToGrid w:val="0"/>
              </w:rPr>
              <w:t>Misuse of Drugs Amendment Act 2004</w:t>
            </w:r>
            <w:r>
              <w:rPr>
                <w:snapToGrid w:val="0"/>
              </w:rPr>
              <w:t xml:space="preserve"> </w:t>
            </w:r>
          </w:p>
        </w:tc>
        <w:tc>
          <w:tcPr>
            <w:tcW w:w="1134" w:type="dxa"/>
          </w:tcPr>
          <w:p w:rsidR="00DD2F7E" w:rsidRDefault="000431D6">
            <w:pPr>
              <w:pStyle w:val="nTable"/>
              <w:spacing w:after="40"/>
            </w:pPr>
            <w:r>
              <w:rPr>
                <w:snapToGrid w:val="0"/>
              </w:rPr>
              <w:t>62 of 2004</w:t>
            </w:r>
          </w:p>
        </w:tc>
        <w:tc>
          <w:tcPr>
            <w:tcW w:w="1136" w:type="dxa"/>
          </w:tcPr>
          <w:p w:rsidR="00DD2F7E" w:rsidRDefault="000431D6">
            <w:pPr>
              <w:pStyle w:val="nTable"/>
              <w:spacing w:after="40"/>
            </w:pPr>
            <w:r>
              <w:t>24 Nov 2004</w:t>
            </w:r>
          </w:p>
        </w:tc>
        <w:tc>
          <w:tcPr>
            <w:tcW w:w="2551" w:type="dxa"/>
          </w:tcPr>
          <w:p w:rsidR="00DD2F7E" w:rsidRDefault="000431D6">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rsidR="00DD2F7E">
        <w:trPr>
          <w:cantSplit/>
        </w:trPr>
        <w:tc>
          <w:tcPr>
            <w:tcW w:w="2268" w:type="dxa"/>
          </w:tcPr>
          <w:p w:rsidR="00DD2F7E" w:rsidRDefault="000431D6">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rsidR="00DD2F7E" w:rsidRDefault="000431D6">
            <w:pPr>
              <w:pStyle w:val="nTable"/>
              <w:spacing w:after="40"/>
              <w:rPr>
                <w:snapToGrid w:val="0"/>
              </w:rPr>
            </w:pPr>
            <w:r>
              <w:rPr>
                <w:snapToGrid w:val="0"/>
              </w:rPr>
              <w:t>84 of 2004</w:t>
            </w:r>
          </w:p>
        </w:tc>
        <w:tc>
          <w:tcPr>
            <w:tcW w:w="1136" w:type="dxa"/>
          </w:tcPr>
          <w:p w:rsidR="00DD2F7E" w:rsidRDefault="000431D6">
            <w:pPr>
              <w:pStyle w:val="nTable"/>
              <w:spacing w:after="40"/>
            </w:pPr>
            <w:r>
              <w:t>16 Dec 2004</w:t>
            </w:r>
          </w:p>
        </w:tc>
        <w:tc>
          <w:tcPr>
            <w:tcW w:w="2551" w:type="dxa"/>
          </w:tcPr>
          <w:p w:rsidR="00DD2F7E" w:rsidRDefault="000431D6">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DD2F7E">
        <w:trPr>
          <w:cantSplit/>
        </w:trPr>
        <w:tc>
          <w:tcPr>
            <w:tcW w:w="7089" w:type="dxa"/>
            <w:gridSpan w:val="4"/>
          </w:tcPr>
          <w:p w:rsidR="00DD2F7E" w:rsidRDefault="000431D6">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rsidR="00DD2F7E">
        <w:trPr>
          <w:cantSplit/>
        </w:trPr>
        <w:tc>
          <w:tcPr>
            <w:tcW w:w="2268" w:type="dxa"/>
          </w:tcPr>
          <w:p w:rsidR="00DD2F7E" w:rsidRDefault="000431D6">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rsidR="00DD2F7E" w:rsidRDefault="000431D6">
            <w:pPr>
              <w:pStyle w:val="nTable"/>
              <w:spacing w:after="40"/>
              <w:rPr>
                <w:snapToGrid w:val="0"/>
              </w:rPr>
            </w:pPr>
            <w:r>
              <w:rPr>
                <w:snapToGrid w:val="0"/>
              </w:rPr>
              <w:t>28 of 2006</w:t>
            </w:r>
          </w:p>
        </w:tc>
        <w:tc>
          <w:tcPr>
            <w:tcW w:w="1136" w:type="dxa"/>
          </w:tcPr>
          <w:p w:rsidR="00DD2F7E" w:rsidRDefault="000431D6">
            <w:pPr>
              <w:pStyle w:val="nTable"/>
              <w:spacing w:after="40"/>
            </w:pPr>
            <w:r>
              <w:t>26 Jun 2006</w:t>
            </w:r>
          </w:p>
        </w:tc>
        <w:tc>
          <w:tcPr>
            <w:tcW w:w="2551" w:type="dxa"/>
          </w:tcPr>
          <w:p w:rsidR="00DD2F7E" w:rsidRDefault="000431D6">
            <w:pPr>
              <w:pStyle w:val="nTable"/>
              <w:spacing w:after="40"/>
            </w:pPr>
            <w:r>
              <w:rPr>
                <w:snapToGrid w:val="0"/>
              </w:rPr>
              <w:t xml:space="preserve">1 Jul 2006 (see s. 2 and </w:t>
            </w:r>
            <w:r>
              <w:rPr>
                <w:i/>
                <w:snapToGrid w:val="0"/>
              </w:rPr>
              <w:t>Gazette</w:t>
            </w:r>
            <w:r>
              <w:rPr>
                <w:snapToGrid w:val="0"/>
              </w:rPr>
              <w:t xml:space="preserve"> 27 Jun 2006 p. 2347)</w:t>
            </w:r>
          </w:p>
        </w:tc>
      </w:tr>
      <w:tr w:rsidR="00DD2F7E">
        <w:trPr>
          <w:cantSplit/>
        </w:trPr>
        <w:tc>
          <w:tcPr>
            <w:tcW w:w="2268" w:type="dxa"/>
          </w:tcPr>
          <w:p w:rsidR="00DD2F7E" w:rsidRDefault="000431D6">
            <w:pPr>
              <w:pStyle w:val="nTable"/>
              <w:spacing w:after="40"/>
              <w:rPr>
                <w:i/>
                <w:snapToGrid w:val="0"/>
              </w:rPr>
            </w:pPr>
            <w:r>
              <w:rPr>
                <w:i/>
                <w:snapToGrid w:val="0"/>
              </w:rPr>
              <w:lastRenderedPageBreak/>
              <w:t>Misuse of Drugs Amendment Act 2006</w:t>
            </w:r>
            <w:r>
              <w:rPr>
                <w:snapToGrid w:val="0"/>
              </w:rPr>
              <w:t xml:space="preserve"> </w:t>
            </w:r>
          </w:p>
        </w:tc>
        <w:tc>
          <w:tcPr>
            <w:tcW w:w="1134" w:type="dxa"/>
          </w:tcPr>
          <w:p w:rsidR="00DD2F7E" w:rsidRDefault="000431D6">
            <w:pPr>
              <w:pStyle w:val="nTable"/>
              <w:spacing w:after="40"/>
              <w:rPr>
                <w:snapToGrid w:val="0"/>
              </w:rPr>
            </w:pPr>
            <w:r>
              <w:rPr>
                <w:snapToGrid w:val="0"/>
              </w:rPr>
              <w:t>40 of 2006</w:t>
            </w:r>
          </w:p>
        </w:tc>
        <w:tc>
          <w:tcPr>
            <w:tcW w:w="1136" w:type="dxa"/>
          </w:tcPr>
          <w:p w:rsidR="00DD2F7E" w:rsidRDefault="000431D6">
            <w:pPr>
              <w:pStyle w:val="nTable"/>
              <w:spacing w:after="40"/>
            </w:pPr>
            <w:r>
              <w:rPr>
                <w:snapToGrid w:val="0"/>
              </w:rPr>
              <w:t>22 Sep 2006</w:t>
            </w:r>
          </w:p>
        </w:tc>
        <w:tc>
          <w:tcPr>
            <w:tcW w:w="2551" w:type="dxa"/>
          </w:tcPr>
          <w:p w:rsidR="00DD2F7E" w:rsidRDefault="000431D6">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rsidR="00DD2F7E">
        <w:trPr>
          <w:cantSplit/>
        </w:trPr>
        <w:tc>
          <w:tcPr>
            <w:tcW w:w="2268" w:type="dxa"/>
          </w:tcPr>
          <w:p w:rsidR="00DD2F7E" w:rsidRDefault="000431D6">
            <w:pPr>
              <w:pStyle w:val="nTable"/>
              <w:spacing w:after="40"/>
              <w:rPr>
                <w:i/>
                <w:snapToGrid w:val="0"/>
              </w:rPr>
            </w:pPr>
            <w:r>
              <w:rPr>
                <w:i/>
                <w:snapToGrid w:val="0"/>
              </w:rPr>
              <w:t>Nurses and Midwives Act 2006</w:t>
            </w:r>
            <w:r>
              <w:rPr>
                <w:snapToGrid w:val="0"/>
              </w:rPr>
              <w:t xml:space="preserve"> Sch. 3 cl. 15</w:t>
            </w:r>
          </w:p>
        </w:tc>
        <w:tc>
          <w:tcPr>
            <w:tcW w:w="1134" w:type="dxa"/>
          </w:tcPr>
          <w:p w:rsidR="00DD2F7E" w:rsidRDefault="000431D6">
            <w:pPr>
              <w:pStyle w:val="nTable"/>
              <w:spacing w:after="40"/>
              <w:rPr>
                <w:snapToGrid w:val="0"/>
              </w:rPr>
            </w:pPr>
            <w:r>
              <w:rPr>
                <w:snapToGrid w:val="0"/>
              </w:rPr>
              <w:t>50 of 2006</w:t>
            </w:r>
          </w:p>
        </w:tc>
        <w:tc>
          <w:tcPr>
            <w:tcW w:w="1136" w:type="dxa"/>
          </w:tcPr>
          <w:p w:rsidR="00DD2F7E" w:rsidRDefault="000431D6">
            <w:pPr>
              <w:pStyle w:val="nTable"/>
              <w:spacing w:after="40"/>
              <w:rPr>
                <w:snapToGrid w:val="0"/>
              </w:rPr>
            </w:pPr>
            <w:r>
              <w:rPr>
                <w:snapToGrid w:val="0"/>
              </w:rPr>
              <w:t>6 Oct 2006</w:t>
            </w:r>
          </w:p>
        </w:tc>
        <w:tc>
          <w:tcPr>
            <w:tcW w:w="2551" w:type="dxa"/>
          </w:tcPr>
          <w:p w:rsidR="00DD2F7E" w:rsidRDefault="000431D6">
            <w:pPr>
              <w:pStyle w:val="nTable"/>
              <w:spacing w:after="40"/>
            </w:pPr>
            <w:r>
              <w:t xml:space="preserve">19 Sep 2007 (see s. 2 and </w:t>
            </w:r>
            <w:r>
              <w:rPr>
                <w:i/>
                <w:iCs/>
              </w:rPr>
              <w:t>Gazette</w:t>
            </w:r>
            <w:r>
              <w:t xml:space="preserve"> 18 Sep 2007 p. 4711)</w:t>
            </w:r>
          </w:p>
        </w:tc>
      </w:tr>
      <w:tr w:rsidR="00DD2F7E">
        <w:trPr>
          <w:cantSplit/>
        </w:trPr>
        <w:tc>
          <w:tcPr>
            <w:tcW w:w="4538" w:type="dxa"/>
            <w:gridSpan w:val="3"/>
          </w:tcPr>
          <w:p w:rsidR="00DD2F7E" w:rsidRDefault="000431D6">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rsidR="00DD2F7E" w:rsidRDefault="000431D6">
            <w:pPr>
              <w:pStyle w:val="nTable"/>
              <w:spacing w:after="40"/>
            </w:pPr>
            <w:r>
              <w:t>cl. 1 and 2: 7 Dec 2007 (see cl. 2(a));</w:t>
            </w:r>
            <w:r>
              <w:br/>
              <w:t>Order other than cl. 1 and 2: 8 Dec 2007 (see cl. 2(b))</w:t>
            </w:r>
          </w:p>
        </w:tc>
      </w:tr>
      <w:tr w:rsidR="00DD2F7E">
        <w:trPr>
          <w:cantSplit/>
        </w:trPr>
        <w:tc>
          <w:tcPr>
            <w:tcW w:w="7089" w:type="dxa"/>
            <w:gridSpan w:val="4"/>
          </w:tcPr>
          <w:p w:rsidR="00DD2F7E" w:rsidRDefault="000431D6">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rsidR="00DD2F7E">
        <w:tblPrEx>
          <w:tblBorders>
            <w:top w:val="single" w:sz="8" w:space="0" w:color="auto"/>
            <w:bottom w:val="single" w:sz="8" w:space="0" w:color="auto"/>
            <w:insideH w:val="single" w:sz="8" w:space="0" w:color="auto"/>
          </w:tblBorders>
        </w:tblPrEx>
        <w:tc>
          <w:tcPr>
            <w:tcW w:w="2268" w:type="dxa"/>
            <w:tcBorders>
              <w:top w:val="nil"/>
              <w:bottom w:val="nil"/>
            </w:tcBorders>
          </w:tcPr>
          <w:p w:rsidR="00DD2F7E" w:rsidRDefault="000431D6">
            <w:pPr>
              <w:pStyle w:val="nTable"/>
              <w:spacing w:after="40"/>
            </w:pPr>
            <w:r>
              <w:rPr>
                <w:i/>
                <w:snapToGrid w:val="0"/>
              </w:rPr>
              <w:t>Medical Practitioners Act 2008</w:t>
            </w:r>
            <w:r>
              <w:t xml:space="preserve"> Sch. 3 cl. 37</w:t>
            </w:r>
          </w:p>
        </w:tc>
        <w:tc>
          <w:tcPr>
            <w:tcW w:w="1134" w:type="dxa"/>
            <w:tcBorders>
              <w:top w:val="nil"/>
              <w:bottom w:val="nil"/>
            </w:tcBorders>
          </w:tcPr>
          <w:p w:rsidR="00DD2F7E" w:rsidRDefault="000431D6">
            <w:pPr>
              <w:pStyle w:val="nTable"/>
              <w:spacing w:after="40"/>
            </w:pPr>
            <w:r>
              <w:t>22 of 2008</w:t>
            </w:r>
          </w:p>
        </w:tc>
        <w:tc>
          <w:tcPr>
            <w:tcW w:w="1136" w:type="dxa"/>
            <w:tcBorders>
              <w:top w:val="nil"/>
              <w:bottom w:val="nil"/>
            </w:tcBorders>
          </w:tcPr>
          <w:p w:rsidR="00DD2F7E" w:rsidRDefault="000431D6">
            <w:pPr>
              <w:pStyle w:val="nTable"/>
              <w:spacing w:after="40"/>
            </w:pPr>
            <w:r>
              <w:t>27 May 2008</w:t>
            </w:r>
          </w:p>
        </w:tc>
        <w:tc>
          <w:tcPr>
            <w:tcW w:w="2551" w:type="dxa"/>
            <w:tcBorders>
              <w:top w:val="nil"/>
              <w:bottom w:val="nil"/>
            </w:tcBorders>
          </w:tcPr>
          <w:p w:rsidR="00DD2F7E" w:rsidRDefault="000431D6">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DD2F7E">
        <w:tblPrEx>
          <w:tblBorders>
            <w:top w:val="single" w:sz="8" w:space="0" w:color="auto"/>
            <w:bottom w:val="single" w:sz="8" w:space="0" w:color="auto"/>
            <w:insideH w:val="single" w:sz="8" w:space="0" w:color="auto"/>
          </w:tblBorders>
        </w:tblPrEx>
        <w:tc>
          <w:tcPr>
            <w:tcW w:w="2268" w:type="dxa"/>
            <w:tcBorders>
              <w:top w:val="nil"/>
              <w:bottom w:val="nil"/>
            </w:tcBorders>
          </w:tcPr>
          <w:p w:rsidR="00DD2F7E" w:rsidRDefault="000431D6">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rsidR="00DD2F7E" w:rsidRDefault="000431D6">
            <w:pPr>
              <w:pStyle w:val="nTable"/>
              <w:spacing w:after="40"/>
            </w:pPr>
            <w:r>
              <w:rPr>
                <w:snapToGrid w:val="0"/>
              </w:rPr>
              <w:t>42 of 2009</w:t>
            </w:r>
          </w:p>
        </w:tc>
        <w:tc>
          <w:tcPr>
            <w:tcW w:w="1136" w:type="dxa"/>
            <w:tcBorders>
              <w:top w:val="nil"/>
              <w:bottom w:val="nil"/>
            </w:tcBorders>
          </w:tcPr>
          <w:p w:rsidR="00DD2F7E" w:rsidRDefault="000431D6">
            <w:pPr>
              <w:pStyle w:val="nTable"/>
              <w:spacing w:after="40"/>
            </w:pPr>
            <w:r>
              <w:rPr>
                <w:snapToGrid w:val="0"/>
              </w:rPr>
              <w:t>3 Dec 2009</w:t>
            </w:r>
          </w:p>
        </w:tc>
        <w:tc>
          <w:tcPr>
            <w:tcW w:w="2551" w:type="dxa"/>
            <w:tcBorders>
              <w:top w:val="nil"/>
              <w:bottom w:val="nil"/>
            </w:tcBorders>
          </w:tcPr>
          <w:p w:rsidR="00DD2F7E" w:rsidRDefault="000431D6">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rsidR="00DD2F7E">
        <w:trPr>
          <w:cantSplit/>
        </w:trPr>
        <w:tc>
          <w:tcPr>
            <w:tcW w:w="2268" w:type="dxa"/>
          </w:tcPr>
          <w:p w:rsidR="00DD2F7E" w:rsidRDefault="000431D6">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DD2F7E" w:rsidRDefault="000431D6">
            <w:pPr>
              <w:pStyle w:val="nTable"/>
              <w:spacing w:after="40"/>
              <w:rPr>
                <w:snapToGrid w:val="0"/>
              </w:rPr>
            </w:pPr>
            <w:r>
              <w:rPr>
                <w:snapToGrid w:val="0"/>
              </w:rPr>
              <w:t>19 of 2010</w:t>
            </w:r>
          </w:p>
        </w:tc>
        <w:tc>
          <w:tcPr>
            <w:tcW w:w="1136" w:type="dxa"/>
          </w:tcPr>
          <w:p w:rsidR="00DD2F7E" w:rsidRDefault="000431D6">
            <w:pPr>
              <w:pStyle w:val="nTable"/>
              <w:spacing w:after="40"/>
              <w:rPr>
                <w:snapToGrid w:val="0"/>
              </w:rPr>
            </w:pPr>
            <w:r>
              <w:rPr>
                <w:snapToGrid w:val="0"/>
              </w:rPr>
              <w:t>28 Jun 2010</w:t>
            </w:r>
          </w:p>
        </w:tc>
        <w:tc>
          <w:tcPr>
            <w:tcW w:w="2551" w:type="dxa"/>
          </w:tcPr>
          <w:p w:rsidR="00DD2F7E" w:rsidRDefault="000431D6">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DD2F7E">
        <w:trPr>
          <w:cantSplit/>
        </w:trPr>
        <w:tc>
          <w:tcPr>
            <w:tcW w:w="2268" w:type="dxa"/>
          </w:tcPr>
          <w:p w:rsidR="00DD2F7E" w:rsidRDefault="000431D6">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rsidR="00DD2F7E" w:rsidRDefault="000431D6">
            <w:pPr>
              <w:pStyle w:val="nTable"/>
              <w:spacing w:after="40"/>
              <w:rPr>
                <w:snapToGrid w:val="0"/>
              </w:rPr>
            </w:pPr>
            <w:r>
              <w:rPr>
                <w:snapToGrid w:val="0"/>
              </w:rPr>
              <w:t>35 of 2010</w:t>
            </w:r>
          </w:p>
        </w:tc>
        <w:tc>
          <w:tcPr>
            <w:tcW w:w="1136" w:type="dxa"/>
          </w:tcPr>
          <w:p w:rsidR="00DD2F7E" w:rsidRDefault="000431D6">
            <w:pPr>
              <w:pStyle w:val="nTable"/>
              <w:spacing w:after="40"/>
              <w:rPr>
                <w:snapToGrid w:val="0"/>
              </w:rPr>
            </w:pPr>
            <w:r>
              <w:rPr>
                <w:snapToGrid w:val="0"/>
              </w:rPr>
              <w:t>30 Aug 2010</w:t>
            </w:r>
          </w:p>
        </w:tc>
        <w:tc>
          <w:tcPr>
            <w:tcW w:w="2551" w:type="dxa"/>
          </w:tcPr>
          <w:p w:rsidR="00DD2F7E" w:rsidRDefault="000431D6">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DD2F7E">
        <w:trPr>
          <w:cantSplit/>
        </w:trPr>
        <w:tc>
          <w:tcPr>
            <w:tcW w:w="2268" w:type="dxa"/>
          </w:tcPr>
          <w:p w:rsidR="00DD2F7E" w:rsidRDefault="000431D6">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rsidR="00DD2F7E" w:rsidRDefault="000431D6">
            <w:pPr>
              <w:pStyle w:val="nTable"/>
              <w:spacing w:after="40"/>
              <w:rPr>
                <w:snapToGrid w:val="0"/>
              </w:rPr>
            </w:pPr>
            <w:r>
              <w:rPr>
                <w:snapToGrid w:val="0"/>
              </w:rPr>
              <w:t>44 of 2010</w:t>
            </w:r>
          </w:p>
        </w:tc>
        <w:tc>
          <w:tcPr>
            <w:tcW w:w="1136" w:type="dxa"/>
          </w:tcPr>
          <w:p w:rsidR="00DD2F7E" w:rsidRDefault="000431D6">
            <w:pPr>
              <w:pStyle w:val="nTable"/>
              <w:spacing w:after="40"/>
              <w:rPr>
                <w:snapToGrid w:val="0"/>
              </w:rPr>
            </w:pPr>
            <w:r>
              <w:rPr>
                <w:snapToGrid w:val="0"/>
              </w:rPr>
              <w:t>28 Oct 2010</w:t>
            </w:r>
          </w:p>
        </w:tc>
        <w:tc>
          <w:tcPr>
            <w:tcW w:w="2551" w:type="dxa"/>
          </w:tcPr>
          <w:p w:rsidR="00DD2F7E" w:rsidRDefault="000431D6">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rsidR="00DD2F7E">
        <w:trPr>
          <w:cantSplit/>
        </w:trPr>
        <w:tc>
          <w:tcPr>
            <w:tcW w:w="2268" w:type="dxa"/>
          </w:tcPr>
          <w:p w:rsidR="00DD2F7E" w:rsidRDefault="000431D6">
            <w:pPr>
              <w:pStyle w:val="nTable"/>
              <w:spacing w:after="40"/>
              <w:ind w:right="113"/>
              <w:rPr>
                <w:i/>
                <w:snapToGrid w:val="0"/>
              </w:rPr>
            </w:pPr>
            <w:r>
              <w:rPr>
                <w:i/>
                <w:iCs/>
                <w:snapToGrid w:val="0"/>
              </w:rPr>
              <w:t>Cannabis Law Reform Act 2010</w:t>
            </w:r>
            <w:r>
              <w:rPr>
                <w:snapToGrid w:val="0"/>
              </w:rPr>
              <w:t xml:space="preserve"> Pt. 3 </w:t>
            </w:r>
          </w:p>
        </w:tc>
        <w:tc>
          <w:tcPr>
            <w:tcW w:w="1134" w:type="dxa"/>
          </w:tcPr>
          <w:p w:rsidR="00DD2F7E" w:rsidRDefault="000431D6">
            <w:pPr>
              <w:pStyle w:val="nTable"/>
              <w:spacing w:after="40"/>
              <w:rPr>
                <w:snapToGrid w:val="0"/>
              </w:rPr>
            </w:pPr>
            <w:r>
              <w:rPr>
                <w:snapToGrid w:val="0"/>
              </w:rPr>
              <w:t>45 of 2010</w:t>
            </w:r>
          </w:p>
        </w:tc>
        <w:tc>
          <w:tcPr>
            <w:tcW w:w="1136" w:type="dxa"/>
          </w:tcPr>
          <w:p w:rsidR="00DD2F7E" w:rsidRDefault="000431D6">
            <w:pPr>
              <w:pStyle w:val="nTable"/>
              <w:spacing w:after="40"/>
              <w:rPr>
                <w:snapToGrid w:val="0"/>
              </w:rPr>
            </w:pPr>
            <w:r>
              <w:rPr>
                <w:snapToGrid w:val="0"/>
              </w:rPr>
              <w:t>28 Oct 2010</w:t>
            </w:r>
          </w:p>
        </w:tc>
        <w:tc>
          <w:tcPr>
            <w:tcW w:w="2551" w:type="dxa"/>
          </w:tcPr>
          <w:p w:rsidR="00DD2F7E" w:rsidRDefault="000431D6">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rsidR="00DD2F7E">
        <w:trPr>
          <w:cantSplit/>
        </w:trPr>
        <w:tc>
          <w:tcPr>
            <w:tcW w:w="2268" w:type="dxa"/>
          </w:tcPr>
          <w:p w:rsidR="00DD2F7E" w:rsidRDefault="000431D6">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rsidR="00DD2F7E" w:rsidRDefault="000431D6">
            <w:pPr>
              <w:pStyle w:val="nTable"/>
              <w:spacing w:after="40"/>
              <w:rPr>
                <w:snapToGrid w:val="0"/>
              </w:rPr>
            </w:pPr>
            <w:r>
              <w:rPr>
                <w:snapToGrid w:val="0"/>
              </w:rPr>
              <w:t>50 of 2010</w:t>
            </w:r>
          </w:p>
        </w:tc>
        <w:tc>
          <w:tcPr>
            <w:tcW w:w="1136" w:type="dxa"/>
          </w:tcPr>
          <w:p w:rsidR="00DD2F7E" w:rsidRDefault="000431D6">
            <w:pPr>
              <w:pStyle w:val="nTable"/>
              <w:spacing w:after="40"/>
              <w:rPr>
                <w:snapToGrid w:val="0"/>
              </w:rPr>
            </w:pPr>
            <w:r>
              <w:rPr>
                <w:snapToGrid w:val="0"/>
              </w:rPr>
              <w:t>24 Nov 2010</w:t>
            </w:r>
          </w:p>
        </w:tc>
        <w:tc>
          <w:tcPr>
            <w:tcW w:w="2551" w:type="dxa"/>
          </w:tcPr>
          <w:p w:rsidR="00DD2F7E" w:rsidRDefault="000431D6">
            <w:pPr>
              <w:pStyle w:val="nTable"/>
              <w:spacing w:after="40"/>
              <w:rPr>
                <w:snapToGrid w:val="0"/>
              </w:rPr>
            </w:pPr>
            <w:r>
              <w:rPr>
                <w:snapToGrid w:val="0"/>
              </w:rPr>
              <w:t>25 Nov 2010 (see s. 2(b))</w:t>
            </w:r>
          </w:p>
        </w:tc>
      </w:tr>
      <w:tr w:rsidR="00DD2F7E">
        <w:trPr>
          <w:cantSplit/>
        </w:trPr>
        <w:tc>
          <w:tcPr>
            <w:tcW w:w="4538" w:type="dxa"/>
            <w:gridSpan w:val="3"/>
          </w:tcPr>
          <w:p w:rsidR="00DD2F7E" w:rsidRDefault="000431D6">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rsidR="00DD2F7E" w:rsidRDefault="000431D6">
            <w:pPr>
              <w:pStyle w:val="nTable"/>
              <w:spacing w:after="40"/>
            </w:pPr>
            <w:r>
              <w:t>cl. 1 and 2: 15 Apr 2011 (see cl. 2(a));</w:t>
            </w:r>
            <w:r>
              <w:br/>
              <w:t>Order other than cl. 1 and 2: 16 Apr 2011 (see cl. 2(b))</w:t>
            </w:r>
          </w:p>
        </w:tc>
      </w:tr>
      <w:tr w:rsidR="00DD2F7E">
        <w:trPr>
          <w:cantSplit/>
        </w:trPr>
        <w:tc>
          <w:tcPr>
            <w:tcW w:w="4538" w:type="dxa"/>
            <w:gridSpan w:val="3"/>
          </w:tcPr>
          <w:p w:rsidR="00DD2F7E" w:rsidRDefault="000431D6">
            <w:pPr>
              <w:pStyle w:val="nTable"/>
              <w:spacing w:after="40"/>
              <w:rPr>
                <w:i/>
              </w:rPr>
            </w:pPr>
            <w:r>
              <w:rPr>
                <w:i/>
                <w:iCs/>
                <w:snapToGrid w:val="0"/>
              </w:rPr>
              <w:lastRenderedPageBreak/>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rsidR="00DD2F7E" w:rsidRDefault="000431D6">
            <w:pPr>
              <w:pStyle w:val="nTable"/>
              <w:spacing w:after="40"/>
            </w:pPr>
            <w:r>
              <w:t>cl. 1 and 2: 29 Apr 2011 (see cl. 2(a));</w:t>
            </w:r>
            <w:r>
              <w:br/>
              <w:t>Order other than cl. 1 and 2: 30 Apr 2011 (see cl. 2(b))</w:t>
            </w:r>
          </w:p>
        </w:tc>
      </w:tr>
      <w:tr w:rsidR="00DD2F7E">
        <w:trPr>
          <w:cantSplit/>
        </w:trPr>
        <w:tc>
          <w:tcPr>
            <w:tcW w:w="4538" w:type="dxa"/>
            <w:gridSpan w:val="3"/>
          </w:tcPr>
          <w:p w:rsidR="00DD2F7E" w:rsidRDefault="000431D6">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rsidR="00DD2F7E" w:rsidRDefault="000431D6">
            <w:pPr>
              <w:pStyle w:val="nTable"/>
              <w:spacing w:after="40"/>
            </w:pPr>
            <w:r>
              <w:t>cl. 1 and 2: 1 Jul 2011 (see cl. 2(a));</w:t>
            </w:r>
            <w:r>
              <w:br/>
              <w:t>Order other than cl. 1 and 2: 2 Jul 2011 (see cl. 2(b))</w:t>
            </w:r>
          </w:p>
        </w:tc>
      </w:tr>
      <w:tr w:rsidR="00DD2F7E">
        <w:trPr>
          <w:cantSplit/>
        </w:trPr>
        <w:tc>
          <w:tcPr>
            <w:tcW w:w="7089" w:type="dxa"/>
            <w:gridSpan w:val="4"/>
          </w:tcPr>
          <w:p w:rsidR="00DD2F7E" w:rsidRDefault="000431D6">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rsidR="00DD2F7E">
        <w:trPr>
          <w:cantSplit/>
        </w:trPr>
        <w:tc>
          <w:tcPr>
            <w:tcW w:w="4538" w:type="dxa"/>
            <w:gridSpan w:val="3"/>
          </w:tcPr>
          <w:p w:rsidR="00DD2F7E" w:rsidRDefault="000431D6">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rsidR="00DD2F7E" w:rsidRDefault="000431D6">
            <w:pPr>
              <w:pStyle w:val="nTable"/>
              <w:spacing w:after="40"/>
            </w:pPr>
            <w:r>
              <w:t>cl. 1 and 2: 11 Oct 2011 (see cl. 2(a));</w:t>
            </w:r>
            <w:r>
              <w:br/>
              <w:t>Order other than cl. 1 and 2: 12 Oct 2011 (see cl. 2(b))</w:t>
            </w:r>
          </w:p>
        </w:tc>
      </w:tr>
      <w:tr w:rsidR="00DD2F7E">
        <w:trPr>
          <w:cantSplit/>
        </w:trPr>
        <w:tc>
          <w:tcPr>
            <w:tcW w:w="2268" w:type="dxa"/>
          </w:tcPr>
          <w:p w:rsidR="00DD2F7E" w:rsidRDefault="000431D6">
            <w:pPr>
              <w:pStyle w:val="nTable"/>
              <w:spacing w:after="40"/>
              <w:ind w:right="113"/>
              <w:rPr>
                <w:i/>
                <w:snapToGrid w:val="0"/>
              </w:rPr>
            </w:pPr>
            <w:r>
              <w:rPr>
                <w:i/>
                <w:snapToGrid w:val="0"/>
              </w:rPr>
              <w:t>Misuse of Drugs Amendment Act 2011</w:t>
            </w:r>
            <w:r>
              <w:rPr>
                <w:snapToGrid w:val="0"/>
              </w:rPr>
              <w:t xml:space="preserve"> Pt. 2</w:t>
            </w:r>
          </w:p>
        </w:tc>
        <w:tc>
          <w:tcPr>
            <w:tcW w:w="1134" w:type="dxa"/>
          </w:tcPr>
          <w:p w:rsidR="00DD2F7E" w:rsidRDefault="000431D6">
            <w:pPr>
              <w:pStyle w:val="nTable"/>
              <w:spacing w:after="40"/>
              <w:rPr>
                <w:snapToGrid w:val="0"/>
              </w:rPr>
            </w:pPr>
            <w:r>
              <w:rPr>
                <w:snapToGrid w:val="0"/>
              </w:rPr>
              <w:t>56 of 2011</w:t>
            </w:r>
          </w:p>
        </w:tc>
        <w:tc>
          <w:tcPr>
            <w:tcW w:w="1136" w:type="dxa"/>
          </w:tcPr>
          <w:p w:rsidR="00DD2F7E" w:rsidRDefault="000431D6">
            <w:pPr>
              <w:pStyle w:val="nTable"/>
              <w:spacing w:after="40"/>
              <w:rPr>
                <w:snapToGrid w:val="0"/>
              </w:rPr>
            </w:pPr>
            <w:r>
              <w:rPr>
                <w:snapToGrid w:val="0"/>
              </w:rPr>
              <w:t>21 Nov 2011</w:t>
            </w:r>
          </w:p>
        </w:tc>
        <w:tc>
          <w:tcPr>
            <w:tcW w:w="2551" w:type="dxa"/>
          </w:tcPr>
          <w:p w:rsidR="00DD2F7E" w:rsidRDefault="000431D6">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rsidR="00DD2F7E">
        <w:trPr>
          <w:cantSplit/>
        </w:trPr>
        <w:tc>
          <w:tcPr>
            <w:tcW w:w="4538" w:type="dxa"/>
            <w:gridSpan w:val="3"/>
          </w:tcPr>
          <w:p w:rsidR="00DD2F7E" w:rsidRDefault="000431D6">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rsidR="00DD2F7E" w:rsidRDefault="000431D6">
            <w:pPr>
              <w:pStyle w:val="nTable"/>
              <w:spacing w:after="40"/>
            </w:pPr>
            <w:r>
              <w:t>cl. 1 and 2: 13 Apr 2012 (see cl. 2(a));</w:t>
            </w:r>
            <w:r>
              <w:br/>
              <w:t>Order other than cl. 1 and 2: 14 Apr 2012 (see cl. 2(b))</w:t>
            </w:r>
          </w:p>
        </w:tc>
      </w:tr>
      <w:tr w:rsidR="00DD2F7E">
        <w:trPr>
          <w:cantSplit/>
        </w:trPr>
        <w:tc>
          <w:tcPr>
            <w:tcW w:w="2268" w:type="dxa"/>
          </w:tcPr>
          <w:p w:rsidR="00DD2F7E" w:rsidRDefault="000431D6">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rsidR="00DD2F7E" w:rsidRDefault="000431D6">
            <w:pPr>
              <w:pStyle w:val="nTable"/>
              <w:spacing w:after="40"/>
              <w:rPr>
                <w:snapToGrid w:val="0"/>
              </w:rPr>
            </w:pPr>
            <w:r>
              <w:rPr>
                <w:snapToGrid w:val="0"/>
              </w:rPr>
              <w:t>9 of 2012</w:t>
            </w:r>
          </w:p>
        </w:tc>
        <w:tc>
          <w:tcPr>
            <w:tcW w:w="1136" w:type="dxa"/>
          </w:tcPr>
          <w:p w:rsidR="00DD2F7E" w:rsidRDefault="000431D6">
            <w:pPr>
              <w:pStyle w:val="nTable"/>
              <w:spacing w:after="40"/>
              <w:rPr>
                <w:snapToGrid w:val="0"/>
              </w:rPr>
            </w:pPr>
            <w:r>
              <w:t>21 May 2012</w:t>
            </w:r>
          </w:p>
        </w:tc>
        <w:tc>
          <w:tcPr>
            <w:tcW w:w="2551" w:type="dxa"/>
          </w:tcPr>
          <w:p w:rsidR="00DD2F7E" w:rsidRDefault="000431D6">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rsidR="00DD2F7E">
        <w:trPr>
          <w:cantSplit/>
        </w:trPr>
        <w:tc>
          <w:tcPr>
            <w:tcW w:w="4538" w:type="dxa"/>
            <w:gridSpan w:val="3"/>
          </w:tcPr>
          <w:p w:rsidR="00DD2F7E" w:rsidRDefault="000431D6">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rsidR="00DD2F7E" w:rsidRDefault="000431D6">
            <w:pPr>
              <w:pStyle w:val="nTable"/>
              <w:spacing w:after="40"/>
            </w:pPr>
            <w:r>
              <w:t>cl. 1 and 2: 30 Oct 2012 (see cl. 2(a));</w:t>
            </w:r>
            <w:r>
              <w:br/>
              <w:t>Order other than cl. 1 and 2: 31 Oct 2012 (see cl. 2(b))</w:t>
            </w:r>
          </w:p>
        </w:tc>
      </w:tr>
      <w:tr w:rsidR="00DD2F7E">
        <w:trPr>
          <w:cantSplit/>
        </w:trPr>
        <w:tc>
          <w:tcPr>
            <w:tcW w:w="2268" w:type="dxa"/>
            <w:shd w:val="clear" w:color="auto" w:fill="auto"/>
          </w:tcPr>
          <w:p w:rsidR="00DD2F7E" w:rsidRDefault="000431D6">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rsidR="00DD2F7E" w:rsidRDefault="000431D6">
            <w:pPr>
              <w:pStyle w:val="nTable"/>
              <w:spacing w:after="40"/>
              <w:rPr>
                <w:snapToGrid w:val="0"/>
              </w:rPr>
            </w:pPr>
            <w:r>
              <w:rPr>
                <w:snapToGrid w:val="0"/>
              </w:rPr>
              <w:t>49 of 2012</w:t>
            </w:r>
          </w:p>
        </w:tc>
        <w:tc>
          <w:tcPr>
            <w:tcW w:w="1136" w:type="dxa"/>
            <w:shd w:val="clear" w:color="auto" w:fill="auto"/>
          </w:tcPr>
          <w:p w:rsidR="00DD2F7E" w:rsidRDefault="000431D6">
            <w:pPr>
              <w:pStyle w:val="nTable"/>
              <w:spacing w:after="40"/>
              <w:rPr>
                <w:snapToGrid w:val="0"/>
              </w:rPr>
            </w:pPr>
            <w:r>
              <w:rPr>
                <w:snapToGrid w:val="0"/>
              </w:rPr>
              <w:t>29 Nov 2012</w:t>
            </w:r>
          </w:p>
        </w:tc>
        <w:tc>
          <w:tcPr>
            <w:tcW w:w="2551" w:type="dxa"/>
            <w:shd w:val="clear" w:color="auto" w:fill="auto"/>
          </w:tcPr>
          <w:p w:rsidR="00DD2F7E" w:rsidRDefault="000431D6">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rsidR="00DD2F7E">
        <w:trPr>
          <w:cantSplit/>
        </w:trPr>
        <w:tc>
          <w:tcPr>
            <w:tcW w:w="2268" w:type="dxa"/>
            <w:shd w:val="clear" w:color="auto" w:fill="auto"/>
          </w:tcPr>
          <w:p w:rsidR="00DD2F7E" w:rsidRDefault="000431D6">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rsidR="00DD2F7E" w:rsidRDefault="000431D6">
            <w:pPr>
              <w:pStyle w:val="nTable"/>
              <w:spacing w:after="40"/>
              <w:rPr>
                <w:snapToGrid w:val="0"/>
              </w:rPr>
            </w:pPr>
            <w:r>
              <w:t>55 of 2012</w:t>
            </w:r>
          </w:p>
        </w:tc>
        <w:tc>
          <w:tcPr>
            <w:tcW w:w="1136" w:type="dxa"/>
            <w:shd w:val="clear" w:color="auto" w:fill="auto"/>
          </w:tcPr>
          <w:p w:rsidR="00DD2F7E" w:rsidRDefault="000431D6">
            <w:pPr>
              <w:pStyle w:val="nTable"/>
              <w:spacing w:after="40"/>
              <w:rPr>
                <w:snapToGrid w:val="0"/>
              </w:rPr>
            </w:pPr>
            <w:r>
              <w:t>3 Dec 2012</w:t>
            </w:r>
          </w:p>
        </w:tc>
        <w:tc>
          <w:tcPr>
            <w:tcW w:w="2551" w:type="dxa"/>
            <w:shd w:val="clear" w:color="auto" w:fill="auto"/>
          </w:tcPr>
          <w:p w:rsidR="00DD2F7E" w:rsidRDefault="000431D6">
            <w:pPr>
              <w:pStyle w:val="nTable"/>
              <w:spacing w:after="40"/>
              <w:rPr>
                <w:snapToGrid w:val="0"/>
              </w:rPr>
            </w:pPr>
            <w:r>
              <w:t xml:space="preserve">1 Mar 2013 (see s. 2(b) and </w:t>
            </w:r>
            <w:r>
              <w:rPr>
                <w:i/>
              </w:rPr>
              <w:t>Gazette</w:t>
            </w:r>
            <w:r>
              <w:t xml:space="preserve"> 25 Jan 2013 p. 271)</w:t>
            </w:r>
          </w:p>
        </w:tc>
      </w:tr>
      <w:tr w:rsidR="00DD2F7E">
        <w:trPr>
          <w:cantSplit/>
        </w:trPr>
        <w:tc>
          <w:tcPr>
            <w:tcW w:w="7089" w:type="dxa"/>
            <w:gridSpan w:val="4"/>
            <w:shd w:val="clear" w:color="auto" w:fill="auto"/>
          </w:tcPr>
          <w:p w:rsidR="00DD2F7E" w:rsidRDefault="000431D6">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rsidR="00DD2F7E">
        <w:trPr>
          <w:cantSplit/>
        </w:trPr>
        <w:tc>
          <w:tcPr>
            <w:tcW w:w="2268" w:type="dxa"/>
            <w:shd w:val="clear" w:color="auto" w:fill="auto"/>
          </w:tcPr>
          <w:p w:rsidR="00DD2F7E" w:rsidRDefault="000431D6">
            <w:pPr>
              <w:pStyle w:val="nTable"/>
              <w:keepNext/>
              <w:spacing w:after="40"/>
              <w:ind w:right="113"/>
              <w:rPr>
                <w:i/>
                <w:noProof/>
                <w:snapToGrid w:val="0"/>
              </w:rPr>
            </w:pPr>
            <w:r>
              <w:rPr>
                <w:i/>
                <w:noProof/>
                <w:snapToGrid w:val="0"/>
              </w:rPr>
              <w:lastRenderedPageBreak/>
              <w:t>Medicines and Poisons Act 2014</w:t>
            </w:r>
            <w:r>
              <w:rPr>
                <w:noProof/>
                <w:snapToGrid w:val="0"/>
              </w:rPr>
              <w:t xml:space="preserve"> Pt. 11 Div. 3</w:t>
            </w:r>
          </w:p>
        </w:tc>
        <w:tc>
          <w:tcPr>
            <w:tcW w:w="1134" w:type="dxa"/>
            <w:shd w:val="clear" w:color="auto" w:fill="auto"/>
          </w:tcPr>
          <w:p w:rsidR="00DD2F7E" w:rsidRDefault="000431D6">
            <w:pPr>
              <w:pStyle w:val="nTable"/>
              <w:spacing w:after="40"/>
            </w:pPr>
            <w:r>
              <w:t>13 of 2014</w:t>
            </w:r>
          </w:p>
        </w:tc>
        <w:tc>
          <w:tcPr>
            <w:tcW w:w="1136" w:type="dxa"/>
            <w:shd w:val="clear" w:color="auto" w:fill="auto"/>
          </w:tcPr>
          <w:p w:rsidR="00DD2F7E" w:rsidRDefault="000431D6">
            <w:pPr>
              <w:pStyle w:val="nTable"/>
              <w:spacing w:after="40"/>
            </w:pPr>
            <w:r>
              <w:t>2 Jul 2014</w:t>
            </w:r>
          </w:p>
        </w:tc>
        <w:tc>
          <w:tcPr>
            <w:tcW w:w="2551" w:type="dxa"/>
            <w:shd w:val="clear" w:color="auto" w:fill="auto"/>
          </w:tcPr>
          <w:p w:rsidR="00DD2F7E" w:rsidRDefault="000431D6">
            <w:pPr>
              <w:pStyle w:val="nTable"/>
              <w:spacing w:after="40"/>
            </w:pPr>
            <w:r>
              <w:t xml:space="preserve">30 Jan 2017 (see s. 2(b) and </w:t>
            </w:r>
            <w:r>
              <w:rPr>
                <w:i/>
              </w:rPr>
              <w:t>Gazette</w:t>
            </w:r>
            <w:r>
              <w:t xml:space="preserve"> 17 Jan 2017 p. 403)</w:t>
            </w:r>
          </w:p>
        </w:tc>
      </w:tr>
      <w:tr w:rsidR="00DD2F7E">
        <w:trPr>
          <w:cantSplit/>
        </w:trPr>
        <w:tc>
          <w:tcPr>
            <w:tcW w:w="2268" w:type="dxa"/>
            <w:shd w:val="clear" w:color="auto" w:fill="auto"/>
          </w:tcPr>
          <w:p w:rsidR="00DD2F7E" w:rsidRDefault="000431D6">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rsidR="00DD2F7E" w:rsidRDefault="000431D6">
            <w:pPr>
              <w:pStyle w:val="nTable"/>
              <w:spacing w:after="40"/>
              <w:rPr>
                <w:snapToGrid w:val="0"/>
              </w:rPr>
            </w:pPr>
            <w:r>
              <w:t>29 of 2015</w:t>
            </w:r>
          </w:p>
        </w:tc>
        <w:tc>
          <w:tcPr>
            <w:tcW w:w="1136" w:type="dxa"/>
            <w:shd w:val="clear" w:color="auto" w:fill="auto"/>
          </w:tcPr>
          <w:p w:rsidR="00DD2F7E" w:rsidRDefault="000431D6">
            <w:pPr>
              <w:pStyle w:val="nTable"/>
              <w:spacing w:after="40"/>
              <w:rPr>
                <w:snapToGrid w:val="0"/>
              </w:rPr>
            </w:pPr>
            <w:r>
              <w:t>21 Oct 2015</w:t>
            </w:r>
          </w:p>
        </w:tc>
        <w:tc>
          <w:tcPr>
            <w:tcW w:w="2551" w:type="dxa"/>
            <w:shd w:val="clear" w:color="auto" w:fill="auto"/>
          </w:tcPr>
          <w:p w:rsidR="00DD2F7E" w:rsidRDefault="000431D6">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rsidR="00DD2F7E">
        <w:tblPrEx>
          <w:tblBorders>
            <w:top w:val="single" w:sz="8" w:space="0" w:color="auto"/>
            <w:bottom w:val="single" w:sz="8" w:space="0" w:color="auto"/>
            <w:insideH w:val="single" w:sz="8" w:space="0" w:color="auto"/>
          </w:tblBorders>
        </w:tblPrEx>
        <w:tc>
          <w:tcPr>
            <w:tcW w:w="2268" w:type="dxa"/>
            <w:tcBorders>
              <w:top w:val="nil"/>
              <w:bottom w:val="nil"/>
            </w:tcBorders>
          </w:tcPr>
          <w:p w:rsidR="00DD2F7E" w:rsidRDefault="000431D6">
            <w:pPr>
              <w:pStyle w:val="nNote"/>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tcBorders>
              <w:top w:val="nil"/>
              <w:bottom w:val="nil"/>
            </w:tcBorders>
          </w:tcPr>
          <w:p w:rsidR="00DD2F7E" w:rsidRDefault="000431D6">
            <w:pPr>
              <w:pStyle w:val="nTable"/>
              <w:spacing w:after="40"/>
            </w:pPr>
            <w:r>
              <w:t>19 of 2016</w:t>
            </w:r>
          </w:p>
        </w:tc>
        <w:tc>
          <w:tcPr>
            <w:tcW w:w="1136" w:type="dxa"/>
            <w:tcBorders>
              <w:top w:val="nil"/>
              <w:bottom w:val="nil"/>
            </w:tcBorders>
          </w:tcPr>
          <w:p w:rsidR="00DD2F7E" w:rsidRDefault="000431D6">
            <w:pPr>
              <w:pStyle w:val="nTable"/>
              <w:spacing w:after="40"/>
            </w:pPr>
            <w:r>
              <w:t>25 Jul 2016</w:t>
            </w:r>
          </w:p>
        </w:tc>
        <w:tc>
          <w:tcPr>
            <w:tcW w:w="2551" w:type="dxa"/>
            <w:tcBorders>
              <w:top w:val="nil"/>
              <w:bottom w:val="nil"/>
            </w:tcBorders>
          </w:tcPr>
          <w:p w:rsidR="00DD2F7E" w:rsidRDefault="000431D6">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DD2F7E">
        <w:trPr>
          <w:cantSplit/>
        </w:trPr>
        <w:tc>
          <w:tcPr>
            <w:tcW w:w="2268" w:type="dxa"/>
            <w:shd w:val="clear" w:color="auto" w:fill="auto"/>
          </w:tcPr>
          <w:p w:rsidR="00DD2F7E" w:rsidRDefault="000431D6">
            <w:pPr>
              <w:pStyle w:val="nTable"/>
              <w:spacing w:after="40"/>
              <w:ind w:right="113"/>
              <w:rPr>
                <w:i/>
                <w:noProof/>
                <w:snapToGrid w:val="0"/>
              </w:rPr>
            </w:pPr>
            <w:r>
              <w:rPr>
                <w:i/>
              </w:rPr>
              <w:t>Misuse of Drugs Amendment (Search Powers) Act 2016</w:t>
            </w:r>
          </w:p>
        </w:tc>
        <w:tc>
          <w:tcPr>
            <w:tcW w:w="1134" w:type="dxa"/>
            <w:shd w:val="clear" w:color="auto" w:fill="auto"/>
          </w:tcPr>
          <w:p w:rsidR="00DD2F7E" w:rsidRDefault="000431D6">
            <w:pPr>
              <w:pStyle w:val="nTable"/>
              <w:spacing w:after="40"/>
            </w:pPr>
            <w:r>
              <w:t>47 of 2016</w:t>
            </w:r>
          </w:p>
        </w:tc>
        <w:tc>
          <w:tcPr>
            <w:tcW w:w="1136" w:type="dxa"/>
            <w:shd w:val="clear" w:color="auto" w:fill="auto"/>
          </w:tcPr>
          <w:p w:rsidR="00DD2F7E" w:rsidRDefault="000431D6">
            <w:pPr>
              <w:pStyle w:val="nTable"/>
              <w:spacing w:after="40"/>
            </w:pPr>
            <w:r>
              <w:t>28 Nov 2016</w:t>
            </w:r>
          </w:p>
        </w:tc>
        <w:tc>
          <w:tcPr>
            <w:tcW w:w="2551" w:type="dxa"/>
            <w:shd w:val="clear" w:color="auto" w:fill="auto"/>
          </w:tcPr>
          <w:p w:rsidR="00DD2F7E" w:rsidRDefault="000431D6">
            <w:pPr>
              <w:pStyle w:val="nTable"/>
              <w:spacing w:after="40"/>
            </w:pPr>
            <w:r>
              <w:t>s. 1 and 2: 28 Nov 2016 (see s. 2(a));</w:t>
            </w:r>
            <w:r>
              <w:br/>
              <w:t xml:space="preserve">Act other than s. 1 and 2: 14 Jan 2017 (see s. 2(b) and </w:t>
            </w:r>
            <w:r>
              <w:rPr>
                <w:i/>
              </w:rPr>
              <w:t>Gazette</w:t>
            </w:r>
            <w:r>
              <w:t xml:space="preserve"> 13 Jan 2017 p. 337)</w:t>
            </w:r>
          </w:p>
        </w:tc>
      </w:tr>
      <w:tr w:rsidR="00DD2F7E">
        <w:trPr>
          <w:cantSplit/>
        </w:trPr>
        <w:tc>
          <w:tcPr>
            <w:tcW w:w="2268" w:type="dxa"/>
            <w:shd w:val="clear" w:color="auto" w:fill="auto"/>
          </w:tcPr>
          <w:p w:rsidR="00DD2F7E" w:rsidRDefault="000431D6">
            <w:pPr>
              <w:pStyle w:val="nTable"/>
              <w:spacing w:after="40"/>
              <w:ind w:right="113"/>
              <w:rPr>
                <w:i/>
              </w:rPr>
            </w:pPr>
            <w:r>
              <w:rPr>
                <w:i/>
              </w:rPr>
              <w:t>Misuse of Drugs Amendment (Methylamphetamine Offences) Act 2017</w:t>
            </w:r>
            <w:r>
              <w:t xml:space="preserve"> Pt. 2</w:t>
            </w:r>
          </w:p>
        </w:tc>
        <w:tc>
          <w:tcPr>
            <w:tcW w:w="1134" w:type="dxa"/>
            <w:shd w:val="clear" w:color="auto" w:fill="auto"/>
          </w:tcPr>
          <w:p w:rsidR="00DD2F7E" w:rsidRDefault="000431D6">
            <w:pPr>
              <w:pStyle w:val="nTable"/>
              <w:spacing w:after="40"/>
            </w:pPr>
            <w:r>
              <w:t>3 of 2017</w:t>
            </w:r>
          </w:p>
        </w:tc>
        <w:tc>
          <w:tcPr>
            <w:tcW w:w="1136" w:type="dxa"/>
            <w:shd w:val="clear" w:color="auto" w:fill="auto"/>
          </w:tcPr>
          <w:p w:rsidR="00DD2F7E" w:rsidRDefault="000431D6">
            <w:pPr>
              <w:pStyle w:val="nTable"/>
              <w:spacing w:after="40"/>
            </w:pPr>
            <w:r>
              <w:t>21 Aug 2017</w:t>
            </w:r>
          </w:p>
        </w:tc>
        <w:tc>
          <w:tcPr>
            <w:tcW w:w="2551" w:type="dxa"/>
            <w:shd w:val="clear" w:color="auto" w:fill="auto"/>
          </w:tcPr>
          <w:p w:rsidR="00DD2F7E" w:rsidRDefault="000431D6">
            <w:pPr>
              <w:pStyle w:val="nTable"/>
              <w:spacing w:after="40"/>
            </w:pPr>
            <w:r>
              <w:t>18 Sep 2017 (see s. 2(b))</w:t>
            </w:r>
          </w:p>
        </w:tc>
      </w:tr>
      <w:tr w:rsidR="00DD2F7E">
        <w:trPr>
          <w:cantSplit/>
        </w:trPr>
        <w:tc>
          <w:tcPr>
            <w:tcW w:w="7089" w:type="dxa"/>
            <w:gridSpan w:val="4"/>
            <w:shd w:val="clear" w:color="auto" w:fill="auto"/>
          </w:tcPr>
          <w:p w:rsidR="00DD2F7E" w:rsidRDefault="000431D6">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r w:rsidR="00DD2F7E">
        <w:trPr>
          <w:cantSplit/>
        </w:trPr>
        <w:tc>
          <w:tcPr>
            <w:tcW w:w="2268" w:type="dxa"/>
            <w:shd w:val="clear" w:color="auto" w:fill="auto"/>
          </w:tcPr>
          <w:p w:rsidR="00DD2F7E" w:rsidRDefault="000431D6">
            <w:pPr>
              <w:pStyle w:val="nTable"/>
              <w:spacing w:after="40"/>
              <w:ind w:right="113"/>
              <w:rPr>
                <w:i/>
              </w:rPr>
            </w:pPr>
            <w:r>
              <w:rPr>
                <w:i/>
              </w:rPr>
              <w:t>Industrial Hemp Amendment Act 2018</w:t>
            </w:r>
            <w:r>
              <w:t xml:space="preserve"> Pt. 3</w:t>
            </w:r>
          </w:p>
        </w:tc>
        <w:tc>
          <w:tcPr>
            <w:tcW w:w="1134" w:type="dxa"/>
            <w:shd w:val="clear" w:color="auto" w:fill="auto"/>
          </w:tcPr>
          <w:p w:rsidR="00DD2F7E" w:rsidRDefault="000431D6">
            <w:pPr>
              <w:pStyle w:val="nTable"/>
              <w:spacing w:after="40"/>
            </w:pPr>
            <w:r>
              <w:t>15 of 2018</w:t>
            </w:r>
          </w:p>
        </w:tc>
        <w:tc>
          <w:tcPr>
            <w:tcW w:w="1136" w:type="dxa"/>
            <w:shd w:val="clear" w:color="auto" w:fill="auto"/>
          </w:tcPr>
          <w:p w:rsidR="00DD2F7E" w:rsidRDefault="000431D6">
            <w:pPr>
              <w:pStyle w:val="nTable"/>
              <w:spacing w:after="40"/>
            </w:pPr>
            <w:r>
              <w:t>28 Aug 2018</w:t>
            </w:r>
          </w:p>
        </w:tc>
        <w:tc>
          <w:tcPr>
            <w:tcW w:w="2551" w:type="dxa"/>
            <w:shd w:val="clear" w:color="auto" w:fill="auto"/>
          </w:tcPr>
          <w:p w:rsidR="00DD2F7E" w:rsidRDefault="000431D6">
            <w:pPr>
              <w:pStyle w:val="nTable"/>
              <w:spacing w:after="40"/>
            </w:pPr>
            <w:r>
              <w:t xml:space="preserve">22 Sep 2018 (see s. 2(b) and </w:t>
            </w:r>
            <w:r>
              <w:rPr>
                <w:i/>
              </w:rPr>
              <w:t>Gazette</w:t>
            </w:r>
            <w:r>
              <w:t xml:space="preserve"> 21 Sep 2018 p. 3533)</w:t>
            </w:r>
          </w:p>
        </w:tc>
      </w:tr>
      <w:tr w:rsidR="00DD2F7E">
        <w:trPr>
          <w:cantSplit/>
        </w:trPr>
        <w:tc>
          <w:tcPr>
            <w:tcW w:w="4538" w:type="dxa"/>
            <w:gridSpan w:val="3"/>
          </w:tcPr>
          <w:p w:rsidR="00DD2F7E" w:rsidRDefault="000431D6">
            <w:pPr>
              <w:pStyle w:val="nTable"/>
              <w:spacing w:after="40"/>
              <w:rPr>
                <w:i/>
                <w:iCs/>
                <w:snapToGrid w:val="0"/>
              </w:rPr>
            </w:pPr>
            <w:r>
              <w:rPr>
                <w:i/>
              </w:rPr>
              <w:t>Misuse of Drugs (Amounts of Prohibited Drugs) Order 2018</w:t>
            </w:r>
            <w:r>
              <w:rPr>
                <w:snapToGrid w:val="0"/>
              </w:rPr>
              <w:t xml:space="preserve"> </w:t>
            </w:r>
            <w:r>
              <w:t xml:space="preserve">published in </w:t>
            </w:r>
            <w:r>
              <w:rPr>
                <w:i/>
              </w:rPr>
              <w:t>Gazette</w:t>
            </w:r>
            <w:r>
              <w:t xml:space="preserve"> 29 Aug 2018 p. 2995</w:t>
            </w:r>
            <w:r>
              <w:noBreakHyphen/>
              <w:t>3039</w:t>
            </w:r>
          </w:p>
        </w:tc>
        <w:tc>
          <w:tcPr>
            <w:tcW w:w="2551" w:type="dxa"/>
          </w:tcPr>
          <w:p w:rsidR="00DD2F7E" w:rsidRDefault="000431D6">
            <w:pPr>
              <w:pStyle w:val="nTable"/>
              <w:spacing w:after="40"/>
            </w:pPr>
            <w:r>
              <w:t>cl. 1 and 2: 29 Aug 2018 (see cl. 2);</w:t>
            </w:r>
            <w:r>
              <w:br/>
              <w:t>Order other than cl. 1 and 2: 30 Aug 2018 (see cl. 2)</w:t>
            </w:r>
          </w:p>
        </w:tc>
      </w:tr>
      <w:tr w:rsidR="00DD2F7E">
        <w:trPr>
          <w:cantSplit/>
        </w:trPr>
        <w:tc>
          <w:tcPr>
            <w:tcW w:w="7089" w:type="dxa"/>
            <w:gridSpan w:val="4"/>
            <w:tcBorders>
              <w:bottom w:val="single" w:sz="8" w:space="0" w:color="auto"/>
            </w:tcBorders>
            <w:shd w:val="clear" w:color="auto" w:fill="auto"/>
          </w:tcPr>
          <w:p w:rsidR="00DD2F7E" w:rsidRDefault="000431D6">
            <w:pPr>
              <w:pStyle w:val="nTable"/>
              <w:spacing w:after="40"/>
            </w:pPr>
            <w:r>
              <w:rPr>
                <w:b/>
              </w:rPr>
              <w:t xml:space="preserve">Reprint 8: The </w:t>
            </w:r>
            <w:r>
              <w:rPr>
                <w:b/>
                <w:i/>
                <w:noProof/>
              </w:rPr>
              <w:t>Misuse of Drugs Act 1981</w:t>
            </w:r>
            <w:r>
              <w:rPr>
                <w:b/>
              </w:rPr>
              <w:t xml:space="preserve"> as at 19 Jul 2019</w:t>
            </w:r>
            <w:r>
              <w:t xml:space="preserve"> (includes amendments listed above)</w:t>
            </w:r>
          </w:p>
        </w:tc>
      </w:tr>
    </w:tbl>
    <w:p w:rsidR="00DD2F7E" w:rsidRDefault="000431D6">
      <w:pPr>
        <w:pStyle w:val="nHeading3"/>
      </w:pPr>
      <w:bookmarkStart w:id="215" w:name="_Toc74831925"/>
      <w:r>
        <w:lastRenderedPageBreak/>
        <w:t>Uncommenced provisions table</w:t>
      </w:r>
      <w:bookmarkEnd w:id="215"/>
    </w:p>
    <w:p w:rsidR="00DD2F7E" w:rsidRDefault="000431D6">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DD2F7E">
        <w:tc>
          <w:tcPr>
            <w:tcW w:w="2268" w:type="dxa"/>
            <w:tcBorders>
              <w:bottom w:val="single" w:sz="4" w:space="0" w:color="auto"/>
            </w:tcBorders>
          </w:tcPr>
          <w:p w:rsidR="00DD2F7E" w:rsidRDefault="000431D6">
            <w:pPr>
              <w:pStyle w:val="nTable"/>
              <w:keepNext/>
              <w:keepLines/>
              <w:spacing w:after="40"/>
              <w:rPr>
                <w:b/>
                <w:snapToGrid w:val="0"/>
              </w:rPr>
            </w:pPr>
            <w:r>
              <w:rPr>
                <w:b/>
                <w:snapToGrid w:val="0"/>
              </w:rPr>
              <w:t>Short title</w:t>
            </w:r>
          </w:p>
        </w:tc>
        <w:tc>
          <w:tcPr>
            <w:tcW w:w="1118" w:type="dxa"/>
            <w:tcBorders>
              <w:bottom w:val="single" w:sz="4" w:space="0" w:color="auto"/>
            </w:tcBorders>
          </w:tcPr>
          <w:p w:rsidR="00DD2F7E" w:rsidRDefault="000431D6">
            <w:pPr>
              <w:pStyle w:val="nTable"/>
              <w:keepNext/>
              <w:keepLines/>
              <w:spacing w:after="40"/>
              <w:rPr>
                <w:b/>
                <w:snapToGrid w:val="0"/>
              </w:rPr>
            </w:pPr>
            <w:r>
              <w:rPr>
                <w:b/>
                <w:snapToGrid w:val="0"/>
              </w:rPr>
              <w:t>Number and year</w:t>
            </w:r>
          </w:p>
        </w:tc>
        <w:tc>
          <w:tcPr>
            <w:tcW w:w="1134" w:type="dxa"/>
            <w:tcBorders>
              <w:bottom w:val="single" w:sz="4" w:space="0" w:color="auto"/>
            </w:tcBorders>
          </w:tcPr>
          <w:p w:rsidR="00DD2F7E" w:rsidRDefault="000431D6">
            <w:pPr>
              <w:pStyle w:val="nTable"/>
              <w:keepNext/>
              <w:keepLines/>
              <w:spacing w:after="40"/>
              <w:rPr>
                <w:b/>
                <w:snapToGrid w:val="0"/>
              </w:rPr>
            </w:pPr>
            <w:r>
              <w:rPr>
                <w:b/>
                <w:snapToGrid w:val="0"/>
              </w:rPr>
              <w:t>Assent</w:t>
            </w:r>
          </w:p>
        </w:tc>
        <w:tc>
          <w:tcPr>
            <w:tcW w:w="2552" w:type="dxa"/>
            <w:tcBorders>
              <w:bottom w:val="single" w:sz="4" w:space="0" w:color="auto"/>
            </w:tcBorders>
          </w:tcPr>
          <w:p w:rsidR="00DD2F7E" w:rsidRDefault="000431D6">
            <w:pPr>
              <w:pStyle w:val="nTable"/>
              <w:keepNext/>
              <w:keepLines/>
              <w:spacing w:after="40"/>
              <w:rPr>
                <w:b/>
                <w:snapToGrid w:val="0"/>
              </w:rPr>
            </w:pPr>
            <w:r>
              <w:rPr>
                <w:b/>
                <w:snapToGrid w:val="0"/>
              </w:rPr>
              <w:t>Commencement</w:t>
            </w:r>
          </w:p>
        </w:tc>
      </w:tr>
      <w:tr w:rsidR="00DD2F7E">
        <w:tc>
          <w:tcPr>
            <w:tcW w:w="2268" w:type="dxa"/>
            <w:tcBorders>
              <w:top w:val="single" w:sz="4" w:space="0" w:color="auto"/>
              <w:bottom w:val="nil"/>
            </w:tcBorders>
          </w:tcPr>
          <w:p w:rsidR="00DD2F7E" w:rsidRDefault="000431D6">
            <w:pPr>
              <w:pStyle w:val="nNote"/>
              <w:keepNext/>
              <w:keepLines/>
              <w:spacing w:before="40" w:after="40"/>
              <w:ind w:left="0" w:firstLine="0"/>
              <w:rPr>
                <w:i/>
                <w:noProof/>
                <w:snapToGrid w:val="0"/>
              </w:rPr>
            </w:pPr>
            <w:r>
              <w:rPr>
                <w:i/>
              </w:rPr>
              <w:t>Public Health (Consequential Provisions) Act 2016</w:t>
            </w:r>
            <w:r>
              <w:t xml:space="preserve"> Pt. 5 Div. 16</w:t>
            </w:r>
          </w:p>
        </w:tc>
        <w:tc>
          <w:tcPr>
            <w:tcW w:w="1118" w:type="dxa"/>
            <w:tcBorders>
              <w:top w:val="single" w:sz="4" w:space="0" w:color="auto"/>
              <w:bottom w:val="nil"/>
            </w:tcBorders>
          </w:tcPr>
          <w:p w:rsidR="00DD2F7E" w:rsidRDefault="000431D6">
            <w:pPr>
              <w:pStyle w:val="nTable"/>
              <w:keepNext/>
              <w:keepLines/>
              <w:spacing w:after="40"/>
            </w:pPr>
            <w:r>
              <w:t>19 of 2016</w:t>
            </w:r>
          </w:p>
        </w:tc>
        <w:tc>
          <w:tcPr>
            <w:tcW w:w="1134" w:type="dxa"/>
            <w:tcBorders>
              <w:top w:val="single" w:sz="4" w:space="0" w:color="auto"/>
              <w:bottom w:val="nil"/>
            </w:tcBorders>
          </w:tcPr>
          <w:p w:rsidR="00DD2F7E" w:rsidRDefault="000431D6">
            <w:pPr>
              <w:pStyle w:val="nTable"/>
              <w:keepNext/>
              <w:keepLines/>
              <w:spacing w:after="40"/>
            </w:pPr>
            <w:r>
              <w:t>25 Jul 2016</w:t>
            </w:r>
          </w:p>
        </w:tc>
        <w:tc>
          <w:tcPr>
            <w:tcW w:w="2552" w:type="dxa"/>
            <w:tcBorders>
              <w:top w:val="single" w:sz="4" w:space="0" w:color="auto"/>
              <w:bottom w:val="nil"/>
            </w:tcBorders>
          </w:tcPr>
          <w:p w:rsidR="00DD2F7E" w:rsidRDefault="000431D6">
            <w:pPr>
              <w:pStyle w:val="nTable"/>
              <w:keepNext/>
              <w:keepLines/>
              <w:spacing w:after="40"/>
              <w:rPr>
                <w:snapToGrid w:val="0"/>
              </w:rPr>
            </w:pPr>
            <w:r>
              <w:t>To</w:t>
            </w:r>
            <w:r>
              <w:rPr>
                <w:snapToGrid w:val="0"/>
              </w:rPr>
              <w:t xml:space="preserve"> be proclaimed (see s. 2(1)(c))</w:t>
            </w:r>
          </w:p>
        </w:tc>
      </w:tr>
      <w:tr w:rsidR="00DD2F7E">
        <w:tc>
          <w:tcPr>
            <w:tcW w:w="2268" w:type="dxa"/>
            <w:tcBorders>
              <w:top w:val="nil"/>
              <w:bottom w:val="single" w:sz="4" w:space="0" w:color="auto"/>
            </w:tcBorders>
          </w:tcPr>
          <w:p w:rsidR="00DD2F7E" w:rsidRDefault="000431D6">
            <w:pPr>
              <w:pStyle w:val="nNote"/>
              <w:keepNext/>
              <w:keepLines/>
              <w:spacing w:before="40" w:after="40"/>
              <w:ind w:left="0" w:firstLine="0"/>
            </w:pPr>
            <w:r>
              <w:rPr>
                <w:i/>
              </w:rPr>
              <w:t xml:space="preserve">Voluntary Assisted Dying Act 2019 </w:t>
            </w:r>
            <w:r>
              <w:t>Pt. 12 Div. 6</w:t>
            </w:r>
          </w:p>
        </w:tc>
        <w:tc>
          <w:tcPr>
            <w:tcW w:w="1118" w:type="dxa"/>
            <w:tcBorders>
              <w:top w:val="nil"/>
              <w:bottom w:val="single" w:sz="4" w:space="0" w:color="auto"/>
            </w:tcBorders>
          </w:tcPr>
          <w:p w:rsidR="00DD2F7E" w:rsidRDefault="000431D6">
            <w:pPr>
              <w:pStyle w:val="nTable"/>
              <w:keepNext/>
              <w:keepLines/>
              <w:spacing w:after="40"/>
            </w:pPr>
            <w:r>
              <w:t>27 of 2019</w:t>
            </w:r>
          </w:p>
        </w:tc>
        <w:tc>
          <w:tcPr>
            <w:tcW w:w="1134" w:type="dxa"/>
            <w:tcBorders>
              <w:top w:val="nil"/>
              <w:bottom w:val="single" w:sz="4" w:space="0" w:color="auto"/>
            </w:tcBorders>
          </w:tcPr>
          <w:p w:rsidR="00DD2F7E" w:rsidRDefault="000431D6">
            <w:pPr>
              <w:pStyle w:val="nTable"/>
              <w:keepNext/>
              <w:keepLines/>
              <w:spacing w:after="40"/>
            </w:pPr>
            <w:r>
              <w:t>19 Dec 2019</w:t>
            </w:r>
          </w:p>
        </w:tc>
        <w:tc>
          <w:tcPr>
            <w:tcW w:w="2552" w:type="dxa"/>
            <w:tcBorders>
              <w:top w:val="nil"/>
              <w:bottom w:val="single" w:sz="4" w:space="0" w:color="auto"/>
            </w:tcBorders>
          </w:tcPr>
          <w:p w:rsidR="00DD2F7E" w:rsidRDefault="000431D6">
            <w:pPr>
              <w:pStyle w:val="nTable"/>
              <w:keepNext/>
              <w:keepLines/>
              <w:spacing w:after="40"/>
            </w:pPr>
            <w:r>
              <w:t>1 Jul 2021 (see s. 2(b) and SL 2021/83 cl. 2)</w:t>
            </w:r>
          </w:p>
        </w:tc>
      </w:tr>
    </w:tbl>
    <w:p w:rsidR="00DD2F7E" w:rsidRDefault="000431D6">
      <w:pPr>
        <w:pStyle w:val="nHeading3"/>
      </w:pPr>
      <w:bookmarkStart w:id="216" w:name="_Toc74831926"/>
      <w:r>
        <w:t>Other notes</w:t>
      </w:r>
      <w:bookmarkEnd w:id="216"/>
    </w:p>
    <w:p w:rsidR="00DD2F7E" w:rsidRDefault="000431D6">
      <w:pPr>
        <w:pStyle w:val="nNote"/>
        <w:spacing w:before="140"/>
      </w:pPr>
      <w:r>
        <w:rPr>
          <w:vertAlign w:val="superscript"/>
        </w:rPr>
        <w:t>1</w:t>
      </w:r>
      <w:r>
        <w:tab/>
        <w:t xml:space="preserve">The </w:t>
      </w:r>
      <w:r>
        <w:rPr>
          <w:i/>
        </w:rPr>
        <w:t>Poisons Act 1964</w:t>
      </w:r>
      <w:r>
        <w:t xml:space="preserve"> was repealed by the </w:t>
      </w:r>
      <w:r>
        <w:rPr>
          <w:i/>
        </w:rPr>
        <w:t>Medicines and Poisons Act 2014</w:t>
      </w:r>
      <w:r>
        <w:t xml:space="preserve"> s. 137.</w:t>
      </w:r>
    </w:p>
    <w:p w:rsidR="00DD2F7E" w:rsidRDefault="000431D6">
      <w:pPr>
        <w:pStyle w:val="nNote"/>
        <w:spacing w:before="140"/>
      </w:pPr>
      <w:r>
        <w:rPr>
          <w:vertAlign w:val="superscript"/>
        </w:rPr>
        <w:t>2</w:t>
      </w:r>
      <w:r>
        <w:tab/>
        <w:t xml:space="preserve">This provision was renumbered under the </w:t>
      </w:r>
      <w:r>
        <w:rPr>
          <w:i/>
        </w:rPr>
        <w:t xml:space="preserve">Reprints Act 1984 </w:t>
      </w:r>
      <w:r>
        <w:t>s. 7(5)(c)(ii).</w:t>
      </w:r>
    </w:p>
    <w:p w:rsidR="00DD2F7E" w:rsidRDefault="000431D6">
      <w:pPr>
        <w:pStyle w:val="nNote"/>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rsidR="00DD2F7E" w:rsidRDefault="000431D6">
      <w:pPr>
        <w:pStyle w:val="nNote"/>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rsidR="00DD2F7E" w:rsidRDefault="000431D6">
      <w:pPr>
        <w:pStyle w:val="nNote"/>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rsidR="00DD2F7E" w:rsidRDefault="00DD2F7E">
      <w:pPr>
        <w:pStyle w:val="BlankOpen"/>
      </w:pPr>
    </w:p>
    <w:p w:rsidR="00DD2F7E" w:rsidRDefault="000431D6">
      <w:pPr>
        <w:pStyle w:val="nzHeading5"/>
      </w:pPr>
      <w:r>
        <w:t>108.</w:t>
      </w:r>
      <w:r>
        <w:tab/>
        <w:t>Term used: commencement day</w:t>
      </w:r>
    </w:p>
    <w:p w:rsidR="00DD2F7E" w:rsidRDefault="000431D6">
      <w:pPr>
        <w:pStyle w:val="nzSubsection"/>
      </w:pPr>
      <w:r>
        <w:tab/>
      </w:r>
      <w:r>
        <w:tab/>
        <w:t xml:space="preserve">In this Part — </w:t>
      </w:r>
    </w:p>
    <w:p w:rsidR="00DD2F7E" w:rsidRDefault="000431D6">
      <w:pPr>
        <w:pStyle w:val="nzDefstart"/>
      </w:pPr>
      <w:r>
        <w:tab/>
      </w:r>
      <w:r>
        <w:rPr>
          <w:rStyle w:val="CharDefText"/>
        </w:rPr>
        <w:t>commencement day</w:t>
      </w:r>
      <w:r>
        <w:t xml:space="preserve"> means the day on which this Part comes into operation.</w:t>
      </w:r>
    </w:p>
    <w:p w:rsidR="00DD2F7E" w:rsidRDefault="000431D6">
      <w:pPr>
        <w:pStyle w:val="nzHeading5"/>
        <w:rPr>
          <w:i/>
        </w:rPr>
      </w:pPr>
      <w:r>
        <w:rPr>
          <w:rStyle w:val="CharSectno"/>
        </w:rPr>
        <w:t>109</w:t>
      </w:r>
      <w:r>
        <w:t>.</w:t>
      </w:r>
      <w:r>
        <w:tab/>
        <w:t xml:space="preserve">Savings provision relating to </w:t>
      </w:r>
      <w:r>
        <w:rPr>
          <w:i/>
        </w:rPr>
        <w:t>Misuse of Drugs Act 1981</w:t>
      </w:r>
    </w:p>
    <w:p w:rsidR="00DD2F7E" w:rsidRDefault="000431D6">
      <w:pPr>
        <w:pStyle w:val="nzSubsection"/>
      </w:pPr>
      <w:r>
        <w:tab/>
        <w:t>(1)</w:t>
      </w:r>
      <w:r>
        <w:tab/>
        <w:t xml:space="preserve">In this section — </w:t>
      </w:r>
    </w:p>
    <w:p w:rsidR="00DD2F7E" w:rsidRDefault="000431D6">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rsidR="00DD2F7E" w:rsidRDefault="000431D6">
      <w:pPr>
        <w:pStyle w:val="nzSubsection"/>
        <w:keepNext/>
        <w:keepLines/>
      </w:pPr>
      <w:r>
        <w:lastRenderedPageBreak/>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rsidR="00DD2F7E" w:rsidRDefault="00DD2F7E">
      <w:pPr>
        <w:pStyle w:val="BlankClose"/>
      </w:pPr>
    </w:p>
    <w:p w:rsidR="00DD2F7E" w:rsidRDefault="00DD2F7E"/>
    <w:p w:rsidR="00DD2F7E" w:rsidRDefault="00DD2F7E">
      <w:pPr>
        <w:sectPr w:rsidR="00DD2F7E">
          <w:headerReference w:type="even" r:id="rId31"/>
          <w:headerReference w:type="default" r:id="rId32"/>
          <w:pgSz w:w="11907" w:h="16840" w:code="9"/>
          <w:pgMar w:top="2376" w:right="2405" w:bottom="3542" w:left="2405" w:header="706" w:footer="3380" w:gutter="0"/>
          <w:cols w:space="720"/>
          <w:noEndnote/>
          <w:docGrid w:linePitch="326"/>
        </w:sectPr>
      </w:pPr>
    </w:p>
    <w:p w:rsidR="00DD2F7E" w:rsidRDefault="000431D6">
      <w:pPr>
        <w:pStyle w:val="nHeading2"/>
        <w:rPr>
          <w:sz w:val="28"/>
        </w:rPr>
      </w:pPr>
      <w:bookmarkStart w:id="218" w:name="_Toc74825106"/>
      <w:bookmarkStart w:id="219" w:name="_Toc74825244"/>
      <w:bookmarkStart w:id="220" w:name="_Toc74831927"/>
      <w:r>
        <w:rPr>
          <w:sz w:val="28"/>
        </w:rPr>
        <w:lastRenderedPageBreak/>
        <w:t>Defined terms</w:t>
      </w:r>
      <w:bookmarkEnd w:id="218"/>
      <w:bookmarkEnd w:id="219"/>
      <w:bookmarkEnd w:id="220"/>
    </w:p>
    <w:p w:rsidR="00DD2F7E" w:rsidRDefault="00DD2F7E">
      <w:pPr>
        <w:ind w:left="850" w:right="850"/>
        <w:jc w:val="center"/>
        <w:rPr>
          <w:i/>
          <w:sz w:val="18"/>
        </w:rPr>
      </w:pPr>
    </w:p>
    <w:p w:rsidR="00DD2F7E" w:rsidRDefault="000431D6">
      <w:pPr>
        <w:ind w:left="850" w:right="850"/>
        <w:jc w:val="center"/>
        <w:rPr>
          <w:i/>
          <w:sz w:val="18"/>
        </w:rPr>
      </w:pPr>
      <w:r>
        <w:rPr>
          <w:i/>
          <w:sz w:val="18"/>
        </w:rPr>
        <w:t>[This is a list of terms defined and the provisions where they are defined.  The list is not part of the law.]</w:t>
      </w:r>
    </w:p>
    <w:p w:rsidR="00DD2F7E" w:rsidRDefault="000431D6">
      <w:pPr>
        <w:pBdr>
          <w:bottom w:val="single" w:sz="4" w:space="1" w:color="auto"/>
        </w:pBdr>
        <w:tabs>
          <w:tab w:val="right" w:pos="7070"/>
        </w:tabs>
        <w:ind w:left="578"/>
        <w:rPr>
          <w:b/>
          <w:sz w:val="20"/>
        </w:rPr>
      </w:pPr>
      <w:r>
        <w:rPr>
          <w:b/>
          <w:sz w:val="20"/>
        </w:rPr>
        <w:t>Defined term</w:t>
      </w:r>
      <w:r>
        <w:rPr>
          <w:b/>
          <w:sz w:val="20"/>
        </w:rPr>
        <w:tab/>
        <w:t>Provision(s)</w:t>
      </w:r>
    </w:p>
    <w:p w:rsidR="00DD2F7E" w:rsidRDefault="000431D6">
      <w:pPr>
        <w:pStyle w:val="DefinedTerms"/>
      </w:pPr>
      <w:r>
        <w:t>adult</w:t>
      </w:r>
      <w:r>
        <w:tab/>
        <w:t>3(1), 8B(1)</w:t>
      </w:r>
    </w:p>
    <w:p w:rsidR="00DD2F7E" w:rsidRDefault="000431D6">
      <w:pPr>
        <w:pStyle w:val="DefinedTerms"/>
      </w:pPr>
      <w:r>
        <w:t>Agvet Code of Western Australia</w:t>
      </w:r>
      <w:r>
        <w:tab/>
        <w:t>8N(1)</w:t>
      </w:r>
    </w:p>
    <w:p w:rsidR="00DD2F7E" w:rsidRDefault="000431D6">
      <w:pPr>
        <w:pStyle w:val="DefinedTerms"/>
      </w:pPr>
      <w:r>
        <w:t>amending Act</w:t>
      </w:r>
      <w:r>
        <w:tab/>
        <w:t>44(1)(a)</w:t>
      </w:r>
    </w:p>
    <w:p w:rsidR="00DD2F7E" w:rsidRDefault="000431D6">
      <w:pPr>
        <w:pStyle w:val="DefinedTerms"/>
      </w:pPr>
      <w:r>
        <w:t>analyst</w:t>
      </w:r>
      <w:r>
        <w:tab/>
        <w:t>3(1)</w:t>
      </w:r>
    </w:p>
    <w:p w:rsidR="00DD2F7E" w:rsidRDefault="000431D6">
      <w:pPr>
        <w:pStyle w:val="DefinedTerms"/>
      </w:pPr>
      <w:r>
        <w:t>appropriate licence</w:t>
      </w:r>
      <w:r>
        <w:tab/>
        <w:t>5B(1)</w:t>
      </w:r>
    </w:p>
    <w:p w:rsidR="00DD2F7E" w:rsidRDefault="000431D6">
      <w:pPr>
        <w:pStyle w:val="DefinedTerms"/>
      </w:pPr>
      <w:r>
        <w:t>appropriate permit</w:t>
      </w:r>
      <w:r>
        <w:tab/>
        <w:t>5B(1)</w:t>
      </w:r>
    </w:p>
    <w:p w:rsidR="00DD2F7E" w:rsidRDefault="000431D6">
      <w:pPr>
        <w:pStyle w:val="DefinedTerms"/>
      </w:pPr>
      <w:r>
        <w:t>approved analyst</w:t>
      </w:r>
      <w:r>
        <w:tab/>
        <w:t>3(1)</w:t>
      </w:r>
    </w:p>
    <w:p w:rsidR="00DD2F7E" w:rsidRDefault="000431D6">
      <w:pPr>
        <w:pStyle w:val="DefinedTerms"/>
      </w:pPr>
      <w:r>
        <w:t>approved botanist</w:t>
      </w:r>
      <w:r>
        <w:tab/>
        <w:t>3(1)</w:t>
      </w:r>
    </w:p>
    <w:p w:rsidR="00DD2F7E" w:rsidRDefault="000431D6">
      <w:pPr>
        <w:pStyle w:val="DefinedTerms"/>
      </w:pPr>
      <w:r>
        <w:t>approved person</w:t>
      </w:r>
      <w:r>
        <w:tab/>
        <w:t>21</w:t>
      </w:r>
    </w:p>
    <w:p w:rsidR="00DD2F7E" w:rsidRDefault="000431D6">
      <w:pPr>
        <w:pStyle w:val="DefinedTerms"/>
      </w:pPr>
      <w:r>
        <w:t>Australia Post</w:t>
      </w:r>
      <w:r>
        <w:tab/>
        <w:t>20A</w:t>
      </w:r>
    </w:p>
    <w:p w:rsidR="00DD2F7E" w:rsidRDefault="000431D6">
      <w:pPr>
        <w:pStyle w:val="DefinedTerms"/>
      </w:pPr>
      <w:r>
        <w:t>authorised person</w:t>
      </w:r>
      <w:r>
        <w:tab/>
        <w:t>8B(1)</w:t>
      </w:r>
    </w:p>
    <w:p w:rsidR="00DD2F7E" w:rsidRDefault="000431D6">
      <w:pPr>
        <w:pStyle w:val="DefinedTerms"/>
      </w:pPr>
      <w:r>
        <w:t>authorised prescription</w:t>
      </w:r>
      <w:r>
        <w:tab/>
        <w:t>3(1)</w:t>
      </w:r>
    </w:p>
    <w:p w:rsidR="00DD2F7E" w:rsidRDefault="000431D6">
      <w:pPr>
        <w:pStyle w:val="DefinedTerms"/>
      </w:pPr>
      <w:r>
        <w:t>botanist</w:t>
      </w:r>
      <w:r>
        <w:tab/>
        <w:t>3(1)</w:t>
      </w:r>
    </w:p>
    <w:p w:rsidR="00DD2F7E" w:rsidRDefault="000431D6">
      <w:pPr>
        <w:pStyle w:val="DefinedTerms"/>
      </w:pPr>
      <w:r>
        <w:t>cannabis</w:t>
      </w:r>
      <w:r>
        <w:tab/>
        <w:t>3(1)</w:t>
      </w:r>
    </w:p>
    <w:p w:rsidR="00DD2F7E" w:rsidRDefault="000431D6">
      <w:pPr>
        <w:pStyle w:val="DefinedTerms"/>
      </w:pPr>
      <w:r>
        <w:t>cannabis intervention requirement</w:t>
      </w:r>
      <w:r>
        <w:tab/>
        <w:t>8B(1)</w:t>
      </w:r>
    </w:p>
    <w:p w:rsidR="00DD2F7E" w:rsidRDefault="000431D6">
      <w:pPr>
        <w:pStyle w:val="DefinedTerms"/>
      </w:pPr>
      <w:r>
        <w:t>cannabis intervention session</w:t>
      </w:r>
      <w:r>
        <w:tab/>
        <w:t>8B(1)</w:t>
      </w:r>
    </w:p>
    <w:p w:rsidR="00DD2F7E" w:rsidRDefault="000431D6">
      <w:pPr>
        <w:pStyle w:val="DefinedTerms"/>
      </w:pPr>
      <w:r>
        <w:t>cannabis resin</w:t>
      </w:r>
      <w:r>
        <w:tab/>
        <w:t>3(1)</w:t>
      </w:r>
    </w:p>
    <w:p w:rsidR="00DD2F7E" w:rsidRDefault="000431D6">
      <w:pPr>
        <w:pStyle w:val="DefinedTerms"/>
      </w:pPr>
      <w:r>
        <w:t>category 1 item</w:t>
      </w:r>
      <w:r>
        <w:tab/>
        <w:t>3(1), 12</w:t>
      </w:r>
    </w:p>
    <w:p w:rsidR="00DD2F7E" w:rsidRDefault="000431D6">
      <w:pPr>
        <w:pStyle w:val="DefinedTerms"/>
      </w:pPr>
      <w:r>
        <w:t>category 2 item</w:t>
      </w:r>
      <w:r>
        <w:tab/>
        <w:t>3(1), 12</w:t>
      </w:r>
    </w:p>
    <w:p w:rsidR="00DD2F7E" w:rsidRDefault="000431D6">
      <w:pPr>
        <w:pStyle w:val="DefinedTerms"/>
      </w:pPr>
      <w:r>
        <w:t>CEO (Health)</w:t>
      </w:r>
      <w:r>
        <w:tab/>
        <w:t>8B(1), 38D(1)</w:t>
      </w:r>
    </w:p>
    <w:p w:rsidR="00DD2F7E" w:rsidRDefault="000431D6">
      <w:pPr>
        <w:pStyle w:val="DefinedTerms"/>
      </w:pPr>
      <w:r>
        <w:t>child</w:t>
      </w:r>
      <w:r>
        <w:tab/>
        <w:t>3(1)</w:t>
      </w:r>
    </w:p>
    <w:p w:rsidR="00DD2F7E" w:rsidRDefault="000431D6">
      <w:pPr>
        <w:pStyle w:val="DefinedTerms"/>
      </w:pPr>
      <w:r>
        <w:t>CIN</w:t>
      </w:r>
      <w:r>
        <w:tab/>
        <w:t>45</w:t>
      </w:r>
    </w:p>
    <w:p w:rsidR="00DD2F7E" w:rsidRDefault="000431D6">
      <w:pPr>
        <w:pStyle w:val="DefinedTerms"/>
      </w:pPr>
      <w:r>
        <w:t>CIR</w:t>
      </w:r>
      <w:r>
        <w:tab/>
        <w:t>8B(2)</w:t>
      </w:r>
    </w:p>
    <w:p w:rsidR="00DD2F7E" w:rsidRDefault="000431D6">
      <w:pPr>
        <w:pStyle w:val="DefinedTerms"/>
      </w:pPr>
      <w:r>
        <w:t>CIS</w:t>
      </w:r>
      <w:r>
        <w:tab/>
        <w:t>8B(2)</w:t>
      </w:r>
    </w:p>
    <w:p w:rsidR="00DD2F7E" w:rsidRDefault="000431D6">
      <w:pPr>
        <w:pStyle w:val="DefinedTerms"/>
      </w:pPr>
      <w:r>
        <w:t>claimant</w:t>
      </w:r>
      <w:r>
        <w:tab/>
        <w:t>27(1)(b)</w:t>
      </w:r>
    </w:p>
    <w:p w:rsidR="00DD2F7E" w:rsidRDefault="000431D6">
      <w:pPr>
        <w:pStyle w:val="DefinedTerms"/>
      </w:pPr>
      <w:r>
        <w:t>commencement day</w:t>
      </w:r>
      <w:r>
        <w:tab/>
        <w:t>42B(1), 45</w:t>
      </w:r>
    </w:p>
    <w:p w:rsidR="00DD2F7E" w:rsidRDefault="000431D6">
      <w:pPr>
        <w:pStyle w:val="DefinedTerms"/>
      </w:pPr>
      <w:r>
        <w:t>Commissioner</w:t>
      </w:r>
      <w:r>
        <w:tab/>
        <w:t>3(1)</w:t>
      </w:r>
    </w:p>
    <w:p w:rsidR="00DD2F7E" w:rsidRDefault="000431D6">
      <w:pPr>
        <w:pStyle w:val="DefinedTerms"/>
      </w:pPr>
      <w:r>
        <w:t>confidential information</w:t>
      </w:r>
      <w:r>
        <w:tab/>
        <w:t>27B(1)</w:t>
      </w:r>
    </w:p>
    <w:p w:rsidR="00DD2F7E" w:rsidRDefault="000431D6">
      <w:pPr>
        <w:pStyle w:val="DefinedTerms"/>
      </w:pPr>
      <w:r>
        <w:t>consigned article</w:t>
      </w:r>
      <w:r>
        <w:tab/>
        <w:t>20A</w:t>
      </w:r>
    </w:p>
    <w:p w:rsidR="00DD2F7E" w:rsidRDefault="000431D6">
      <w:pPr>
        <w:pStyle w:val="DefinedTerms"/>
      </w:pPr>
      <w:r>
        <w:t>consume</w:t>
      </w:r>
      <w:r>
        <w:tab/>
        <w:t>8N(1)</w:t>
      </w:r>
    </w:p>
    <w:p w:rsidR="00DD2F7E" w:rsidRDefault="000431D6">
      <w:pPr>
        <w:pStyle w:val="DefinedTerms"/>
      </w:pPr>
      <w:r>
        <w:t>controlled precursor</w:t>
      </w:r>
      <w:r>
        <w:tab/>
        <w:t>20A</w:t>
      </w:r>
    </w:p>
    <w:p w:rsidR="00DD2F7E" w:rsidRDefault="000431D6">
      <w:pPr>
        <w:pStyle w:val="DefinedTerms"/>
      </w:pPr>
      <w:r>
        <w:t>dangerous substance</w:t>
      </w:r>
      <w:r>
        <w:tab/>
        <w:t>3(1)</w:t>
      </w:r>
    </w:p>
    <w:p w:rsidR="00DD2F7E" w:rsidRDefault="000431D6">
      <w:pPr>
        <w:pStyle w:val="DefinedTerms"/>
      </w:pPr>
      <w:r>
        <w:t>declared criminal organisation</w:t>
      </w:r>
      <w:r>
        <w:tab/>
        <w:t>32A(3)</w:t>
      </w:r>
    </w:p>
    <w:p w:rsidR="00DD2F7E" w:rsidRDefault="000431D6">
      <w:pPr>
        <w:pStyle w:val="DefinedTerms"/>
      </w:pPr>
      <w:r>
        <w:t xml:space="preserve">delivery business </w:t>
      </w:r>
      <w:r>
        <w:tab/>
        <w:t>20A</w:t>
      </w:r>
    </w:p>
    <w:p w:rsidR="00DD2F7E" w:rsidRDefault="000431D6">
      <w:pPr>
        <w:pStyle w:val="DefinedTerms"/>
      </w:pPr>
      <w:r>
        <w:t>destruction notice</w:t>
      </w:r>
      <w:r>
        <w:tab/>
        <w:t>8T(1)</w:t>
      </w:r>
    </w:p>
    <w:p w:rsidR="00DD2F7E" w:rsidRDefault="000431D6">
      <w:pPr>
        <w:pStyle w:val="DefinedTerms"/>
      </w:pPr>
      <w:r>
        <w:t>display</w:t>
      </w:r>
      <w:r>
        <w:tab/>
        <w:t>7B(1)</w:t>
      </w:r>
    </w:p>
    <w:p w:rsidR="00DD2F7E" w:rsidRDefault="000431D6">
      <w:pPr>
        <w:pStyle w:val="DefinedTerms"/>
      </w:pPr>
      <w:r>
        <w:t>drug detection area</w:t>
      </w:r>
      <w:r>
        <w:tab/>
        <w:t>20A, 20B(2)(a)</w:t>
      </w:r>
    </w:p>
    <w:p w:rsidR="00DD2F7E" w:rsidRDefault="000431D6">
      <w:pPr>
        <w:pStyle w:val="DefinedTerms"/>
      </w:pPr>
      <w:r>
        <w:t>drug detection device</w:t>
      </w:r>
      <w:r>
        <w:tab/>
        <w:t>20A</w:t>
      </w:r>
    </w:p>
    <w:p w:rsidR="00DD2F7E" w:rsidRDefault="000431D6">
      <w:pPr>
        <w:pStyle w:val="DefinedTerms"/>
      </w:pPr>
      <w:r>
        <w:t>drug detection dog</w:t>
      </w:r>
      <w:r>
        <w:tab/>
        <w:t>20A</w:t>
      </w:r>
    </w:p>
    <w:p w:rsidR="00DD2F7E" w:rsidRDefault="000431D6">
      <w:pPr>
        <w:pStyle w:val="DefinedTerms"/>
      </w:pPr>
      <w:r>
        <w:t>drug of addiction</w:t>
      </w:r>
      <w:r>
        <w:tab/>
        <w:t>3(1)</w:t>
      </w:r>
    </w:p>
    <w:p w:rsidR="00DD2F7E" w:rsidRDefault="000431D6">
      <w:pPr>
        <w:pStyle w:val="DefinedTerms"/>
      </w:pPr>
      <w:r>
        <w:lastRenderedPageBreak/>
        <w:t>drug paraphernalia</w:t>
      </w:r>
      <w:r>
        <w:tab/>
        <w:t>7B(1)</w:t>
      </w:r>
    </w:p>
    <w:p w:rsidR="00DD2F7E" w:rsidRDefault="000431D6">
      <w:pPr>
        <w:pStyle w:val="DefinedTerms"/>
      </w:pPr>
      <w:r>
        <w:t>external serious drug offence</w:t>
      </w:r>
      <w:r>
        <w:tab/>
        <w:t>32A(3)</w:t>
      </w:r>
    </w:p>
    <w:p w:rsidR="00DD2F7E" w:rsidRDefault="000431D6">
      <w:pPr>
        <w:pStyle w:val="DefinedTerms"/>
      </w:pPr>
      <w:r>
        <w:t>heroin</w:t>
      </w:r>
      <w:r>
        <w:tab/>
        <w:t>3(1)</w:t>
      </w:r>
    </w:p>
    <w:p w:rsidR="00DD2F7E" w:rsidRDefault="000431D6">
      <w:pPr>
        <w:pStyle w:val="DefinedTerms"/>
      </w:pPr>
      <w:r>
        <w:t>industrial hemp</w:t>
      </w:r>
      <w:r>
        <w:tab/>
        <w:t>3(1)</w:t>
      </w:r>
    </w:p>
    <w:p w:rsidR="00DD2F7E" w:rsidRDefault="000431D6">
      <w:pPr>
        <w:pStyle w:val="DefinedTerms"/>
      </w:pPr>
      <w:r>
        <w:t>industrial hemp seed</w:t>
      </w:r>
      <w:r>
        <w:tab/>
        <w:t>3(1)</w:t>
      </w:r>
    </w:p>
    <w:p w:rsidR="00DD2F7E" w:rsidRDefault="000431D6">
      <w:pPr>
        <w:pStyle w:val="DefinedTerms"/>
      </w:pPr>
      <w:r>
        <w:t>manufacture</w:t>
      </w:r>
      <w:r>
        <w:tab/>
        <w:t>8N(1)</w:t>
      </w:r>
    </w:p>
    <w:p w:rsidR="00DD2F7E" w:rsidRDefault="000431D6">
      <w:pPr>
        <w:pStyle w:val="DefinedTerms"/>
      </w:pPr>
      <w:r>
        <w:t>medical practitioner</w:t>
      </w:r>
      <w:r>
        <w:tab/>
        <w:t>3(1)</w:t>
      </w:r>
    </w:p>
    <w:p w:rsidR="00DD2F7E" w:rsidRDefault="000431D6">
      <w:pPr>
        <w:pStyle w:val="DefinedTerms"/>
      </w:pPr>
      <w:r>
        <w:t>member</w:t>
      </w:r>
      <w:r>
        <w:tab/>
        <w:t>32A(3)</w:t>
      </w:r>
    </w:p>
    <w:p w:rsidR="00DD2F7E" w:rsidRDefault="000431D6">
      <w:pPr>
        <w:pStyle w:val="DefinedTerms"/>
      </w:pPr>
      <w:r>
        <w:t>methylamphetamine</w:t>
      </w:r>
      <w:r>
        <w:tab/>
        <w:t>3(1)</w:t>
      </w:r>
    </w:p>
    <w:p w:rsidR="00DD2F7E" w:rsidRDefault="000431D6">
      <w:pPr>
        <w:pStyle w:val="DefinedTerms"/>
      </w:pPr>
      <w:r>
        <w:t>metropolitan region</w:t>
      </w:r>
      <w:r>
        <w:tab/>
        <w:t>20A</w:t>
      </w:r>
    </w:p>
    <w:p w:rsidR="00DD2F7E" w:rsidRDefault="000431D6">
      <w:pPr>
        <w:pStyle w:val="DefinedTerms"/>
      </w:pPr>
      <w:r>
        <w:t>minor cannabis related offence</w:t>
      </w:r>
      <w:r>
        <w:tab/>
        <w:t>8B(1)</w:t>
      </w:r>
    </w:p>
    <w:p w:rsidR="00DD2F7E" w:rsidRDefault="000431D6">
      <w:pPr>
        <w:pStyle w:val="DefinedTerms"/>
      </w:pPr>
      <w:r>
        <w:t>new offence</w:t>
      </w:r>
      <w:r>
        <w:tab/>
        <w:t>8E(4), 8G(1)</w:t>
      </w:r>
    </w:p>
    <w:p w:rsidR="00DD2F7E" w:rsidRDefault="000431D6">
      <w:pPr>
        <w:pStyle w:val="DefinedTerms"/>
      </w:pPr>
      <w:r>
        <w:t>opium</w:t>
      </w:r>
      <w:r>
        <w:tab/>
        <w:t>3(1)</w:t>
      </w:r>
    </w:p>
    <w:p w:rsidR="00DD2F7E" w:rsidRDefault="000431D6">
      <w:pPr>
        <w:pStyle w:val="DefinedTerms"/>
      </w:pPr>
      <w:r>
        <w:t>owner</w:t>
      </w:r>
      <w:r>
        <w:tab/>
        <w:t>5(2)</w:t>
      </w:r>
    </w:p>
    <w:p w:rsidR="00DD2F7E" w:rsidRDefault="000431D6">
      <w:pPr>
        <w:pStyle w:val="DefinedTerms"/>
      </w:pPr>
      <w:r>
        <w:t>police officer</w:t>
      </w:r>
      <w:r>
        <w:tab/>
        <w:t>8B(1)</w:t>
      </w:r>
    </w:p>
    <w:p w:rsidR="00DD2F7E" w:rsidRDefault="000431D6">
      <w:pPr>
        <w:pStyle w:val="DefinedTerms"/>
      </w:pPr>
      <w:r>
        <w:t>preliminary drug detection test</w:t>
      </w:r>
      <w:r>
        <w:tab/>
        <w:t>20A</w:t>
      </w:r>
    </w:p>
    <w:p w:rsidR="00DD2F7E" w:rsidRDefault="000431D6">
      <w:pPr>
        <w:pStyle w:val="DefinedTerms"/>
      </w:pPr>
      <w:r>
        <w:t>premises</w:t>
      </w:r>
      <w:r>
        <w:tab/>
        <w:t>20I(1)</w:t>
      </w:r>
    </w:p>
    <w:p w:rsidR="00DD2F7E" w:rsidRDefault="000431D6">
      <w:pPr>
        <w:pStyle w:val="DefinedTerms"/>
      </w:pPr>
      <w:r>
        <w:t>premises search authorisation</w:t>
      </w:r>
      <w:r>
        <w:tab/>
        <w:t>20A</w:t>
      </w:r>
    </w:p>
    <w:p w:rsidR="00DD2F7E" w:rsidRDefault="000431D6">
      <w:pPr>
        <w:pStyle w:val="DefinedTerms"/>
      </w:pPr>
      <w:r>
        <w:t>principal offence</w:t>
      </w:r>
      <w:r>
        <w:tab/>
        <w:t>33(1), (2) and (3)</w:t>
      </w:r>
    </w:p>
    <w:p w:rsidR="00DD2F7E" w:rsidRDefault="000431D6">
      <w:pPr>
        <w:pStyle w:val="DefinedTerms"/>
      </w:pPr>
      <w:r>
        <w:t>processed industrial hemp</w:t>
      </w:r>
      <w:r>
        <w:tab/>
        <w:t>3(1)</w:t>
      </w:r>
    </w:p>
    <w:p w:rsidR="00DD2F7E" w:rsidRDefault="000431D6">
      <w:pPr>
        <w:pStyle w:val="DefinedTerms"/>
      </w:pPr>
      <w:r>
        <w:t>professional authority</w:t>
      </w:r>
      <w:r>
        <w:tab/>
        <w:t>5B(1)</w:t>
      </w:r>
    </w:p>
    <w:p w:rsidR="00DD2F7E" w:rsidRDefault="000431D6">
      <w:pPr>
        <w:pStyle w:val="DefinedTerms"/>
      </w:pPr>
      <w:r>
        <w:t>prohibited drug</w:t>
      </w:r>
      <w:r>
        <w:tab/>
        <w:t>3(1)</w:t>
      </w:r>
    </w:p>
    <w:p w:rsidR="00DD2F7E" w:rsidRDefault="000431D6">
      <w:pPr>
        <w:pStyle w:val="DefinedTerms"/>
      </w:pPr>
      <w:r>
        <w:t>prohibited plant</w:t>
      </w:r>
      <w:r>
        <w:tab/>
        <w:t>3(1)</w:t>
      </w:r>
    </w:p>
    <w:p w:rsidR="00DD2F7E" w:rsidRDefault="000431D6">
      <w:pPr>
        <w:pStyle w:val="DefinedTerms"/>
      </w:pPr>
      <w:r>
        <w:t>psychoactive effect</w:t>
      </w:r>
      <w:r>
        <w:tab/>
        <w:t>8N(1)</w:t>
      </w:r>
    </w:p>
    <w:p w:rsidR="00DD2F7E" w:rsidRDefault="000431D6">
      <w:pPr>
        <w:pStyle w:val="DefinedTerms"/>
      </w:pPr>
      <w:r>
        <w:t>psychoactive substance</w:t>
      </w:r>
      <w:r>
        <w:tab/>
        <w:t>8N(1)</w:t>
      </w:r>
    </w:p>
    <w:p w:rsidR="00DD2F7E" w:rsidRDefault="000431D6">
      <w:pPr>
        <w:pStyle w:val="DefinedTerms"/>
      </w:pPr>
      <w:r>
        <w:t>recipient</w:t>
      </w:r>
      <w:r>
        <w:tab/>
        <w:t>12</w:t>
      </w:r>
    </w:p>
    <w:p w:rsidR="00DD2F7E" w:rsidRDefault="000431D6">
      <w:pPr>
        <w:pStyle w:val="DefinedTerms"/>
      </w:pPr>
      <w:r>
        <w:t>relevant drug offence</w:t>
      </w:r>
      <w:r>
        <w:tab/>
        <w:t>32A(3)</w:t>
      </w:r>
    </w:p>
    <w:p w:rsidR="00DD2F7E" w:rsidRDefault="000431D6">
      <w:pPr>
        <w:pStyle w:val="DefinedTerms"/>
      </w:pPr>
      <w:r>
        <w:t>relevant thing</w:t>
      </w:r>
      <w:r>
        <w:tab/>
        <w:t>27(6)</w:t>
      </w:r>
    </w:p>
    <w:p w:rsidR="00DD2F7E" w:rsidRDefault="000431D6">
      <w:pPr>
        <w:pStyle w:val="DefinedTerms"/>
      </w:pPr>
      <w:r>
        <w:t>repeal day</w:t>
      </w:r>
      <w:r>
        <w:tab/>
        <w:t>Sch. IX cl. 1(1)</w:t>
      </w:r>
    </w:p>
    <w:p w:rsidR="00DD2F7E" w:rsidRDefault="000431D6">
      <w:pPr>
        <w:pStyle w:val="DefinedTerms"/>
      </w:pPr>
      <w:r>
        <w:t>responsible adult</w:t>
      </w:r>
      <w:r>
        <w:tab/>
        <w:t>8B(1)</w:t>
      </w:r>
    </w:p>
    <w:p w:rsidR="00DD2F7E" w:rsidRDefault="000431D6">
      <w:pPr>
        <w:pStyle w:val="DefinedTerms"/>
      </w:pPr>
      <w:r>
        <w:t>sample</w:t>
      </w:r>
      <w:r>
        <w:tab/>
        <w:t>3(1)</w:t>
      </w:r>
    </w:p>
    <w:p w:rsidR="00DD2F7E" w:rsidRDefault="000431D6">
      <w:pPr>
        <w:pStyle w:val="DefinedTerms"/>
      </w:pPr>
      <w:r>
        <w:t>search</w:t>
      </w:r>
      <w:r>
        <w:tab/>
        <w:t>20G(1)</w:t>
      </w:r>
    </w:p>
    <w:p w:rsidR="00DD2F7E" w:rsidRDefault="000431D6">
      <w:pPr>
        <w:pStyle w:val="DefinedTerms"/>
      </w:pPr>
      <w:r>
        <w:t>search warrant</w:t>
      </w:r>
      <w:r>
        <w:tab/>
        <w:t>21</w:t>
      </w:r>
    </w:p>
    <w:p w:rsidR="00DD2F7E" w:rsidRDefault="000431D6">
      <w:pPr>
        <w:pStyle w:val="DefinedTerms"/>
      </w:pPr>
      <w:r>
        <w:t>seized property</w:t>
      </w:r>
      <w:r>
        <w:tab/>
        <w:t>28(1)</w:t>
      </w:r>
    </w:p>
    <w:p w:rsidR="00DD2F7E" w:rsidRDefault="000431D6">
      <w:pPr>
        <w:pStyle w:val="DefinedTerms"/>
      </w:pPr>
      <w:r>
        <w:t>senior police officer</w:t>
      </w:r>
      <w:r>
        <w:tab/>
        <w:t>20A</w:t>
      </w:r>
    </w:p>
    <w:p w:rsidR="00DD2F7E" w:rsidRDefault="000431D6">
      <w:pPr>
        <w:pStyle w:val="DefinedTerms"/>
      </w:pPr>
      <w:r>
        <w:t>serious drug offence</w:t>
      </w:r>
      <w:r>
        <w:tab/>
        <w:t>32A(3)</w:t>
      </w:r>
    </w:p>
    <w:p w:rsidR="00DD2F7E" w:rsidRDefault="000431D6">
      <w:pPr>
        <w:pStyle w:val="DefinedTerms"/>
      </w:pPr>
      <w:r>
        <w:t>simple offence</w:t>
      </w:r>
      <w:r>
        <w:tab/>
        <w:t>3(1)</w:t>
      </w:r>
    </w:p>
    <w:p w:rsidR="00DD2F7E" w:rsidRDefault="000431D6">
      <w:pPr>
        <w:pStyle w:val="DefinedTerms"/>
      </w:pPr>
      <w:r>
        <w:t>specified</w:t>
      </w:r>
      <w:r>
        <w:tab/>
        <w:t>27A(7)</w:t>
      </w:r>
    </w:p>
    <w:p w:rsidR="00DD2F7E" w:rsidRDefault="000431D6">
      <w:pPr>
        <w:pStyle w:val="DefinedTerms"/>
      </w:pPr>
      <w:r>
        <w:t>specified drug</w:t>
      </w:r>
      <w:r>
        <w:tab/>
        <w:t>3(1)</w:t>
      </w:r>
    </w:p>
    <w:p w:rsidR="00DD2F7E" w:rsidRDefault="000431D6">
      <w:pPr>
        <w:pStyle w:val="DefinedTerms"/>
      </w:pPr>
      <w:r>
        <w:t>substance</w:t>
      </w:r>
      <w:r>
        <w:tab/>
        <w:t>8N(1), 12</w:t>
      </w:r>
    </w:p>
    <w:p w:rsidR="00DD2F7E" w:rsidRDefault="000431D6">
      <w:pPr>
        <w:pStyle w:val="DefinedTerms"/>
      </w:pPr>
      <w:r>
        <w:t>sufficient samples</w:t>
      </w:r>
      <w:r>
        <w:tab/>
        <w:t>27(6)</w:t>
      </w:r>
    </w:p>
    <w:p w:rsidR="00DD2F7E" w:rsidRDefault="000431D6">
      <w:pPr>
        <w:pStyle w:val="DefinedTerms"/>
      </w:pPr>
      <w:r>
        <w:t>summary court</w:t>
      </w:r>
      <w:r>
        <w:tab/>
        <w:t>3(1)</w:t>
      </w:r>
    </w:p>
    <w:p w:rsidR="00DD2F7E" w:rsidRDefault="000431D6">
      <w:pPr>
        <w:pStyle w:val="DefinedTerms"/>
      </w:pPr>
      <w:r>
        <w:t>supplier</w:t>
      </w:r>
      <w:r>
        <w:tab/>
        <w:t>12</w:t>
      </w:r>
    </w:p>
    <w:p w:rsidR="00DD2F7E" w:rsidRDefault="000431D6">
      <w:pPr>
        <w:pStyle w:val="DefinedTerms"/>
      </w:pPr>
      <w:r>
        <w:t>to cultivate</w:t>
      </w:r>
      <w:r>
        <w:tab/>
        <w:t>3(1)</w:t>
      </w:r>
    </w:p>
    <w:p w:rsidR="00DD2F7E" w:rsidRDefault="000431D6">
      <w:pPr>
        <w:pStyle w:val="DefinedTerms"/>
      </w:pPr>
      <w:r>
        <w:t>to possess</w:t>
      </w:r>
      <w:r>
        <w:tab/>
        <w:t>3(1)</w:t>
      </w:r>
    </w:p>
    <w:p w:rsidR="00DD2F7E" w:rsidRDefault="000431D6">
      <w:pPr>
        <w:pStyle w:val="DefinedTerms"/>
      </w:pPr>
      <w:r>
        <w:lastRenderedPageBreak/>
        <w:t>to supply</w:t>
      </w:r>
      <w:r>
        <w:tab/>
        <w:t>3(1)</w:t>
      </w:r>
    </w:p>
    <w:p w:rsidR="00DD2F7E" w:rsidRDefault="000431D6">
      <w:pPr>
        <w:pStyle w:val="DefinedTerms"/>
      </w:pPr>
      <w:r>
        <w:t>trafficable quantity of methylamphetamine</w:t>
      </w:r>
      <w:r>
        <w:tab/>
        <w:t>34(1A)</w:t>
      </w:r>
    </w:p>
    <w:p w:rsidR="00DD2F7E" w:rsidRDefault="000431D6">
      <w:pPr>
        <w:pStyle w:val="DefinedTerms"/>
      </w:pPr>
      <w:r>
        <w:t>undercover officer</w:t>
      </w:r>
      <w:r>
        <w:tab/>
        <w:t>3(1)</w:t>
      </w:r>
    </w:p>
    <w:p w:rsidR="00DD2F7E" w:rsidRDefault="000431D6">
      <w:pPr>
        <w:pStyle w:val="DefinedTerms"/>
      </w:pPr>
      <w:r>
        <w:t>undercover operation</w:t>
      </w:r>
      <w:r>
        <w:tab/>
        <w:t>3(1)</w:t>
      </w:r>
    </w:p>
    <w:p w:rsidR="00DD2F7E" w:rsidRDefault="000431D6">
      <w:pPr>
        <w:pStyle w:val="DefinedTerms"/>
      </w:pPr>
      <w:r>
        <w:t>vehicle</w:t>
      </w:r>
      <w:r>
        <w:tab/>
        <w:t>3(1)</w:t>
      </w:r>
    </w:p>
    <w:p w:rsidR="00DD2F7E" w:rsidRDefault="000431D6">
      <w:pPr>
        <w:pStyle w:val="DefinedTerms"/>
      </w:pPr>
      <w:r>
        <w:t>vehicle search authorisation</w:t>
      </w:r>
      <w:r>
        <w:tab/>
        <w:t>20A</w:t>
      </w:r>
    </w:p>
    <w:p w:rsidR="00DD2F7E" w:rsidRDefault="000431D6">
      <w:pPr>
        <w:pStyle w:val="DefinedTerms"/>
      </w:pPr>
      <w:r>
        <w:t>young person</w:t>
      </w:r>
      <w:r>
        <w:tab/>
        <w:t>8B(1)</w:t>
      </w:r>
    </w:p>
    <w:p w:rsidR="00DD2F7E" w:rsidRDefault="000431D6">
      <w:pPr>
        <w:pStyle w:val="DefinedTerms"/>
      </w:pPr>
      <w:r>
        <w:t>young person at risk</w:t>
      </w:r>
      <w:r>
        <w:tab/>
        <w:t>8H(2)</w:t>
      </w:r>
    </w:p>
    <w:p w:rsidR="00DD2F7E" w:rsidRDefault="00DD2F7E"/>
    <w:p w:rsidR="00DD2F7E" w:rsidRDefault="00DD2F7E">
      <w:pPr>
        <w:sectPr w:rsidR="00DD2F7E">
          <w:headerReference w:type="even" r:id="rId33"/>
          <w:headerReference w:type="default" r:id="rId34"/>
          <w:pgSz w:w="11907" w:h="16840" w:code="9"/>
          <w:pgMar w:top="2381" w:right="2409" w:bottom="3543" w:left="2409" w:header="720" w:footer="3380" w:gutter="0"/>
          <w:cols w:space="720"/>
          <w:noEndnote/>
          <w:docGrid w:linePitch="326"/>
        </w:sectPr>
      </w:pPr>
    </w:p>
    <w:p w:rsidR="00DD2F7E" w:rsidRDefault="00DD2F7E"/>
    <w:sectPr w:rsidR="00DD2F7E">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F7E" w:rsidRDefault="000431D6">
      <w:r>
        <w:separator/>
      </w:r>
    </w:p>
  </w:endnote>
  <w:endnote w:type="continuationSeparator" w:id="0">
    <w:p w:rsidR="00DD2F7E" w:rsidRDefault="0004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Footer"/>
      <w:pBdr>
        <w:bottom w:val="single" w:sz="4" w:space="1" w:color="auto"/>
      </w:pBdr>
      <w:rPr>
        <w:sz w:val="20"/>
      </w:rPr>
    </w:pPr>
  </w:p>
  <w:p w:rsidR="00DD2F7E" w:rsidRDefault="000431D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C5FAD">
      <w:rPr>
        <w:sz w:val="20"/>
      </w:rPr>
      <w:t>08-b0-02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C5FAD">
      <w:rPr>
        <w:sz w:val="20"/>
      </w:rPr>
      <w:t>19 Dec 2019</w:t>
    </w:r>
    <w:r>
      <w:rPr>
        <w:sz w:val="20"/>
      </w:rPr>
      <w:fldChar w:fldCharType="end"/>
    </w:r>
  </w:p>
  <w:p w:rsidR="00DD2F7E" w:rsidRDefault="000431D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Footer"/>
      <w:pBdr>
        <w:bottom w:val="single" w:sz="4" w:space="1" w:color="auto"/>
      </w:pBdr>
      <w:rPr>
        <w:sz w:val="20"/>
      </w:rPr>
    </w:pPr>
  </w:p>
  <w:p w:rsidR="00DD2F7E" w:rsidRDefault="000431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C5FAD">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C5FAD">
      <w:rPr>
        <w:sz w:val="20"/>
      </w:rPr>
      <w:t>08-b0-02</w:t>
    </w:r>
    <w:r>
      <w:rPr>
        <w:sz w:val="20"/>
      </w:rPr>
      <w:fldChar w:fldCharType="end"/>
    </w:r>
  </w:p>
  <w:p w:rsidR="00DD2F7E" w:rsidRDefault="000431D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Footer"/>
      <w:pBdr>
        <w:bottom w:val="single" w:sz="4" w:space="1" w:color="auto"/>
      </w:pBdr>
      <w:rPr>
        <w:sz w:val="20"/>
      </w:rPr>
    </w:pPr>
  </w:p>
  <w:p w:rsidR="00DD2F7E" w:rsidRDefault="000431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C5FAD">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C5FAD">
      <w:rPr>
        <w:sz w:val="20"/>
      </w:rPr>
      <w:t>08-b0-02</w:t>
    </w:r>
    <w:r>
      <w:rPr>
        <w:sz w:val="20"/>
      </w:rPr>
      <w:fldChar w:fldCharType="end"/>
    </w:r>
  </w:p>
  <w:p w:rsidR="00DD2F7E" w:rsidRDefault="000431D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Footer"/>
      <w:pBdr>
        <w:bottom w:val="single" w:sz="4" w:space="1" w:color="auto"/>
      </w:pBdr>
      <w:rPr>
        <w:sz w:val="20"/>
      </w:rPr>
    </w:pPr>
  </w:p>
  <w:p w:rsidR="00DD2F7E" w:rsidRDefault="000431D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C5FAD">
      <w:rPr>
        <w:sz w:val="20"/>
      </w:rPr>
      <w:t>08-b0-02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C5FAD">
      <w:rPr>
        <w:sz w:val="20"/>
      </w:rPr>
      <w:t>19 Dec 2019</w:t>
    </w:r>
    <w:r>
      <w:rPr>
        <w:sz w:val="20"/>
      </w:rPr>
      <w:fldChar w:fldCharType="end"/>
    </w:r>
  </w:p>
  <w:p w:rsidR="00DD2F7E" w:rsidRDefault="000431D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Footer"/>
      <w:pBdr>
        <w:bottom w:val="single" w:sz="4" w:space="1" w:color="auto"/>
      </w:pBdr>
      <w:rPr>
        <w:sz w:val="20"/>
      </w:rPr>
    </w:pPr>
  </w:p>
  <w:p w:rsidR="00DD2F7E" w:rsidRDefault="000431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C5FAD">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C5FAD">
      <w:rPr>
        <w:sz w:val="20"/>
      </w:rPr>
      <w:t>08-b0-02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rsidR="00DD2F7E" w:rsidRDefault="000431D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Footer"/>
      <w:pBdr>
        <w:bottom w:val="single" w:sz="4" w:space="1" w:color="auto"/>
      </w:pBdr>
      <w:rPr>
        <w:sz w:val="20"/>
      </w:rPr>
    </w:pPr>
  </w:p>
  <w:p w:rsidR="00DD2F7E" w:rsidRDefault="000431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C5FAD">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C5FAD">
      <w:rPr>
        <w:sz w:val="20"/>
      </w:rPr>
      <w:t>08-b0-02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D2F7E" w:rsidRDefault="000431D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F7E" w:rsidRDefault="000431D6">
      <w:r>
        <w:separator/>
      </w:r>
    </w:p>
  </w:footnote>
  <w:footnote w:type="continuationSeparator" w:id="0">
    <w:p w:rsidR="00DD2F7E" w:rsidRDefault="0004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AD" w:rsidRDefault="00FC5F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DD2F7E">
      <w:trPr>
        <w:jc w:val="center"/>
      </w:trPr>
      <w:tc>
        <w:tcPr>
          <w:tcW w:w="7263" w:type="dxa"/>
          <w:gridSpan w:val="2"/>
          <w:vAlign w:val="bottom"/>
        </w:tcPr>
        <w:p w:rsidR="00DD2F7E" w:rsidRDefault="000431D6">
          <w:pPr>
            <w:pStyle w:val="Header"/>
          </w:pPr>
          <w:r>
            <w:rPr>
              <w:b/>
              <w:i/>
            </w:rPr>
            <w:fldChar w:fldCharType="begin"/>
          </w:r>
          <w:r>
            <w:rPr>
              <w:b/>
              <w:i/>
            </w:rPr>
            <w:instrText>Styleref "Name of Act/Reg"</w:instrText>
          </w:r>
          <w:r>
            <w:rPr>
              <w:b/>
              <w:i/>
            </w:rPr>
            <w:fldChar w:fldCharType="separate"/>
          </w:r>
          <w:r w:rsidR="00FC5FAD">
            <w:rPr>
              <w:b/>
              <w:i/>
            </w:rPr>
            <w:t>Misuse of Drugs Act 1981</w:t>
          </w:r>
          <w:r>
            <w:rPr>
              <w:b/>
              <w:i/>
            </w:rPr>
            <w:fldChar w:fldCharType="end"/>
          </w:r>
        </w:p>
      </w:tc>
    </w:tr>
    <w:tr w:rsidR="00DD2F7E">
      <w:trPr>
        <w:jc w:val="center"/>
      </w:trPr>
      <w:tc>
        <w:tcPr>
          <w:tcW w:w="1490" w:type="dxa"/>
        </w:tcPr>
        <w:p w:rsidR="00DD2F7E" w:rsidRDefault="000431D6">
          <w:pPr>
            <w:pStyle w:val="Header"/>
            <w:spacing w:before="40"/>
          </w:pPr>
          <w:r>
            <w:rPr>
              <w:b/>
            </w:rPr>
            <w:fldChar w:fldCharType="begin"/>
          </w:r>
          <w:r>
            <w:rPr>
              <w:b/>
            </w:rPr>
            <w:instrText>STYLEREF CharSchNo</w:instrText>
          </w:r>
          <w:r>
            <w:rPr>
              <w:b/>
            </w:rPr>
            <w:fldChar w:fldCharType="end"/>
          </w:r>
        </w:p>
      </w:tc>
      <w:tc>
        <w:tcPr>
          <w:tcW w:w="5773" w:type="dxa"/>
          <w:vAlign w:val="bottom"/>
        </w:tcPr>
        <w:p w:rsidR="00DD2F7E" w:rsidRDefault="000431D6">
          <w:pPr>
            <w:pStyle w:val="Header"/>
            <w:spacing w:before="40"/>
          </w:pPr>
          <w:r>
            <w:fldChar w:fldCharType="begin"/>
          </w:r>
          <w:r>
            <w:instrText>STYLEREF CharSchText</w:instrText>
          </w:r>
          <w:r>
            <w:fldChar w:fldCharType="end"/>
          </w:r>
        </w:p>
      </w:tc>
    </w:tr>
    <w:tr w:rsidR="00DD2F7E">
      <w:trPr>
        <w:jc w:val="center"/>
      </w:trPr>
      <w:tc>
        <w:tcPr>
          <w:tcW w:w="1490" w:type="dxa"/>
        </w:tcPr>
        <w:p w:rsidR="00DD2F7E" w:rsidRDefault="00DD2F7E">
          <w:pPr>
            <w:pStyle w:val="Header"/>
            <w:spacing w:before="40"/>
          </w:pPr>
        </w:p>
      </w:tc>
      <w:tc>
        <w:tcPr>
          <w:tcW w:w="5773" w:type="dxa"/>
          <w:vAlign w:val="bottom"/>
        </w:tcPr>
        <w:p w:rsidR="00DD2F7E" w:rsidRDefault="00DD2F7E">
          <w:pPr>
            <w:pStyle w:val="Header"/>
            <w:spacing w:before="40"/>
          </w:pPr>
        </w:p>
      </w:tc>
    </w:tr>
    <w:tr w:rsidR="00DD2F7E">
      <w:trPr>
        <w:jc w:val="center"/>
      </w:trPr>
      <w:tc>
        <w:tcPr>
          <w:tcW w:w="1490" w:type="dxa"/>
        </w:tcPr>
        <w:p w:rsidR="00DD2F7E" w:rsidRDefault="00DD2F7E">
          <w:pPr>
            <w:pStyle w:val="Header"/>
            <w:spacing w:before="40"/>
          </w:pPr>
        </w:p>
      </w:tc>
      <w:tc>
        <w:tcPr>
          <w:tcW w:w="5773" w:type="dxa"/>
          <w:vAlign w:val="bottom"/>
        </w:tcPr>
        <w:p w:rsidR="00DD2F7E" w:rsidRDefault="00DD2F7E">
          <w:pPr>
            <w:pStyle w:val="Header"/>
            <w:spacing w:before="40"/>
          </w:pPr>
        </w:p>
      </w:tc>
    </w:tr>
  </w:tbl>
  <w:p w:rsidR="00DD2F7E" w:rsidRDefault="00DD2F7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DD2F7E">
      <w:trPr>
        <w:jc w:val="center"/>
      </w:trPr>
      <w:tc>
        <w:tcPr>
          <w:tcW w:w="7263" w:type="dxa"/>
          <w:gridSpan w:val="2"/>
          <w:vAlign w:val="bottom"/>
        </w:tcPr>
        <w:p w:rsidR="00DD2F7E" w:rsidRDefault="000431D6">
          <w:pPr>
            <w:pStyle w:val="Header"/>
            <w:ind w:right="17"/>
            <w:jc w:val="right"/>
          </w:pPr>
          <w:r>
            <w:rPr>
              <w:b/>
              <w:i/>
            </w:rPr>
            <w:fldChar w:fldCharType="begin"/>
          </w:r>
          <w:r>
            <w:rPr>
              <w:b/>
              <w:i/>
            </w:rPr>
            <w:instrText>Styleref "Name of Act/Reg"</w:instrText>
          </w:r>
          <w:r>
            <w:rPr>
              <w:b/>
              <w:i/>
            </w:rPr>
            <w:fldChar w:fldCharType="separate"/>
          </w:r>
          <w:r w:rsidR="00FC5FAD">
            <w:rPr>
              <w:b/>
              <w:i/>
            </w:rPr>
            <w:t>Misuse of Drugs Act 1981</w:t>
          </w:r>
          <w:r>
            <w:rPr>
              <w:b/>
              <w:i/>
            </w:rPr>
            <w:fldChar w:fldCharType="end"/>
          </w:r>
        </w:p>
      </w:tc>
    </w:tr>
    <w:tr w:rsidR="00DD2F7E">
      <w:trPr>
        <w:jc w:val="center"/>
      </w:trPr>
      <w:tc>
        <w:tcPr>
          <w:tcW w:w="5742" w:type="dxa"/>
          <w:vAlign w:val="bottom"/>
        </w:tcPr>
        <w:p w:rsidR="00DD2F7E" w:rsidRDefault="000431D6">
          <w:pPr>
            <w:pStyle w:val="Header"/>
            <w:spacing w:before="40"/>
            <w:jc w:val="right"/>
          </w:pPr>
          <w:r>
            <w:fldChar w:fldCharType="begin"/>
          </w:r>
          <w:r>
            <w:instrText>STYLEREF CharSchText</w:instrText>
          </w:r>
          <w:r>
            <w:fldChar w:fldCharType="end"/>
          </w:r>
        </w:p>
      </w:tc>
      <w:tc>
        <w:tcPr>
          <w:tcW w:w="1521" w:type="dxa"/>
        </w:tcPr>
        <w:p w:rsidR="00DD2F7E" w:rsidRDefault="000431D6">
          <w:pPr>
            <w:pStyle w:val="Header"/>
            <w:spacing w:before="40"/>
            <w:ind w:right="17"/>
            <w:jc w:val="right"/>
          </w:pPr>
          <w:r>
            <w:rPr>
              <w:b/>
            </w:rPr>
            <w:fldChar w:fldCharType="begin"/>
          </w:r>
          <w:r>
            <w:rPr>
              <w:b/>
            </w:rPr>
            <w:instrText>STYLEREF CharSchNo</w:instrText>
          </w:r>
          <w:r>
            <w:rPr>
              <w:b/>
            </w:rPr>
            <w:fldChar w:fldCharType="end"/>
          </w:r>
        </w:p>
      </w:tc>
    </w:tr>
    <w:tr w:rsidR="00DD2F7E">
      <w:trPr>
        <w:jc w:val="center"/>
      </w:trPr>
      <w:tc>
        <w:tcPr>
          <w:tcW w:w="5742" w:type="dxa"/>
          <w:vAlign w:val="bottom"/>
        </w:tcPr>
        <w:p w:rsidR="00DD2F7E" w:rsidRDefault="00DD2F7E">
          <w:pPr>
            <w:pStyle w:val="Header"/>
            <w:spacing w:before="40"/>
            <w:jc w:val="right"/>
          </w:pPr>
        </w:p>
      </w:tc>
      <w:tc>
        <w:tcPr>
          <w:tcW w:w="1521" w:type="dxa"/>
        </w:tcPr>
        <w:p w:rsidR="00DD2F7E" w:rsidRDefault="00DD2F7E">
          <w:pPr>
            <w:pStyle w:val="Header"/>
            <w:spacing w:before="40"/>
            <w:ind w:right="17"/>
            <w:jc w:val="right"/>
          </w:pPr>
        </w:p>
      </w:tc>
    </w:tr>
    <w:tr w:rsidR="00DD2F7E">
      <w:trPr>
        <w:jc w:val="center"/>
      </w:trPr>
      <w:tc>
        <w:tcPr>
          <w:tcW w:w="5742" w:type="dxa"/>
          <w:vAlign w:val="bottom"/>
        </w:tcPr>
        <w:p w:rsidR="00DD2F7E" w:rsidRDefault="00DD2F7E">
          <w:pPr>
            <w:pStyle w:val="Header"/>
            <w:spacing w:before="40"/>
            <w:jc w:val="right"/>
          </w:pPr>
        </w:p>
      </w:tc>
      <w:tc>
        <w:tcPr>
          <w:tcW w:w="1521" w:type="dxa"/>
        </w:tcPr>
        <w:p w:rsidR="00DD2F7E" w:rsidRDefault="00DD2F7E">
          <w:pPr>
            <w:pStyle w:val="Header"/>
            <w:spacing w:before="40"/>
            <w:ind w:right="17"/>
            <w:jc w:val="right"/>
          </w:pPr>
        </w:p>
      </w:tc>
    </w:tr>
  </w:tbl>
  <w:p w:rsidR="00DD2F7E" w:rsidRDefault="00DD2F7E">
    <w:pPr>
      <w:pStyle w:val="Header"/>
      <w:pBdr>
        <w:top w:val="single" w:sz="4" w:space="1" w:color="auto"/>
      </w:pBdr>
    </w:pPr>
    <w:bookmarkStart w:id="167" w:name="Schedule"/>
    <w:bookmarkEnd w:id="1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DD2F7E">
      <w:trPr>
        <w:jc w:val="center"/>
      </w:trPr>
      <w:tc>
        <w:tcPr>
          <w:tcW w:w="7263" w:type="dxa"/>
          <w:gridSpan w:val="2"/>
          <w:vAlign w:val="bottom"/>
        </w:tcPr>
        <w:p w:rsidR="00DD2F7E" w:rsidRDefault="000431D6">
          <w:pPr>
            <w:pStyle w:val="Header"/>
          </w:pPr>
          <w:r>
            <w:rPr>
              <w:b/>
              <w:i/>
            </w:rPr>
            <w:fldChar w:fldCharType="begin"/>
          </w:r>
          <w:r>
            <w:rPr>
              <w:b/>
              <w:i/>
            </w:rPr>
            <w:instrText>Styleref "Name of Act/Reg"</w:instrText>
          </w:r>
          <w:r>
            <w:rPr>
              <w:b/>
              <w:i/>
            </w:rPr>
            <w:fldChar w:fldCharType="separate"/>
          </w:r>
          <w:r w:rsidR="00FC5FAD">
            <w:rPr>
              <w:b/>
              <w:i/>
            </w:rPr>
            <w:t>Misuse of Drugs Act 1981</w:t>
          </w:r>
          <w:r>
            <w:rPr>
              <w:b/>
              <w:i/>
            </w:rPr>
            <w:fldChar w:fldCharType="end"/>
          </w:r>
        </w:p>
      </w:tc>
    </w:tr>
    <w:tr w:rsidR="00DD2F7E">
      <w:trPr>
        <w:jc w:val="center"/>
      </w:trPr>
      <w:tc>
        <w:tcPr>
          <w:tcW w:w="1490" w:type="dxa"/>
        </w:tcPr>
        <w:p w:rsidR="00DD2F7E" w:rsidRDefault="000431D6">
          <w:pPr>
            <w:pStyle w:val="Header"/>
            <w:spacing w:before="40"/>
          </w:pPr>
          <w:r>
            <w:rPr>
              <w:b/>
            </w:rPr>
            <w:fldChar w:fldCharType="begin"/>
          </w:r>
          <w:r>
            <w:rPr>
              <w:b/>
            </w:rPr>
            <w:instrText>STYLEREF CharSchNo</w:instrText>
          </w:r>
          <w:r>
            <w:rPr>
              <w:b/>
            </w:rPr>
            <w:fldChar w:fldCharType="separate"/>
          </w:r>
          <w:r w:rsidR="00FC5FAD">
            <w:rPr>
              <w:b/>
            </w:rPr>
            <w:t>Schedule I</w:t>
          </w:r>
          <w:r>
            <w:rPr>
              <w:b/>
            </w:rPr>
            <w:fldChar w:fldCharType="end"/>
          </w:r>
        </w:p>
      </w:tc>
      <w:tc>
        <w:tcPr>
          <w:tcW w:w="5773" w:type="dxa"/>
          <w:vAlign w:val="bottom"/>
        </w:tcPr>
        <w:p w:rsidR="00DD2F7E" w:rsidRDefault="000431D6">
          <w:pPr>
            <w:pStyle w:val="Header"/>
            <w:spacing w:before="40"/>
          </w:pPr>
          <w:r>
            <w:fldChar w:fldCharType="begin"/>
          </w:r>
          <w:r>
            <w:instrText>STYLEREF CharSchText</w:instrText>
          </w:r>
          <w:r>
            <w:fldChar w:fldCharType="separate"/>
          </w:r>
          <w:r w:rsidR="00FC5FAD">
            <w:t>Drugs to which Act applies, notwithstanding anything in Medicines and Poisons Act 2014</w:t>
          </w:r>
          <w:r>
            <w:fldChar w:fldCharType="end"/>
          </w:r>
        </w:p>
      </w:tc>
    </w:tr>
    <w:tr w:rsidR="00DD2F7E">
      <w:trPr>
        <w:jc w:val="center"/>
      </w:trPr>
      <w:tc>
        <w:tcPr>
          <w:tcW w:w="1490" w:type="dxa"/>
        </w:tcPr>
        <w:p w:rsidR="00DD2F7E" w:rsidRDefault="000431D6">
          <w:pPr>
            <w:pStyle w:val="Header"/>
            <w:spacing w:before="40"/>
          </w:pPr>
          <w:r>
            <w:rPr>
              <w:b/>
            </w:rPr>
            <w:fldChar w:fldCharType="begin"/>
          </w:r>
          <w:r>
            <w:rPr>
              <w:b/>
            </w:rPr>
            <w:instrText xml:space="preserve"> STYLEREF CharSDivNo \* charformat</w:instrText>
          </w:r>
          <w:r>
            <w:rPr>
              <w:b/>
            </w:rPr>
            <w:fldChar w:fldCharType="end"/>
          </w:r>
        </w:p>
      </w:tc>
      <w:tc>
        <w:tcPr>
          <w:tcW w:w="5773" w:type="dxa"/>
          <w:vAlign w:val="bottom"/>
        </w:tcPr>
        <w:p w:rsidR="00DD2F7E" w:rsidRDefault="000431D6">
          <w:pPr>
            <w:pStyle w:val="Header"/>
            <w:spacing w:before="40"/>
          </w:pPr>
          <w:r>
            <w:fldChar w:fldCharType="begin"/>
          </w:r>
          <w:r>
            <w:instrText xml:space="preserve"> styleref CharSDivText </w:instrText>
          </w:r>
          <w:r>
            <w:fldChar w:fldCharType="end"/>
          </w:r>
        </w:p>
      </w:tc>
    </w:tr>
    <w:tr w:rsidR="00DD2F7E">
      <w:trPr>
        <w:jc w:val="center"/>
      </w:trPr>
      <w:tc>
        <w:tcPr>
          <w:tcW w:w="1490" w:type="dxa"/>
        </w:tcPr>
        <w:p w:rsidR="00DD2F7E" w:rsidRDefault="00DD2F7E">
          <w:pPr>
            <w:pStyle w:val="Header"/>
            <w:spacing w:before="40"/>
          </w:pPr>
        </w:p>
      </w:tc>
      <w:tc>
        <w:tcPr>
          <w:tcW w:w="5773" w:type="dxa"/>
          <w:vAlign w:val="bottom"/>
        </w:tcPr>
        <w:p w:rsidR="00DD2F7E" w:rsidRDefault="00DD2F7E">
          <w:pPr>
            <w:pStyle w:val="Header"/>
            <w:spacing w:before="40"/>
          </w:pPr>
        </w:p>
      </w:tc>
    </w:tr>
  </w:tbl>
  <w:p w:rsidR="00DD2F7E" w:rsidRDefault="00DD2F7E">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DD2F7E">
      <w:trPr>
        <w:jc w:val="center"/>
      </w:trPr>
      <w:tc>
        <w:tcPr>
          <w:tcW w:w="7263" w:type="dxa"/>
          <w:gridSpan w:val="2"/>
          <w:vAlign w:val="bottom"/>
        </w:tcPr>
        <w:p w:rsidR="00DD2F7E" w:rsidRDefault="000431D6">
          <w:pPr>
            <w:pStyle w:val="Header"/>
            <w:ind w:right="17"/>
            <w:jc w:val="right"/>
          </w:pPr>
          <w:r>
            <w:rPr>
              <w:b/>
              <w:i/>
            </w:rPr>
            <w:fldChar w:fldCharType="begin"/>
          </w:r>
          <w:r>
            <w:rPr>
              <w:b/>
              <w:i/>
            </w:rPr>
            <w:instrText>Styleref "Name of Act/Reg"</w:instrText>
          </w:r>
          <w:r>
            <w:rPr>
              <w:b/>
              <w:i/>
            </w:rPr>
            <w:fldChar w:fldCharType="separate"/>
          </w:r>
          <w:r w:rsidR="00FC5FAD">
            <w:rPr>
              <w:b/>
              <w:i/>
            </w:rPr>
            <w:t>Misuse of Drugs Act 1981</w:t>
          </w:r>
          <w:r>
            <w:rPr>
              <w:b/>
              <w:i/>
            </w:rPr>
            <w:fldChar w:fldCharType="end"/>
          </w:r>
        </w:p>
      </w:tc>
    </w:tr>
    <w:tr w:rsidR="00DD2F7E">
      <w:trPr>
        <w:jc w:val="center"/>
      </w:trPr>
      <w:tc>
        <w:tcPr>
          <w:tcW w:w="5742" w:type="dxa"/>
          <w:vAlign w:val="bottom"/>
        </w:tcPr>
        <w:p w:rsidR="00DD2F7E" w:rsidRDefault="000431D6">
          <w:pPr>
            <w:pStyle w:val="Header"/>
            <w:spacing w:before="40"/>
            <w:jc w:val="right"/>
          </w:pPr>
          <w:r>
            <w:fldChar w:fldCharType="begin"/>
          </w:r>
          <w:r>
            <w:instrText>STYLEREF CharSchText</w:instrText>
          </w:r>
          <w:r>
            <w:fldChar w:fldCharType="separate"/>
          </w:r>
          <w:r w:rsidR="00FC5FAD">
            <w:t>Drugs to which Act applies, notwithstanding anything in Medicines and Poisons Act 2014</w:t>
          </w:r>
          <w:r>
            <w:fldChar w:fldCharType="end"/>
          </w:r>
        </w:p>
      </w:tc>
      <w:tc>
        <w:tcPr>
          <w:tcW w:w="1521" w:type="dxa"/>
        </w:tcPr>
        <w:p w:rsidR="00DD2F7E" w:rsidRDefault="000431D6">
          <w:pPr>
            <w:pStyle w:val="Header"/>
            <w:spacing w:before="40"/>
            <w:ind w:right="17"/>
            <w:jc w:val="right"/>
          </w:pPr>
          <w:r>
            <w:rPr>
              <w:b/>
            </w:rPr>
            <w:fldChar w:fldCharType="begin"/>
          </w:r>
          <w:r>
            <w:rPr>
              <w:b/>
            </w:rPr>
            <w:instrText>STYLEREF CharSchNo</w:instrText>
          </w:r>
          <w:r>
            <w:rPr>
              <w:b/>
            </w:rPr>
            <w:fldChar w:fldCharType="separate"/>
          </w:r>
          <w:r w:rsidR="00FC5FAD">
            <w:rPr>
              <w:b/>
            </w:rPr>
            <w:t>Schedule I</w:t>
          </w:r>
          <w:r>
            <w:rPr>
              <w:b/>
            </w:rPr>
            <w:fldChar w:fldCharType="end"/>
          </w:r>
        </w:p>
      </w:tc>
    </w:tr>
    <w:tr w:rsidR="00DD2F7E">
      <w:trPr>
        <w:jc w:val="center"/>
      </w:trPr>
      <w:tc>
        <w:tcPr>
          <w:tcW w:w="5742" w:type="dxa"/>
          <w:vAlign w:val="bottom"/>
        </w:tcPr>
        <w:p w:rsidR="00DD2F7E" w:rsidRDefault="000431D6">
          <w:pPr>
            <w:pStyle w:val="Header"/>
            <w:spacing w:before="40"/>
            <w:jc w:val="right"/>
          </w:pPr>
          <w:r>
            <w:fldChar w:fldCharType="begin"/>
          </w:r>
          <w:r>
            <w:instrText xml:space="preserve"> styleref CharSDivText </w:instrText>
          </w:r>
          <w:r>
            <w:fldChar w:fldCharType="end"/>
          </w:r>
        </w:p>
      </w:tc>
      <w:tc>
        <w:tcPr>
          <w:tcW w:w="1521" w:type="dxa"/>
        </w:tcPr>
        <w:p w:rsidR="00DD2F7E" w:rsidRDefault="000431D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D2F7E">
      <w:trPr>
        <w:jc w:val="center"/>
      </w:trPr>
      <w:tc>
        <w:tcPr>
          <w:tcW w:w="5742" w:type="dxa"/>
          <w:vAlign w:val="bottom"/>
        </w:tcPr>
        <w:p w:rsidR="00DD2F7E" w:rsidRDefault="00DD2F7E">
          <w:pPr>
            <w:pStyle w:val="Header"/>
            <w:spacing w:before="40"/>
            <w:jc w:val="right"/>
          </w:pPr>
        </w:p>
      </w:tc>
      <w:tc>
        <w:tcPr>
          <w:tcW w:w="1521" w:type="dxa"/>
        </w:tcPr>
        <w:p w:rsidR="00DD2F7E" w:rsidRDefault="00DD2F7E">
          <w:pPr>
            <w:pStyle w:val="Header"/>
            <w:spacing w:before="40"/>
            <w:ind w:right="17"/>
            <w:jc w:val="right"/>
          </w:pPr>
        </w:p>
      </w:tc>
    </w:tr>
  </w:tbl>
  <w:p w:rsidR="00DD2F7E" w:rsidRDefault="00DD2F7E">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DD2F7E">
      <w:trPr>
        <w:jc w:val="center"/>
      </w:trPr>
      <w:tc>
        <w:tcPr>
          <w:tcW w:w="7263" w:type="dxa"/>
          <w:gridSpan w:val="2"/>
          <w:vAlign w:val="bottom"/>
        </w:tcPr>
        <w:p w:rsidR="00DD2F7E" w:rsidRDefault="000431D6">
          <w:pPr>
            <w:pStyle w:val="Header"/>
            <w:ind w:right="17"/>
            <w:jc w:val="right"/>
          </w:pPr>
          <w:r>
            <w:rPr>
              <w:b/>
              <w:i/>
            </w:rPr>
            <w:fldChar w:fldCharType="begin"/>
          </w:r>
          <w:r>
            <w:rPr>
              <w:b/>
              <w:i/>
            </w:rPr>
            <w:instrText>Styleref "Name of Act/Reg"</w:instrText>
          </w:r>
          <w:r>
            <w:rPr>
              <w:b/>
              <w:i/>
            </w:rPr>
            <w:fldChar w:fldCharType="separate"/>
          </w:r>
          <w:r w:rsidR="00FC5FAD">
            <w:rPr>
              <w:b/>
              <w:i/>
            </w:rPr>
            <w:t>Misuse of Drugs Act 1981</w:t>
          </w:r>
          <w:r>
            <w:rPr>
              <w:b/>
              <w:i/>
            </w:rPr>
            <w:fldChar w:fldCharType="end"/>
          </w:r>
        </w:p>
      </w:tc>
    </w:tr>
    <w:tr w:rsidR="00DD2F7E">
      <w:trPr>
        <w:jc w:val="center"/>
      </w:trPr>
      <w:tc>
        <w:tcPr>
          <w:tcW w:w="5742" w:type="dxa"/>
          <w:vAlign w:val="bottom"/>
        </w:tcPr>
        <w:p w:rsidR="00DD2F7E" w:rsidRDefault="000431D6">
          <w:pPr>
            <w:pStyle w:val="Header"/>
            <w:spacing w:before="40"/>
            <w:jc w:val="right"/>
          </w:pPr>
          <w:r>
            <w:fldChar w:fldCharType="begin"/>
          </w:r>
          <w:r>
            <w:instrText>STYLEREF CharSchText</w:instrText>
          </w:r>
          <w:r>
            <w:fldChar w:fldCharType="separate"/>
          </w:r>
          <w:r w:rsidR="00FC5FAD">
            <w:t>Numbers of prohibited plants for purposes of drug trafficking</w:t>
          </w:r>
          <w:r>
            <w:fldChar w:fldCharType="end"/>
          </w:r>
        </w:p>
      </w:tc>
      <w:tc>
        <w:tcPr>
          <w:tcW w:w="1521" w:type="dxa"/>
        </w:tcPr>
        <w:p w:rsidR="00DD2F7E" w:rsidRDefault="000431D6">
          <w:pPr>
            <w:pStyle w:val="Header"/>
            <w:spacing w:before="40"/>
            <w:ind w:right="17"/>
            <w:jc w:val="right"/>
          </w:pPr>
          <w:r>
            <w:rPr>
              <w:b/>
            </w:rPr>
            <w:fldChar w:fldCharType="begin"/>
          </w:r>
          <w:r>
            <w:rPr>
              <w:b/>
            </w:rPr>
            <w:instrText>STYLEREF CharSchNo</w:instrText>
          </w:r>
          <w:r>
            <w:rPr>
              <w:b/>
            </w:rPr>
            <w:fldChar w:fldCharType="separate"/>
          </w:r>
          <w:r w:rsidR="00FC5FAD">
            <w:rPr>
              <w:b/>
            </w:rPr>
            <w:t>Schedule VIII</w:t>
          </w:r>
          <w:r>
            <w:rPr>
              <w:b/>
            </w:rPr>
            <w:fldChar w:fldCharType="end"/>
          </w:r>
        </w:p>
      </w:tc>
    </w:tr>
    <w:tr w:rsidR="00DD2F7E">
      <w:trPr>
        <w:jc w:val="center"/>
      </w:trPr>
      <w:tc>
        <w:tcPr>
          <w:tcW w:w="5742" w:type="dxa"/>
          <w:vAlign w:val="bottom"/>
        </w:tcPr>
        <w:p w:rsidR="00DD2F7E" w:rsidRDefault="00DD2F7E">
          <w:pPr>
            <w:pStyle w:val="Header"/>
            <w:spacing w:before="40"/>
            <w:jc w:val="right"/>
          </w:pPr>
        </w:p>
      </w:tc>
      <w:tc>
        <w:tcPr>
          <w:tcW w:w="1521" w:type="dxa"/>
        </w:tcPr>
        <w:p w:rsidR="00DD2F7E" w:rsidRDefault="00DD2F7E">
          <w:pPr>
            <w:pStyle w:val="Header"/>
            <w:spacing w:before="40"/>
            <w:ind w:right="17"/>
            <w:jc w:val="right"/>
          </w:pPr>
        </w:p>
      </w:tc>
    </w:tr>
    <w:tr w:rsidR="00DD2F7E">
      <w:trPr>
        <w:jc w:val="center"/>
      </w:trPr>
      <w:tc>
        <w:tcPr>
          <w:tcW w:w="5742" w:type="dxa"/>
          <w:vAlign w:val="bottom"/>
        </w:tcPr>
        <w:p w:rsidR="00DD2F7E" w:rsidRDefault="00DD2F7E">
          <w:pPr>
            <w:pStyle w:val="Header"/>
            <w:spacing w:before="40"/>
            <w:jc w:val="right"/>
          </w:pPr>
        </w:p>
      </w:tc>
      <w:tc>
        <w:tcPr>
          <w:tcW w:w="1521" w:type="dxa"/>
        </w:tcPr>
        <w:p w:rsidR="00DD2F7E" w:rsidRDefault="000431D6">
          <w:pPr>
            <w:pStyle w:val="Header"/>
            <w:spacing w:before="40"/>
            <w:ind w:right="17"/>
            <w:jc w:val="right"/>
          </w:pPr>
          <w:r>
            <w:rPr>
              <w:b/>
            </w:rPr>
            <w:t xml:space="preserve">c. </w:t>
          </w:r>
          <w:r>
            <w:rPr>
              <w:b/>
            </w:rPr>
            <w:fldChar w:fldCharType="begin"/>
          </w:r>
          <w:r>
            <w:rPr>
              <w:b/>
            </w:rPr>
            <w:instrText>styleref CharSClsNo</w:instrText>
          </w:r>
          <w:r>
            <w:rPr>
              <w:b/>
            </w:rPr>
            <w:fldChar w:fldCharType="separate"/>
          </w:r>
          <w:r w:rsidR="00FC5FAD">
            <w:rPr>
              <w:b/>
            </w:rPr>
            <w:t>1</w:t>
          </w:r>
          <w:r>
            <w:rPr>
              <w:b/>
            </w:rPr>
            <w:fldChar w:fldCharType="end"/>
          </w:r>
        </w:p>
      </w:tc>
    </w:tr>
  </w:tbl>
  <w:p w:rsidR="00DD2F7E" w:rsidRDefault="00DD2F7E">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DD2F7E">
      <w:trPr>
        <w:cantSplit/>
        <w:jc w:val="center"/>
      </w:trPr>
      <w:tc>
        <w:tcPr>
          <w:tcW w:w="7312" w:type="dxa"/>
          <w:gridSpan w:val="2"/>
        </w:tcPr>
        <w:p w:rsidR="00DD2F7E" w:rsidRDefault="000431D6">
          <w:pPr>
            <w:pStyle w:val="Header"/>
          </w:pPr>
          <w:r>
            <w:rPr>
              <w:b/>
              <w:i/>
            </w:rPr>
            <w:fldChar w:fldCharType="begin"/>
          </w:r>
          <w:r>
            <w:rPr>
              <w:b/>
              <w:i/>
            </w:rPr>
            <w:instrText xml:space="preserve"> STYLEREF "Name of Act/Reg" </w:instrText>
          </w:r>
          <w:r>
            <w:rPr>
              <w:b/>
              <w:i/>
            </w:rPr>
            <w:fldChar w:fldCharType="separate"/>
          </w:r>
          <w:r w:rsidR="00FC5FAD">
            <w:rPr>
              <w:b/>
              <w:i/>
            </w:rPr>
            <w:t>Misuse of Drugs Act 1981</w:t>
          </w:r>
          <w:r>
            <w:rPr>
              <w:b/>
              <w:i/>
            </w:rPr>
            <w:fldChar w:fldCharType="end"/>
          </w:r>
        </w:p>
      </w:tc>
    </w:tr>
    <w:tr w:rsidR="00DD2F7E">
      <w:trPr>
        <w:jc w:val="center"/>
      </w:trPr>
      <w:tc>
        <w:tcPr>
          <w:tcW w:w="1548" w:type="dxa"/>
        </w:tcPr>
        <w:p w:rsidR="00DD2F7E" w:rsidRDefault="000431D6">
          <w:pPr>
            <w:pStyle w:val="Header"/>
            <w:spacing w:before="40"/>
          </w:pPr>
          <w:r>
            <w:rPr>
              <w:b/>
            </w:rPr>
            <w:fldChar w:fldCharType="begin"/>
          </w:r>
          <w:r>
            <w:rPr>
              <w:b/>
            </w:rPr>
            <w:instrText xml:space="preserve"> STYLEREF "nHeading 2" </w:instrText>
          </w:r>
          <w:r>
            <w:rPr>
              <w:b/>
            </w:rPr>
            <w:fldChar w:fldCharType="separate"/>
          </w:r>
          <w:r w:rsidR="00FC5FAD">
            <w:rPr>
              <w:b/>
            </w:rPr>
            <w:t>Notes</w:t>
          </w:r>
          <w:r>
            <w:rPr>
              <w:b/>
            </w:rPr>
            <w:fldChar w:fldCharType="end"/>
          </w:r>
        </w:p>
      </w:tc>
      <w:tc>
        <w:tcPr>
          <w:tcW w:w="5764" w:type="dxa"/>
        </w:tcPr>
        <w:p w:rsidR="00DD2F7E" w:rsidRDefault="000431D6">
          <w:pPr>
            <w:pStyle w:val="Header"/>
            <w:spacing w:before="40"/>
          </w:pPr>
          <w:r>
            <w:fldChar w:fldCharType="begin"/>
          </w:r>
          <w:r>
            <w:instrText xml:space="preserve"> STYLEREF "nHeading 3" </w:instrText>
          </w:r>
          <w:r>
            <w:fldChar w:fldCharType="separate"/>
          </w:r>
          <w:r w:rsidR="00FC5FAD">
            <w:t>Compilation table</w:t>
          </w:r>
          <w:r>
            <w:fldChar w:fldCharType="end"/>
          </w:r>
        </w:p>
      </w:tc>
    </w:tr>
    <w:tr w:rsidR="00DD2F7E">
      <w:trPr>
        <w:jc w:val="center"/>
      </w:trPr>
      <w:tc>
        <w:tcPr>
          <w:tcW w:w="1548" w:type="dxa"/>
        </w:tcPr>
        <w:p w:rsidR="00DD2F7E" w:rsidRDefault="00DD2F7E">
          <w:pPr>
            <w:pStyle w:val="Header"/>
            <w:spacing w:before="40"/>
          </w:pPr>
        </w:p>
      </w:tc>
      <w:tc>
        <w:tcPr>
          <w:tcW w:w="5764" w:type="dxa"/>
        </w:tcPr>
        <w:p w:rsidR="00DD2F7E" w:rsidRDefault="00DD2F7E">
          <w:pPr>
            <w:pStyle w:val="Header"/>
            <w:spacing w:before="40"/>
          </w:pPr>
        </w:p>
      </w:tc>
    </w:tr>
    <w:tr w:rsidR="00DD2F7E">
      <w:trPr>
        <w:cantSplit/>
        <w:jc w:val="center"/>
      </w:trPr>
      <w:tc>
        <w:tcPr>
          <w:tcW w:w="7312" w:type="dxa"/>
          <w:gridSpan w:val="2"/>
        </w:tcPr>
        <w:p w:rsidR="00DD2F7E" w:rsidRDefault="00DD2F7E">
          <w:pPr>
            <w:pStyle w:val="Header"/>
            <w:spacing w:before="40"/>
          </w:pPr>
        </w:p>
      </w:tc>
    </w:tr>
  </w:tbl>
  <w:p w:rsidR="00DD2F7E" w:rsidRDefault="00DD2F7E">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DD2F7E">
      <w:trPr>
        <w:cantSplit/>
        <w:jc w:val="center"/>
      </w:trPr>
      <w:tc>
        <w:tcPr>
          <w:tcW w:w="7312" w:type="dxa"/>
          <w:gridSpan w:val="2"/>
        </w:tcPr>
        <w:p w:rsidR="00DD2F7E" w:rsidRDefault="000431D6">
          <w:pPr>
            <w:pStyle w:val="Header"/>
            <w:ind w:right="17"/>
            <w:jc w:val="right"/>
          </w:pPr>
          <w:r>
            <w:rPr>
              <w:b/>
              <w:i/>
            </w:rPr>
            <w:fldChar w:fldCharType="begin"/>
          </w:r>
          <w:r>
            <w:rPr>
              <w:b/>
              <w:i/>
            </w:rPr>
            <w:instrText xml:space="preserve"> STYLEREF "Name of Act/Reg" </w:instrText>
          </w:r>
          <w:r>
            <w:rPr>
              <w:b/>
              <w:i/>
            </w:rPr>
            <w:fldChar w:fldCharType="separate"/>
          </w:r>
          <w:r w:rsidR="00FC5FAD">
            <w:rPr>
              <w:b/>
              <w:i/>
            </w:rPr>
            <w:t>Misuse of Drugs Act 1981</w:t>
          </w:r>
          <w:r>
            <w:rPr>
              <w:b/>
              <w:i/>
            </w:rPr>
            <w:fldChar w:fldCharType="end"/>
          </w:r>
        </w:p>
      </w:tc>
    </w:tr>
    <w:tr w:rsidR="00DD2F7E">
      <w:trPr>
        <w:jc w:val="center"/>
      </w:trPr>
      <w:tc>
        <w:tcPr>
          <w:tcW w:w="5760" w:type="dxa"/>
        </w:tcPr>
        <w:p w:rsidR="00DD2F7E" w:rsidRDefault="000431D6">
          <w:pPr>
            <w:pStyle w:val="Header"/>
            <w:spacing w:before="40"/>
            <w:jc w:val="right"/>
          </w:pPr>
          <w:r>
            <w:fldChar w:fldCharType="begin"/>
          </w:r>
          <w:r>
            <w:instrText xml:space="preserve"> STYLEREF "nHeading 3" </w:instrText>
          </w:r>
          <w:r>
            <w:fldChar w:fldCharType="separate"/>
          </w:r>
          <w:r w:rsidR="00FC5FAD">
            <w:t>Compilation table</w:t>
          </w:r>
          <w:r>
            <w:fldChar w:fldCharType="end"/>
          </w:r>
        </w:p>
      </w:tc>
      <w:tc>
        <w:tcPr>
          <w:tcW w:w="1552" w:type="dxa"/>
        </w:tcPr>
        <w:p w:rsidR="00DD2F7E" w:rsidRDefault="000431D6">
          <w:pPr>
            <w:pStyle w:val="Header"/>
            <w:spacing w:before="40"/>
            <w:ind w:right="17"/>
            <w:jc w:val="right"/>
          </w:pPr>
          <w:r>
            <w:rPr>
              <w:b/>
            </w:rPr>
            <w:fldChar w:fldCharType="begin"/>
          </w:r>
          <w:r>
            <w:rPr>
              <w:b/>
            </w:rPr>
            <w:instrText xml:space="preserve"> STYLEREF "nHeading 2" </w:instrText>
          </w:r>
          <w:r>
            <w:rPr>
              <w:b/>
            </w:rPr>
            <w:fldChar w:fldCharType="separate"/>
          </w:r>
          <w:r w:rsidR="00FC5FAD">
            <w:rPr>
              <w:b/>
            </w:rPr>
            <w:t>Notes</w:t>
          </w:r>
          <w:r>
            <w:rPr>
              <w:b/>
            </w:rPr>
            <w:fldChar w:fldCharType="end"/>
          </w:r>
        </w:p>
      </w:tc>
    </w:tr>
    <w:tr w:rsidR="00DD2F7E">
      <w:trPr>
        <w:jc w:val="center"/>
      </w:trPr>
      <w:tc>
        <w:tcPr>
          <w:tcW w:w="5760" w:type="dxa"/>
        </w:tcPr>
        <w:p w:rsidR="00DD2F7E" w:rsidRDefault="00DD2F7E">
          <w:pPr>
            <w:pStyle w:val="Header"/>
            <w:spacing w:before="40"/>
            <w:jc w:val="right"/>
          </w:pPr>
        </w:p>
      </w:tc>
      <w:tc>
        <w:tcPr>
          <w:tcW w:w="1552" w:type="dxa"/>
        </w:tcPr>
        <w:p w:rsidR="00DD2F7E" w:rsidRDefault="00DD2F7E">
          <w:pPr>
            <w:pStyle w:val="Header"/>
            <w:spacing w:before="40"/>
            <w:ind w:right="17"/>
            <w:jc w:val="right"/>
          </w:pPr>
        </w:p>
      </w:tc>
    </w:tr>
    <w:tr w:rsidR="00DD2F7E">
      <w:trPr>
        <w:cantSplit/>
        <w:jc w:val="center"/>
      </w:trPr>
      <w:tc>
        <w:tcPr>
          <w:tcW w:w="7312" w:type="dxa"/>
          <w:gridSpan w:val="2"/>
        </w:tcPr>
        <w:p w:rsidR="00DD2F7E" w:rsidRDefault="00DD2F7E">
          <w:pPr>
            <w:pStyle w:val="Header"/>
            <w:spacing w:before="40"/>
            <w:ind w:right="17"/>
            <w:jc w:val="right"/>
          </w:pPr>
        </w:p>
      </w:tc>
    </w:tr>
  </w:tbl>
  <w:p w:rsidR="00DD2F7E" w:rsidRDefault="00DD2F7E">
    <w:pPr>
      <w:pStyle w:val="Header"/>
      <w:pBdr>
        <w:top w:val="single" w:sz="4" w:space="1" w:color="auto"/>
      </w:pBdr>
    </w:pPr>
    <w:bookmarkStart w:id="217" w:name="Compilation"/>
    <w:bookmarkEnd w:id="21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D2F7E">
      <w:trPr>
        <w:cantSplit/>
        <w:jc w:val="center"/>
      </w:trPr>
      <w:tc>
        <w:tcPr>
          <w:tcW w:w="7263" w:type="dxa"/>
          <w:gridSpan w:val="2"/>
        </w:tcPr>
        <w:p w:rsidR="00DD2F7E" w:rsidRDefault="000431D6">
          <w:pPr>
            <w:pStyle w:val="Header"/>
          </w:pPr>
          <w:r>
            <w:rPr>
              <w:b/>
              <w:i/>
            </w:rPr>
            <w:fldChar w:fldCharType="begin"/>
          </w:r>
          <w:r>
            <w:rPr>
              <w:b/>
              <w:i/>
            </w:rPr>
            <w:instrText xml:space="preserve"> STYLEREF "Name of Act/Reg" </w:instrText>
          </w:r>
          <w:r>
            <w:rPr>
              <w:b/>
              <w:i/>
            </w:rPr>
            <w:fldChar w:fldCharType="separate"/>
          </w:r>
          <w:r w:rsidR="00FC5FAD">
            <w:rPr>
              <w:b/>
              <w:i/>
            </w:rPr>
            <w:t>Misuse of Drugs Act 1981</w:t>
          </w:r>
          <w:r>
            <w:rPr>
              <w:b/>
              <w:i/>
            </w:rPr>
            <w:fldChar w:fldCharType="end"/>
          </w:r>
        </w:p>
      </w:tc>
    </w:tr>
    <w:tr w:rsidR="00DD2F7E">
      <w:trPr>
        <w:jc w:val="center"/>
      </w:trPr>
      <w:tc>
        <w:tcPr>
          <w:tcW w:w="1348" w:type="dxa"/>
        </w:tcPr>
        <w:p w:rsidR="00DD2F7E" w:rsidRDefault="00DD2F7E">
          <w:pPr>
            <w:pStyle w:val="Header"/>
            <w:spacing w:before="40"/>
          </w:pPr>
        </w:p>
      </w:tc>
      <w:tc>
        <w:tcPr>
          <w:tcW w:w="5915" w:type="dxa"/>
        </w:tcPr>
        <w:p w:rsidR="00DD2F7E" w:rsidRDefault="00DD2F7E">
          <w:pPr>
            <w:pStyle w:val="Header"/>
            <w:spacing w:before="40"/>
          </w:pPr>
        </w:p>
      </w:tc>
    </w:tr>
    <w:tr w:rsidR="00DD2F7E">
      <w:trPr>
        <w:jc w:val="center"/>
      </w:trPr>
      <w:tc>
        <w:tcPr>
          <w:tcW w:w="1348" w:type="dxa"/>
        </w:tcPr>
        <w:p w:rsidR="00DD2F7E" w:rsidRDefault="00DD2F7E">
          <w:pPr>
            <w:pStyle w:val="Header"/>
            <w:spacing w:before="40"/>
          </w:pPr>
        </w:p>
      </w:tc>
      <w:tc>
        <w:tcPr>
          <w:tcW w:w="5915" w:type="dxa"/>
        </w:tcPr>
        <w:p w:rsidR="00DD2F7E" w:rsidRDefault="00DD2F7E">
          <w:pPr>
            <w:pStyle w:val="Header"/>
            <w:spacing w:before="40"/>
          </w:pPr>
        </w:p>
      </w:tc>
    </w:tr>
    <w:tr w:rsidR="00DD2F7E">
      <w:trPr>
        <w:cantSplit/>
        <w:jc w:val="center"/>
      </w:trPr>
      <w:tc>
        <w:tcPr>
          <w:tcW w:w="7263" w:type="dxa"/>
          <w:gridSpan w:val="2"/>
        </w:tcPr>
        <w:p w:rsidR="00DD2F7E" w:rsidRDefault="000431D6">
          <w:pPr>
            <w:pStyle w:val="Header"/>
            <w:spacing w:before="40"/>
          </w:pPr>
          <w:r>
            <w:t>Defined terms</w:t>
          </w:r>
        </w:p>
      </w:tc>
    </w:tr>
  </w:tbl>
  <w:p w:rsidR="00DD2F7E" w:rsidRDefault="00DD2F7E">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D2F7E">
      <w:trPr>
        <w:cantSplit/>
        <w:jc w:val="center"/>
      </w:trPr>
      <w:tc>
        <w:tcPr>
          <w:tcW w:w="7263" w:type="dxa"/>
          <w:gridSpan w:val="2"/>
        </w:tcPr>
        <w:p w:rsidR="00DD2F7E" w:rsidRDefault="000431D6">
          <w:pPr>
            <w:pStyle w:val="Header"/>
            <w:spacing w:before="40"/>
            <w:ind w:right="17"/>
            <w:jc w:val="right"/>
          </w:pPr>
          <w:r>
            <w:rPr>
              <w:b/>
              <w:i/>
            </w:rPr>
            <w:fldChar w:fldCharType="begin"/>
          </w:r>
          <w:r>
            <w:rPr>
              <w:b/>
              <w:i/>
            </w:rPr>
            <w:instrText xml:space="preserve"> STYLEREF "Name of Act/Reg" </w:instrText>
          </w:r>
          <w:r>
            <w:rPr>
              <w:b/>
              <w:i/>
            </w:rPr>
            <w:fldChar w:fldCharType="separate"/>
          </w:r>
          <w:r w:rsidR="00FC5FAD">
            <w:rPr>
              <w:b/>
              <w:i/>
            </w:rPr>
            <w:t>Misuse of Drugs Act 1981</w:t>
          </w:r>
          <w:r>
            <w:rPr>
              <w:b/>
              <w:i/>
            </w:rPr>
            <w:fldChar w:fldCharType="end"/>
          </w:r>
        </w:p>
      </w:tc>
    </w:tr>
    <w:tr w:rsidR="00DD2F7E">
      <w:trPr>
        <w:jc w:val="center"/>
      </w:trPr>
      <w:tc>
        <w:tcPr>
          <w:tcW w:w="5884" w:type="dxa"/>
        </w:tcPr>
        <w:p w:rsidR="00DD2F7E" w:rsidRDefault="00DD2F7E">
          <w:pPr>
            <w:pStyle w:val="Header"/>
            <w:spacing w:before="40"/>
            <w:jc w:val="right"/>
          </w:pPr>
        </w:p>
      </w:tc>
      <w:tc>
        <w:tcPr>
          <w:tcW w:w="1379" w:type="dxa"/>
        </w:tcPr>
        <w:p w:rsidR="00DD2F7E" w:rsidRDefault="00DD2F7E">
          <w:pPr>
            <w:pStyle w:val="Header"/>
            <w:spacing w:before="40"/>
            <w:ind w:right="17"/>
            <w:jc w:val="right"/>
          </w:pPr>
        </w:p>
      </w:tc>
    </w:tr>
    <w:tr w:rsidR="00DD2F7E">
      <w:trPr>
        <w:jc w:val="center"/>
      </w:trPr>
      <w:tc>
        <w:tcPr>
          <w:tcW w:w="5884" w:type="dxa"/>
        </w:tcPr>
        <w:p w:rsidR="00DD2F7E" w:rsidRDefault="00DD2F7E">
          <w:pPr>
            <w:pStyle w:val="Header"/>
            <w:spacing w:before="40"/>
            <w:jc w:val="right"/>
          </w:pPr>
        </w:p>
      </w:tc>
      <w:tc>
        <w:tcPr>
          <w:tcW w:w="1379" w:type="dxa"/>
        </w:tcPr>
        <w:p w:rsidR="00DD2F7E" w:rsidRDefault="00DD2F7E">
          <w:pPr>
            <w:pStyle w:val="Header"/>
            <w:spacing w:before="40"/>
            <w:ind w:right="17"/>
            <w:jc w:val="right"/>
          </w:pPr>
        </w:p>
      </w:tc>
    </w:tr>
    <w:tr w:rsidR="00DD2F7E">
      <w:trPr>
        <w:cantSplit/>
        <w:jc w:val="center"/>
      </w:trPr>
      <w:tc>
        <w:tcPr>
          <w:tcW w:w="7263" w:type="dxa"/>
          <w:gridSpan w:val="2"/>
        </w:tcPr>
        <w:p w:rsidR="00DD2F7E" w:rsidRDefault="000431D6">
          <w:pPr>
            <w:pStyle w:val="Header"/>
            <w:spacing w:before="40"/>
            <w:ind w:right="17"/>
            <w:jc w:val="right"/>
          </w:pPr>
          <w:r>
            <w:t>Defined terms</w:t>
          </w:r>
        </w:p>
      </w:tc>
    </w:tr>
  </w:tbl>
  <w:p w:rsidR="00DD2F7E" w:rsidRDefault="00DD2F7E">
    <w:pPr>
      <w:pStyle w:val="Header"/>
      <w:pBdr>
        <w:top w:val="single" w:sz="4" w:space="1" w:color="auto"/>
      </w:pBdr>
    </w:pPr>
    <w:bookmarkStart w:id="221" w:name="DefinedTerms"/>
    <w:bookmarkEnd w:id="2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AD" w:rsidRDefault="00FC5FA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Header"/>
    </w:pPr>
    <w:bookmarkStart w:id="222" w:name="Coversheet"/>
    <w:bookmarkEnd w:id="2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D2F7E">
      <w:trPr>
        <w:cantSplit/>
        <w:jc w:val="center"/>
      </w:trPr>
      <w:tc>
        <w:tcPr>
          <w:tcW w:w="7258" w:type="dxa"/>
          <w:gridSpan w:val="2"/>
        </w:tcPr>
        <w:p w:rsidR="00DD2F7E" w:rsidRDefault="000431D6">
          <w:pPr>
            <w:pStyle w:val="Header"/>
          </w:pPr>
          <w:r>
            <w:rPr>
              <w:b/>
              <w:i/>
            </w:rPr>
            <w:fldChar w:fldCharType="begin"/>
          </w:r>
          <w:r>
            <w:rPr>
              <w:b/>
              <w:i/>
            </w:rPr>
            <w:instrText xml:space="preserve"> STYLEREF "Name of Act/Reg" </w:instrText>
          </w:r>
          <w:r>
            <w:rPr>
              <w:b/>
              <w:i/>
            </w:rPr>
            <w:fldChar w:fldCharType="separate"/>
          </w:r>
          <w:r w:rsidR="00FC5FAD">
            <w:rPr>
              <w:b/>
              <w:i/>
            </w:rPr>
            <w:t>Misuse of Drugs Act 1981</w:t>
          </w:r>
          <w:r>
            <w:rPr>
              <w:b/>
              <w:i/>
            </w:rPr>
            <w:fldChar w:fldCharType="end"/>
          </w:r>
        </w:p>
      </w:tc>
    </w:tr>
    <w:tr w:rsidR="00DD2F7E">
      <w:trPr>
        <w:jc w:val="center"/>
      </w:trPr>
      <w:tc>
        <w:tcPr>
          <w:tcW w:w="1548" w:type="dxa"/>
        </w:tcPr>
        <w:p w:rsidR="00DD2F7E" w:rsidRDefault="00DD2F7E">
          <w:pPr>
            <w:pStyle w:val="Header"/>
            <w:spacing w:before="40"/>
          </w:pPr>
        </w:p>
      </w:tc>
      <w:tc>
        <w:tcPr>
          <w:tcW w:w="5715" w:type="dxa"/>
        </w:tcPr>
        <w:p w:rsidR="00DD2F7E" w:rsidRDefault="00DD2F7E">
          <w:pPr>
            <w:pStyle w:val="Header"/>
            <w:spacing w:before="40"/>
          </w:pPr>
        </w:p>
      </w:tc>
    </w:tr>
    <w:tr w:rsidR="00DD2F7E">
      <w:trPr>
        <w:jc w:val="center"/>
      </w:trPr>
      <w:tc>
        <w:tcPr>
          <w:tcW w:w="1548" w:type="dxa"/>
        </w:tcPr>
        <w:p w:rsidR="00DD2F7E" w:rsidRDefault="00DD2F7E">
          <w:pPr>
            <w:pStyle w:val="Header"/>
            <w:spacing w:before="40"/>
          </w:pPr>
        </w:p>
      </w:tc>
      <w:tc>
        <w:tcPr>
          <w:tcW w:w="5715" w:type="dxa"/>
        </w:tcPr>
        <w:p w:rsidR="00DD2F7E" w:rsidRDefault="00DD2F7E">
          <w:pPr>
            <w:pStyle w:val="Header"/>
            <w:spacing w:before="40"/>
          </w:pPr>
        </w:p>
      </w:tc>
    </w:tr>
    <w:tr w:rsidR="00DD2F7E">
      <w:trPr>
        <w:cantSplit/>
        <w:jc w:val="center"/>
      </w:trPr>
      <w:tc>
        <w:tcPr>
          <w:tcW w:w="7258" w:type="dxa"/>
          <w:gridSpan w:val="2"/>
        </w:tcPr>
        <w:p w:rsidR="00DD2F7E" w:rsidRDefault="000431D6">
          <w:pPr>
            <w:pStyle w:val="Header"/>
            <w:spacing w:before="40"/>
          </w:pPr>
          <w:r>
            <w:t>Contents</w:t>
          </w:r>
        </w:p>
      </w:tc>
    </w:tr>
  </w:tbl>
  <w:p w:rsidR="00DD2F7E" w:rsidRDefault="00DD2F7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D2F7E">
      <w:trPr>
        <w:cantSplit/>
        <w:jc w:val="center"/>
      </w:trPr>
      <w:tc>
        <w:tcPr>
          <w:tcW w:w="7258" w:type="dxa"/>
          <w:gridSpan w:val="2"/>
        </w:tcPr>
        <w:p w:rsidR="00DD2F7E" w:rsidRDefault="000431D6">
          <w:pPr>
            <w:pStyle w:val="Header"/>
            <w:ind w:right="17"/>
            <w:jc w:val="right"/>
          </w:pPr>
          <w:r>
            <w:rPr>
              <w:b/>
              <w:i/>
            </w:rPr>
            <w:fldChar w:fldCharType="begin"/>
          </w:r>
          <w:r>
            <w:rPr>
              <w:b/>
              <w:i/>
            </w:rPr>
            <w:instrText xml:space="preserve"> STYLEREF "Name of Act/Reg" </w:instrText>
          </w:r>
          <w:r>
            <w:rPr>
              <w:b/>
              <w:i/>
            </w:rPr>
            <w:fldChar w:fldCharType="separate"/>
          </w:r>
          <w:r w:rsidR="00FC5FAD">
            <w:rPr>
              <w:b/>
              <w:i/>
            </w:rPr>
            <w:t>Misuse of Drugs Act 1981</w:t>
          </w:r>
          <w:r>
            <w:rPr>
              <w:b/>
              <w:i/>
            </w:rPr>
            <w:fldChar w:fldCharType="end"/>
          </w:r>
        </w:p>
      </w:tc>
    </w:tr>
    <w:tr w:rsidR="00DD2F7E">
      <w:trPr>
        <w:jc w:val="center"/>
      </w:trPr>
      <w:tc>
        <w:tcPr>
          <w:tcW w:w="5715" w:type="dxa"/>
        </w:tcPr>
        <w:p w:rsidR="00DD2F7E" w:rsidRDefault="00DD2F7E">
          <w:pPr>
            <w:pStyle w:val="Header"/>
            <w:spacing w:before="40"/>
            <w:jc w:val="right"/>
          </w:pPr>
        </w:p>
      </w:tc>
      <w:tc>
        <w:tcPr>
          <w:tcW w:w="1548" w:type="dxa"/>
        </w:tcPr>
        <w:p w:rsidR="00DD2F7E" w:rsidRDefault="00DD2F7E">
          <w:pPr>
            <w:pStyle w:val="Header"/>
            <w:spacing w:before="40"/>
            <w:ind w:right="17"/>
            <w:jc w:val="right"/>
          </w:pPr>
        </w:p>
      </w:tc>
    </w:tr>
    <w:tr w:rsidR="00DD2F7E">
      <w:trPr>
        <w:jc w:val="center"/>
      </w:trPr>
      <w:tc>
        <w:tcPr>
          <w:tcW w:w="5715" w:type="dxa"/>
        </w:tcPr>
        <w:p w:rsidR="00DD2F7E" w:rsidRDefault="00DD2F7E">
          <w:pPr>
            <w:pStyle w:val="Header"/>
            <w:spacing w:before="40"/>
            <w:jc w:val="right"/>
          </w:pPr>
        </w:p>
      </w:tc>
      <w:tc>
        <w:tcPr>
          <w:tcW w:w="1548" w:type="dxa"/>
        </w:tcPr>
        <w:p w:rsidR="00DD2F7E" w:rsidRDefault="00DD2F7E">
          <w:pPr>
            <w:pStyle w:val="Header"/>
            <w:spacing w:before="40"/>
            <w:ind w:right="17"/>
            <w:jc w:val="right"/>
          </w:pPr>
        </w:p>
      </w:tc>
    </w:tr>
    <w:tr w:rsidR="00DD2F7E">
      <w:trPr>
        <w:cantSplit/>
        <w:jc w:val="center"/>
      </w:trPr>
      <w:tc>
        <w:tcPr>
          <w:tcW w:w="7258" w:type="dxa"/>
          <w:gridSpan w:val="2"/>
        </w:tcPr>
        <w:p w:rsidR="00DD2F7E" w:rsidRDefault="000431D6">
          <w:pPr>
            <w:pStyle w:val="Header"/>
            <w:spacing w:before="40"/>
            <w:ind w:right="17"/>
            <w:jc w:val="right"/>
          </w:pPr>
          <w:r>
            <w:t>Contents</w:t>
          </w:r>
        </w:p>
      </w:tc>
    </w:tr>
  </w:tbl>
  <w:p w:rsidR="00DD2F7E" w:rsidRDefault="00DD2F7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D2F7E">
      <w:trPr>
        <w:cantSplit/>
        <w:jc w:val="center"/>
      </w:trPr>
      <w:tc>
        <w:tcPr>
          <w:tcW w:w="7263" w:type="dxa"/>
          <w:gridSpan w:val="2"/>
        </w:tcPr>
        <w:p w:rsidR="00DD2F7E" w:rsidRDefault="000431D6">
          <w:pPr>
            <w:pStyle w:val="Header"/>
          </w:pPr>
          <w:r>
            <w:rPr>
              <w:b/>
              <w:i/>
            </w:rPr>
            <w:fldChar w:fldCharType="begin"/>
          </w:r>
          <w:r>
            <w:rPr>
              <w:b/>
              <w:i/>
            </w:rPr>
            <w:instrText>Styleref "Name of Act/Reg"</w:instrText>
          </w:r>
          <w:r>
            <w:rPr>
              <w:b/>
              <w:i/>
            </w:rPr>
            <w:fldChar w:fldCharType="separate"/>
          </w:r>
          <w:r w:rsidR="00FC5FAD">
            <w:rPr>
              <w:b/>
              <w:i/>
            </w:rPr>
            <w:t>Misuse of Drugs Act 1981</w:t>
          </w:r>
          <w:r>
            <w:rPr>
              <w:b/>
              <w:i/>
            </w:rPr>
            <w:fldChar w:fldCharType="end"/>
          </w:r>
        </w:p>
      </w:tc>
    </w:tr>
    <w:tr w:rsidR="00DD2F7E">
      <w:trPr>
        <w:jc w:val="center"/>
      </w:trPr>
      <w:tc>
        <w:tcPr>
          <w:tcW w:w="1548" w:type="dxa"/>
        </w:tcPr>
        <w:p w:rsidR="00DD2F7E" w:rsidRDefault="000431D6">
          <w:pPr>
            <w:pStyle w:val="Header"/>
            <w:spacing w:before="40"/>
          </w:pPr>
          <w:r>
            <w:rPr>
              <w:b/>
            </w:rPr>
            <w:fldChar w:fldCharType="begin"/>
          </w:r>
          <w:r>
            <w:rPr>
              <w:b/>
            </w:rPr>
            <w:instrText>styleref CharPartNo</w:instrText>
          </w:r>
          <w:r>
            <w:rPr>
              <w:b/>
            </w:rPr>
            <w:fldChar w:fldCharType="end"/>
          </w:r>
        </w:p>
      </w:tc>
      <w:tc>
        <w:tcPr>
          <w:tcW w:w="5715" w:type="dxa"/>
          <w:vAlign w:val="bottom"/>
        </w:tcPr>
        <w:p w:rsidR="00DD2F7E" w:rsidRDefault="000431D6">
          <w:pPr>
            <w:pStyle w:val="Header"/>
            <w:spacing w:before="40"/>
          </w:pPr>
          <w:r>
            <w:fldChar w:fldCharType="begin"/>
          </w:r>
          <w:r>
            <w:instrText>styleref CharPartText</w:instrText>
          </w:r>
          <w:r>
            <w:fldChar w:fldCharType="end"/>
          </w:r>
        </w:p>
      </w:tc>
    </w:tr>
    <w:tr w:rsidR="00DD2F7E">
      <w:trPr>
        <w:jc w:val="center"/>
      </w:trPr>
      <w:tc>
        <w:tcPr>
          <w:tcW w:w="1548" w:type="dxa"/>
        </w:tcPr>
        <w:p w:rsidR="00DD2F7E" w:rsidRDefault="000431D6">
          <w:pPr>
            <w:pStyle w:val="Header"/>
            <w:spacing w:before="40"/>
          </w:pPr>
          <w:r>
            <w:rPr>
              <w:b/>
            </w:rPr>
            <w:fldChar w:fldCharType="begin"/>
          </w:r>
          <w:r>
            <w:rPr>
              <w:b/>
            </w:rPr>
            <w:instrText>styleref CharDivNo</w:instrText>
          </w:r>
          <w:r>
            <w:rPr>
              <w:b/>
            </w:rPr>
            <w:fldChar w:fldCharType="end"/>
          </w:r>
        </w:p>
      </w:tc>
      <w:tc>
        <w:tcPr>
          <w:tcW w:w="5715" w:type="dxa"/>
          <w:vAlign w:val="bottom"/>
        </w:tcPr>
        <w:p w:rsidR="00DD2F7E" w:rsidRDefault="000431D6">
          <w:pPr>
            <w:pStyle w:val="Header"/>
            <w:spacing w:before="40"/>
          </w:pPr>
          <w:r>
            <w:fldChar w:fldCharType="begin"/>
          </w:r>
          <w:r>
            <w:instrText>styleref CharDivText</w:instrText>
          </w:r>
          <w:r>
            <w:fldChar w:fldCharType="end"/>
          </w:r>
        </w:p>
      </w:tc>
    </w:tr>
    <w:tr w:rsidR="00DD2F7E">
      <w:trPr>
        <w:cantSplit/>
        <w:jc w:val="center"/>
      </w:trPr>
      <w:tc>
        <w:tcPr>
          <w:tcW w:w="7263" w:type="dxa"/>
          <w:gridSpan w:val="2"/>
        </w:tcPr>
        <w:p w:rsidR="00DD2F7E" w:rsidRDefault="000431D6">
          <w:pPr>
            <w:pStyle w:val="Header"/>
            <w:spacing w:before="40"/>
          </w:pPr>
          <w:r>
            <w:rPr>
              <w:b/>
            </w:rPr>
            <w:t xml:space="preserve">s. </w:t>
          </w:r>
          <w:r>
            <w:rPr>
              <w:b/>
            </w:rPr>
            <w:fldChar w:fldCharType="begin"/>
          </w:r>
          <w:r>
            <w:rPr>
              <w:b/>
            </w:rPr>
            <w:instrText>styleref CharSectno</w:instrText>
          </w:r>
          <w:r>
            <w:rPr>
              <w:b/>
            </w:rPr>
            <w:fldChar w:fldCharType="separate"/>
          </w:r>
          <w:r w:rsidR="00FC5FAD">
            <w:rPr>
              <w:b/>
            </w:rPr>
            <w:t>1</w:t>
          </w:r>
          <w:r>
            <w:rPr>
              <w:b/>
            </w:rPr>
            <w:fldChar w:fldCharType="end"/>
          </w:r>
        </w:p>
      </w:tc>
    </w:tr>
  </w:tbl>
  <w:p w:rsidR="00DD2F7E" w:rsidRDefault="00DD2F7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DD2F7E">
      <w:trPr>
        <w:cantSplit/>
        <w:jc w:val="center"/>
      </w:trPr>
      <w:tc>
        <w:tcPr>
          <w:tcW w:w="7312" w:type="dxa"/>
          <w:gridSpan w:val="2"/>
        </w:tcPr>
        <w:p w:rsidR="00DD2F7E" w:rsidRDefault="000431D6">
          <w:pPr>
            <w:pStyle w:val="Header"/>
            <w:ind w:right="17"/>
            <w:jc w:val="right"/>
          </w:pPr>
          <w:r>
            <w:rPr>
              <w:b/>
              <w:i/>
            </w:rPr>
            <w:fldChar w:fldCharType="begin"/>
          </w:r>
          <w:r>
            <w:rPr>
              <w:b/>
              <w:i/>
            </w:rPr>
            <w:instrText>Styleref "Name of Act/Reg"</w:instrText>
          </w:r>
          <w:r>
            <w:rPr>
              <w:b/>
              <w:i/>
            </w:rPr>
            <w:fldChar w:fldCharType="separate"/>
          </w:r>
          <w:r w:rsidR="00FC5FAD">
            <w:rPr>
              <w:b/>
              <w:i/>
            </w:rPr>
            <w:t>Misuse of Drugs Act 1981</w:t>
          </w:r>
          <w:r>
            <w:rPr>
              <w:b/>
              <w:i/>
            </w:rPr>
            <w:fldChar w:fldCharType="end"/>
          </w:r>
        </w:p>
      </w:tc>
    </w:tr>
    <w:tr w:rsidR="00DD2F7E">
      <w:trPr>
        <w:jc w:val="center"/>
      </w:trPr>
      <w:tc>
        <w:tcPr>
          <w:tcW w:w="5985" w:type="dxa"/>
          <w:vAlign w:val="bottom"/>
        </w:tcPr>
        <w:p w:rsidR="00DD2F7E" w:rsidRDefault="000431D6">
          <w:pPr>
            <w:pStyle w:val="Header"/>
            <w:spacing w:before="40"/>
            <w:jc w:val="right"/>
          </w:pPr>
          <w:r>
            <w:fldChar w:fldCharType="begin"/>
          </w:r>
          <w:r>
            <w:instrText>styleref CharPartText</w:instrText>
          </w:r>
          <w:r>
            <w:fldChar w:fldCharType="end"/>
          </w:r>
        </w:p>
      </w:tc>
      <w:tc>
        <w:tcPr>
          <w:tcW w:w="1327" w:type="dxa"/>
        </w:tcPr>
        <w:p w:rsidR="00DD2F7E" w:rsidRDefault="000431D6">
          <w:pPr>
            <w:pStyle w:val="Header"/>
            <w:spacing w:before="40"/>
            <w:ind w:right="17"/>
            <w:jc w:val="right"/>
          </w:pPr>
          <w:r>
            <w:rPr>
              <w:b/>
            </w:rPr>
            <w:fldChar w:fldCharType="begin"/>
          </w:r>
          <w:r>
            <w:rPr>
              <w:b/>
            </w:rPr>
            <w:instrText>styleref CharPartNo</w:instrText>
          </w:r>
          <w:r>
            <w:rPr>
              <w:b/>
            </w:rPr>
            <w:fldChar w:fldCharType="end"/>
          </w:r>
        </w:p>
      </w:tc>
    </w:tr>
    <w:tr w:rsidR="00DD2F7E">
      <w:trPr>
        <w:jc w:val="center"/>
      </w:trPr>
      <w:tc>
        <w:tcPr>
          <w:tcW w:w="5985" w:type="dxa"/>
          <w:vAlign w:val="bottom"/>
        </w:tcPr>
        <w:p w:rsidR="00DD2F7E" w:rsidRDefault="000431D6">
          <w:pPr>
            <w:pStyle w:val="Header"/>
            <w:spacing w:before="40"/>
            <w:jc w:val="right"/>
          </w:pPr>
          <w:r>
            <w:fldChar w:fldCharType="begin"/>
          </w:r>
          <w:r>
            <w:instrText>styleref CharDivText</w:instrText>
          </w:r>
          <w:r>
            <w:fldChar w:fldCharType="end"/>
          </w:r>
        </w:p>
      </w:tc>
      <w:tc>
        <w:tcPr>
          <w:tcW w:w="1327" w:type="dxa"/>
        </w:tcPr>
        <w:p w:rsidR="00DD2F7E" w:rsidRDefault="000431D6">
          <w:pPr>
            <w:pStyle w:val="Header"/>
            <w:spacing w:before="40"/>
            <w:ind w:right="17"/>
            <w:jc w:val="right"/>
          </w:pPr>
          <w:r>
            <w:rPr>
              <w:b/>
            </w:rPr>
            <w:fldChar w:fldCharType="begin"/>
          </w:r>
          <w:r>
            <w:rPr>
              <w:b/>
            </w:rPr>
            <w:instrText>styleref CharDivNo</w:instrText>
          </w:r>
          <w:r>
            <w:rPr>
              <w:b/>
            </w:rPr>
            <w:fldChar w:fldCharType="end"/>
          </w:r>
        </w:p>
      </w:tc>
    </w:tr>
    <w:tr w:rsidR="00DD2F7E">
      <w:trPr>
        <w:cantSplit/>
        <w:jc w:val="center"/>
      </w:trPr>
      <w:tc>
        <w:tcPr>
          <w:tcW w:w="7312" w:type="dxa"/>
          <w:gridSpan w:val="2"/>
        </w:tcPr>
        <w:p w:rsidR="00DD2F7E" w:rsidRDefault="000431D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FC5FAD">
            <w:rPr>
              <w:b/>
            </w:rPr>
            <w:t>1</w:t>
          </w:r>
          <w:r>
            <w:rPr>
              <w:b/>
            </w:rPr>
            <w:fldChar w:fldCharType="end"/>
          </w:r>
        </w:p>
      </w:tc>
    </w:tr>
  </w:tbl>
  <w:p w:rsidR="00DD2F7E" w:rsidRDefault="00DD2F7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78FE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087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3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D24B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EC7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21324"/>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 w:name="WAFER_20180829115109" w:val="RemoveTocBookmarks,RemoveUnusedBookmarks,RemoveLanguageTags,UsedStyles,ResetPageSize"/>
    <w:docVar w:name="WAFER_20180829115109_GUID" w:val="7923305e-8eed-4a4c-954d-50783fdfa195"/>
    <w:docVar w:name="WAFER_20190430142606" w:val="RemoveTocBookmarks,RemoveUnusedBookmarks,RemoveLanguageTags,ResetPageSize,RunningHeaders,UpdateStyles,UsedStyles"/>
    <w:docVar w:name="WAFER_20190430142606_GUID" w:val="e916486d-2515-41c0-9959-d357c2286d69"/>
    <w:docVar w:name="WAFER_20190606110746" w:val="RemoveTocBookmarks,RemoveUnusedBookmarks,RemoveLanguageTags,ResetPageSize,RunningHeaders,UpdateStyles,UsedStyles"/>
    <w:docVar w:name="WAFER_20190606110746_GUID" w:val="06fffbc8-455d-414c-b80b-f664d25694e8"/>
    <w:docVar w:name="WAFER_20191220115425" w:val="RemoveTocBookmarks,RemoveUnusedBookmarks,RemoveLanguageTags,ResetPageSize,RunningHeaders,UpdateStyles,UsedStyles"/>
    <w:docVar w:name="WAFER_20191220115425_GUID" w:val="bf26ca98-8ec5-4242-96fd-94d762f467c7"/>
    <w:docVar w:name="WAFER_202002101605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515_GUID" w:val="1415d129-c247-40ac-b876-1ccd44574ebe"/>
    <w:docVar w:name="WAFER_20210617121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324_GUID" w:val="44bd26a4-02d6-400c-99e4-1eca4f42af0d"/>
  </w:docVars>
  <w:rsids>
    <w:rsidRoot w:val="0060377F"/>
    <w:rsid w:val="000431D6"/>
    <w:rsid w:val="004E5263"/>
    <w:rsid w:val="0060377F"/>
    <w:rsid w:val="006D6201"/>
    <w:rsid w:val="00A24843"/>
    <w:rsid w:val="00B413D1"/>
    <w:rsid w:val="00DD2F7E"/>
    <w:rsid w:val="00FC5F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70CE-0B88-4C42-B701-C8E79917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29236</Words>
  <Characters>150859</Characters>
  <Application>Microsoft Office Word</Application>
  <DocSecurity>0</DocSecurity>
  <Lines>6857</Lines>
  <Paragraphs>4867</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175228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1981 - 08-b0-02</dc:title>
  <dc:subject/>
  <dc:creator/>
  <cp:keywords/>
  <dc:description/>
  <cp:lastModifiedBy>Master Repository Process</cp:lastModifiedBy>
  <cp:revision>4</cp:revision>
  <cp:lastPrinted>2019-07-10T03:33:00Z</cp:lastPrinted>
  <dcterms:created xsi:type="dcterms:W3CDTF">2021-06-18T00:54:00Z</dcterms:created>
  <dcterms:modified xsi:type="dcterms:W3CDTF">2021-06-18T00:54:00Z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2019-07-18T16:00:00Z</vt:filetime>
  </property>
  <property fmtid="{D5CDD505-2E9C-101B-9397-08002B2CF9AE}" pid="6" name="ReprintNo">
    <vt:lpwstr>8</vt:lpwstr>
  </property>
  <property fmtid="{D5CDD505-2E9C-101B-9397-08002B2CF9AE}" pid="7" name="AsAtDate">
    <vt:lpwstr>19 Dec 2019</vt:lpwstr>
  </property>
  <property fmtid="{D5CDD505-2E9C-101B-9397-08002B2CF9AE}" pid="8" name="Suffix">
    <vt:lpwstr>08-b0-02</vt:lpwstr>
  </property>
  <property fmtid="{D5CDD505-2E9C-101B-9397-08002B2CF9AE}" pid="9" name="CommencementDate">
    <vt:lpwstr>20191219</vt:lpwstr>
  </property>
</Properties>
</file>