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A" w:rsidRDefault="0091389A">
      <w:pPr>
        <w:pStyle w:val="WA"/>
      </w:pPr>
      <w:bookmarkStart w:id="0" w:name="UpToHere"/>
      <w:bookmarkStart w:id="1" w:name="_GoBack"/>
      <w:bookmarkEnd w:id="0"/>
      <w:bookmarkEnd w:id="1"/>
      <w:r>
        <w:t>Western Australia</w:t>
      </w:r>
    </w:p>
    <w:p w:rsidR="00A733AA" w:rsidRDefault="0091389A">
      <w:pPr>
        <w:pStyle w:val="NameofActRegPage1"/>
        <w:spacing w:before="3760" w:after="4200"/>
      </w:pPr>
      <w:r>
        <w:fldChar w:fldCharType="begin"/>
      </w:r>
      <w:r>
        <w:instrText xml:space="preserve"> STYLEREF "Name Of Act/Reg"</w:instrText>
      </w:r>
      <w:r>
        <w:fldChar w:fldCharType="separate"/>
      </w:r>
      <w:r w:rsidR="00C46A29">
        <w:rPr>
          <w:noProof/>
        </w:rPr>
        <w:t>Road Traffic (Events on Roads) Regulations 1991</w:t>
      </w:r>
      <w:r>
        <w:fldChar w:fldCharType="end"/>
      </w:r>
    </w:p>
    <w:p w:rsidR="00A733AA" w:rsidRDefault="00A733AA">
      <w:pPr>
        <w:jc w:val="center"/>
        <w:rPr>
          <w:b/>
        </w:rPr>
        <w:sectPr w:rsidR="00A733A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733AA" w:rsidRDefault="0091389A">
      <w:pPr>
        <w:pStyle w:val="WA"/>
      </w:pPr>
      <w:r>
        <w:lastRenderedPageBreak/>
        <w:t>Western Australia</w:t>
      </w:r>
    </w:p>
    <w:p w:rsidR="00A733AA" w:rsidRDefault="0091389A">
      <w:pPr>
        <w:pStyle w:val="NameofActRegPage1"/>
        <w:ind w:left="284" w:right="567"/>
      </w:pPr>
      <w:r>
        <w:fldChar w:fldCharType="begin"/>
      </w:r>
      <w:r>
        <w:instrText xml:space="preserve"> STYLEREF "Name Of Act/Reg"</w:instrText>
      </w:r>
      <w:r>
        <w:fldChar w:fldCharType="separate"/>
      </w:r>
      <w:r w:rsidR="00C46A29">
        <w:rPr>
          <w:noProof/>
        </w:rPr>
        <w:t>Road Traffic (Events on Roads) Regulations 1991</w:t>
      </w:r>
      <w:r>
        <w:fldChar w:fldCharType="end"/>
      </w:r>
    </w:p>
    <w:p w:rsidR="00A733AA" w:rsidRDefault="0091389A">
      <w:pPr>
        <w:pStyle w:val="Arrangement"/>
      </w:pPr>
      <w:r>
        <w:t>CONTENTS</w:t>
      </w:r>
    </w:p>
    <w:p w:rsidR="00A733AA" w:rsidRDefault="0091389A">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_Toc113164016 \h </w:instrText>
      </w:r>
      <w:r>
        <w:rPr>
          <w:noProof/>
        </w:rPr>
      </w:r>
      <w:r>
        <w:rPr>
          <w:noProof/>
        </w:rPr>
        <w:fldChar w:fldCharType="separate"/>
      </w:r>
      <w:r w:rsidR="00C46A29">
        <w:rPr>
          <w:noProof/>
        </w:rPr>
        <w:t>1</w:t>
      </w:r>
      <w:r>
        <w:rPr>
          <w:noProof/>
        </w:rPr>
        <w:fldChar w:fldCharType="end"/>
      </w:r>
    </w:p>
    <w:p w:rsidR="00A733AA" w:rsidRDefault="0091389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_Toc113164017 \h </w:instrText>
      </w:r>
      <w:r>
        <w:rPr>
          <w:noProof/>
        </w:rPr>
      </w:r>
      <w:r>
        <w:rPr>
          <w:noProof/>
        </w:rPr>
        <w:fldChar w:fldCharType="separate"/>
      </w:r>
      <w:r w:rsidR="00C46A29">
        <w:rPr>
          <w:noProof/>
        </w:rPr>
        <w:t>1</w:t>
      </w:r>
      <w:r>
        <w:rPr>
          <w:noProof/>
        </w:rPr>
        <w:fldChar w:fldCharType="end"/>
      </w:r>
    </w:p>
    <w:p w:rsidR="00A733AA" w:rsidRDefault="0091389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Categories of events</w:t>
      </w:r>
      <w:r>
        <w:rPr>
          <w:noProof/>
        </w:rPr>
        <w:tab/>
      </w:r>
      <w:r>
        <w:rPr>
          <w:noProof/>
        </w:rPr>
        <w:fldChar w:fldCharType="begin"/>
      </w:r>
      <w:r>
        <w:rPr>
          <w:noProof/>
        </w:rPr>
        <w:instrText xml:space="preserve"> PAGEREF _Toc113164018 \h </w:instrText>
      </w:r>
      <w:r>
        <w:rPr>
          <w:noProof/>
        </w:rPr>
      </w:r>
      <w:r>
        <w:rPr>
          <w:noProof/>
        </w:rPr>
        <w:fldChar w:fldCharType="separate"/>
      </w:r>
      <w:r w:rsidR="00C46A29">
        <w:rPr>
          <w:noProof/>
        </w:rPr>
        <w:t>1</w:t>
      </w:r>
      <w:r>
        <w:rPr>
          <w:noProof/>
        </w:rPr>
        <w:fldChar w:fldCharType="end"/>
      </w:r>
    </w:p>
    <w:p w:rsidR="00A733AA" w:rsidRDefault="0091389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Approvals</w:t>
      </w:r>
      <w:r>
        <w:rPr>
          <w:noProof/>
        </w:rPr>
        <w:tab/>
      </w:r>
      <w:r>
        <w:rPr>
          <w:noProof/>
        </w:rPr>
        <w:fldChar w:fldCharType="begin"/>
      </w:r>
      <w:r>
        <w:rPr>
          <w:noProof/>
        </w:rPr>
        <w:instrText xml:space="preserve"> PAGEREF _Toc113164019 \h </w:instrText>
      </w:r>
      <w:r>
        <w:rPr>
          <w:noProof/>
        </w:rPr>
      </w:r>
      <w:r>
        <w:rPr>
          <w:noProof/>
        </w:rPr>
        <w:fldChar w:fldCharType="separate"/>
      </w:r>
      <w:r w:rsidR="00C46A29">
        <w:rPr>
          <w:noProof/>
        </w:rPr>
        <w:t>2</w:t>
      </w:r>
      <w:r>
        <w:rPr>
          <w:noProof/>
        </w:rPr>
        <w:fldChar w:fldCharType="end"/>
      </w:r>
    </w:p>
    <w:p w:rsidR="00A733AA" w:rsidRDefault="0091389A">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Occupier’s consent</w:t>
      </w:r>
      <w:r>
        <w:rPr>
          <w:noProof/>
        </w:rPr>
        <w:tab/>
      </w:r>
      <w:r>
        <w:rPr>
          <w:noProof/>
        </w:rPr>
        <w:fldChar w:fldCharType="begin"/>
      </w:r>
      <w:r>
        <w:rPr>
          <w:noProof/>
        </w:rPr>
        <w:instrText xml:space="preserve"> PAGEREF _Toc113164020 \h </w:instrText>
      </w:r>
      <w:r>
        <w:rPr>
          <w:noProof/>
        </w:rPr>
      </w:r>
      <w:r>
        <w:rPr>
          <w:noProof/>
        </w:rPr>
        <w:fldChar w:fldCharType="separate"/>
      </w:r>
      <w:r w:rsidR="00C46A29">
        <w:rPr>
          <w:noProof/>
        </w:rPr>
        <w:t>3</w:t>
      </w:r>
      <w:r>
        <w:rPr>
          <w:noProof/>
        </w:rPr>
        <w:fldChar w:fldCharType="end"/>
      </w:r>
    </w:p>
    <w:p w:rsidR="00A733AA" w:rsidRDefault="0091389A">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for order</w:t>
      </w:r>
      <w:r>
        <w:rPr>
          <w:noProof/>
        </w:rPr>
        <w:tab/>
      </w:r>
      <w:r>
        <w:rPr>
          <w:noProof/>
        </w:rPr>
        <w:fldChar w:fldCharType="begin"/>
      </w:r>
      <w:r>
        <w:rPr>
          <w:noProof/>
        </w:rPr>
        <w:instrText xml:space="preserve"> PAGEREF _Toc113164021 \h </w:instrText>
      </w:r>
      <w:r>
        <w:rPr>
          <w:noProof/>
        </w:rPr>
      </w:r>
      <w:r>
        <w:rPr>
          <w:noProof/>
        </w:rPr>
        <w:fldChar w:fldCharType="separate"/>
      </w:r>
      <w:r w:rsidR="00C46A29">
        <w:rPr>
          <w:noProof/>
        </w:rPr>
        <w:t>3</w:t>
      </w:r>
      <w:r>
        <w:rPr>
          <w:noProof/>
        </w:rPr>
        <w:fldChar w:fldCharType="end"/>
      </w:r>
    </w:p>
    <w:p w:rsidR="00A733AA" w:rsidRDefault="0091389A">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Time for making application</w:t>
      </w:r>
      <w:r>
        <w:rPr>
          <w:noProof/>
        </w:rPr>
        <w:tab/>
      </w:r>
      <w:r>
        <w:rPr>
          <w:noProof/>
        </w:rPr>
        <w:fldChar w:fldCharType="begin"/>
      </w:r>
      <w:r>
        <w:rPr>
          <w:noProof/>
        </w:rPr>
        <w:instrText xml:space="preserve"> PAGEREF _Toc113164022 \h </w:instrText>
      </w:r>
      <w:r>
        <w:rPr>
          <w:noProof/>
        </w:rPr>
      </w:r>
      <w:r>
        <w:rPr>
          <w:noProof/>
        </w:rPr>
        <w:fldChar w:fldCharType="separate"/>
      </w:r>
      <w:r w:rsidR="00C46A29">
        <w:rPr>
          <w:noProof/>
        </w:rPr>
        <w:t>3</w:t>
      </w:r>
      <w:r>
        <w:rPr>
          <w:noProof/>
        </w:rPr>
        <w:fldChar w:fldCharType="end"/>
      </w:r>
    </w:p>
    <w:p w:rsidR="00A733AA" w:rsidRDefault="0091389A">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Order</w:t>
      </w:r>
      <w:r>
        <w:rPr>
          <w:noProof/>
        </w:rPr>
        <w:tab/>
      </w:r>
      <w:r>
        <w:rPr>
          <w:noProof/>
        </w:rPr>
        <w:fldChar w:fldCharType="begin"/>
      </w:r>
      <w:r>
        <w:rPr>
          <w:noProof/>
        </w:rPr>
        <w:instrText xml:space="preserve"> PAGEREF _Toc113164023 \h </w:instrText>
      </w:r>
      <w:r>
        <w:rPr>
          <w:noProof/>
        </w:rPr>
      </w:r>
      <w:r>
        <w:rPr>
          <w:noProof/>
        </w:rPr>
        <w:fldChar w:fldCharType="separate"/>
      </w:r>
      <w:r w:rsidR="00C46A29">
        <w:rPr>
          <w:noProof/>
        </w:rPr>
        <w:t>4</w:t>
      </w:r>
      <w:r>
        <w:rPr>
          <w:noProof/>
        </w:rPr>
        <w:fldChar w:fldCharType="end"/>
      </w:r>
    </w:p>
    <w:p w:rsidR="00A733AA" w:rsidRDefault="0091389A">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Erection of barriers, signs and other equipment</w:t>
      </w:r>
      <w:r>
        <w:rPr>
          <w:noProof/>
        </w:rPr>
        <w:tab/>
      </w:r>
      <w:r>
        <w:rPr>
          <w:noProof/>
        </w:rPr>
        <w:fldChar w:fldCharType="begin"/>
      </w:r>
      <w:r>
        <w:rPr>
          <w:noProof/>
        </w:rPr>
        <w:instrText xml:space="preserve"> PAGEREF _Toc113164024 \h </w:instrText>
      </w:r>
      <w:r>
        <w:rPr>
          <w:noProof/>
        </w:rPr>
      </w:r>
      <w:r>
        <w:rPr>
          <w:noProof/>
        </w:rPr>
        <w:fldChar w:fldCharType="separate"/>
      </w:r>
      <w:r w:rsidR="00C46A29">
        <w:rPr>
          <w:noProof/>
        </w:rPr>
        <w:t>5</w:t>
      </w:r>
      <w:r>
        <w:rPr>
          <w:noProof/>
        </w:rPr>
        <w:fldChar w:fldCharType="end"/>
      </w:r>
    </w:p>
    <w:p w:rsidR="00A733AA" w:rsidRDefault="0091389A">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_Toc113164025 \h </w:instrText>
      </w:r>
      <w:r>
        <w:rPr>
          <w:noProof/>
        </w:rPr>
      </w:r>
      <w:r>
        <w:rPr>
          <w:noProof/>
        </w:rPr>
        <w:fldChar w:fldCharType="separate"/>
      </w:r>
      <w:r w:rsidR="00C46A29">
        <w:rPr>
          <w:noProof/>
        </w:rPr>
        <w:t>5</w:t>
      </w:r>
      <w:r>
        <w:rPr>
          <w:noProof/>
        </w:rPr>
        <w:fldChar w:fldCharType="end"/>
      </w:r>
    </w:p>
    <w:p w:rsidR="00A733AA" w:rsidRDefault="0091389A">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_Toc113164026 \h </w:instrText>
      </w:r>
      <w:r>
        <w:rPr>
          <w:b w:val="0"/>
          <w:noProof/>
          <w:sz w:val="22"/>
        </w:rPr>
      </w:r>
      <w:r>
        <w:rPr>
          <w:b w:val="0"/>
          <w:noProof/>
          <w:sz w:val="22"/>
        </w:rPr>
        <w:fldChar w:fldCharType="separate"/>
      </w:r>
      <w:r w:rsidR="00C46A29">
        <w:rPr>
          <w:b w:val="0"/>
          <w:noProof/>
          <w:sz w:val="22"/>
        </w:rPr>
        <w:t>7</w:t>
      </w:r>
      <w:r>
        <w:rPr>
          <w:b w:val="0"/>
          <w:noProof/>
          <w:sz w:val="22"/>
        </w:rPr>
        <w:fldChar w:fldCharType="end"/>
      </w:r>
    </w:p>
    <w:p w:rsidR="00A733AA" w:rsidRDefault="0091389A">
      <w:pPr>
        <w:pStyle w:val="TOC5"/>
        <w:rPr>
          <w:b w:val="0"/>
          <w:noProof/>
          <w:sz w:val="24"/>
          <w:szCs w:val="24"/>
        </w:rPr>
      </w:pPr>
      <w:r>
        <w:rPr>
          <w:noProof/>
          <w:szCs w:val="28"/>
        </w:rPr>
        <w:t>Schedule 2 — Application fees</w:t>
      </w:r>
      <w:r>
        <w:rPr>
          <w:noProof/>
        </w:rPr>
        <w:tab/>
      </w:r>
      <w:r>
        <w:rPr>
          <w:b w:val="0"/>
          <w:noProof/>
          <w:sz w:val="22"/>
        </w:rPr>
        <w:fldChar w:fldCharType="begin"/>
      </w:r>
      <w:r>
        <w:rPr>
          <w:b w:val="0"/>
          <w:noProof/>
          <w:sz w:val="22"/>
        </w:rPr>
        <w:instrText xml:space="preserve"> PAGEREF _Toc113164027 \h </w:instrText>
      </w:r>
      <w:r>
        <w:rPr>
          <w:b w:val="0"/>
          <w:noProof/>
          <w:sz w:val="22"/>
        </w:rPr>
      </w:r>
      <w:r>
        <w:rPr>
          <w:b w:val="0"/>
          <w:noProof/>
          <w:sz w:val="22"/>
        </w:rPr>
        <w:fldChar w:fldCharType="separate"/>
      </w:r>
      <w:r w:rsidR="00C46A29">
        <w:rPr>
          <w:b w:val="0"/>
          <w:noProof/>
          <w:sz w:val="22"/>
        </w:rPr>
        <w:t>14</w:t>
      </w:r>
      <w:r>
        <w:rPr>
          <w:b w:val="0"/>
          <w:noProof/>
          <w:sz w:val="22"/>
        </w:rPr>
        <w:fldChar w:fldCharType="end"/>
      </w:r>
    </w:p>
    <w:p w:rsidR="00A733AA" w:rsidRDefault="0091389A">
      <w:pPr>
        <w:pStyle w:val="TOC2"/>
        <w:tabs>
          <w:tab w:val="right" w:leader="dot" w:pos="7078"/>
        </w:tabs>
        <w:rPr>
          <w:b w:val="0"/>
          <w:noProof/>
          <w:sz w:val="24"/>
          <w:szCs w:val="24"/>
        </w:rPr>
      </w:pPr>
      <w:r>
        <w:rPr>
          <w:noProof/>
          <w:szCs w:val="26"/>
        </w:rPr>
        <w:t>Notes</w:t>
      </w:r>
    </w:p>
    <w:p w:rsidR="00A733AA" w:rsidRDefault="0091389A">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_Toc113164029 \h </w:instrText>
      </w:r>
      <w:r>
        <w:rPr>
          <w:noProof/>
        </w:rPr>
      </w:r>
      <w:r>
        <w:rPr>
          <w:noProof/>
        </w:rPr>
        <w:fldChar w:fldCharType="separate"/>
      </w:r>
      <w:r w:rsidR="00C46A29">
        <w:rPr>
          <w:noProof/>
        </w:rPr>
        <w:t>15</w:t>
      </w:r>
      <w:r>
        <w:rPr>
          <w:noProof/>
        </w:rPr>
        <w:fldChar w:fldCharType="end"/>
      </w:r>
    </w:p>
    <w:p w:rsidR="00A733AA" w:rsidRDefault="0091389A">
      <w:pPr>
        <w:pStyle w:val="TOC2"/>
      </w:pPr>
      <w:r>
        <w:fldChar w:fldCharType="end"/>
      </w:r>
    </w:p>
    <w:p w:rsidR="00A733AA" w:rsidRDefault="0091389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733AA" w:rsidRDefault="00A733AA">
      <w:pPr>
        <w:pStyle w:val="NoteHeading"/>
        <w:sectPr w:rsidR="00A733A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733AA" w:rsidRDefault="0091389A">
      <w:pPr>
        <w:pStyle w:val="WA"/>
      </w:pPr>
      <w:r>
        <w:t>Western Australia</w:t>
      </w:r>
    </w:p>
    <w:p w:rsidR="00A733AA" w:rsidRDefault="0091389A">
      <w:pPr>
        <w:pStyle w:val="PrincipalActReg"/>
      </w:pPr>
      <w:r>
        <w:t>Road Traffic Act 1974</w:t>
      </w:r>
    </w:p>
    <w:p w:rsidR="00A733AA" w:rsidRDefault="0091389A">
      <w:pPr>
        <w:pStyle w:val="NameofActReg"/>
      </w:pPr>
      <w:r>
        <w:t>Road Traffic (Events on Roads) Regulations 1991</w:t>
      </w:r>
    </w:p>
    <w:p w:rsidR="00A733AA" w:rsidRDefault="0091389A">
      <w:pPr>
        <w:pStyle w:val="Heading5"/>
        <w:rPr>
          <w:snapToGrid w:val="0"/>
        </w:rPr>
      </w:pPr>
      <w:bookmarkStart w:id="2" w:name="_Toc437741276"/>
      <w:bookmarkStart w:id="3" w:name="_Toc523808902"/>
      <w:bookmarkStart w:id="4" w:name="_Toc535820246"/>
      <w:bookmarkStart w:id="5" w:name="_Toc113163928"/>
      <w:bookmarkStart w:id="6" w:name="_Toc11316401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A733AA" w:rsidRDefault="0091389A">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rsidR="00A733AA" w:rsidRDefault="0091389A">
      <w:pPr>
        <w:pStyle w:val="Heading5"/>
        <w:rPr>
          <w:snapToGrid w:val="0"/>
        </w:rPr>
      </w:pPr>
      <w:bookmarkStart w:id="7" w:name="_Toc437741277"/>
      <w:bookmarkStart w:id="8" w:name="_Toc523808903"/>
      <w:bookmarkStart w:id="9" w:name="_Toc535820247"/>
      <w:bookmarkStart w:id="10" w:name="_Toc113163929"/>
      <w:bookmarkStart w:id="11" w:name="_Toc11316401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A733AA" w:rsidRDefault="0091389A">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rsidR="00A733AA" w:rsidRDefault="0091389A">
      <w:pPr>
        <w:pStyle w:val="Heading5"/>
        <w:rPr>
          <w:snapToGrid w:val="0"/>
        </w:rPr>
      </w:pPr>
      <w:bookmarkStart w:id="12" w:name="_Toc437741278"/>
      <w:bookmarkStart w:id="13" w:name="_Toc523808904"/>
      <w:bookmarkStart w:id="14" w:name="_Toc535820248"/>
      <w:bookmarkStart w:id="15" w:name="_Toc113163930"/>
      <w:bookmarkStart w:id="16" w:name="_Toc113164018"/>
      <w:r>
        <w:rPr>
          <w:rStyle w:val="CharSectno"/>
        </w:rPr>
        <w:t>3</w:t>
      </w:r>
      <w:r>
        <w:rPr>
          <w:snapToGrid w:val="0"/>
        </w:rPr>
        <w:t>.</w:t>
      </w:r>
      <w:r>
        <w:rPr>
          <w:snapToGrid w:val="0"/>
        </w:rPr>
        <w:tab/>
        <w:t>Categories of events</w:t>
      </w:r>
      <w:bookmarkEnd w:id="12"/>
      <w:bookmarkEnd w:id="13"/>
      <w:bookmarkEnd w:id="14"/>
      <w:bookmarkEnd w:id="15"/>
      <w:bookmarkEnd w:id="16"/>
      <w:r>
        <w:rPr>
          <w:snapToGrid w:val="0"/>
        </w:rPr>
        <w:t xml:space="preserve"> </w:t>
      </w:r>
    </w:p>
    <w:p w:rsidR="00A733AA" w:rsidRDefault="0091389A">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rsidR="00A733AA" w:rsidRDefault="0091389A">
      <w:pPr>
        <w:pStyle w:val="Indenta"/>
        <w:rPr>
          <w:snapToGrid w:val="0"/>
        </w:rPr>
      </w:pPr>
      <w:r>
        <w:rPr>
          <w:snapToGrid w:val="0"/>
        </w:rPr>
        <w:tab/>
        <w:t>(a)</w:t>
      </w:r>
      <w:r>
        <w:rPr>
          <w:snapToGrid w:val="0"/>
        </w:rPr>
        <w:tab/>
        <w:t>a category 1 event — being an event which involves large public participation;</w:t>
      </w:r>
    </w:p>
    <w:p w:rsidR="00A733AA" w:rsidRDefault="0091389A">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rsidR="00A733AA" w:rsidRDefault="0091389A">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rsidR="00A733AA" w:rsidRDefault="0091389A">
      <w:pPr>
        <w:pStyle w:val="Indenta"/>
        <w:rPr>
          <w:snapToGrid w:val="0"/>
        </w:rPr>
      </w:pPr>
      <w:r>
        <w:rPr>
          <w:snapToGrid w:val="0"/>
        </w:rPr>
        <w:tab/>
        <w:t>(d)</w:t>
      </w:r>
      <w:r>
        <w:rPr>
          <w:snapToGrid w:val="0"/>
        </w:rPr>
        <w:tab/>
        <w:t>a category 4 event — being a locality or street event which does not fall within categories 1, 2 or 3.</w:t>
      </w:r>
    </w:p>
    <w:p w:rsidR="00A733AA" w:rsidRDefault="0091389A">
      <w:pPr>
        <w:pStyle w:val="Subsection"/>
        <w:rPr>
          <w:snapToGrid w:val="0"/>
        </w:rPr>
      </w:pPr>
      <w:r>
        <w:rPr>
          <w:snapToGrid w:val="0"/>
        </w:rPr>
        <w:tab/>
        <w:t>(2)</w:t>
      </w:r>
      <w:r>
        <w:rPr>
          <w:snapToGrid w:val="0"/>
        </w:rPr>
        <w:tab/>
        <w:t>If the Board is of the opinion that an event has not been correctly categorized by the applicant it may — </w:t>
      </w:r>
    </w:p>
    <w:p w:rsidR="00A733AA" w:rsidRDefault="0091389A">
      <w:pPr>
        <w:pStyle w:val="Indenta"/>
        <w:rPr>
          <w:snapToGrid w:val="0"/>
        </w:rPr>
      </w:pPr>
      <w:r>
        <w:rPr>
          <w:snapToGrid w:val="0"/>
        </w:rPr>
        <w:tab/>
        <w:t>(a)</w:t>
      </w:r>
      <w:r>
        <w:rPr>
          <w:snapToGrid w:val="0"/>
        </w:rPr>
        <w:tab/>
        <w:t>refuse to grant an order in respect of that application; or</w:t>
      </w:r>
    </w:p>
    <w:p w:rsidR="00A733AA" w:rsidRDefault="0091389A">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rsidR="00A733AA" w:rsidRDefault="0091389A">
      <w:pPr>
        <w:pStyle w:val="Subsection"/>
        <w:rPr>
          <w:snapToGrid w:val="0"/>
        </w:rPr>
      </w:pPr>
      <w:r>
        <w:rPr>
          <w:snapToGrid w:val="0"/>
        </w:rPr>
        <w:tab/>
        <w:t>(3)</w:t>
      </w:r>
      <w:r>
        <w:rPr>
          <w:snapToGrid w:val="0"/>
        </w:rPr>
        <w:tab/>
        <w:t>Where the Board grants an order under subregulation (2)(b) it may — </w:t>
      </w:r>
    </w:p>
    <w:p w:rsidR="00A733AA" w:rsidRDefault="0091389A">
      <w:pPr>
        <w:pStyle w:val="Indenta"/>
        <w:rPr>
          <w:snapToGrid w:val="0"/>
        </w:rPr>
      </w:pPr>
      <w:r>
        <w:rPr>
          <w:snapToGrid w:val="0"/>
        </w:rPr>
        <w:tab/>
        <w:t>(a)</w:t>
      </w:r>
      <w:r>
        <w:rPr>
          <w:snapToGrid w:val="0"/>
        </w:rPr>
        <w:tab/>
        <w:t>if the fee payable for an application for the event as categorized by the Board is less than the fee paid by the applicant, refund the difference between the fees; or</w:t>
      </w:r>
    </w:p>
    <w:p w:rsidR="00A733AA" w:rsidRDefault="0091389A">
      <w:pPr>
        <w:pStyle w:val="Indenta"/>
        <w:rPr>
          <w:snapToGrid w:val="0"/>
        </w:rPr>
      </w:pPr>
      <w:r>
        <w:rPr>
          <w:snapToGrid w:val="0"/>
        </w:rPr>
        <w:tab/>
        <w:t>(b)</w:t>
      </w:r>
      <w:r>
        <w:rPr>
          <w:snapToGrid w:val="0"/>
        </w:rPr>
        <w:tab/>
        <w:t>if the fee payable for an application for the event as categorized by the Board is greater than the fee paid by the applicant, grant the order subject to the payment by the applicant of the difference between the fees.</w:t>
      </w:r>
    </w:p>
    <w:p w:rsidR="00A733AA" w:rsidRDefault="0091389A">
      <w:pPr>
        <w:pStyle w:val="Heading5"/>
        <w:rPr>
          <w:snapToGrid w:val="0"/>
        </w:rPr>
      </w:pPr>
      <w:bookmarkStart w:id="17" w:name="_Toc437413702"/>
      <w:bookmarkStart w:id="18" w:name="_Toc437741279"/>
      <w:bookmarkStart w:id="19" w:name="_Toc523808905"/>
      <w:bookmarkStart w:id="20" w:name="_Toc535820249"/>
      <w:bookmarkStart w:id="21" w:name="_Toc113163931"/>
      <w:bookmarkStart w:id="22" w:name="_Toc113164019"/>
      <w:r>
        <w:rPr>
          <w:rStyle w:val="CharSectno"/>
        </w:rPr>
        <w:t>4</w:t>
      </w:r>
      <w:r>
        <w:rPr>
          <w:snapToGrid w:val="0"/>
        </w:rPr>
        <w:t>.</w:t>
      </w:r>
      <w:r>
        <w:rPr>
          <w:snapToGrid w:val="0"/>
        </w:rPr>
        <w:tab/>
        <w:t>Approvals</w:t>
      </w:r>
      <w:bookmarkEnd w:id="17"/>
      <w:bookmarkEnd w:id="18"/>
      <w:bookmarkEnd w:id="19"/>
      <w:bookmarkEnd w:id="20"/>
      <w:bookmarkEnd w:id="21"/>
      <w:bookmarkEnd w:id="22"/>
      <w:r>
        <w:rPr>
          <w:snapToGrid w:val="0"/>
        </w:rPr>
        <w:t xml:space="preserve"> </w:t>
      </w:r>
    </w:p>
    <w:p w:rsidR="00A733AA" w:rsidRDefault="0091389A">
      <w:pPr>
        <w:pStyle w:val="Subsection"/>
        <w:rPr>
          <w:snapToGrid w:val="0"/>
        </w:rPr>
      </w:pPr>
      <w:r>
        <w:rPr>
          <w:snapToGrid w:val="0"/>
        </w:rPr>
        <w:tab/>
        <w:t>(1)</w:t>
      </w:r>
      <w:r>
        <w:rPr>
          <w:snapToGrid w:val="0"/>
        </w:rPr>
        <w:tab/>
        <w:t>Before making an application for an order for a road closure the applicant shall obtain — </w:t>
      </w:r>
    </w:p>
    <w:p w:rsidR="00A733AA" w:rsidRDefault="0091389A">
      <w:pPr>
        <w:pStyle w:val="Indenta"/>
        <w:rPr>
          <w:snapToGrid w:val="0"/>
        </w:rPr>
      </w:pPr>
      <w:r>
        <w:rPr>
          <w:snapToGrid w:val="0"/>
        </w:rPr>
        <w:tab/>
        <w:t>(a)</w:t>
      </w:r>
      <w:r>
        <w:rPr>
          <w:snapToGrid w:val="0"/>
        </w:rPr>
        <w:tab/>
        <w:t>the approval of each local authority for the district within which the road is situated; and</w:t>
      </w:r>
    </w:p>
    <w:p w:rsidR="00A733AA" w:rsidRDefault="0091389A">
      <w:pPr>
        <w:pStyle w:val="Indenta"/>
        <w:rPr>
          <w:snapToGrid w:val="0"/>
        </w:rPr>
      </w:pPr>
      <w:r>
        <w:rPr>
          <w:snapToGrid w:val="0"/>
        </w:rPr>
        <w:tab/>
        <w:t>(b)</w:t>
      </w:r>
      <w:r>
        <w:rPr>
          <w:snapToGrid w:val="0"/>
        </w:rPr>
        <w:tab/>
        <w:t>where the road is vested in the Commissioner of Main Roads, the approval of the Commissioner,</w:t>
      </w:r>
    </w:p>
    <w:p w:rsidR="00A733AA" w:rsidRDefault="0091389A">
      <w:pPr>
        <w:pStyle w:val="Subsection"/>
        <w:rPr>
          <w:snapToGrid w:val="0"/>
        </w:rPr>
      </w:pPr>
      <w:r>
        <w:rPr>
          <w:snapToGrid w:val="0"/>
        </w:rPr>
        <w:tab/>
      </w:r>
      <w:r>
        <w:rPr>
          <w:snapToGrid w:val="0"/>
        </w:rPr>
        <w:tab/>
        <w:t>for the closure of the road.</w:t>
      </w:r>
    </w:p>
    <w:p w:rsidR="00A733AA" w:rsidRDefault="0091389A">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rsidR="00A733AA" w:rsidRDefault="0091389A">
      <w:pPr>
        <w:pStyle w:val="Heading5"/>
        <w:rPr>
          <w:snapToGrid w:val="0"/>
        </w:rPr>
      </w:pPr>
      <w:bookmarkStart w:id="23" w:name="_Toc437413703"/>
      <w:bookmarkStart w:id="24" w:name="_Toc437741280"/>
      <w:bookmarkStart w:id="25" w:name="_Toc523808906"/>
      <w:bookmarkStart w:id="26" w:name="_Toc535820250"/>
      <w:bookmarkStart w:id="27" w:name="_Toc113163932"/>
      <w:bookmarkStart w:id="28" w:name="_Toc113164020"/>
      <w:r>
        <w:rPr>
          <w:rStyle w:val="CharSectno"/>
        </w:rPr>
        <w:t>5</w:t>
      </w:r>
      <w:r>
        <w:rPr>
          <w:snapToGrid w:val="0"/>
        </w:rPr>
        <w:t>.</w:t>
      </w:r>
      <w:r>
        <w:rPr>
          <w:snapToGrid w:val="0"/>
        </w:rPr>
        <w:tab/>
        <w:t>Occupier’s consent</w:t>
      </w:r>
      <w:bookmarkEnd w:id="23"/>
      <w:bookmarkEnd w:id="24"/>
      <w:bookmarkEnd w:id="25"/>
      <w:bookmarkEnd w:id="26"/>
      <w:bookmarkEnd w:id="27"/>
      <w:bookmarkEnd w:id="28"/>
      <w:r>
        <w:rPr>
          <w:snapToGrid w:val="0"/>
        </w:rPr>
        <w:t xml:space="preserve"> </w:t>
      </w:r>
    </w:p>
    <w:p w:rsidR="00A733AA" w:rsidRDefault="0091389A">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rsidR="00A733AA" w:rsidRDefault="0091389A">
      <w:pPr>
        <w:pStyle w:val="Subsection"/>
        <w:rPr>
          <w:snapToGrid w:val="0"/>
        </w:rPr>
      </w:pPr>
      <w:r>
        <w:rPr>
          <w:snapToGrid w:val="0"/>
        </w:rPr>
        <w:tab/>
        <w:t>(2)</w:t>
      </w:r>
      <w:r>
        <w:rPr>
          <w:snapToGrid w:val="0"/>
        </w:rPr>
        <w:tab/>
        <w:t>The record of consent shall be in the form described on the reverse of the application form.</w:t>
      </w:r>
    </w:p>
    <w:p w:rsidR="00A733AA" w:rsidRDefault="0091389A">
      <w:pPr>
        <w:pStyle w:val="Heading5"/>
        <w:rPr>
          <w:snapToGrid w:val="0"/>
        </w:rPr>
      </w:pPr>
      <w:bookmarkStart w:id="29" w:name="_Toc437413704"/>
      <w:bookmarkStart w:id="30" w:name="_Toc437741281"/>
      <w:bookmarkStart w:id="31" w:name="_Toc523808907"/>
      <w:bookmarkStart w:id="32" w:name="_Toc535820251"/>
      <w:bookmarkStart w:id="33" w:name="_Toc113163933"/>
      <w:bookmarkStart w:id="34" w:name="_Toc113164021"/>
      <w:r>
        <w:rPr>
          <w:rStyle w:val="CharSectno"/>
        </w:rPr>
        <w:t>6</w:t>
      </w:r>
      <w:r>
        <w:rPr>
          <w:snapToGrid w:val="0"/>
        </w:rPr>
        <w:t>.</w:t>
      </w:r>
      <w:r>
        <w:rPr>
          <w:snapToGrid w:val="0"/>
        </w:rPr>
        <w:tab/>
        <w:t>Application for order</w:t>
      </w:r>
      <w:bookmarkEnd w:id="29"/>
      <w:bookmarkEnd w:id="30"/>
      <w:bookmarkEnd w:id="31"/>
      <w:bookmarkEnd w:id="32"/>
      <w:bookmarkEnd w:id="33"/>
      <w:bookmarkEnd w:id="34"/>
      <w:r>
        <w:rPr>
          <w:snapToGrid w:val="0"/>
        </w:rPr>
        <w:t xml:space="preserve"> </w:t>
      </w:r>
    </w:p>
    <w:p w:rsidR="00A733AA" w:rsidRDefault="0091389A">
      <w:pPr>
        <w:pStyle w:val="Subsection"/>
        <w:rPr>
          <w:snapToGrid w:val="0"/>
        </w:rPr>
      </w:pPr>
      <w:r>
        <w:rPr>
          <w:snapToGrid w:val="0"/>
        </w:rPr>
        <w:tab/>
        <w:t>(1)</w:t>
      </w:r>
      <w:r>
        <w:rPr>
          <w:snapToGrid w:val="0"/>
        </w:rPr>
        <w:tab/>
        <w:t>An application for an order shall — </w:t>
      </w:r>
    </w:p>
    <w:p w:rsidR="00A733AA" w:rsidRDefault="0091389A">
      <w:pPr>
        <w:pStyle w:val="Indenta"/>
        <w:rPr>
          <w:snapToGrid w:val="0"/>
        </w:rPr>
      </w:pPr>
      <w:r>
        <w:rPr>
          <w:snapToGrid w:val="0"/>
        </w:rPr>
        <w:tab/>
        <w:t>(a)</w:t>
      </w:r>
      <w:r>
        <w:rPr>
          <w:snapToGrid w:val="0"/>
        </w:rPr>
        <w:tab/>
        <w:t>be made by a person of not less than 18 years of age; or</w:t>
      </w:r>
    </w:p>
    <w:p w:rsidR="00A733AA" w:rsidRDefault="0091389A">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rsidR="00A733AA" w:rsidRDefault="0091389A">
      <w:pPr>
        <w:pStyle w:val="Subsection"/>
        <w:rPr>
          <w:snapToGrid w:val="0"/>
        </w:rPr>
      </w:pPr>
      <w:r>
        <w:rPr>
          <w:snapToGrid w:val="0"/>
        </w:rPr>
        <w:tab/>
        <w:t>(2)</w:t>
      </w:r>
      <w:r>
        <w:rPr>
          <w:snapToGrid w:val="0"/>
        </w:rPr>
        <w:tab/>
        <w:t>An application for an order shall be — </w:t>
      </w:r>
    </w:p>
    <w:p w:rsidR="00A733AA" w:rsidRDefault="0091389A">
      <w:pPr>
        <w:pStyle w:val="Indenta"/>
        <w:rPr>
          <w:snapToGrid w:val="0"/>
        </w:rPr>
      </w:pPr>
      <w:r>
        <w:rPr>
          <w:snapToGrid w:val="0"/>
        </w:rPr>
        <w:tab/>
        <w:t>(a)</w:t>
      </w:r>
      <w:r>
        <w:rPr>
          <w:snapToGrid w:val="0"/>
        </w:rPr>
        <w:tab/>
        <w:t>made in the form of Form 1 in Schedule 1;</w:t>
      </w:r>
    </w:p>
    <w:p w:rsidR="00A733AA" w:rsidRDefault="0091389A">
      <w:pPr>
        <w:pStyle w:val="Indenta"/>
        <w:rPr>
          <w:snapToGrid w:val="0"/>
        </w:rPr>
      </w:pPr>
      <w:r>
        <w:rPr>
          <w:snapToGrid w:val="0"/>
        </w:rPr>
        <w:tab/>
        <w:t>(b)</w:t>
      </w:r>
      <w:r>
        <w:rPr>
          <w:snapToGrid w:val="0"/>
        </w:rPr>
        <w:tab/>
        <w:t>lodged at the police station nearest to the place where the proposed event is to take place; and</w:t>
      </w:r>
    </w:p>
    <w:p w:rsidR="00A733AA" w:rsidRDefault="0091389A">
      <w:pPr>
        <w:pStyle w:val="Indenta"/>
        <w:rPr>
          <w:snapToGrid w:val="0"/>
        </w:rPr>
      </w:pPr>
      <w:r>
        <w:rPr>
          <w:snapToGrid w:val="0"/>
        </w:rPr>
        <w:tab/>
        <w:t>(c)</w:t>
      </w:r>
      <w:r>
        <w:rPr>
          <w:snapToGrid w:val="0"/>
        </w:rPr>
        <w:tab/>
        <w:t>accompanied by — </w:t>
      </w:r>
    </w:p>
    <w:p w:rsidR="00A733AA" w:rsidRDefault="0091389A">
      <w:pPr>
        <w:pStyle w:val="Indenti"/>
        <w:rPr>
          <w:snapToGrid w:val="0"/>
        </w:rPr>
      </w:pPr>
      <w:r>
        <w:rPr>
          <w:snapToGrid w:val="0"/>
        </w:rPr>
        <w:tab/>
        <w:t>(i)</w:t>
      </w:r>
      <w:r>
        <w:rPr>
          <w:snapToGrid w:val="0"/>
        </w:rPr>
        <w:tab/>
        <w:t>the appropriate application fee as set out in Schedule 2;</w:t>
      </w:r>
    </w:p>
    <w:p w:rsidR="00A733AA" w:rsidRDefault="0091389A">
      <w:pPr>
        <w:pStyle w:val="Indenti"/>
        <w:rPr>
          <w:snapToGrid w:val="0"/>
        </w:rPr>
      </w:pPr>
      <w:r>
        <w:rPr>
          <w:snapToGrid w:val="0"/>
        </w:rPr>
        <w:tab/>
        <w:t>(ii)</w:t>
      </w:r>
      <w:r>
        <w:rPr>
          <w:snapToGrid w:val="0"/>
        </w:rPr>
        <w:tab/>
        <w:t xml:space="preserve">the approval, or approvals, referred to in regulation 4; and </w:t>
      </w:r>
    </w:p>
    <w:p w:rsidR="00A733AA" w:rsidRDefault="0091389A">
      <w:pPr>
        <w:pStyle w:val="Indenti"/>
        <w:rPr>
          <w:snapToGrid w:val="0"/>
        </w:rPr>
      </w:pPr>
      <w:r>
        <w:rPr>
          <w:snapToGrid w:val="0"/>
        </w:rPr>
        <w:tab/>
        <w:t>(iii)</w:t>
      </w:r>
      <w:r>
        <w:rPr>
          <w:snapToGrid w:val="0"/>
        </w:rPr>
        <w:tab/>
        <w:t>the record of consents, if any, required under regulation 5.</w:t>
      </w:r>
    </w:p>
    <w:p w:rsidR="00A733AA" w:rsidRDefault="0091389A">
      <w:pPr>
        <w:pStyle w:val="Heading5"/>
        <w:rPr>
          <w:snapToGrid w:val="0"/>
        </w:rPr>
      </w:pPr>
      <w:bookmarkStart w:id="35" w:name="_Toc437413705"/>
      <w:bookmarkStart w:id="36" w:name="_Toc437741282"/>
      <w:bookmarkStart w:id="37" w:name="_Toc523808908"/>
      <w:bookmarkStart w:id="38" w:name="_Toc535820252"/>
      <w:bookmarkStart w:id="39" w:name="_Toc113163934"/>
      <w:bookmarkStart w:id="40" w:name="_Toc113164022"/>
      <w:r>
        <w:rPr>
          <w:rStyle w:val="CharSectno"/>
        </w:rPr>
        <w:t>7</w:t>
      </w:r>
      <w:r>
        <w:rPr>
          <w:snapToGrid w:val="0"/>
        </w:rPr>
        <w:t>.</w:t>
      </w:r>
      <w:r>
        <w:rPr>
          <w:snapToGrid w:val="0"/>
        </w:rPr>
        <w:tab/>
        <w:t>Time for making application</w:t>
      </w:r>
      <w:bookmarkEnd w:id="35"/>
      <w:bookmarkEnd w:id="36"/>
      <w:bookmarkEnd w:id="37"/>
      <w:bookmarkEnd w:id="38"/>
      <w:bookmarkEnd w:id="39"/>
      <w:bookmarkEnd w:id="40"/>
      <w:r>
        <w:rPr>
          <w:snapToGrid w:val="0"/>
        </w:rPr>
        <w:t xml:space="preserve"> </w:t>
      </w:r>
    </w:p>
    <w:p w:rsidR="00A733AA" w:rsidRDefault="0091389A">
      <w:pPr>
        <w:pStyle w:val="Subsection"/>
        <w:rPr>
          <w:snapToGrid w:val="0"/>
        </w:rPr>
      </w:pPr>
      <w:r>
        <w:rPr>
          <w:snapToGrid w:val="0"/>
        </w:rPr>
        <w:tab/>
      </w:r>
      <w:r>
        <w:rPr>
          <w:snapToGrid w:val="0"/>
        </w:rPr>
        <w:tab/>
        <w:t>An application for an order in respect of — </w:t>
      </w:r>
    </w:p>
    <w:p w:rsidR="00A733AA" w:rsidRDefault="0091389A">
      <w:pPr>
        <w:pStyle w:val="Indenta"/>
        <w:rPr>
          <w:snapToGrid w:val="0"/>
        </w:rPr>
      </w:pPr>
      <w:r>
        <w:rPr>
          <w:snapToGrid w:val="0"/>
        </w:rPr>
        <w:tab/>
        <w:t>(a)</w:t>
      </w:r>
      <w:r>
        <w:rPr>
          <w:snapToGrid w:val="0"/>
        </w:rPr>
        <w:tab/>
        <w:t>a category 1 event shall be made not less than 6 months prior to the proposed date of the event;</w:t>
      </w:r>
    </w:p>
    <w:p w:rsidR="00A733AA" w:rsidRDefault="0091389A">
      <w:pPr>
        <w:pStyle w:val="Indenta"/>
        <w:rPr>
          <w:snapToGrid w:val="0"/>
        </w:rPr>
      </w:pPr>
      <w:r>
        <w:rPr>
          <w:snapToGrid w:val="0"/>
        </w:rPr>
        <w:tab/>
        <w:t>(b)</w:t>
      </w:r>
      <w:r>
        <w:rPr>
          <w:snapToGrid w:val="0"/>
        </w:rPr>
        <w:tab/>
        <w:t>a category 2 event shall be made not less than 3 months prior to the proposed date of the event;</w:t>
      </w:r>
    </w:p>
    <w:p w:rsidR="00A733AA" w:rsidRDefault="0091389A">
      <w:pPr>
        <w:pStyle w:val="Indenta"/>
        <w:rPr>
          <w:snapToGrid w:val="0"/>
        </w:rPr>
      </w:pPr>
      <w:r>
        <w:rPr>
          <w:snapToGrid w:val="0"/>
        </w:rPr>
        <w:tab/>
        <w:t>(c)</w:t>
      </w:r>
      <w:r>
        <w:rPr>
          <w:snapToGrid w:val="0"/>
        </w:rPr>
        <w:tab/>
        <w:t>a category 3 event shall be made not less than one month prior to the proposed date of the event;</w:t>
      </w:r>
    </w:p>
    <w:p w:rsidR="00A733AA" w:rsidRDefault="0091389A">
      <w:pPr>
        <w:pStyle w:val="Indenta"/>
        <w:rPr>
          <w:snapToGrid w:val="0"/>
        </w:rPr>
      </w:pPr>
      <w:r>
        <w:rPr>
          <w:snapToGrid w:val="0"/>
        </w:rPr>
        <w:tab/>
        <w:t>(d)</w:t>
      </w:r>
      <w:r>
        <w:rPr>
          <w:snapToGrid w:val="0"/>
        </w:rPr>
        <w:tab/>
        <w:t>a category 4 event shall be made not less than one month prior to the proposed date of the event,</w:t>
      </w:r>
    </w:p>
    <w:p w:rsidR="00A733AA" w:rsidRDefault="0091389A">
      <w:pPr>
        <w:pStyle w:val="Subsection"/>
        <w:rPr>
          <w:snapToGrid w:val="0"/>
        </w:rPr>
      </w:pPr>
      <w:r>
        <w:rPr>
          <w:snapToGrid w:val="0"/>
        </w:rPr>
        <w:tab/>
      </w:r>
      <w:r>
        <w:rPr>
          <w:snapToGrid w:val="0"/>
        </w:rPr>
        <w:tab/>
        <w:t>or such shorter period as may be agreed by the Board.</w:t>
      </w:r>
    </w:p>
    <w:p w:rsidR="00A733AA" w:rsidRDefault="0091389A">
      <w:pPr>
        <w:pStyle w:val="Heading5"/>
        <w:rPr>
          <w:snapToGrid w:val="0"/>
        </w:rPr>
      </w:pPr>
      <w:bookmarkStart w:id="41" w:name="_Toc437413706"/>
      <w:bookmarkStart w:id="42" w:name="_Toc437741283"/>
      <w:bookmarkStart w:id="43" w:name="_Toc523808909"/>
      <w:bookmarkStart w:id="44" w:name="_Toc535820253"/>
      <w:bookmarkStart w:id="45" w:name="_Toc113163935"/>
      <w:bookmarkStart w:id="46" w:name="_Toc113164023"/>
      <w:r>
        <w:rPr>
          <w:rStyle w:val="CharSectno"/>
        </w:rPr>
        <w:t>8</w:t>
      </w:r>
      <w:r>
        <w:rPr>
          <w:snapToGrid w:val="0"/>
        </w:rPr>
        <w:t>.</w:t>
      </w:r>
      <w:r>
        <w:rPr>
          <w:snapToGrid w:val="0"/>
        </w:rPr>
        <w:tab/>
        <w:t>Order</w:t>
      </w:r>
      <w:bookmarkEnd w:id="41"/>
      <w:bookmarkEnd w:id="42"/>
      <w:bookmarkEnd w:id="43"/>
      <w:bookmarkEnd w:id="44"/>
      <w:bookmarkEnd w:id="45"/>
      <w:bookmarkEnd w:id="46"/>
      <w:r>
        <w:rPr>
          <w:snapToGrid w:val="0"/>
        </w:rPr>
        <w:t xml:space="preserve"> </w:t>
      </w:r>
    </w:p>
    <w:p w:rsidR="00A733AA" w:rsidRDefault="0091389A">
      <w:pPr>
        <w:pStyle w:val="Subsection"/>
        <w:rPr>
          <w:snapToGrid w:val="0"/>
        </w:rPr>
      </w:pPr>
      <w:r>
        <w:rPr>
          <w:snapToGrid w:val="0"/>
        </w:rPr>
        <w:tab/>
        <w:t>(1)</w:t>
      </w:r>
      <w:r>
        <w:rPr>
          <w:snapToGrid w:val="0"/>
        </w:rPr>
        <w:tab/>
        <w:t>The Board shall not make an order for a road closure — </w:t>
      </w:r>
    </w:p>
    <w:p w:rsidR="00A733AA" w:rsidRDefault="0091389A">
      <w:pPr>
        <w:pStyle w:val="Indenta"/>
        <w:rPr>
          <w:snapToGrid w:val="0"/>
        </w:rPr>
      </w:pPr>
      <w:r>
        <w:rPr>
          <w:snapToGrid w:val="0"/>
        </w:rPr>
        <w:tab/>
        <w:t>(a)</w:t>
      </w:r>
      <w:r>
        <w:rPr>
          <w:snapToGrid w:val="0"/>
        </w:rPr>
        <w:tab/>
        <w:t>subject to regulation 3(2), if the application has not been made in accordance with these regulations;</w:t>
      </w:r>
    </w:p>
    <w:p w:rsidR="00A733AA" w:rsidRDefault="0091389A">
      <w:pPr>
        <w:pStyle w:val="Indenta"/>
        <w:rPr>
          <w:snapToGrid w:val="0"/>
        </w:rPr>
      </w:pPr>
      <w:r>
        <w:rPr>
          <w:snapToGrid w:val="0"/>
        </w:rPr>
        <w:tab/>
        <w:t>(b)</w:t>
      </w:r>
      <w:r>
        <w:rPr>
          <w:snapToGrid w:val="0"/>
        </w:rPr>
        <w:tab/>
        <w:t>if it has reasonable ground for apprehending that the event proposed to be held on that road may — </w:t>
      </w:r>
    </w:p>
    <w:p w:rsidR="00A733AA" w:rsidRDefault="0091389A">
      <w:pPr>
        <w:pStyle w:val="Indenti"/>
        <w:rPr>
          <w:snapToGrid w:val="0"/>
        </w:rPr>
      </w:pPr>
      <w:r>
        <w:rPr>
          <w:snapToGrid w:val="0"/>
        </w:rPr>
        <w:tab/>
        <w:t>(i)</w:t>
      </w:r>
      <w:r>
        <w:rPr>
          <w:snapToGrid w:val="0"/>
        </w:rPr>
        <w:tab/>
        <w:t>not be conducted in an orderly manner or may occasion damage to public or private property;</w:t>
      </w:r>
    </w:p>
    <w:p w:rsidR="00A733AA" w:rsidRDefault="0091389A">
      <w:pPr>
        <w:pStyle w:val="Indenti"/>
        <w:rPr>
          <w:snapToGrid w:val="0"/>
        </w:rPr>
      </w:pPr>
      <w:r>
        <w:rPr>
          <w:snapToGrid w:val="0"/>
        </w:rPr>
        <w:tab/>
        <w:t>(ii)</w:t>
      </w:r>
      <w:r>
        <w:rPr>
          <w:snapToGrid w:val="0"/>
        </w:rPr>
        <w:tab/>
        <w:t>create a public nuisance;</w:t>
      </w:r>
    </w:p>
    <w:p w:rsidR="00A733AA" w:rsidRDefault="0091389A">
      <w:pPr>
        <w:pStyle w:val="Indenti"/>
        <w:rPr>
          <w:snapToGrid w:val="0"/>
        </w:rPr>
      </w:pPr>
      <w:r>
        <w:rPr>
          <w:snapToGrid w:val="0"/>
        </w:rPr>
        <w:tab/>
        <w:t>(iii)</w:t>
      </w:r>
      <w:r>
        <w:rPr>
          <w:snapToGrid w:val="0"/>
        </w:rPr>
        <w:tab/>
        <w:t>give rise in any road to an obstruction that is too great or too prolonged in the circumstances; or</w:t>
      </w:r>
    </w:p>
    <w:p w:rsidR="00A733AA" w:rsidRDefault="0091389A">
      <w:pPr>
        <w:pStyle w:val="Indenti"/>
        <w:rPr>
          <w:snapToGrid w:val="0"/>
        </w:rPr>
      </w:pPr>
      <w:r>
        <w:rPr>
          <w:snapToGrid w:val="0"/>
        </w:rPr>
        <w:tab/>
        <w:t>(iv)</w:t>
      </w:r>
      <w:r>
        <w:rPr>
          <w:snapToGrid w:val="0"/>
        </w:rPr>
        <w:tab/>
        <w:t>place the safety of any person in jeopardy;</w:t>
      </w:r>
    </w:p>
    <w:p w:rsidR="00A733AA" w:rsidRDefault="0091389A">
      <w:pPr>
        <w:pStyle w:val="Indenta"/>
        <w:rPr>
          <w:snapToGrid w:val="0"/>
        </w:rPr>
      </w:pPr>
      <w:r>
        <w:rPr>
          <w:snapToGrid w:val="0"/>
        </w:rPr>
        <w:tab/>
      </w:r>
      <w:r>
        <w:rPr>
          <w:snapToGrid w:val="0"/>
        </w:rPr>
        <w:tab/>
        <w:t>or</w:t>
      </w:r>
    </w:p>
    <w:p w:rsidR="00A733AA" w:rsidRDefault="0091389A">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rsidR="00A733AA" w:rsidRDefault="0091389A">
      <w:pPr>
        <w:pStyle w:val="Subsection"/>
        <w:rPr>
          <w:snapToGrid w:val="0"/>
        </w:rPr>
      </w:pPr>
      <w:r>
        <w:rPr>
          <w:snapToGrid w:val="0"/>
        </w:rPr>
        <w:tab/>
        <w:t>(2)</w:t>
      </w:r>
      <w:r>
        <w:rPr>
          <w:snapToGrid w:val="0"/>
        </w:rPr>
        <w:tab/>
        <w:t>An order shall be in the form of Form 2 in Schedule 1.</w:t>
      </w:r>
    </w:p>
    <w:p w:rsidR="00A733AA" w:rsidRDefault="0091389A">
      <w:pPr>
        <w:pStyle w:val="Subsection"/>
        <w:rPr>
          <w:snapToGrid w:val="0"/>
        </w:rPr>
      </w:pPr>
      <w:r>
        <w:rPr>
          <w:snapToGrid w:val="0"/>
        </w:rPr>
        <w:tab/>
        <w:t>(3)</w:t>
      </w:r>
      <w:r>
        <w:rPr>
          <w:snapToGrid w:val="0"/>
        </w:rPr>
        <w:tab/>
        <w:t>An order shall only be valid on the day, and between such times, as are specified in the order.</w:t>
      </w:r>
    </w:p>
    <w:p w:rsidR="00A733AA" w:rsidRDefault="0091389A">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rsidR="00A733AA" w:rsidRDefault="0091389A">
      <w:pPr>
        <w:pStyle w:val="Heading5"/>
        <w:rPr>
          <w:snapToGrid w:val="0"/>
        </w:rPr>
      </w:pPr>
      <w:bookmarkStart w:id="47" w:name="_Toc437413707"/>
      <w:bookmarkStart w:id="48" w:name="_Toc437741284"/>
      <w:bookmarkStart w:id="49" w:name="_Toc523808910"/>
      <w:bookmarkStart w:id="50" w:name="_Toc535820254"/>
      <w:bookmarkStart w:id="51" w:name="_Toc113163936"/>
      <w:bookmarkStart w:id="52" w:name="_Toc113164024"/>
      <w:r>
        <w:rPr>
          <w:rStyle w:val="CharSectno"/>
        </w:rPr>
        <w:t>9</w:t>
      </w:r>
      <w:r>
        <w:rPr>
          <w:snapToGrid w:val="0"/>
        </w:rPr>
        <w:t>.</w:t>
      </w:r>
      <w:r>
        <w:rPr>
          <w:snapToGrid w:val="0"/>
        </w:rPr>
        <w:tab/>
        <w:t>Erection of barriers, signs and other equipment</w:t>
      </w:r>
      <w:bookmarkEnd w:id="47"/>
      <w:bookmarkEnd w:id="48"/>
      <w:bookmarkEnd w:id="49"/>
      <w:bookmarkEnd w:id="50"/>
      <w:bookmarkEnd w:id="51"/>
      <w:bookmarkEnd w:id="52"/>
      <w:r>
        <w:rPr>
          <w:snapToGrid w:val="0"/>
        </w:rPr>
        <w:t xml:space="preserve"> </w:t>
      </w:r>
    </w:p>
    <w:p w:rsidR="00A733AA" w:rsidRDefault="0091389A">
      <w:pPr>
        <w:pStyle w:val="Subsection"/>
        <w:rPr>
          <w:snapToGrid w:val="0"/>
        </w:rPr>
      </w:pPr>
      <w:r>
        <w:rPr>
          <w:snapToGrid w:val="0"/>
        </w:rPr>
        <w:tab/>
        <w:t>(1)</w:t>
      </w:r>
      <w:r>
        <w:rPr>
          <w:snapToGrid w:val="0"/>
        </w:rPr>
        <w:tab/>
        <w:t>A road closure ordered by the Board under Part VA of the Act shall be effected by the erection and maintenance by the local authority for the district within which the road concerned is situated of — </w:t>
      </w:r>
    </w:p>
    <w:p w:rsidR="00A733AA" w:rsidRDefault="0091389A">
      <w:pPr>
        <w:pStyle w:val="Indenta"/>
        <w:rPr>
          <w:snapToGrid w:val="0"/>
        </w:rPr>
      </w:pPr>
      <w:r>
        <w:rPr>
          <w:snapToGrid w:val="0"/>
        </w:rPr>
        <w:tab/>
        <w:t>(a)</w:t>
      </w:r>
      <w:r>
        <w:rPr>
          <w:snapToGrid w:val="0"/>
        </w:rPr>
        <w:tab/>
        <w:t>barriers, being free standing posts and rails, or other barriers which are substantial and uniform in construction;</w:t>
      </w:r>
    </w:p>
    <w:p w:rsidR="00A733AA" w:rsidRDefault="0091389A">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rsidR="00A733AA" w:rsidRDefault="0091389A">
      <w:pPr>
        <w:pStyle w:val="Indenta"/>
        <w:rPr>
          <w:snapToGrid w:val="0"/>
        </w:rPr>
      </w:pPr>
      <w:r>
        <w:rPr>
          <w:snapToGrid w:val="0"/>
        </w:rPr>
        <w:tab/>
        <w:t>(c)</w:t>
      </w:r>
      <w:r>
        <w:rPr>
          <w:snapToGrid w:val="0"/>
        </w:rPr>
        <w:tab/>
        <w:t>such other equipment as the local authority considers is reasonably necessary to effect the road closure.</w:t>
      </w:r>
    </w:p>
    <w:p w:rsidR="00A733AA" w:rsidRDefault="0091389A">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rsidR="00A733AA" w:rsidRDefault="0091389A">
      <w:pPr>
        <w:pStyle w:val="Subsection"/>
        <w:rPr>
          <w:snapToGrid w:val="0"/>
        </w:rPr>
      </w:pPr>
      <w:r>
        <w:rPr>
          <w:snapToGrid w:val="0"/>
        </w:rPr>
        <w:tab/>
        <w:t>(3)</w:t>
      </w:r>
      <w:r>
        <w:rPr>
          <w:snapToGrid w:val="0"/>
        </w:rPr>
        <w:tab/>
        <w:t>A local authority may waive the payment of all or any of the costs referred to in subregulation (2).</w:t>
      </w:r>
    </w:p>
    <w:p w:rsidR="00A733AA" w:rsidRDefault="0091389A">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rsidR="00A733AA" w:rsidRDefault="0091389A">
      <w:pPr>
        <w:pStyle w:val="Heading5"/>
        <w:rPr>
          <w:snapToGrid w:val="0"/>
        </w:rPr>
      </w:pPr>
      <w:bookmarkStart w:id="53" w:name="_Toc437413708"/>
      <w:bookmarkStart w:id="54" w:name="_Toc437741285"/>
      <w:bookmarkStart w:id="55" w:name="_Toc523808911"/>
      <w:bookmarkStart w:id="56" w:name="_Toc535820255"/>
      <w:bookmarkStart w:id="57" w:name="_Toc113163937"/>
      <w:bookmarkStart w:id="58" w:name="_Toc113164025"/>
      <w:r>
        <w:rPr>
          <w:rStyle w:val="CharSectno"/>
        </w:rPr>
        <w:t>10</w:t>
      </w:r>
      <w:r>
        <w:rPr>
          <w:snapToGrid w:val="0"/>
        </w:rPr>
        <w:t>.</w:t>
      </w:r>
      <w:r>
        <w:rPr>
          <w:snapToGrid w:val="0"/>
        </w:rPr>
        <w:tab/>
        <w:t>Offences</w:t>
      </w:r>
      <w:bookmarkEnd w:id="53"/>
      <w:bookmarkEnd w:id="54"/>
      <w:bookmarkEnd w:id="55"/>
      <w:bookmarkEnd w:id="56"/>
      <w:bookmarkEnd w:id="57"/>
      <w:bookmarkEnd w:id="58"/>
      <w:r>
        <w:rPr>
          <w:snapToGrid w:val="0"/>
        </w:rPr>
        <w:t xml:space="preserve"> </w:t>
      </w:r>
    </w:p>
    <w:p w:rsidR="00A733AA" w:rsidRDefault="0091389A">
      <w:pPr>
        <w:pStyle w:val="Subsection"/>
        <w:rPr>
          <w:snapToGrid w:val="0"/>
        </w:rPr>
      </w:pPr>
      <w:r>
        <w:rPr>
          <w:snapToGrid w:val="0"/>
        </w:rPr>
        <w:tab/>
      </w:r>
      <w:r>
        <w:rPr>
          <w:snapToGrid w:val="0"/>
        </w:rPr>
        <w:tab/>
        <w:t>A person who — </w:t>
      </w:r>
    </w:p>
    <w:p w:rsidR="00A733AA" w:rsidRDefault="0091389A">
      <w:pPr>
        <w:pStyle w:val="Indenta"/>
        <w:rPr>
          <w:snapToGrid w:val="0"/>
        </w:rPr>
      </w:pPr>
      <w:r>
        <w:rPr>
          <w:snapToGrid w:val="0"/>
        </w:rPr>
        <w:tab/>
        <w:t>(a)</w:t>
      </w:r>
      <w:r>
        <w:rPr>
          <w:snapToGrid w:val="0"/>
        </w:rPr>
        <w:tab/>
        <w:t>without lawful excuse removes or interferes with any barrier, sign or equipment erected under section 81D;</w:t>
      </w:r>
    </w:p>
    <w:p w:rsidR="00A733AA" w:rsidRDefault="0091389A">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rsidR="00A733AA" w:rsidRDefault="0091389A">
      <w:pPr>
        <w:pStyle w:val="Indenta"/>
        <w:keepNext/>
        <w:keepLines/>
        <w:rPr>
          <w:snapToGrid w:val="0"/>
        </w:rPr>
      </w:pPr>
      <w:r>
        <w:rPr>
          <w:snapToGrid w:val="0"/>
        </w:rPr>
        <w:tab/>
        <w:t>(c)</w:t>
      </w:r>
      <w:r>
        <w:rPr>
          <w:snapToGrid w:val="0"/>
        </w:rPr>
        <w:tab/>
        <w:t>incites other persons to commit an offence against paragraph (a) or (b),</w:t>
      </w:r>
    </w:p>
    <w:p w:rsidR="00A733AA" w:rsidRDefault="0091389A">
      <w:pPr>
        <w:pStyle w:val="Subsection"/>
        <w:rPr>
          <w:snapToGrid w:val="0"/>
        </w:rPr>
      </w:pPr>
      <w:r>
        <w:rPr>
          <w:snapToGrid w:val="0"/>
        </w:rPr>
        <w:tab/>
      </w:r>
      <w:r>
        <w:rPr>
          <w:snapToGrid w:val="0"/>
        </w:rPr>
        <w:tab/>
        <w:t>commits an offence.</w:t>
      </w:r>
    </w:p>
    <w:p w:rsidR="00A733AA" w:rsidRDefault="0091389A">
      <w:pPr>
        <w:pStyle w:val="Penstart"/>
        <w:rPr>
          <w:snapToGrid w:val="0"/>
        </w:rPr>
      </w:pPr>
      <w:r>
        <w:rPr>
          <w:snapToGrid w:val="0"/>
        </w:rPr>
        <w:tab/>
        <w:t>Penalty: Twenty penalty units (20 PU).</w:t>
      </w:r>
    </w:p>
    <w:p w:rsidR="00A733AA" w:rsidRDefault="0091389A">
      <w:pPr>
        <w:pStyle w:val="Footnotesection"/>
        <w:ind w:hanging="173"/>
      </w:pPr>
      <w:r>
        <w:tab/>
        <w:t xml:space="preserve">[Regulation 10 amended in Gazette 23 Dec 1997 p. 7440.] </w:t>
      </w:r>
    </w:p>
    <w:p w:rsidR="00A733AA" w:rsidRDefault="00A733AA">
      <w:pPr>
        <w:rPr>
          <w:rStyle w:val="CharDivText"/>
        </w:rPr>
        <w:sectPr w:rsidR="00A733A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733AA" w:rsidRDefault="0091389A">
      <w:pPr>
        <w:pStyle w:val="yScheduleHeading"/>
      </w:pPr>
      <w:bookmarkStart w:id="59" w:name="_Toc113163938"/>
      <w:bookmarkStart w:id="60" w:name="_Toc113164026"/>
      <w:r>
        <w:rPr>
          <w:rStyle w:val="CharSchNo"/>
        </w:rPr>
        <w:t>Schedule 1</w:t>
      </w:r>
      <w:bookmarkEnd w:id="59"/>
      <w:bookmarkEnd w:id="60"/>
      <w:r>
        <w:rPr>
          <w:rStyle w:val="CharSchText"/>
        </w:rPr>
        <w:t xml:space="preserve"> </w:t>
      </w:r>
    </w:p>
    <w:p w:rsidR="00A733AA" w:rsidRDefault="0091389A">
      <w:pPr>
        <w:pStyle w:val="yMiscellaneousHeading"/>
        <w:rPr>
          <w:snapToGrid w:val="0"/>
        </w:rPr>
      </w:pPr>
      <w:r>
        <w:rPr>
          <w:snapToGrid w:val="0"/>
        </w:rPr>
        <w:t>Form 1</w:t>
      </w:r>
    </w:p>
    <w:p w:rsidR="00A733AA" w:rsidRDefault="0091389A">
      <w:pPr>
        <w:pStyle w:val="yMiscellaneousHeading"/>
        <w:rPr>
          <w:i/>
          <w:snapToGrid w:val="0"/>
        </w:rPr>
      </w:pPr>
      <w:r>
        <w:rPr>
          <w:i/>
          <w:snapToGrid w:val="0"/>
        </w:rPr>
        <w:t>ROAD TRAFFIC ACT 1974</w:t>
      </w:r>
    </w:p>
    <w:p w:rsidR="00A733AA" w:rsidRDefault="0091389A">
      <w:pPr>
        <w:pStyle w:val="yMiscellaneousHeading"/>
        <w:rPr>
          <w:snapToGrid w:val="0"/>
        </w:rPr>
      </w:pPr>
      <w:r>
        <w:rPr>
          <w:snapToGrid w:val="0"/>
        </w:rPr>
        <w:t>APPLICATION FOR AN ORDER FOR A ROAD CLOSURE</w:t>
      </w:r>
    </w:p>
    <w:p w:rsidR="00A733AA" w:rsidRDefault="0091389A">
      <w:pPr>
        <w:pStyle w:val="yShoulderClause"/>
        <w:rPr>
          <w:snapToGrid w:val="0"/>
        </w:rPr>
      </w:pPr>
      <w:r>
        <w:rPr>
          <w:snapToGrid w:val="0"/>
        </w:rPr>
        <w:t>(Reg. 6(2))</w:t>
      </w:r>
    </w:p>
    <w:p w:rsidR="00A733AA" w:rsidRDefault="0091389A">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rsidR="00A733AA" w:rsidRDefault="0091389A">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rsidR="00A733AA" w:rsidRDefault="0091389A">
      <w:pPr>
        <w:pStyle w:val="yMiscellaneousBody"/>
        <w:tabs>
          <w:tab w:val="left" w:pos="567"/>
          <w:tab w:val="left" w:pos="1134"/>
          <w:tab w:val="left" w:pos="1701"/>
          <w:tab w:val="left" w:pos="2268"/>
          <w:tab w:val="left" w:pos="2835"/>
        </w:tabs>
        <w:spacing w:before="0"/>
        <w:rPr>
          <w:snapToGrid w:val="0"/>
        </w:rPr>
      </w:pP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rsidR="00A733AA" w:rsidRDefault="0091389A">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rsidR="00A733AA" w:rsidRDefault="0091389A">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rsidR="00A733AA" w:rsidRDefault="0091389A">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rsidR="00A733AA" w:rsidRDefault="0091389A">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rsidR="00A733AA" w:rsidRDefault="0091389A">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rsidR="00A733AA" w:rsidRDefault="0091389A">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rsidR="00A733AA" w:rsidRDefault="0091389A">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rsidR="00A733AA" w:rsidRDefault="0091389A">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rsidR="00A733AA" w:rsidRDefault="0091389A">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rsidR="00A733AA" w:rsidRDefault="0091389A">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rsidR="00A733AA" w:rsidRDefault="0091389A">
      <w:pPr>
        <w:pStyle w:val="yMiscellaneousBody"/>
        <w:tabs>
          <w:tab w:val="left" w:pos="567"/>
          <w:tab w:val="left" w:pos="1134"/>
          <w:tab w:val="left" w:pos="1701"/>
          <w:tab w:val="left" w:pos="2268"/>
          <w:tab w:val="left" w:pos="2835"/>
        </w:tabs>
        <w:spacing w:before="0"/>
        <w:rPr>
          <w:snapToGrid w:val="0"/>
        </w:rPr>
      </w:pPr>
      <w:r>
        <w:rPr>
          <w:snapToGrid w:val="0"/>
        </w:rPr>
        <w:tab/>
        <w:t>......................................................................................................................</w:t>
      </w:r>
    </w:p>
    <w:p w:rsidR="00A733AA" w:rsidRDefault="0091389A">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rsidR="00A733AA" w:rsidRDefault="0091389A">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rsidR="00A733AA" w:rsidRDefault="0091389A">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rsidR="00A733AA" w:rsidRDefault="0091389A">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rsidR="00A733AA" w:rsidRDefault="0091389A">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rsidR="00A733AA" w:rsidRDefault="0091389A">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Signature:...............................................Date: .............................................</w:t>
      </w:r>
    </w:p>
    <w:p w:rsidR="00A733AA" w:rsidRDefault="0091389A">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rsidR="00A733AA" w:rsidRDefault="0091389A">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rsidR="00A733AA" w:rsidRDefault="0091389A">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rsidR="00A733AA" w:rsidRDefault="0091389A">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rsidR="00A733AA" w:rsidRDefault="0091389A">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rsidR="00A733AA" w:rsidRDefault="0091389A">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rsidR="00A733AA" w:rsidRDefault="0091389A">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rsidR="00A733AA" w:rsidRDefault="0091389A">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rsidR="00A733AA" w:rsidRDefault="0091389A">
      <w:pPr>
        <w:pStyle w:val="yMiscellaneousBody"/>
        <w:tabs>
          <w:tab w:val="left" w:pos="567"/>
          <w:tab w:val="left" w:pos="1134"/>
          <w:tab w:val="left" w:pos="1701"/>
          <w:tab w:val="left" w:pos="2268"/>
          <w:tab w:val="left" w:pos="2835"/>
        </w:tabs>
        <w:spacing w:before="0"/>
        <w:rPr>
          <w:snapToGrid w:val="0"/>
        </w:rPr>
      </w:pPr>
      <w:r>
        <w:rPr>
          <w:snapToGrid w:val="0"/>
        </w:rPr>
        <w:tab/>
        <w:t>I.....................................................................................................................</w:t>
      </w:r>
    </w:p>
    <w:p w:rsidR="00A733AA" w:rsidRDefault="0091389A">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rsidR="00A733AA" w:rsidRDefault="0091389A">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rsidR="00A733AA" w:rsidRDefault="0091389A">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rsidR="00A733AA" w:rsidRDefault="0091389A">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rsidR="00A733AA" w:rsidRDefault="0091389A">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rsidR="00A733AA" w:rsidRDefault="0091389A">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rsidR="00A733AA" w:rsidRDefault="0091389A">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rsidR="00A733AA" w:rsidRDefault="0091389A">
      <w:pPr>
        <w:pStyle w:val="yMiscellaneousBody"/>
        <w:tabs>
          <w:tab w:val="left" w:pos="567"/>
          <w:tab w:val="left" w:pos="1701"/>
          <w:tab w:val="left" w:pos="2268"/>
          <w:tab w:val="left" w:pos="2835"/>
        </w:tabs>
        <w:spacing w:before="0"/>
        <w:rPr>
          <w:snapToGrid w:val="0"/>
        </w:rPr>
      </w:pPr>
      <w:r>
        <w:rPr>
          <w:snapToGrid w:val="0"/>
        </w:rPr>
        <w:tab/>
        <w:t>I ....................................................................................................................</w:t>
      </w:r>
    </w:p>
    <w:p w:rsidR="00A733AA" w:rsidRDefault="0091389A">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rsidR="00A733AA" w:rsidRDefault="0091389A">
      <w:pPr>
        <w:pStyle w:val="yMiscellaneousBody"/>
        <w:tabs>
          <w:tab w:val="left" w:pos="567"/>
          <w:tab w:val="left" w:pos="1701"/>
          <w:tab w:val="left" w:pos="2268"/>
          <w:tab w:val="left" w:pos="2835"/>
        </w:tabs>
        <w:spacing w:before="0"/>
        <w:rPr>
          <w:snapToGrid w:val="0"/>
        </w:rPr>
      </w:pPr>
      <w:r>
        <w:rPr>
          <w:snapToGrid w:val="0"/>
        </w:rPr>
        <w:tab/>
        <w:t>to, this application.</w:t>
      </w:r>
    </w:p>
    <w:p w:rsidR="00A733AA" w:rsidRDefault="0091389A">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rsidR="00A733AA" w:rsidRDefault="0091389A">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rsidR="00A733AA" w:rsidRDefault="0091389A">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rsidR="00A733AA" w:rsidRDefault="0091389A">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rsidR="00A733AA" w:rsidRDefault="0091389A">
      <w:pPr>
        <w:pStyle w:val="yMiscellaneousBody"/>
        <w:tabs>
          <w:tab w:val="left" w:pos="567"/>
          <w:tab w:val="left" w:pos="1701"/>
          <w:tab w:val="left" w:pos="2268"/>
          <w:tab w:val="left" w:pos="2835"/>
        </w:tabs>
        <w:spacing w:before="60"/>
        <w:rPr>
          <w:snapToGrid w:val="0"/>
        </w:rPr>
      </w:pPr>
      <w:r>
        <w:rPr>
          <w:snapToGrid w:val="0"/>
        </w:rPr>
        <w:tab/>
        <w:t>The prescribed fee of $ ................................................................ received.</w:t>
      </w:r>
    </w:p>
    <w:p w:rsidR="00A733AA" w:rsidRDefault="0091389A">
      <w:pPr>
        <w:pStyle w:val="yMiscellaneousBody"/>
        <w:tabs>
          <w:tab w:val="left" w:pos="567"/>
          <w:tab w:val="left" w:pos="1701"/>
          <w:tab w:val="left" w:pos="2268"/>
          <w:tab w:val="left" w:pos="2835"/>
        </w:tabs>
        <w:spacing w:before="0"/>
        <w:rPr>
          <w:snapToGrid w:val="0"/>
        </w:rPr>
      </w:pPr>
      <w:r>
        <w:rPr>
          <w:snapToGrid w:val="0"/>
        </w:rPr>
        <w:tab/>
        <w:t>General Receipt Number ................................................................. issued.</w:t>
      </w:r>
    </w:p>
    <w:p w:rsidR="00A733AA" w:rsidRDefault="0091389A">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rsidR="00A733AA" w:rsidRDefault="0091389A">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rsidR="00A733AA" w:rsidRDefault="0091389A">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rsidR="00A733AA" w:rsidRDefault="0091389A">
      <w:pPr>
        <w:pStyle w:val="yMiscellaneousBody"/>
        <w:keepNext/>
        <w:keepLines/>
        <w:tabs>
          <w:tab w:val="left" w:pos="567"/>
          <w:tab w:val="left" w:pos="1701"/>
          <w:tab w:val="left" w:pos="2268"/>
          <w:tab w:val="left" w:pos="2835"/>
        </w:tabs>
        <w:jc w:val="center"/>
        <w:rPr>
          <w:snapToGrid w:val="0"/>
        </w:rPr>
      </w:pPr>
      <w:r>
        <w:rPr>
          <w:snapToGrid w:val="0"/>
        </w:rPr>
        <w:t>REQUIREMENTS</w:t>
      </w:r>
    </w:p>
    <w:p w:rsidR="00A733AA" w:rsidRDefault="0091389A">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rsidR="00A733AA" w:rsidRDefault="0091389A">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rsidR="00A733AA" w:rsidRDefault="0091389A">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rsidR="00A733AA" w:rsidRDefault="0091389A">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rsidR="00A733AA" w:rsidRDefault="0091389A">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rsidR="00A733AA" w:rsidRDefault="0091389A">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rsidR="00A733AA" w:rsidRDefault="0091389A">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rsidR="00A733AA" w:rsidRDefault="0091389A">
      <w:pPr>
        <w:pStyle w:val="yMiscellaneousBody"/>
        <w:tabs>
          <w:tab w:val="left" w:pos="567"/>
          <w:tab w:val="left" w:pos="1134"/>
          <w:tab w:val="left" w:pos="1701"/>
          <w:tab w:val="left" w:pos="2268"/>
          <w:tab w:val="left" w:pos="2835"/>
        </w:tabs>
        <w:ind w:left="567"/>
      </w:pPr>
      <w:r>
        <w:t>The consent shall take the following form — </w:t>
      </w:r>
    </w:p>
    <w:p w:rsidR="00A733AA" w:rsidRDefault="0091389A">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rsidR="00A733AA" w:rsidRDefault="0091389A">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rsidR="00A733AA" w:rsidRDefault="0091389A">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rsidR="00A733AA" w:rsidRDefault="0091389A">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rsidR="00A733AA" w:rsidRDefault="0091389A">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rsidR="00A733AA" w:rsidRDefault="0091389A">
      <w:pPr>
        <w:pStyle w:val="yMiscellaneousBody"/>
        <w:tabs>
          <w:tab w:val="left" w:pos="567"/>
          <w:tab w:val="left" w:pos="1134"/>
          <w:tab w:val="left" w:pos="1701"/>
          <w:tab w:val="left" w:pos="2268"/>
          <w:tab w:val="left" w:pos="2835"/>
        </w:tabs>
        <w:spacing w:before="0"/>
        <w:ind w:left="567"/>
        <w:rPr>
          <w:snapToGrid w:val="0"/>
        </w:rPr>
      </w:pPr>
      <w:r>
        <w:rPr>
          <w:snapToGrid w:val="0"/>
        </w:rPr>
        <w:t>........................................................and........................................................</w:t>
      </w:r>
    </w:p>
    <w:p w:rsidR="00A733AA" w:rsidRDefault="0091389A">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rsidR="00A733AA" w:rsidRDefault="0091389A">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rsidR="00A733AA" w:rsidRDefault="0091389A">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rsidR="00A733AA" w:rsidRDefault="0091389A">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rsidR="00A733AA" w:rsidRDefault="0091389A">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rsidR="00A733AA" w:rsidRDefault="0091389A">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rsidR="00A733AA" w:rsidRDefault="00A733AA">
      <w:pPr>
        <w:pStyle w:val="yMiscellaneousBody"/>
        <w:tabs>
          <w:tab w:val="left" w:pos="567"/>
          <w:tab w:val="left" w:pos="1701"/>
          <w:tab w:val="left" w:pos="2268"/>
          <w:tab w:val="left" w:pos="2835"/>
        </w:tabs>
        <w:rPr>
          <w:snapToGrid w:val="0"/>
        </w:rPr>
      </w:pPr>
    </w:p>
    <w:p w:rsidR="00A733AA" w:rsidRDefault="0091389A">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rsidR="00A733AA" w:rsidRDefault="0091389A">
      <w:pPr>
        <w:pStyle w:val="yMiscellaneousBody"/>
        <w:pageBreakBefore/>
        <w:tabs>
          <w:tab w:val="left" w:pos="567"/>
          <w:tab w:val="left" w:pos="1701"/>
          <w:tab w:val="left" w:pos="2268"/>
          <w:tab w:val="left" w:pos="2835"/>
        </w:tabs>
        <w:jc w:val="center"/>
      </w:pPr>
      <w:r>
        <w:t>Form 2</w:t>
      </w:r>
    </w:p>
    <w:p w:rsidR="00A733AA" w:rsidRDefault="0091389A">
      <w:pPr>
        <w:pStyle w:val="yMiscellaneousBody"/>
        <w:tabs>
          <w:tab w:val="left" w:pos="567"/>
          <w:tab w:val="left" w:pos="1701"/>
          <w:tab w:val="left" w:pos="2268"/>
          <w:tab w:val="left" w:pos="2835"/>
        </w:tabs>
        <w:jc w:val="center"/>
        <w:rPr>
          <w:i/>
        </w:rPr>
      </w:pPr>
      <w:r>
        <w:rPr>
          <w:i/>
        </w:rPr>
        <w:t>ROAD TRAFFIC ACT 1974</w:t>
      </w:r>
    </w:p>
    <w:p w:rsidR="00A733AA" w:rsidRDefault="0091389A">
      <w:pPr>
        <w:pStyle w:val="yMiscellaneousBody"/>
        <w:tabs>
          <w:tab w:val="left" w:pos="567"/>
          <w:tab w:val="left" w:pos="1701"/>
          <w:tab w:val="left" w:pos="2268"/>
          <w:tab w:val="left" w:pos="2835"/>
        </w:tabs>
        <w:jc w:val="center"/>
      </w:pPr>
      <w:r>
        <w:t>ORDER FOR ROAD CLOSURE</w:t>
      </w:r>
    </w:p>
    <w:p w:rsidR="00A733AA" w:rsidRDefault="0091389A">
      <w:pPr>
        <w:pStyle w:val="yShoulderClause"/>
      </w:pPr>
      <w:r>
        <w:t>(Regulation 8(2))</w:t>
      </w:r>
    </w:p>
    <w:p w:rsidR="00A733AA" w:rsidRDefault="0091389A">
      <w:pPr>
        <w:pStyle w:val="yMiscellaneousBody"/>
        <w:tabs>
          <w:tab w:val="left" w:pos="567"/>
          <w:tab w:val="left" w:pos="1701"/>
          <w:tab w:val="left" w:pos="2268"/>
          <w:tab w:val="left" w:pos="2835"/>
        </w:tabs>
        <w:rPr>
          <w:snapToGrid w:val="0"/>
        </w:rPr>
      </w:pPr>
      <w:r>
        <w:rPr>
          <w:snapToGrid w:val="0"/>
        </w:rPr>
        <w:t>To ...........................................................................................................................</w:t>
      </w:r>
    </w:p>
    <w:p w:rsidR="00A733AA" w:rsidRDefault="0091389A">
      <w:pPr>
        <w:pStyle w:val="yMiscellaneousBody"/>
        <w:tabs>
          <w:tab w:val="left" w:pos="567"/>
          <w:tab w:val="left" w:pos="1701"/>
          <w:tab w:val="left" w:pos="2268"/>
          <w:tab w:val="left" w:pos="2835"/>
        </w:tabs>
        <w:rPr>
          <w:snapToGrid w:val="0"/>
        </w:rPr>
      </w:pPr>
      <w:r>
        <w:rPr>
          <w:snapToGrid w:val="0"/>
        </w:rPr>
        <w:t xml:space="preserve">Address .................................................................................................................. </w:t>
      </w:r>
    </w:p>
    <w:p w:rsidR="00A733AA" w:rsidRDefault="0091389A">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rsidR="00A733AA" w:rsidRDefault="0091389A">
      <w:pPr>
        <w:pStyle w:val="yMiscellaneousBody"/>
        <w:tabs>
          <w:tab w:val="left" w:pos="5670"/>
        </w:tabs>
        <w:spacing w:before="0"/>
        <w:rPr>
          <w:snapToGrid w:val="0"/>
        </w:rPr>
      </w:pPr>
      <w:r>
        <w:rPr>
          <w:snapToGrid w:val="0"/>
        </w:rPr>
        <w:tab/>
        <w:t>(time)</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rsidR="00A733AA" w:rsidRDefault="0091389A">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rsidR="00A733AA" w:rsidRDefault="0091389A">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rsidR="00A733AA" w:rsidRDefault="0091389A">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A733AA" w:rsidRDefault="0091389A">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rsidR="00A733AA" w:rsidRDefault="0091389A">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
          <w:snapToGrid w:val="0"/>
        </w:rPr>
        <w:t>.</w:t>
      </w:r>
      <w:r>
        <w:rPr>
          <w:snapToGrid w:val="0"/>
        </w:rPr>
        <w:t xml:space="preserve"> </w:t>
      </w:r>
    </w:p>
    <w:p w:rsidR="00A733AA" w:rsidRDefault="0091389A">
      <w:pPr>
        <w:pStyle w:val="yMiscellaneousBody"/>
        <w:tabs>
          <w:tab w:val="left" w:pos="567"/>
          <w:tab w:val="left" w:pos="1701"/>
          <w:tab w:val="left" w:pos="2268"/>
          <w:tab w:val="left" w:pos="2835"/>
        </w:tabs>
        <w:rPr>
          <w:snapToGrid w:val="0"/>
        </w:rPr>
      </w:pPr>
      <w:r>
        <w:rPr>
          <w:snapToGrid w:val="0"/>
        </w:rPr>
        <w:t>SIGNATURE: ............................................................................DESIGNATION</w:t>
      </w:r>
    </w:p>
    <w:p w:rsidR="00A733AA" w:rsidRDefault="0091389A">
      <w:pPr>
        <w:pStyle w:val="yMiscellaneousBody"/>
        <w:tabs>
          <w:tab w:val="left" w:pos="567"/>
          <w:tab w:val="left" w:pos="1701"/>
          <w:tab w:val="left" w:pos="2268"/>
          <w:tab w:val="left" w:pos="2835"/>
        </w:tabs>
        <w:spacing w:before="0"/>
        <w:jc w:val="center"/>
      </w:pPr>
      <w:r>
        <w:t>(Authorised Officer)</w:t>
      </w:r>
    </w:p>
    <w:p w:rsidR="00A733AA" w:rsidRDefault="00A733AA">
      <w:pPr>
        <w:pStyle w:val="yMiscellaneousBody"/>
        <w:tabs>
          <w:tab w:val="left" w:pos="567"/>
          <w:tab w:val="left" w:pos="1701"/>
          <w:tab w:val="left" w:pos="2268"/>
          <w:tab w:val="left" w:pos="2835"/>
        </w:tabs>
        <w:spacing w:before="0"/>
      </w:pPr>
    </w:p>
    <w:p w:rsidR="00A733AA" w:rsidRDefault="0091389A">
      <w:pPr>
        <w:pStyle w:val="yMiscellaneousBody"/>
        <w:tabs>
          <w:tab w:val="left" w:pos="567"/>
          <w:tab w:val="left" w:pos="1701"/>
          <w:tab w:val="left" w:pos="2268"/>
          <w:tab w:val="left" w:pos="4253"/>
        </w:tabs>
        <w:spacing w:before="0"/>
      </w:pPr>
      <w:r>
        <w:tab/>
      </w:r>
      <w:r>
        <w:tab/>
      </w:r>
      <w:r>
        <w:tab/>
      </w:r>
      <w:r>
        <w:tab/>
        <w:t>TIME OF ISSUE: ...................</w:t>
      </w:r>
    </w:p>
    <w:p w:rsidR="00A733AA" w:rsidRDefault="00A733AA">
      <w:pPr>
        <w:pStyle w:val="yMiscellaneousBody"/>
        <w:tabs>
          <w:tab w:val="left" w:pos="567"/>
          <w:tab w:val="left" w:pos="1701"/>
          <w:tab w:val="left" w:pos="2268"/>
          <w:tab w:val="left" w:pos="4253"/>
        </w:tabs>
        <w:spacing w:before="0"/>
      </w:pPr>
    </w:p>
    <w:p w:rsidR="00A733AA" w:rsidRDefault="0091389A">
      <w:pPr>
        <w:pStyle w:val="yMiscellaneousBody"/>
        <w:tabs>
          <w:tab w:val="left" w:pos="567"/>
          <w:tab w:val="left" w:pos="1701"/>
          <w:tab w:val="left" w:pos="2268"/>
          <w:tab w:val="left" w:pos="4253"/>
        </w:tabs>
        <w:spacing w:before="0"/>
      </w:pPr>
      <w:r>
        <w:tab/>
      </w:r>
      <w:r>
        <w:tab/>
      </w:r>
      <w:r>
        <w:tab/>
      </w:r>
      <w:r>
        <w:tab/>
        <w:t>DATE OF ISSUE: ...................</w:t>
      </w:r>
    </w:p>
    <w:p w:rsidR="00A733AA" w:rsidRDefault="0091389A">
      <w:pPr>
        <w:pStyle w:val="yFootnotesection"/>
        <w:tabs>
          <w:tab w:val="clear" w:pos="893"/>
        </w:tabs>
        <w:ind w:left="0" w:firstLine="0"/>
      </w:pPr>
      <w:r>
        <w:t>[Schedule 1 amended in Gazette 22 Feb 1991 p. 909</w:t>
      </w:r>
      <w:r>
        <w:noBreakHyphen/>
        <w:t>11.]</w:t>
      </w:r>
    </w:p>
    <w:p w:rsidR="00A733AA" w:rsidRDefault="0091389A">
      <w:pPr>
        <w:pStyle w:val="yScheduleHeading"/>
      </w:pPr>
      <w:bookmarkStart w:id="61" w:name="_Toc113163939"/>
      <w:bookmarkStart w:id="62" w:name="_Toc113164027"/>
      <w:r>
        <w:rPr>
          <w:rStyle w:val="CharSchNo"/>
        </w:rPr>
        <w:t>Schedule 2</w:t>
      </w:r>
      <w:r>
        <w:t> — </w:t>
      </w:r>
      <w:r>
        <w:rPr>
          <w:rStyle w:val="CharSchText"/>
        </w:rPr>
        <w:t>Application fees</w:t>
      </w:r>
      <w:bookmarkEnd w:id="61"/>
      <w:bookmarkEnd w:id="62"/>
    </w:p>
    <w:p w:rsidR="00A733AA" w:rsidRDefault="0091389A">
      <w:pPr>
        <w:pStyle w:val="yShoulderClause"/>
        <w:spacing w:after="60"/>
      </w:pPr>
      <w:r>
        <w:t>[r. 6(2)(c)]</w:t>
      </w:r>
    </w:p>
    <w:tbl>
      <w:tblPr>
        <w:tblW w:w="0" w:type="auto"/>
        <w:tblInd w:w="1384" w:type="dxa"/>
        <w:tblLayout w:type="fixed"/>
        <w:tblLook w:val="0000" w:firstRow="0" w:lastRow="0" w:firstColumn="0" w:lastColumn="0" w:noHBand="0" w:noVBand="0"/>
      </w:tblPr>
      <w:tblGrid>
        <w:gridCol w:w="3827"/>
        <w:gridCol w:w="1418"/>
      </w:tblGrid>
      <w:tr w:rsidR="00A733AA">
        <w:tc>
          <w:tcPr>
            <w:tcW w:w="3827" w:type="dxa"/>
            <w:tcBorders>
              <w:top w:val="single" w:sz="4" w:space="0" w:color="auto"/>
              <w:bottom w:val="single" w:sz="4" w:space="0" w:color="auto"/>
            </w:tcBorders>
          </w:tcPr>
          <w:p w:rsidR="00A733AA" w:rsidRDefault="00A733AA">
            <w:pPr>
              <w:pStyle w:val="yTable"/>
            </w:pPr>
          </w:p>
        </w:tc>
        <w:tc>
          <w:tcPr>
            <w:tcW w:w="1418" w:type="dxa"/>
            <w:tcBorders>
              <w:top w:val="single" w:sz="4" w:space="0" w:color="auto"/>
              <w:bottom w:val="single" w:sz="4" w:space="0" w:color="auto"/>
            </w:tcBorders>
          </w:tcPr>
          <w:p w:rsidR="00A733AA" w:rsidRDefault="0091389A">
            <w:pPr>
              <w:pStyle w:val="yTable"/>
              <w:ind w:left="34" w:right="176"/>
              <w:jc w:val="center"/>
              <w:rPr>
                <w:b/>
              </w:rPr>
            </w:pPr>
            <w:r>
              <w:rPr>
                <w:b/>
              </w:rPr>
              <w:t>$</w:t>
            </w:r>
          </w:p>
        </w:tc>
      </w:tr>
      <w:tr w:rsidR="00A733AA">
        <w:tc>
          <w:tcPr>
            <w:tcW w:w="3827" w:type="dxa"/>
          </w:tcPr>
          <w:p w:rsidR="00A733AA" w:rsidRDefault="0091389A">
            <w:pPr>
              <w:pStyle w:val="yTable"/>
              <w:spacing w:before="0"/>
            </w:pPr>
            <w:r>
              <w:t>Category 1 event</w:t>
            </w:r>
          </w:p>
        </w:tc>
        <w:tc>
          <w:tcPr>
            <w:tcW w:w="1418" w:type="dxa"/>
          </w:tcPr>
          <w:p w:rsidR="00A733AA" w:rsidRDefault="0091389A">
            <w:pPr>
              <w:pStyle w:val="yTable"/>
              <w:spacing w:before="0"/>
              <w:ind w:left="34" w:right="423"/>
              <w:jc w:val="right"/>
            </w:pPr>
            <w:r>
              <w:t>132.00</w:t>
            </w:r>
          </w:p>
        </w:tc>
      </w:tr>
      <w:tr w:rsidR="00A733AA">
        <w:tc>
          <w:tcPr>
            <w:tcW w:w="3827" w:type="dxa"/>
          </w:tcPr>
          <w:p w:rsidR="00A733AA" w:rsidRDefault="0091389A">
            <w:pPr>
              <w:pStyle w:val="yTable"/>
              <w:spacing w:before="0"/>
            </w:pPr>
            <w:r>
              <w:t>Category 2 event</w:t>
            </w:r>
          </w:p>
        </w:tc>
        <w:tc>
          <w:tcPr>
            <w:tcW w:w="1418" w:type="dxa"/>
          </w:tcPr>
          <w:p w:rsidR="00A733AA" w:rsidRDefault="0091389A">
            <w:pPr>
              <w:pStyle w:val="yTable"/>
              <w:spacing w:before="0"/>
              <w:ind w:left="34" w:right="423"/>
              <w:jc w:val="right"/>
            </w:pPr>
            <w:r>
              <w:t>79.00</w:t>
            </w:r>
          </w:p>
        </w:tc>
      </w:tr>
      <w:tr w:rsidR="00A733AA">
        <w:tc>
          <w:tcPr>
            <w:tcW w:w="3827" w:type="dxa"/>
          </w:tcPr>
          <w:p w:rsidR="00A733AA" w:rsidRDefault="0091389A">
            <w:pPr>
              <w:pStyle w:val="yTable"/>
              <w:spacing w:before="0"/>
            </w:pPr>
            <w:r>
              <w:t>Category 3 event</w:t>
            </w:r>
          </w:p>
        </w:tc>
        <w:tc>
          <w:tcPr>
            <w:tcW w:w="1418" w:type="dxa"/>
          </w:tcPr>
          <w:p w:rsidR="00A733AA" w:rsidRDefault="0091389A">
            <w:pPr>
              <w:pStyle w:val="yTable"/>
              <w:spacing w:before="0"/>
              <w:ind w:left="34" w:right="423"/>
              <w:jc w:val="right"/>
            </w:pPr>
            <w:r>
              <w:t>53.50</w:t>
            </w:r>
          </w:p>
        </w:tc>
      </w:tr>
      <w:tr w:rsidR="00A733AA">
        <w:tc>
          <w:tcPr>
            <w:tcW w:w="3827" w:type="dxa"/>
            <w:tcBorders>
              <w:bottom w:val="single" w:sz="4" w:space="0" w:color="auto"/>
            </w:tcBorders>
          </w:tcPr>
          <w:p w:rsidR="00A733AA" w:rsidRDefault="0091389A">
            <w:pPr>
              <w:pStyle w:val="yTable"/>
              <w:spacing w:before="0"/>
            </w:pPr>
            <w:r>
              <w:t>Category 4 event</w:t>
            </w:r>
          </w:p>
        </w:tc>
        <w:tc>
          <w:tcPr>
            <w:tcW w:w="1418" w:type="dxa"/>
            <w:tcBorders>
              <w:bottom w:val="single" w:sz="4" w:space="0" w:color="auto"/>
            </w:tcBorders>
          </w:tcPr>
          <w:p w:rsidR="00A733AA" w:rsidRDefault="0091389A">
            <w:pPr>
              <w:pStyle w:val="yTable"/>
              <w:spacing w:before="0"/>
              <w:ind w:left="34" w:right="423"/>
              <w:jc w:val="right"/>
            </w:pPr>
            <w:r>
              <w:t>53.50</w:t>
            </w:r>
          </w:p>
        </w:tc>
      </w:tr>
    </w:tbl>
    <w:p w:rsidR="00A733AA" w:rsidRDefault="0091389A">
      <w:pPr>
        <w:pStyle w:val="yFootnotesection"/>
      </w:pPr>
      <w:r>
        <w:tab/>
        <w:t>[Schedule 2 inserted in Gazette 30 Aug 2005 p. 4056.]</w:t>
      </w:r>
    </w:p>
    <w:p w:rsidR="00A733AA" w:rsidRDefault="00A733AA">
      <w:pPr>
        <w:pStyle w:val="yFootnotesection"/>
        <w:sectPr w:rsidR="00A733A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733AA" w:rsidRDefault="0091389A">
      <w:pPr>
        <w:pStyle w:val="nHeading2"/>
      </w:pPr>
      <w:bookmarkStart w:id="63" w:name="_Toc76543397"/>
      <w:bookmarkStart w:id="64" w:name="_Toc113163940"/>
      <w:bookmarkStart w:id="65" w:name="_Toc113164028"/>
      <w:r>
        <w:t>Notes</w:t>
      </w:r>
      <w:bookmarkEnd w:id="63"/>
      <w:bookmarkEnd w:id="64"/>
      <w:bookmarkEnd w:id="65"/>
    </w:p>
    <w:p w:rsidR="00A733AA" w:rsidRDefault="0091389A">
      <w:pPr>
        <w:pStyle w:val="nSubsection"/>
        <w:rPr>
          <w:snapToGrid w:val="0"/>
        </w:rPr>
      </w:pPr>
      <w:r>
        <w:rPr>
          <w:snapToGrid w:val="0"/>
          <w:vertAlign w:val="superscript"/>
        </w:rPr>
        <w:t>1</w:t>
      </w:r>
      <w:r>
        <w:rPr>
          <w:snapToGrid w:val="0"/>
        </w:rPr>
        <w:tab/>
        <w:t xml:space="preserve">This is a compilation of the </w:t>
      </w:r>
      <w:r>
        <w:rPr>
          <w:i/>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rsidR="00A733AA" w:rsidRDefault="0091389A">
      <w:pPr>
        <w:pStyle w:val="nHeading3"/>
        <w:rPr>
          <w:snapToGrid w:val="0"/>
        </w:rPr>
      </w:pPr>
      <w:bookmarkStart w:id="66" w:name="_Toc113163941"/>
      <w:bookmarkStart w:id="67" w:name="_Toc113164029"/>
      <w:r>
        <w:rPr>
          <w:snapToGrid w:val="0"/>
        </w:rPr>
        <w:t>Compilation table</w:t>
      </w:r>
      <w:bookmarkEnd w:id="66"/>
      <w:bookmarkEnd w:id="6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A733AA">
        <w:trPr>
          <w:cantSplit/>
          <w:tblHeader/>
        </w:trPr>
        <w:tc>
          <w:tcPr>
            <w:tcW w:w="3119" w:type="dxa"/>
            <w:tcBorders>
              <w:top w:val="single" w:sz="12" w:space="0" w:color="auto"/>
              <w:bottom w:val="single" w:sz="12" w:space="0" w:color="auto"/>
            </w:tcBorders>
          </w:tcPr>
          <w:p w:rsidR="00A733AA" w:rsidRDefault="0091389A">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A733AA" w:rsidRDefault="0091389A">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A733AA" w:rsidRDefault="0091389A">
            <w:pPr>
              <w:pStyle w:val="nTable"/>
              <w:spacing w:before="60" w:after="60"/>
              <w:rPr>
                <w:b/>
                <w:sz w:val="19"/>
              </w:rPr>
            </w:pPr>
            <w:r>
              <w:rPr>
                <w:b/>
                <w:sz w:val="19"/>
              </w:rPr>
              <w:t>Commencement</w:t>
            </w:r>
          </w:p>
        </w:tc>
      </w:tr>
      <w:tr w:rsidR="00A733AA">
        <w:trPr>
          <w:cantSplit/>
        </w:trPr>
        <w:tc>
          <w:tcPr>
            <w:tcW w:w="3119" w:type="dxa"/>
          </w:tcPr>
          <w:p w:rsidR="00A733AA" w:rsidRDefault="0091389A">
            <w:pPr>
              <w:pStyle w:val="nTable"/>
              <w:spacing w:before="120"/>
              <w:ind w:right="113"/>
              <w:rPr>
                <w:sz w:val="19"/>
              </w:rPr>
            </w:pPr>
            <w:r>
              <w:rPr>
                <w:i/>
                <w:sz w:val="19"/>
              </w:rPr>
              <w:t>Road Traffic (Events on Roads) Regulations 1991</w:t>
            </w:r>
          </w:p>
        </w:tc>
        <w:tc>
          <w:tcPr>
            <w:tcW w:w="1276" w:type="dxa"/>
          </w:tcPr>
          <w:p w:rsidR="00A733AA" w:rsidRDefault="0091389A">
            <w:pPr>
              <w:pStyle w:val="nTable"/>
              <w:spacing w:before="120"/>
              <w:rPr>
                <w:sz w:val="19"/>
              </w:rPr>
            </w:pPr>
            <w:r>
              <w:rPr>
                <w:sz w:val="19"/>
              </w:rPr>
              <w:t>1 Feb 1991 p. 549</w:t>
            </w:r>
            <w:r>
              <w:rPr>
                <w:sz w:val="19"/>
              </w:rPr>
              <w:noBreakHyphen/>
              <w:t>54</w:t>
            </w:r>
          </w:p>
        </w:tc>
        <w:tc>
          <w:tcPr>
            <w:tcW w:w="2693" w:type="dxa"/>
          </w:tcPr>
          <w:p w:rsidR="00A733AA" w:rsidRDefault="0091389A">
            <w:pPr>
              <w:pStyle w:val="nTable"/>
              <w:spacing w:before="120"/>
              <w:rPr>
                <w:sz w:val="19"/>
              </w:rPr>
            </w:pPr>
            <w:r>
              <w:rPr>
                <w:sz w:val="19"/>
              </w:rPr>
              <w:t xml:space="preserve">1 Feb 1991 (see r. 2 and </w:t>
            </w:r>
            <w:r>
              <w:rPr>
                <w:i/>
                <w:sz w:val="19"/>
              </w:rPr>
              <w:t>Gazette</w:t>
            </w:r>
            <w:r>
              <w:rPr>
                <w:sz w:val="19"/>
              </w:rPr>
              <w:t xml:space="preserve"> 1 Feb 1991 p. 511)</w:t>
            </w:r>
          </w:p>
        </w:tc>
      </w:tr>
      <w:tr w:rsidR="00A733AA">
        <w:trPr>
          <w:cantSplit/>
        </w:trPr>
        <w:tc>
          <w:tcPr>
            <w:tcW w:w="3119" w:type="dxa"/>
          </w:tcPr>
          <w:p w:rsidR="00A733AA" w:rsidRDefault="0091389A">
            <w:pPr>
              <w:pStyle w:val="nTable"/>
              <w:spacing w:before="120"/>
              <w:ind w:right="113"/>
              <w:rPr>
                <w:sz w:val="19"/>
              </w:rPr>
            </w:pPr>
            <w:r>
              <w:rPr>
                <w:i/>
                <w:sz w:val="19"/>
              </w:rPr>
              <w:t>Road Traffic (Events on Roads) Amendment Regulations 1991</w:t>
            </w:r>
          </w:p>
        </w:tc>
        <w:tc>
          <w:tcPr>
            <w:tcW w:w="1276" w:type="dxa"/>
          </w:tcPr>
          <w:p w:rsidR="00A733AA" w:rsidRDefault="0091389A">
            <w:pPr>
              <w:pStyle w:val="nTable"/>
              <w:spacing w:before="120"/>
              <w:rPr>
                <w:sz w:val="19"/>
              </w:rPr>
            </w:pPr>
            <w:r>
              <w:rPr>
                <w:sz w:val="19"/>
              </w:rPr>
              <w:t>22 Feb 1991 p. 909</w:t>
            </w:r>
            <w:r>
              <w:rPr>
                <w:sz w:val="19"/>
              </w:rPr>
              <w:noBreakHyphen/>
              <w:t>11</w:t>
            </w:r>
          </w:p>
        </w:tc>
        <w:tc>
          <w:tcPr>
            <w:tcW w:w="2693" w:type="dxa"/>
          </w:tcPr>
          <w:p w:rsidR="00A733AA" w:rsidRDefault="0091389A">
            <w:pPr>
              <w:pStyle w:val="nTable"/>
              <w:spacing w:before="120"/>
              <w:rPr>
                <w:sz w:val="19"/>
              </w:rPr>
            </w:pPr>
            <w:r>
              <w:rPr>
                <w:sz w:val="19"/>
              </w:rPr>
              <w:t>22 Feb 1991</w:t>
            </w:r>
          </w:p>
        </w:tc>
      </w:tr>
      <w:tr w:rsidR="00A733AA">
        <w:trPr>
          <w:cantSplit/>
        </w:trPr>
        <w:tc>
          <w:tcPr>
            <w:tcW w:w="3119" w:type="dxa"/>
          </w:tcPr>
          <w:p w:rsidR="00A733AA" w:rsidRDefault="0091389A">
            <w:pPr>
              <w:pStyle w:val="nTable"/>
              <w:spacing w:before="120"/>
              <w:ind w:right="113"/>
              <w:rPr>
                <w:sz w:val="19"/>
              </w:rPr>
            </w:pPr>
            <w:r>
              <w:rPr>
                <w:i/>
                <w:sz w:val="19"/>
              </w:rPr>
              <w:t>Road Traffic (Events on Roads) Amendment Regulations 1997</w:t>
            </w:r>
          </w:p>
        </w:tc>
        <w:tc>
          <w:tcPr>
            <w:tcW w:w="1276" w:type="dxa"/>
          </w:tcPr>
          <w:p w:rsidR="00A733AA" w:rsidRDefault="0091389A">
            <w:pPr>
              <w:pStyle w:val="nTable"/>
              <w:spacing w:before="120"/>
              <w:rPr>
                <w:sz w:val="19"/>
              </w:rPr>
            </w:pPr>
            <w:r>
              <w:rPr>
                <w:sz w:val="19"/>
              </w:rPr>
              <w:t>23 Dec 1997 p. 7440</w:t>
            </w:r>
          </w:p>
        </w:tc>
        <w:tc>
          <w:tcPr>
            <w:tcW w:w="2693" w:type="dxa"/>
          </w:tcPr>
          <w:p w:rsidR="00A733AA" w:rsidRDefault="0091389A">
            <w:pPr>
              <w:pStyle w:val="nTable"/>
              <w:spacing w:before="120"/>
              <w:rPr>
                <w:sz w:val="19"/>
              </w:rPr>
            </w:pPr>
            <w:r>
              <w:rPr>
                <w:sz w:val="19"/>
              </w:rPr>
              <w:t>1 Jan 1998 (see r. 2 and </w:t>
            </w:r>
            <w:r>
              <w:rPr>
                <w:i/>
                <w:sz w:val="19"/>
              </w:rPr>
              <w:t>Gazette</w:t>
            </w:r>
            <w:r>
              <w:rPr>
                <w:sz w:val="19"/>
              </w:rPr>
              <w:t xml:space="preserve"> 23 Dec 1997 p. 7400)</w:t>
            </w:r>
          </w:p>
        </w:tc>
      </w:tr>
      <w:tr w:rsidR="00A733AA">
        <w:trPr>
          <w:cantSplit/>
        </w:trPr>
        <w:tc>
          <w:tcPr>
            <w:tcW w:w="3119" w:type="dxa"/>
          </w:tcPr>
          <w:p w:rsidR="00A733AA" w:rsidRDefault="0091389A">
            <w:pPr>
              <w:pStyle w:val="nTable"/>
              <w:spacing w:before="120"/>
              <w:ind w:right="113"/>
              <w:rPr>
                <w:sz w:val="19"/>
              </w:rPr>
            </w:pPr>
            <w:r>
              <w:rPr>
                <w:i/>
                <w:sz w:val="19"/>
              </w:rPr>
              <w:t>Road Traffic (Events on Roads) Amendment Regulations 1998</w:t>
            </w:r>
          </w:p>
        </w:tc>
        <w:tc>
          <w:tcPr>
            <w:tcW w:w="1276" w:type="dxa"/>
          </w:tcPr>
          <w:p w:rsidR="00A733AA" w:rsidRDefault="0091389A">
            <w:pPr>
              <w:pStyle w:val="nTable"/>
              <w:spacing w:before="120"/>
              <w:rPr>
                <w:sz w:val="19"/>
              </w:rPr>
            </w:pPr>
            <w:r>
              <w:rPr>
                <w:sz w:val="19"/>
              </w:rPr>
              <w:t>23 Jun 1998 p. 3344</w:t>
            </w:r>
            <w:r>
              <w:rPr>
                <w:sz w:val="19"/>
              </w:rPr>
              <w:noBreakHyphen/>
              <w:t>5</w:t>
            </w:r>
          </w:p>
        </w:tc>
        <w:tc>
          <w:tcPr>
            <w:tcW w:w="2693" w:type="dxa"/>
          </w:tcPr>
          <w:p w:rsidR="00A733AA" w:rsidRDefault="0091389A">
            <w:pPr>
              <w:pStyle w:val="nTable"/>
              <w:spacing w:before="120"/>
              <w:rPr>
                <w:sz w:val="19"/>
              </w:rPr>
            </w:pPr>
            <w:r>
              <w:rPr>
                <w:sz w:val="19"/>
              </w:rPr>
              <w:t>1 Jul 1998 (see r. 2)</w:t>
            </w:r>
          </w:p>
        </w:tc>
      </w:tr>
      <w:tr w:rsidR="00A733AA">
        <w:trPr>
          <w:cantSplit/>
        </w:trPr>
        <w:tc>
          <w:tcPr>
            <w:tcW w:w="3119" w:type="dxa"/>
          </w:tcPr>
          <w:p w:rsidR="00A733AA" w:rsidRDefault="0091389A">
            <w:pPr>
              <w:pStyle w:val="nTable"/>
              <w:spacing w:before="120"/>
              <w:ind w:right="113"/>
              <w:rPr>
                <w:i/>
                <w:sz w:val="19"/>
              </w:rPr>
            </w:pPr>
            <w:r>
              <w:rPr>
                <w:i/>
                <w:sz w:val="19"/>
              </w:rPr>
              <w:t>Road Traffic (Events on Roads) Amendment Regulations 2000</w:t>
            </w:r>
          </w:p>
        </w:tc>
        <w:tc>
          <w:tcPr>
            <w:tcW w:w="1276" w:type="dxa"/>
          </w:tcPr>
          <w:p w:rsidR="00A733AA" w:rsidRDefault="0091389A">
            <w:pPr>
              <w:pStyle w:val="nTable"/>
              <w:spacing w:before="120"/>
              <w:rPr>
                <w:sz w:val="19"/>
              </w:rPr>
            </w:pPr>
            <w:r>
              <w:rPr>
                <w:sz w:val="19"/>
              </w:rPr>
              <w:t>20 Jun 2000 p. 3075</w:t>
            </w:r>
            <w:r>
              <w:rPr>
                <w:sz w:val="19"/>
              </w:rPr>
              <w:noBreakHyphen/>
              <w:t>6</w:t>
            </w:r>
          </w:p>
        </w:tc>
        <w:tc>
          <w:tcPr>
            <w:tcW w:w="2693" w:type="dxa"/>
          </w:tcPr>
          <w:p w:rsidR="00A733AA" w:rsidRDefault="0091389A">
            <w:pPr>
              <w:pStyle w:val="nTable"/>
              <w:spacing w:before="120"/>
              <w:rPr>
                <w:sz w:val="19"/>
              </w:rPr>
            </w:pPr>
            <w:r>
              <w:rPr>
                <w:sz w:val="19"/>
              </w:rPr>
              <w:t>1 Jul 2000 (see r. 2)</w:t>
            </w:r>
          </w:p>
        </w:tc>
      </w:tr>
      <w:tr w:rsidR="00A733AA">
        <w:trPr>
          <w:cantSplit/>
        </w:trPr>
        <w:tc>
          <w:tcPr>
            <w:tcW w:w="3119" w:type="dxa"/>
          </w:tcPr>
          <w:p w:rsidR="00A733AA" w:rsidRDefault="0091389A">
            <w:pPr>
              <w:pStyle w:val="nTable"/>
              <w:spacing w:before="120"/>
              <w:ind w:right="113"/>
              <w:rPr>
                <w:i/>
                <w:sz w:val="19"/>
              </w:rPr>
            </w:pPr>
            <w:r>
              <w:rPr>
                <w:i/>
                <w:sz w:val="19"/>
              </w:rPr>
              <w:t>Road Traffic (Events on Roads) Amendment Regulations 2001</w:t>
            </w:r>
          </w:p>
        </w:tc>
        <w:tc>
          <w:tcPr>
            <w:tcW w:w="1276" w:type="dxa"/>
          </w:tcPr>
          <w:p w:rsidR="00A733AA" w:rsidRDefault="0091389A">
            <w:pPr>
              <w:pStyle w:val="nTable"/>
              <w:spacing w:before="120"/>
              <w:rPr>
                <w:sz w:val="19"/>
              </w:rPr>
            </w:pPr>
            <w:r>
              <w:rPr>
                <w:sz w:val="19"/>
              </w:rPr>
              <w:t>31 Aug 2001 p. 4887</w:t>
            </w:r>
          </w:p>
        </w:tc>
        <w:tc>
          <w:tcPr>
            <w:tcW w:w="2693" w:type="dxa"/>
          </w:tcPr>
          <w:p w:rsidR="00A733AA" w:rsidRDefault="0091389A">
            <w:pPr>
              <w:pStyle w:val="nTable"/>
              <w:spacing w:before="120"/>
              <w:rPr>
                <w:sz w:val="19"/>
              </w:rPr>
            </w:pPr>
            <w:r>
              <w:rPr>
                <w:sz w:val="19"/>
              </w:rPr>
              <w:t>31 Aug 2001</w:t>
            </w:r>
          </w:p>
        </w:tc>
      </w:tr>
      <w:tr w:rsidR="00A733AA">
        <w:trPr>
          <w:cantSplit/>
        </w:trPr>
        <w:tc>
          <w:tcPr>
            <w:tcW w:w="7088" w:type="dxa"/>
            <w:gridSpan w:val="3"/>
          </w:tcPr>
          <w:p w:rsidR="00A733AA" w:rsidRDefault="0091389A">
            <w:pPr>
              <w:pStyle w:val="nTable"/>
              <w:spacing w:before="12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rsidR="00A733AA">
        <w:trPr>
          <w:cantSplit/>
        </w:trPr>
        <w:tc>
          <w:tcPr>
            <w:tcW w:w="3119" w:type="dxa"/>
          </w:tcPr>
          <w:p w:rsidR="00A733AA" w:rsidRDefault="0091389A">
            <w:pPr>
              <w:pStyle w:val="nTable"/>
              <w:spacing w:before="120"/>
              <w:ind w:right="113"/>
              <w:rPr>
                <w:i/>
                <w:sz w:val="19"/>
              </w:rPr>
            </w:pPr>
            <w:r>
              <w:rPr>
                <w:i/>
                <w:sz w:val="19"/>
              </w:rPr>
              <w:t>Road Traffic (Events on Roads) Amendment Regulations 2002</w:t>
            </w:r>
          </w:p>
        </w:tc>
        <w:tc>
          <w:tcPr>
            <w:tcW w:w="1276" w:type="dxa"/>
          </w:tcPr>
          <w:p w:rsidR="00A733AA" w:rsidRDefault="0091389A">
            <w:pPr>
              <w:pStyle w:val="nTable"/>
              <w:spacing w:before="120"/>
              <w:ind w:right="113"/>
              <w:rPr>
                <w:sz w:val="19"/>
              </w:rPr>
            </w:pPr>
            <w:r>
              <w:rPr>
                <w:sz w:val="19"/>
              </w:rPr>
              <w:t>28 Jun 2002 p. 3112-13</w:t>
            </w:r>
          </w:p>
        </w:tc>
        <w:tc>
          <w:tcPr>
            <w:tcW w:w="2693" w:type="dxa"/>
          </w:tcPr>
          <w:p w:rsidR="00A733AA" w:rsidRDefault="0091389A">
            <w:pPr>
              <w:pStyle w:val="nTable"/>
              <w:spacing w:before="120"/>
              <w:ind w:right="113"/>
              <w:rPr>
                <w:sz w:val="19"/>
              </w:rPr>
            </w:pPr>
            <w:r>
              <w:rPr>
                <w:sz w:val="19"/>
              </w:rPr>
              <w:t>1 Jul 2002 (see r. 2)</w:t>
            </w:r>
          </w:p>
        </w:tc>
      </w:tr>
      <w:tr w:rsidR="00A733AA">
        <w:trPr>
          <w:cantSplit/>
        </w:trPr>
        <w:tc>
          <w:tcPr>
            <w:tcW w:w="3119" w:type="dxa"/>
          </w:tcPr>
          <w:p w:rsidR="00A733AA" w:rsidRDefault="0091389A">
            <w:pPr>
              <w:pStyle w:val="nTable"/>
              <w:spacing w:before="120"/>
              <w:ind w:right="113"/>
              <w:rPr>
                <w:i/>
                <w:sz w:val="19"/>
              </w:rPr>
            </w:pPr>
            <w:r>
              <w:rPr>
                <w:i/>
                <w:sz w:val="19"/>
              </w:rPr>
              <w:t>Road Traffic (Events on Roads) Amendment Regulations 2003</w:t>
            </w:r>
          </w:p>
        </w:tc>
        <w:tc>
          <w:tcPr>
            <w:tcW w:w="1276" w:type="dxa"/>
          </w:tcPr>
          <w:p w:rsidR="00A733AA" w:rsidRDefault="0091389A">
            <w:pPr>
              <w:pStyle w:val="nTable"/>
              <w:spacing w:before="120"/>
              <w:ind w:right="113"/>
              <w:rPr>
                <w:sz w:val="19"/>
              </w:rPr>
            </w:pPr>
            <w:r>
              <w:rPr>
                <w:sz w:val="19"/>
              </w:rPr>
              <w:t>27 June 2003 p. 2527</w:t>
            </w:r>
          </w:p>
        </w:tc>
        <w:tc>
          <w:tcPr>
            <w:tcW w:w="2693" w:type="dxa"/>
          </w:tcPr>
          <w:p w:rsidR="00A733AA" w:rsidRDefault="0091389A">
            <w:pPr>
              <w:pStyle w:val="nTable"/>
              <w:spacing w:before="120"/>
              <w:ind w:right="113"/>
              <w:rPr>
                <w:sz w:val="19"/>
              </w:rPr>
            </w:pPr>
            <w:r>
              <w:rPr>
                <w:sz w:val="19"/>
              </w:rPr>
              <w:t>1 Jul 2003 (see r. 2)</w:t>
            </w:r>
          </w:p>
        </w:tc>
      </w:tr>
      <w:tr w:rsidR="00A733AA">
        <w:trPr>
          <w:cantSplit/>
        </w:trPr>
        <w:tc>
          <w:tcPr>
            <w:tcW w:w="3119" w:type="dxa"/>
          </w:tcPr>
          <w:p w:rsidR="00A733AA" w:rsidRDefault="0091389A">
            <w:pPr>
              <w:pStyle w:val="nTable"/>
              <w:spacing w:before="120"/>
              <w:ind w:right="113"/>
              <w:rPr>
                <w:i/>
                <w:sz w:val="19"/>
              </w:rPr>
            </w:pPr>
            <w:r>
              <w:rPr>
                <w:i/>
                <w:sz w:val="19"/>
              </w:rPr>
              <w:t>Road Traffic (Events on Roads) Amendment Regulations 2004</w:t>
            </w:r>
          </w:p>
        </w:tc>
        <w:tc>
          <w:tcPr>
            <w:tcW w:w="1276" w:type="dxa"/>
          </w:tcPr>
          <w:p w:rsidR="00A733AA" w:rsidRDefault="0091389A">
            <w:pPr>
              <w:pStyle w:val="nTable"/>
              <w:spacing w:before="120"/>
              <w:ind w:right="113"/>
              <w:rPr>
                <w:sz w:val="19"/>
              </w:rPr>
            </w:pPr>
            <w:r>
              <w:rPr>
                <w:sz w:val="19"/>
              </w:rPr>
              <w:t>25 Jun 2004 p. 2249</w:t>
            </w:r>
            <w:r>
              <w:rPr>
                <w:sz w:val="19"/>
              </w:rPr>
              <w:noBreakHyphen/>
              <w:t>50</w:t>
            </w:r>
          </w:p>
        </w:tc>
        <w:tc>
          <w:tcPr>
            <w:tcW w:w="2693" w:type="dxa"/>
          </w:tcPr>
          <w:p w:rsidR="00A733AA" w:rsidRDefault="0091389A">
            <w:pPr>
              <w:pStyle w:val="nTable"/>
              <w:spacing w:before="120"/>
              <w:ind w:right="113"/>
              <w:rPr>
                <w:sz w:val="19"/>
              </w:rPr>
            </w:pPr>
            <w:r>
              <w:rPr>
                <w:sz w:val="19"/>
              </w:rPr>
              <w:t>1 Jul 2004 (see r. 2)</w:t>
            </w:r>
          </w:p>
        </w:tc>
      </w:tr>
      <w:tr w:rsidR="00A733AA">
        <w:trPr>
          <w:cantSplit/>
        </w:trPr>
        <w:tc>
          <w:tcPr>
            <w:tcW w:w="3119" w:type="dxa"/>
            <w:tcBorders>
              <w:bottom w:val="single" w:sz="4" w:space="0" w:color="auto"/>
            </w:tcBorders>
          </w:tcPr>
          <w:p w:rsidR="00A733AA" w:rsidRDefault="0091389A">
            <w:pPr>
              <w:pStyle w:val="nTable"/>
              <w:spacing w:before="120"/>
              <w:ind w:right="113"/>
              <w:rPr>
                <w:i/>
                <w:sz w:val="19"/>
              </w:rPr>
            </w:pPr>
            <w:r>
              <w:rPr>
                <w:i/>
                <w:sz w:val="19"/>
              </w:rPr>
              <w:t>Road Traffic (Events on Roads) Amendment Regulations 2005</w:t>
            </w:r>
          </w:p>
        </w:tc>
        <w:tc>
          <w:tcPr>
            <w:tcW w:w="1276" w:type="dxa"/>
            <w:tcBorders>
              <w:bottom w:val="single" w:sz="4" w:space="0" w:color="auto"/>
            </w:tcBorders>
          </w:tcPr>
          <w:p w:rsidR="00A733AA" w:rsidRDefault="0091389A">
            <w:pPr>
              <w:pStyle w:val="nTable"/>
              <w:spacing w:before="120"/>
              <w:ind w:right="113"/>
              <w:rPr>
                <w:sz w:val="19"/>
              </w:rPr>
            </w:pPr>
            <w:r>
              <w:rPr>
                <w:sz w:val="19"/>
              </w:rPr>
              <w:t>30 Aug 2005 p. 4056</w:t>
            </w:r>
          </w:p>
        </w:tc>
        <w:tc>
          <w:tcPr>
            <w:tcW w:w="2693" w:type="dxa"/>
            <w:tcBorders>
              <w:bottom w:val="single" w:sz="4" w:space="0" w:color="auto"/>
            </w:tcBorders>
          </w:tcPr>
          <w:p w:rsidR="00A733AA" w:rsidRDefault="0091389A">
            <w:pPr>
              <w:pStyle w:val="nTable"/>
              <w:spacing w:before="120"/>
              <w:ind w:right="113"/>
              <w:rPr>
                <w:sz w:val="19"/>
              </w:rPr>
            </w:pPr>
            <w:r>
              <w:rPr>
                <w:sz w:val="19"/>
              </w:rPr>
              <w:t>30 Aug 2005</w:t>
            </w:r>
          </w:p>
        </w:tc>
      </w:tr>
    </w:tbl>
    <w:p w:rsidR="00A733AA" w:rsidRDefault="00A733AA"/>
    <w:p w:rsidR="00A733AA" w:rsidRDefault="00A733AA">
      <w:pPr>
        <w:sectPr w:rsidR="00A733AA">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A733AA" w:rsidRDefault="00A733AA"/>
    <w:sectPr w:rsidR="00A733AA">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AA" w:rsidRDefault="0091389A">
      <w:r>
        <w:separator/>
      </w:r>
    </w:p>
  </w:endnote>
  <w:endnote w:type="continuationSeparator" w:id="0">
    <w:p w:rsidR="00A733AA" w:rsidRDefault="0091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p>
  <w:p w:rsidR="00A733AA" w:rsidRDefault="0091389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A733AA" w:rsidRDefault="0091389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A733AA" w:rsidRDefault="0091389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p>
  <w:p w:rsidR="00A733AA" w:rsidRDefault="0091389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733AA" w:rsidRDefault="0091389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6A29">
      <w:rPr>
        <w:rStyle w:val="PageNumber"/>
        <w:rFonts w:ascii="Arial" w:hAnsi="Arial" w:cs="Arial"/>
        <w:noProof/>
      </w:rPr>
      <w:t>i</w:t>
    </w:r>
    <w:r>
      <w:rPr>
        <w:rStyle w:val="PageNumber"/>
        <w:rFonts w:ascii="Arial" w:hAnsi="Arial" w:cs="Arial"/>
      </w:rPr>
      <w:fldChar w:fldCharType="end"/>
    </w:r>
  </w:p>
  <w:p w:rsidR="00A733AA" w:rsidRDefault="0091389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6A29">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 xml:space="preserve"> </w:t>
    </w:r>
  </w:p>
  <w:p w:rsidR="00A733AA" w:rsidRDefault="0091389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6A29">
      <w:rPr>
        <w:rStyle w:val="CharPageNo"/>
        <w:rFonts w:ascii="Arial" w:hAnsi="Arial"/>
        <w:noProof/>
      </w:rPr>
      <w:t>15</w:t>
    </w:r>
    <w:r>
      <w:rPr>
        <w:rStyle w:val="CharPageNo"/>
        <w:rFonts w:ascii="Arial" w:hAnsi="Arial"/>
      </w:rPr>
      <w:fldChar w:fldCharType="end"/>
    </w:r>
  </w:p>
  <w:p w:rsidR="00A733AA" w:rsidRDefault="0091389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Footer"/>
      <w:tabs>
        <w:tab w:val="clear" w:pos="4153"/>
        <w:tab w:val="right" w:pos="7088"/>
      </w:tabs>
      <w:rPr>
        <w:rStyle w:val="PageNumber"/>
      </w:rPr>
    </w:pPr>
  </w:p>
  <w:p w:rsidR="00A733AA" w:rsidRDefault="009138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6A29">
      <w:rPr>
        <w:rFonts w:ascii="Arial" w:hAnsi="Arial" w:cs="Arial"/>
        <w:sz w:val="20"/>
        <w:lang w:val="en-US"/>
      </w:rPr>
      <w:t>30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6A2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6A29">
      <w:rPr>
        <w:rStyle w:val="CharPageNo"/>
        <w:rFonts w:ascii="Arial" w:hAnsi="Arial"/>
        <w:noProof/>
      </w:rPr>
      <w:t>1</w:t>
    </w:r>
    <w:r>
      <w:rPr>
        <w:rStyle w:val="CharPageNo"/>
        <w:rFonts w:ascii="Arial" w:hAnsi="Arial"/>
      </w:rPr>
      <w:fldChar w:fldCharType="end"/>
    </w:r>
  </w:p>
  <w:p w:rsidR="00A733AA" w:rsidRDefault="0091389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AA" w:rsidRDefault="0091389A">
      <w:r>
        <w:separator/>
      </w:r>
    </w:p>
  </w:footnote>
  <w:footnote w:type="continuationSeparator" w:id="0">
    <w:p w:rsidR="00A733AA" w:rsidRDefault="0091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91389A">
    <w:pPr>
      <w:pStyle w:val="headerpartodd"/>
      <w:ind w:left="0" w:firstLine="0"/>
      <w:rPr>
        <w:i/>
      </w:rPr>
    </w:pPr>
    <w:r>
      <w:rPr>
        <w:i/>
      </w:rPr>
      <w:fldChar w:fldCharType="begin"/>
    </w:r>
    <w:r>
      <w:rPr>
        <w:i/>
      </w:rPr>
      <w:instrText xml:space="preserve"> Styleref "Name of Act/Reg" </w:instrText>
    </w:r>
    <w:r>
      <w:rPr>
        <w:i/>
      </w:rPr>
      <w:fldChar w:fldCharType="separate"/>
    </w:r>
    <w:r w:rsidR="00C46A29">
      <w:rPr>
        <w:i/>
        <w:noProof/>
      </w:rPr>
      <w:t>Road Traffic (Events on Roads) Regulations 1991</w:t>
    </w:r>
    <w:r>
      <w:rPr>
        <w:i/>
      </w:rPr>
      <w:fldChar w:fldCharType="end"/>
    </w:r>
  </w:p>
  <w:p w:rsidR="00A733AA" w:rsidRDefault="0091389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733AA" w:rsidRDefault="0091389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733AA" w:rsidRDefault="00A733AA">
    <w:pPr>
      <w:pStyle w:val="headerpart"/>
    </w:pPr>
  </w:p>
  <w:p w:rsidR="00A733AA" w:rsidRDefault="00A733AA">
    <w:pPr>
      <w:pBdr>
        <w:bottom w:val="single" w:sz="6" w:space="1" w:color="auto"/>
      </w:pBdr>
      <w:rPr>
        <w:b/>
      </w:rPr>
    </w:pPr>
  </w:p>
  <w:p w:rsidR="00A733AA" w:rsidRDefault="00A733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733AA">
      <w:trPr>
        <w:cantSplit/>
      </w:trPr>
      <w:tc>
        <w:tcPr>
          <w:tcW w:w="7258" w:type="dxa"/>
          <w:gridSpan w:val="2"/>
        </w:tcPr>
        <w:p w:rsidR="00A733AA" w:rsidRDefault="0091389A">
          <w:pPr>
            <w:pStyle w:val="HeaderActNameLeft"/>
          </w:pPr>
          <w:fldSimple w:instr=" Styleref &quot;Name of Act/Reg&quot; ">
            <w:r w:rsidR="00C46A29">
              <w:rPr>
                <w:noProof/>
              </w:rPr>
              <w:t>Road Traffic (Events on Roads) Regulations 1991</w:t>
            </w:r>
          </w:fldSimple>
        </w:p>
      </w:tc>
    </w:tr>
    <w:tr w:rsidR="00A733AA">
      <w:tc>
        <w:tcPr>
          <w:tcW w:w="1490" w:type="dxa"/>
        </w:tcPr>
        <w:p w:rsidR="00A733AA" w:rsidRDefault="00A733AA">
          <w:pPr>
            <w:pStyle w:val="HeaderNumberLeft"/>
          </w:pPr>
        </w:p>
      </w:tc>
      <w:tc>
        <w:tcPr>
          <w:tcW w:w="5773" w:type="dxa"/>
        </w:tcPr>
        <w:p w:rsidR="00A733AA" w:rsidRDefault="00A733AA">
          <w:pPr>
            <w:pStyle w:val="HeaderTextLeft"/>
          </w:pPr>
        </w:p>
      </w:tc>
    </w:tr>
    <w:tr w:rsidR="00A733AA">
      <w:tc>
        <w:tcPr>
          <w:tcW w:w="1490" w:type="dxa"/>
        </w:tcPr>
        <w:p w:rsidR="00A733AA" w:rsidRDefault="00A733AA">
          <w:pPr>
            <w:pStyle w:val="HeaderNumberLeft"/>
          </w:pPr>
        </w:p>
      </w:tc>
      <w:tc>
        <w:tcPr>
          <w:tcW w:w="5773" w:type="dxa"/>
        </w:tcPr>
        <w:p w:rsidR="00A733AA" w:rsidRDefault="00A733AA">
          <w:pPr>
            <w:pStyle w:val="HeaderTextLeft"/>
          </w:pPr>
        </w:p>
      </w:tc>
    </w:tr>
    <w:tr w:rsidR="00A733AA">
      <w:trPr>
        <w:cantSplit/>
      </w:trPr>
      <w:tc>
        <w:tcPr>
          <w:tcW w:w="1490" w:type="dxa"/>
        </w:tcPr>
        <w:p w:rsidR="00A733AA" w:rsidRDefault="0091389A">
          <w:pPr>
            <w:pStyle w:val="HeaderSectionRight"/>
            <w:ind w:right="17"/>
            <w:jc w:val="left"/>
          </w:pPr>
          <w:r>
            <w:fldChar w:fldCharType="begin"/>
          </w:r>
          <w:r>
            <w:instrText xml:space="preserve"> STYLEREF CharSchNo \* MERGEFORMAT </w:instrText>
          </w:r>
          <w:r>
            <w:fldChar w:fldCharType="end"/>
          </w:r>
        </w:p>
      </w:tc>
      <w:tc>
        <w:tcPr>
          <w:tcW w:w="5768" w:type="dxa"/>
        </w:tcPr>
        <w:p w:rsidR="00A733AA" w:rsidRDefault="0091389A">
          <w:pPr>
            <w:pStyle w:val="HeaderSectionRight"/>
            <w:ind w:right="17"/>
            <w:jc w:val="left"/>
          </w:pPr>
          <w:r>
            <w:fldChar w:fldCharType="begin"/>
          </w:r>
          <w:r>
            <w:instrText xml:space="preserve"> STYLEREF CharSchText \* MERGEFORMAT </w:instrText>
          </w:r>
          <w:r>
            <w:fldChar w:fldCharType="end"/>
          </w:r>
        </w:p>
      </w:tc>
    </w:tr>
  </w:tbl>
  <w:p w:rsidR="00A733AA" w:rsidRDefault="00A733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733AA">
      <w:trPr>
        <w:cantSplit/>
      </w:trPr>
      <w:tc>
        <w:tcPr>
          <w:tcW w:w="7258" w:type="dxa"/>
          <w:gridSpan w:val="2"/>
        </w:tcPr>
        <w:p w:rsidR="00A733AA" w:rsidRDefault="0091389A">
          <w:pPr>
            <w:pStyle w:val="HeaderActNameRight"/>
            <w:ind w:right="17"/>
          </w:pPr>
          <w:fldSimple w:instr=" Styleref &quot;Name of Act/Reg&quot; ">
            <w:r w:rsidR="00C46A29">
              <w:rPr>
                <w:noProof/>
              </w:rPr>
              <w:t>Road Traffic (Events on Roads) Regulations 1991</w:t>
            </w:r>
          </w:fldSimple>
        </w:p>
      </w:tc>
    </w:tr>
    <w:tr w:rsidR="00A733AA">
      <w:tc>
        <w:tcPr>
          <w:tcW w:w="5742" w:type="dxa"/>
        </w:tcPr>
        <w:p w:rsidR="00A733AA" w:rsidRDefault="00A733AA">
          <w:pPr>
            <w:pStyle w:val="HeaderTextRight"/>
          </w:pPr>
        </w:p>
      </w:tc>
      <w:tc>
        <w:tcPr>
          <w:tcW w:w="1521" w:type="dxa"/>
        </w:tcPr>
        <w:p w:rsidR="00A733AA" w:rsidRDefault="00A733AA">
          <w:pPr>
            <w:pStyle w:val="HeaderNumberRight"/>
            <w:ind w:right="17"/>
          </w:pPr>
        </w:p>
      </w:tc>
    </w:tr>
    <w:tr w:rsidR="00A733AA">
      <w:tc>
        <w:tcPr>
          <w:tcW w:w="5742" w:type="dxa"/>
        </w:tcPr>
        <w:p w:rsidR="00A733AA" w:rsidRDefault="00A733AA">
          <w:pPr>
            <w:pStyle w:val="HeaderTextRight"/>
          </w:pPr>
        </w:p>
      </w:tc>
      <w:tc>
        <w:tcPr>
          <w:tcW w:w="1521" w:type="dxa"/>
        </w:tcPr>
        <w:p w:rsidR="00A733AA" w:rsidRDefault="00A733AA">
          <w:pPr>
            <w:pStyle w:val="HeaderNumberRight"/>
            <w:ind w:right="17"/>
          </w:pPr>
        </w:p>
      </w:tc>
    </w:tr>
    <w:tr w:rsidR="00A733AA">
      <w:trPr>
        <w:cantSplit/>
      </w:trPr>
      <w:tc>
        <w:tcPr>
          <w:tcW w:w="5742" w:type="dxa"/>
        </w:tcPr>
        <w:p w:rsidR="00A733AA" w:rsidRDefault="0091389A">
          <w:pPr>
            <w:pStyle w:val="HeaderSectionRight"/>
            <w:ind w:right="17"/>
          </w:pPr>
          <w:r>
            <w:fldChar w:fldCharType="begin"/>
          </w:r>
          <w:r>
            <w:instrText xml:space="preserve"> STYLEREF CharSchText \* MERGEFORMAT </w:instrText>
          </w:r>
          <w:r>
            <w:fldChar w:fldCharType="end"/>
          </w:r>
        </w:p>
      </w:tc>
      <w:tc>
        <w:tcPr>
          <w:tcW w:w="1516" w:type="dxa"/>
        </w:tcPr>
        <w:p w:rsidR="00A733AA" w:rsidRDefault="0091389A">
          <w:pPr>
            <w:pStyle w:val="HeaderSectionRight"/>
            <w:ind w:right="17"/>
          </w:pPr>
          <w:r>
            <w:fldChar w:fldCharType="begin"/>
          </w:r>
          <w:r>
            <w:instrText xml:space="preserve"> STYLEREF CharSchNo \* MERGEFORMAT </w:instrText>
          </w:r>
          <w:r>
            <w:fldChar w:fldCharType="end"/>
          </w:r>
        </w:p>
      </w:tc>
    </w:tr>
  </w:tbl>
  <w:p w:rsidR="00A733AA" w:rsidRDefault="00A733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33AA">
      <w:trPr>
        <w:cantSplit/>
      </w:trPr>
      <w:tc>
        <w:tcPr>
          <w:tcW w:w="7312" w:type="dxa"/>
          <w:gridSpan w:val="2"/>
        </w:tcPr>
        <w:p w:rsidR="00A733AA" w:rsidRDefault="0091389A">
          <w:pPr>
            <w:pStyle w:val="HeaderActNameLeft"/>
          </w:pPr>
          <w:fldSimple w:instr=" Styleref &quot;Name of Act/Reg&quot; ">
            <w:r w:rsidR="00C46A29">
              <w:rPr>
                <w:noProof/>
              </w:rPr>
              <w:t>Road Traffic (Events on Roads) Regulations 1991</w:t>
            </w:r>
          </w:fldSimple>
        </w:p>
      </w:tc>
    </w:tr>
    <w:tr w:rsidR="00A733AA">
      <w:tc>
        <w:tcPr>
          <w:tcW w:w="1548" w:type="dxa"/>
        </w:tcPr>
        <w:p w:rsidR="00A733AA" w:rsidRDefault="00A733AA">
          <w:pPr>
            <w:pStyle w:val="HeaderNumberLeft"/>
          </w:pPr>
        </w:p>
      </w:tc>
      <w:tc>
        <w:tcPr>
          <w:tcW w:w="5764" w:type="dxa"/>
        </w:tcPr>
        <w:p w:rsidR="00A733AA" w:rsidRDefault="00A733AA">
          <w:pPr>
            <w:pStyle w:val="HeaderTextLeft"/>
          </w:pPr>
        </w:p>
      </w:tc>
    </w:tr>
    <w:tr w:rsidR="00A733AA">
      <w:tc>
        <w:tcPr>
          <w:tcW w:w="1548" w:type="dxa"/>
        </w:tcPr>
        <w:p w:rsidR="00A733AA" w:rsidRDefault="00A733AA">
          <w:pPr>
            <w:pStyle w:val="HeaderNumberLeft"/>
          </w:pPr>
        </w:p>
      </w:tc>
      <w:tc>
        <w:tcPr>
          <w:tcW w:w="5764" w:type="dxa"/>
        </w:tcPr>
        <w:p w:rsidR="00A733AA" w:rsidRDefault="00A733AA">
          <w:pPr>
            <w:pStyle w:val="HeaderTextLeft"/>
          </w:pPr>
        </w:p>
      </w:tc>
    </w:tr>
    <w:tr w:rsidR="00A733AA">
      <w:trPr>
        <w:cantSplit/>
      </w:trPr>
      <w:tc>
        <w:tcPr>
          <w:tcW w:w="7312" w:type="dxa"/>
          <w:gridSpan w:val="2"/>
        </w:tcPr>
        <w:p w:rsidR="00A733AA" w:rsidRDefault="00A733AA">
          <w:pPr>
            <w:pStyle w:val="HeaderSectionLeft"/>
          </w:pPr>
        </w:p>
      </w:tc>
    </w:tr>
  </w:tbl>
  <w:p w:rsidR="00A733AA" w:rsidRDefault="00A733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3AA">
      <w:trPr>
        <w:cantSplit/>
      </w:trPr>
      <w:tc>
        <w:tcPr>
          <w:tcW w:w="7258" w:type="dxa"/>
          <w:gridSpan w:val="2"/>
        </w:tcPr>
        <w:p w:rsidR="00A733AA" w:rsidRDefault="0091389A">
          <w:pPr>
            <w:pStyle w:val="HeaderActNameRight"/>
            <w:ind w:right="17"/>
          </w:pPr>
          <w:fldSimple w:instr=" Styleref &quot;Name of Act/Reg&quot; ">
            <w:r w:rsidR="00C46A29">
              <w:rPr>
                <w:noProof/>
              </w:rPr>
              <w:t>Road Traffic (Events on Roads) Regulations 1991</w:t>
            </w:r>
          </w:fldSimple>
        </w:p>
      </w:tc>
    </w:tr>
    <w:tr w:rsidR="00A733AA">
      <w:tc>
        <w:tcPr>
          <w:tcW w:w="5715" w:type="dxa"/>
        </w:tcPr>
        <w:p w:rsidR="00A733AA" w:rsidRDefault="00A733AA">
          <w:pPr>
            <w:pStyle w:val="HeaderTextRight"/>
          </w:pPr>
        </w:p>
      </w:tc>
      <w:tc>
        <w:tcPr>
          <w:tcW w:w="1548" w:type="dxa"/>
        </w:tcPr>
        <w:p w:rsidR="00A733AA" w:rsidRDefault="00A733AA">
          <w:pPr>
            <w:pStyle w:val="HeaderNumberRight"/>
            <w:ind w:right="17"/>
          </w:pPr>
        </w:p>
      </w:tc>
    </w:tr>
    <w:tr w:rsidR="00A733AA">
      <w:tc>
        <w:tcPr>
          <w:tcW w:w="5715" w:type="dxa"/>
        </w:tcPr>
        <w:p w:rsidR="00A733AA" w:rsidRDefault="00A733AA">
          <w:pPr>
            <w:pStyle w:val="HeaderTextRight"/>
          </w:pPr>
        </w:p>
      </w:tc>
      <w:tc>
        <w:tcPr>
          <w:tcW w:w="1548" w:type="dxa"/>
        </w:tcPr>
        <w:p w:rsidR="00A733AA" w:rsidRDefault="00A733AA">
          <w:pPr>
            <w:pStyle w:val="HeaderNumberRight"/>
            <w:ind w:right="17"/>
          </w:pPr>
        </w:p>
      </w:tc>
    </w:tr>
    <w:tr w:rsidR="00A733AA">
      <w:trPr>
        <w:cantSplit/>
      </w:trPr>
      <w:tc>
        <w:tcPr>
          <w:tcW w:w="7258" w:type="dxa"/>
          <w:gridSpan w:val="2"/>
        </w:tcPr>
        <w:p w:rsidR="00A733AA" w:rsidRDefault="00A733AA">
          <w:pPr>
            <w:pStyle w:val="HeaderSectionRight"/>
            <w:ind w:right="17"/>
          </w:pPr>
        </w:p>
      </w:tc>
    </w:tr>
  </w:tbl>
  <w:p w:rsidR="00A733AA" w:rsidRDefault="00A733A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91389A">
    <w:pPr>
      <w:pStyle w:val="headerpartodd"/>
      <w:ind w:left="0" w:firstLine="0"/>
      <w:rPr>
        <w:i/>
      </w:rPr>
    </w:pPr>
    <w:r>
      <w:rPr>
        <w:i/>
      </w:rPr>
      <w:fldChar w:fldCharType="begin"/>
    </w:r>
    <w:r>
      <w:rPr>
        <w:i/>
      </w:rPr>
      <w:instrText xml:space="preserve"> Styleref "Name of Act/Reg" </w:instrText>
    </w:r>
    <w:r>
      <w:rPr>
        <w:i/>
      </w:rPr>
      <w:fldChar w:fldCharType="separate"/>
    </w:r>
    <w:r w:rsidR="00C46A29">
      <w:rPr>
        <w:i/>
        <w:noProof/>
      </w:rPr>
      <w:t>Road Traffic (Events on Roads) Regulations 1991</w:t>
    </w:r>
    <w:r>
      <w:rPr>
        <w:i/>
      </w:rPr>
      <w:fldChar w:fldCharType="end"/>
    </w:r>
  </w:p>
  <w:p w:rsidR="00A733AA" w:rsidRDefault="00A733AA">
    <w:pPr>
      <w:pStyle w:val="headerpartodd"/>
      <w:ind w:left="0" w:firstLine="0"/>
      <w:rPr>
        <w:b w:val="0"/>
        <w:i/>
      </w:rPr>
    </w:pPr>
  </w:p>
  <w:p w:rsidR="00A733AA" w:rsidRDefault="00A733AA">
    <w:pPr>
      <w:pStyle w:val="headerpart"/>
    </w:pPr>
  </w:p>
  <w:p w:rsidR="00A733AA" w:rsidRDefault="00A733AA">
    <w:pPr>
      <w:pStyle w:val="headerpart"/>
    </w:pPr>
  </w:p>
  <w:p w:rsidR="00A733AA" w:rsidRDefault="00A733AA">
    <w:pPr>
      <w:pBdr>
        <w:bottom w:val="single" w:sz="6" w:space="1" w:color="auto"/>
      </w:pBdr>
      <w:rPr>
        <w:b/>
      </w:rPr>
    </w:pPr>
  </w:p>
  <w:p w:rsidR="00A733AA" w:rsidRDefault="00A733AA"/>
  <w:p w:rsidR="00A733AA" w:rsidRDefault="00A733A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91389A">
    <w:pPr>
      <w:pStyle w:val="headerpartodd"/>
      <w:ind w:left="0" w:firstLine="0"/>
      <w:jc w:val="right"/>
      <w:rPr>
        <w:i/>
      </w:rPr>
    </w:pPr>
    <w:r>
      <w:rPr>
        <w:i/>
      </w:rPr>
      <w:fldChar w:fldCharType="begin"/>
    </w:r>
    <w:r>
      <w:rPr>
        <w:i/>
      </w:rPr>
      <w:instrText xml:space="preserve"> Styleref "Name of Act/Reg" </w:instrText>
    </w:r>
    <w:r>
      <w:rPr>
        <w:i/>
      </w:rPr>
      <w:fldChar w:fldCharType="separate"/>
    </w:r>
    <w:r w:rsidR="00C46A29">
      <w:rPr>
        <w:i/>
        <w:noProof/>
      </w:rPr>
      <w:t>Road Traffic (Events on Roads) Regulations 1991</w:t>
    </w:r>
    <w:r>
      <w:rPr>
        <w:i/>
      </w:rPr>
      <w:fldChar w:fldCharType="end"/>
    </w:r>
  </w:p>
  <w:p w:rsidR="00A733AA" w:rsidRDefault="00A733AA">
    <w:pPr>
      <w:pStyle w:val="headerpartodd"/>
      <w:ind w:left="0" w:firstLine="0"/>
      <w:jc w:val="right"/>
      <w:rPr>
        <w:b w:val="0"/>
        <w:i/>
      </w:rPr>
    </w:pPr>
  </w:p>
  <w:p w:rsidR="00A733AA" w:rsidRDefault="00A733AA">
    <w:pPr>
      <w:pStyle w:val="headerpart"/>
      <w:jc w:val="right"/>
    </w:pPr>
  </w:p>
  <w:p w:rsidR="00A733AA" w:rsidRDefault="00A733AA">
    <w:pPr>
      <w:pStyle w:val="headerpart"/>
      <w:jc w:val="right"/>
    </w:pPr>
  </w:p>
  <w:p w:rsidR="00A733AA" w:rsidRDefault="00A733AA">
    <w:pPr>
      <w:pBdr>
        <w:bottom w:val="single" w:sz="6" w:space="1" w:color="auto"/>
      </w:pBdr>
      <w:jc w:val="right"/>
      <w:rPr>
        <w:b/>
      </w:rPr>
    </w:pPr>
  </w:p>
  <w:p w:rsidR="00A733AA" w:rsidRDefault="00A733AA"/>
  <w:p w:rsidR="00A733AA" w:rsidRDefault="00A733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33AA">
      <w:trPr>
        <w:cantSplit/>
      </w:trPr>
      <w:tc>
        <w:tcPr>
          <w:tcW w:w="7312" w:type="dxa"/>
          <w:gridSpan w:val="2"/>
        </w:tcPr>
        <w:p w:rsidR="00A733AA" w:rsidRDefault="0091389A">
          <w:pPr>
            <w:pStyle w:val="HeaderActNameLeft"/>
          </w:pPr>
          <w:r>
            <w:rPr>
              <w:i w:val="0"/>
            </w:rPr>
            <w:fldChar w:fldCharType="begin"/>
          </w:r>
          <w:r>
            <w:rPr>
              <w:i w:val="0"/>
            </w:rPr>
            <w:instrText xml:space="preserve"> Styleref "Name of Act/Reg" </w:instrText>
          </w:r>
          <w:r>
            <w:rPr>
              <w:i w:val="0"/>
            </w:rPr>
            <w:fldChar w:fldCharType="separate"/>
          </w:r>
          <w:r w:rsidR="00C46A29">
            <w:rPr>
              <w:i w:val="0"/>
              <w:noProof/>
            </w:rPr>
            <w:t>Road Traffic (Events on Roads) Regulations 1991</w:t>
          </w:r>
          <w:r>
            <w:rPr>
              <w:i w:val="0"/>
            </w:rPr>
            <w:fldChar w:fldCharType="end"/>
          </w:r>
        </w:p>
      </w:tc>
    </w:tr>
    <w:tr w:rsidR="00A733AA">
      <w:tc>
        <w:tcPr>
          <w:tcW w:w="1548" w:type="dxa"/>
        </w:tcPr>
        <w:p w:rsidR="00A733AA" w:rsidRDefault="00A733AA">
          <w:pPr>
            <w:pStyle w:val="HeaderNumberLeft"/>
          </w:pPr>
        </w:p>
      </w:tc>
      <w:tc>
        <w:tcPr>
          <w:tcW w:w="5764" w:type="dxa"/>
        </w:tcPr>
        <w:p w:rsidR="00A733AA" w:rsidRDefault="00A733AA">
          <w:pPr>
            <w:pStyle w:val="HeaderTextLeft"/>
          </w:pPr>
        </w:p>
      </w:tc>
    </w:tr>
    <w:tr w:rsidR="00A733AA">
      <w:tc>
        <w:tcPr>
          <w:tcW w:w="1548" w:type="dxa"/>
        </w:tcPr>
        <w:p w:rsidR="00A733AA" w:rsidRDefault="00A733AA">
          <w:pPr>
            <w:pStyle w:val="HeaderNumberLeft"/>
          </w:pPr>
        </w:p>
      </w:tc>
      <w:tc>
        <w:tcPr>
          <w:tcW w:w="5764" w:type="dxa"/>
        </w:tcPr>
        <w:p w:rsidR="00A733AA" w:rsidRDefault="00A733AA">
          <w:pPr>
            <w:pStyle w:val="HeaderTextLeft"/>
          </w:pPr>
        </w:p>
      </w:tc>
    </w:tr>
    <w:tr w:rsidR="00A733AA">
      <w:trPr>
        <w:cantSplit/>
      </w:trPr>
      <w:tc>
        <w:tcPr>
          <w:tcW w:w="7312" w:type="dxa"/>
          <w:gridSpan w:val="2"/>
        </w:tcPr>
        <w:p w:rsidR="00A733AA" w:rsidRDefault="00A733AA">
          <w:pPr>
            <w:pStyle w:val="HeaderSectionLeft"/>
          </w:pPr>
        </w:p>
      </w:tc>
    </w:tr>
  </w:tbl>
  <w:p w:rsidR="00A733AA" w:rsidRDefault="00A733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33AA">
      <w:trPr>
        <w:cantSplit/>
      </w:trPr>
      <w:tc>
        <w:tcPr>
          <w:tcW w:w="7312" w:type="dxa"/>
          <w:gridSpan w:val="2"/>
        </w:tcPr>
        <w:p w:rsidR="00A733AA" w:rsidRDefault="0091389A">
          <w:pPr>
            <w:pStyle w:val="HeaderActNameRight"/>
          </w:pPr>
          <w:fldSimple w:instr=" Styleref &quot;Name of Act/Reg&quot; ">
            <w:r w:rsidR="00C46A29">
              <w:rPr>
                <w:noProof/>
              </w:rPr>
              <w:t>Road Traffic (Events on Roads) Regulations 1991</w:t>
            </w:r>
          </w:fldSimple>
        </w:p>
      </w:tc>
    </w:tr>
    <w:tr w:rsidR="00A733AA">
      <w:tc>
        <w:tcPr>
          <w:tcW w:w="5760" w:type="dxa"/>
        </w:tcPr>
        <w:p w:rsidR="00A733AA" w:rsidRDefault="00A733AA">
          <w:pPr>
            <w:pStyle w:val="HeaderTextRight"/>
          </w:pPr>
        </w:p>
      </w:tc>
      <w:tc>
        <w:tcPr>
          <w:tcW w:w="1552" w:type="dxa"/>
        </w:tcPr>
        <w:p w:rsidR="00A733AA" w:rsidRDefault="00A733AA">
          <w:pPr>
            <w:pStyle w:val="HeaderNumberRight"/>
          </w:pPr>
        </w:p>
      </w:tc>
    </w:tr>
    <w:tr w:rsidR="00A733AA">
      <w:tc>
        <w:tcPr>
          <w:tcW w:w="5760" w:type="dxa"/>
        </w:tcPr>
        <w:p w:rsidR="00A733AA" w:rsidRDefault="00A733AA">
          <w:pPr>
            <w:pStyle w:val="HeaderTextRight"/>
          </w:pPr>
        </w:p>
      </w:tc>
      <w:tc>
        <w:tcPr>
          <w:tcW w:w="1552" w:type="dxa"/>
        </w:tcPr>
        <w:p w:rsidR="00A733AA" w:rsidRDefault="00A733AA">
          <w:pPr>
            <w:pStyle w:val="HeaderNumberRight"/>
          </w:pPr>
        </w:p>
      </w:tc>
    </w:tr>
    <w:tr w:rsidR="00A733AA">
      <w:trPr>
        <w:cantSplit/>
      </w:trPr>
      <w:tc>
        <w:tcPr>
          <w:tcW w:w="7312" w:type="dxa"/>
          <w:gridSpan w:val="2"/>
        </w:tcPr>
        <w:p w:rsidR="00A733AA" w:rsidRDefault="00A733AA">
          <w:pPr>
            <w:pStyle w:val="HeaderSectionRight"/>
          </w:pPr>
        </w:p>
      </w:tc>
    </w:tr>
  </w:tbl>
  <w:p w:rsidR="00A733AA" w:rsidRDefault="00A733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33AA">
      <w:trPr>
        <w:cantSplit/>
      </w:trPr>
      <w:tc>
        <w:tcPr>
          <w:tcW w:w="7258" w:type="dxa"/>
          <w:gridSpan w:val="2"/>
        </w:tcPr>
        <w:p w:rsidR="00A733AA" w:rsidRDefault="0091389A">
          <w:pPr>
            <w:pStyle w:val="HeaderActNameLeft"/>
          </w:pPr>
          <w:fldSimple w:instr=" Styleref &quot;Name of Act/Reg&quot; ">
            <w:r w:rsidR="00C46A29">
              <w:rPr>
                <w:noProof/>
              </w:rPr>
              <w:t>Road Traffic (Events on Roads) Regulations 1991</w:t>
            </w:r>
          </w:fldSimple>
        </w:p>
      </w:tc>
    </w:tr>
    <w:tr w:rsidR="00A733AA">
      <w:tc>
        <w:tcPr>
          <w:tcW w:w="1548" w:type="dxa"/>
        </w:tcPr>
        <w:p w:rsidR="00A733AA" w:rsidRDefault="0091389A">
          <w:pPr>
            <w:pStyle w:val="HeaderNumberLeft"/>
          </w:pPr>
          <w:r>
            <w:fldChar w:fldCharType="begin"/>
          </w:r>
          <w:r>
            <w:instrText xml:space="preserve"> styleref CharPartNo </w:instrText>
          </w:r>
          <w:r>
            <w:fldChar w:fldCharType="end"/>
          </w:r>
        </w:p>
      </w:tc>
      <w:tc>
        <w:tcPr>
          <w:tcW w:w="5715" w:type="dxa"/>
        </w:tcPr>
        <w:p w:rsidR="00A733AA" w:rsidRDefault="0091389A">
          <w:pPr>
            <w:pStyle w:val="HeaderTextLeft"/>
            <w:rPr>
              <w:sz w:val="19"/>
            </w:rPr>
          </w:pPr>
          <w:r>
            <w:rPr>
              <w:sz w:val="19"/>
            </w:rPr>
            <w:fldChar w:fldCharType="begin"/>
          </w:r>
          <w:r>
            <w:rPr>
              <w:sz w:val="19"/>
            </w:rPr>
            <w:instrText xml:space="preserve"> styleref CharPartText </w:instrText>
          </w:r>
          <w:r>
            <w:rPr>
              <w:sz w:val="19"/>
            </w:rPr>
            <w:fldChar w:fldCharType="end"/>
          </w:r>
        </w:p>
      </w:tc>
    </w:tr>
    <w:tr w:rsidR="00A733AA">
      <w:tc>
        <w:tcPr>
          <w:tcW w:w="1548" w:type="dxa"/>
        </w:tcPr>
        <w:p w:rsidR="00A733AA" w:rsidRDefault="0091389A">
          <w:pPr>
            <w:pStyle w:val="HeaderNumberLeft"/>
          </w:pPr>
          <w:r>
            <w:fldChar w:fldCharType="begin"/>
          </w:r>
          <w:r>
            <w:instrText xml:space="preserve"> styleref CharDivNo </w:instrText>
          </w:r>
          <w:r>
            <w:fldChar w:fldCharType="end"/>
          </w:r>
        </w:p>
      </w:tc>
      <w:tc>
        <w:tcPr>
          <w:tcW w:w="5715" w:type="dxa"/>
        </w:tcPr>
        <w:p w:rsidR="00A733AA" w:rsidRDefault="0091389A">
          <w:pPr>
            <w:pStyle w:val="HeaderTextLeft"/>
          </w:pPr>
          <w:r>
            <w:fldChar w:fldCharType="begin"/>
          </w:r>
          <w:r>
            <w:instrText xml:space="preserve"> styleref CharDivText </w:instrText>
          </w:r>
          <w:r>
            <w:fldChar w:fldCharType="end"/>
          </w:r>
        </w:p>
      </w:tc>
    </w:tr>
    <w:tr w:rsidR="00A733AA">
      <w:trPr>
        <w:cantSplit/>
      </w:trPr>
      <w:tc>
        <w:tcPr>
          <w:tcW w:w="7258" w:type="dxa"/>
          <w:gridSpan w:val="2"/>
        </w:tcPr>
        <w:p w:rsidR="00A733AA" w:rsidRDefault="0091389A">
          <w:pPr>
            <w:pStyle w:val="HeaderSectionLeft"/>
          </w:pPr>
          <w:r>
            <w:t xml:space="preserve">r. </w:t>
          </w:r>
          <w:fldSimple w:instr=" styleref CharSectno ">
            <w:r w:rsidR="00C46A29">
              <w:rPr>
                <w:noProof/>
              </w:rPr>
              <w:t>1</w:t>
            </w:r>
          </w:fldSimple>
        </w:p>
      </w:tc>
    </w:tr>
  </w:tbl>
  <w:p w:rsidR="00A733AA" w:rsidRDefault="00A733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33AA">
      <w:trPr>
        <w:cantSplit/>
      </w:trPr>
      <w:tc>
        <w:tcPr>
          <w:tcW w:w="7258" w:type="dxa"/>
          <w:gridSpan w:val="2"/>
        </w:tcPr>
        <w:p w:rsidR="00A733AA" w:rsidRDefault="0091389A">
          <w:pPr>
            <w:pStyle w:val="HeaderActNameRight"/>
            <w:ind w:right="17"/>
          </w:pPr>
          <w:fldSimple w:instr=" Styleref &quot;Name of Act/Reg&quot; ">
            <w:r w:rsidR="00C46A29">
              <w:rPr>
                <w:noProof/>
              </w:rPr>
              <w:t>Road Traffic (Events on Roads) Regulations 1991</w:t>
            </w:r>
          </w:fldSimple>
        </w:p>
      </w:tc>
    </w:tr>
    <w:tr w:rsidR="00A733AA">
      <w:tc>
        <w:tcPr>
          <w:tcW w:w="5715" w:type="dxa"/>
        </w:tcPr>
        <w:p w:rsidR="00A733AA" w:rsidRDefault="0091389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733AA" w:rsidRDefault="0091389A">
          <w:pPr>
            <w:pStyle w:val="HeaderNumberRight"/>
            <w:ind w:right="17"/>
          </w:pPr>
          <w:r>
            <w:fldChar w:fldCharType="begin"/>
          </w:r>
          <w:r>
            <w:instrText xml:space="preserve"> styleref CharPartNo </w:instrText>
          </w:r>
          <w:r>
            <w:fldChar w:fldCharType="end"/>
          </w:r>
        </w:p>
      </w:tc>
    </w:tr>
    <w:tr w:rsidR="00A733AA">
      <w:tc>
        <w:tcPr>
          <w:tcW w:w="5715" w:type="dxa"/>
        </w:tcPr>
        <w:p w:rsidR="00A733AA" w:rsidRDefault="0091389A">
          <w:pPr>
            <w:pStyle w:val="HeaderTextRight"/>
          </w:pPr>
          <w:r>
            <w:fldChar w:fldCharType="begin"/>
          </w:r>
          <w:r>
            <w:instrText xml:space="preserve"> styleref CharDivText </w:instrText>
          </w:r>
          <w:r>
            <w:fldChar w:fldCharType="end"/>
          </w:r>
        </w:p>
      </w:tc>
      <w:tc>
        <w:tcPr>
          <w:tcW w:w="1548" w:type="dxa"/>
        </w:tcPr>
        <w:p w:rsidR="00A733AA" w:rsidRDefault="0091389A">
          <w:pPr>
            <w:pStyle w:val="HeaderNumberRight"/>
            <w:ind w:right="17"/>
          </w:pPr>
          <w:r>
            <w:fldChar w:fldCharType="begin"/>
          </w:r>
          <w:r>
            <w:instrText xml:space="preserve"> styleref CharDivNo </w:instrText>
          </w:r>
          <w:r>
            <w:fldChar w:fldCharType="end"/>
          </w:r>
        </w:p>
      </w:tc>
    </w:tr>
    <w:tr w:rsidR="00A733AA">
      <w:trPr>
        <w:cantSplit/>
      </w:trPr>
      <w:tc>
        <w:tcPr>
          <w:tcW w:w="7258" w:type="dxa"/>
          <w:gridSpan w:val="2"/>
        </w:tcPr>
        <w:p w:rsidR="00A733AA" w:rsidRDefault="0091389A">
          <w:pPr>
            <w:pStyle w:val="HeaderSectionRight"/>
            <w:ind w:right="17"/>
          </w:pPr>
          <w:r>
            <w:t xml:space="preserve">r. </w:t>
          </w:r>
          <w:fldSimple w:instr=" styleref CharSectno ">
            <w:r w:rsidR="00C46A29">
              <w:rPr>
                <w:noProof/>
              </w:rPr>
              <w:t>1</w:t>
            </w:r>
          </w:fldSimple>
        </w:p>
      </w:tc>
    </w:tr>
  </w:tbl>
  <w:p w:rsidR="00A733AA" w:rsidRDefault="00A733A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AA" w:rsidRDefault="00A7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9A"/>
    <w:rsid w:val="00556AAF"/>
    <w:rsid w:val="0091389A"/>
    <w:rsid w:val="00A733AA"/>
    <w:rsid w:val="00C46A29"/>
    <w:rsid w:val="00CC3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2617</Words>
  <Characters>20181</Characters>
  <Application>Microsoft Office Word</Application>
  <DocSecurity>0</DocSecurity>
  <Lines>448</Lines>
  <Paragraphs>321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1991 - 01-d0-02</dc:title>
  <dc:subject/>
  <dc:creator>CunnaneB</dc:creator>
  <cp:keywords/>
  <cp:lastModifiedBy>svcMRProcess</cp:lastModifiedBy>
  <cp:revision>4</cp:revision>
  <cp:lastPrinted>2002-01-30T03:33:00Z</cp:lastPrinted>
  <dcterms:created xsi:type="dcterms:W3CDTF">2013-02-17T18:37:00Z</dcterms:created>
  <dcterms:modified xsi:type="dcterms:W3CDTF">2013-02-17T18:37:00Z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20050830</vt:lpwstr>
  </property>
  <property fmtid="{D5CDD505-2E9C-101B-9397-08002B2CF9AE}" pid="4" name="DocumentType">
    <vt:lpwstr>Reg</vt:lpwstr>
  </property>
  <property fmtid="{D5CDD505-2E9C-101B-9397-08002B2CF9AE}" pid="5" name="OwlsUID">
    <vt:i4>4753</vt:i4>
  </property>
  <property fmtid="{D5CDD505-2E9C-101B-9397-08002B2CF9AE}" pid="6" name="AsAtDate">
    <vt:lpwstr>30 Aug 2005</vt:lpwstr>
  </property>
  <property fmtid="{D5CDD505-2E9C-101B-9397-08002B2CF9AE}" pid="7" name="Suffix">
    <vt:lpwstr>01-d0-02</vt:lpwstr>
  </property>
</Properties>
</file>