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Strata Titles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Strata Titles (General) Regulations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_Toc38031376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_Toc38031377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_Toc38031379 \h </w:instrText>
      </w:r>
      <w:r>
        <w:fldChar w:fldCharType="separate"/>
      </w:r>
      <w:r>
        <w:t>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_Toc38031380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Strata Titles Act 1985</w:t>
      </w:r>
    </w:p>
    <w:p>
      <w:pPr>
        <w:pStyle w:val="NameofActReg"/>
      </w:pPr>
      <w:r>
        <w:t>Strata Titles (General) Regulations 2019</w:t>
      </w:r>
    </w:p>
    <w:p>
      <w:pPr>
        <w:pStyle w:val="Heading2"/>
        <w:pageBreakBefore w:val="0"/>
        <w:spacing w:before="240"/>
      </w:pPr>
      <w:bookmarkStart w:id="3" w:name="_Toc32310325"/>
      <w:bookmarkStart w:id="4" w:name="_Toc32310336"/>
      <w:bookmarkStart w:id="5" w:name="_Toc38029581"/>
      <w:bookmarkStart w:id="6" w:name="_Toc38029645"/>
      <w:bookmarkStart w:id="7" w:name="_Toc3803137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38031376"/>
      <w:r>
        <w:rPr>
          <w:rStyle w:val="CharSectno"/>
        </w:rPr>
        <w:t>1</w:t>
      </w:r>
      <w:r>
        <w:t>.</w:t>
      </w:r>
      <w:r>
        <w:tab/>
        <w:t>Citation</w:t>
      </w:r>
      <w:bookmarkEnd w:id="8"/>
    </w:p>
    <w:p>
      <w:pPr>
        <w:pStyle w:val="Subsection"/>
      </w:pPr>
      <w:r>
        <w:tab/>
      </w:r>
      <w:r>
        <w:tab/>
      </w:r>
      <w:bookmarkStart w:id="9" w:name="Start_Cursor"/>
      <w:bookmarkEnd w:id="9"/>
      <w:r>
        <w:t xml:space="preserve">These </w:t>
      </w:r>
      <w:r>
        <w:rPr>
          <w:spacing w:val="-2"/>
        </w:rPr>
        <w:t>regulations</w:t>
      </w:r>
      <w:r>
        <w:t xml:space="preserve"> are the </w:t>
      </w:r>
      <w:r>
        <w:rPr>
          <w:i/>
        </w:rPr>
        <w:t>Strata Titles (General) Regulations 2019</w:t>
      </w:r>
      <w:r>
        <w:t>.</w:t>
      </w:r>
    </w:p>
    <w:p>
      <w:pPr>
        <w:pStyle w:val="Heading5"/>
        <w:rPr>
          <w:spacing w:val="-2"/>
        </w:rPr>
      </w:pPr>
      <w:bookmarkStart w:id="10" w:name="_Toc38031377"/>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Strata Titles Amendment Act 2018</w:t>
      </w:r>
      <w:r>
        <w:t xml:space="preserve"> section 4 comes into operation.</w:t>
      </w:r>
    </w:p>
    <w:p>
      <w:pPr>
        <w:pStyle w:val="yEdnoteschedule"/>
      </w:pPr>
      <w:r>
        <w:t>[r. 3</w:t>
      </w:r>
      <w:r>
        <w:noBreakHyphen/>
        <w:t>4 have not come into operation.]</w:t>
      </w:r>
    </w:p>
    <w:p>
      <w:pPr>
        <w:pStyle w:val="yEdnoteschedule"/>
      </w:pPr>
      <w:r>
        <w:t>[Parts 2</w:t>
      </w:r>
      <w:r>
        <w:noBreakHyphen/>
        <w:t>18 have not come into operation.]</w:t>
      </w:r>
    </w:p>
    <w:p>
      <w:pPr>
        <w:pStyle w:val="yEdnoteschedule"/>
      </w:pPr>
      <w:r>
        <w:t>[Schedules 1</w:t>
      </w:r>
      <w:r>
        <w:noBreakHyphen/>
        <w:t>6 have not come into operation.]</w:t>
      </w:r>
    </w:p>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1" w:name="_Toc32310328"/>
      <w:bookmarkStart w:id="12" w:name="_Toc32310339"/>
      <w:bookmarkStart w:id="13" w:name="_Toc38029584"/>
      <w:bookmarkStart w:id="14" w:name="_Toc38029648"/>
      <w:bookmarkStart w:id="15" w:name="_Toc38031378"/>
      <w:r>
        <w:t>Notes</w:t>
      </w:r>
      <w:bookmarkEnd w:id="11"/>
      <w:bookmarkEnd w:id="12"/>
      <w:bookmarkEnd w:id="13"/>
      <w:bookmarkEnd w:id="14"/>
      <w:bookmarkEnd w:id="15"/>
    </w:p>
    <w:p>
      <w:pPr>
        <w:pStyle w:val="nStatement"/>
      </w:pPr>
      <w:r>
        <w:t xml:space="preserve">This is a compilation of the </w:t>
      </w:r>
      <w:r>
        <w:rPr>
          <w:i/>
          <w:noProof/>
        </w:rPr>
        <w:t>Strata Titles (General) Regulations 2019</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6" w:name="_Toc38031379"/>
      <w:r>
        <w:t>Compilation table</w:t>
      </w:r>
      <w:bookmarkEnd w:id="16"/>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single" w:sz="8" w:space="0" w:color="auto"/>
            </w:tcBorders>
            <w:shd w:val="clear" w:color="auto" w:fill="auto"/>
          </w:tcPr>
          <w:p>
            <w:pPr>
              <w:pStyle w:val="nTable"/>
              <w:spacing w:after="40"/>
              <w:rPr>
                <w:b/>
              </w:rPr>
            </w:pPr>
            <w:r>
              <w:rPr>
                <w:i/>
              </w:rPr>
              <w:t xml:space="preserve">Strata Titles (General) Regulations 2019 </w:t>
            </w:r>
            <w:r>
              <w:t>r. 1 and 2</w:t>
            </w:r>
          </w:p>
        </w:tc>
        <w:tc>
          <w:tcPr>
            <w:tcW w:w="1276" w:type="dxa"/>
            <w:tcBorders>
              <w:top w:val="single" w:sz="8" w:space="0" w:color="auto"/>
              <w:bottom w:val="single" w:sz="8" w:space="0" w:color="auto"/>
            </w:tcBorders>
            <w:shd w:val="clear" w:color="auto" w:fill="auto"/>
          </w:tcPr>
          <w:p>
            <w:pPr>
              <w:pStyle w:val="nTable"/>
              <w:spacing w:after="40"/>
              <w:rPr>
                <w:b/>
              </w:rPr>
            </w:pPr>
            <w:r>
              <w:t>31 Dec 2019 p. 4455-635</w:t>
            </w:r>
          </w:p>
        </w:tc>
        <w:tc>
          <w:tcPr>
            <w:tcW w:w="2693" w:type="dxa"/>
            <w:tcBorders>
              <w:top w:val="single" w:sz="8" w:space="0" w:color="auto"/>
              <w:bottom w:val="single" w:sz="8" w:space="0" w:color="auto"/>
            </w:tcBorders>
            <w:shd w:val="clear" w:color="auto" w:fill="auto"/>
          </w:tcPr>
          <w:p>
            <w:pPr>
              <w:pStyle w:val="nTable"/>
              <w:spacing w:after="40"/>
              <w:rPr>
                <w:b/>
              </w:rPr>
            </w:pPr>
            <w:r>
              <w:t>31 Dec 2019 (see r. 2(a))</w:t>
            </w:r>
          </w:p>
        </w:tc>
      </w:tr>
    </w:tbl>
    <w:p>
      <w:pPr>
        <w:pStyle w:val="nHeading3"/>
      </w:pPr>
      <w:bookmarkStart w:id="17" w:name="_Toc38031380"/>
      <w:r>
        <w:t>Uncommenced provisions table</w:t>
      </w:r>
      <w:bookmarkEnd w:id="1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single" w:sz="8" w:space="0" w:color="auto"/>
            </w:tcBorders>
            <w:shd w:val="clear" w:color="auto" w:fill="auto"/>
          </w:tcPr>
          <w:p>
            <w:pPr>
              <w:pStyle w:val="nTable"/>
              <w:spacing w:after="40"/>
              <w:rPr>
                <w:b/>
              </w:rPr>
            </w:pPr>
            <w:r>
              <w:rPr>
                <w:i/>
              </w:rPr>
              <w:t>Strata Titles (General) Regulations </w:t>
            </w:r>
            <w:r>
              <w:t>2019 r. 3 and 4, Pt. 2</w:t>
            </w:r>
            <w:r>
              <w:noBreakHyphen/>
              <w:t>18 and Sch. 1</w:t>
            </w:r>
            <w:r>
              <w:noBreakHyphen/>
              <w:t>6</w:t>
            </w:r>
          </w:p>
        </w:tc>
        <w:tc>
          <w:tcPr>
            <w:tcW w:w="1276" w:type="dxa"/>
            <w:tcBorders>
              <w:top w:val="single" w:sz="8" w:space="0" w:color="auto"/>
              <w:bottom w:val="single" w:sz="8" w:space="0" w:color="auto"/>
            </w:tcBorders>
            <w:shd w:val="clear" w:color="auto" w:fill="auto"/>
          </w:tcPr>
          <w:p>
            <w:pPr>
              <w:pStyle w:val="nTable"/>
              <w:spacing w:after="40"/>
              <w:rPr>
                <w:b/>
              </w:rPr>
            </w:pPr>
            <w:r>
              <w:t>31 Dec 2019 p. 4455-635</w:t>
            </w:r>
          </w:p>
        </w:tc>
        <w:tc>
          <w:tcPr>
            <w:tcW w:w="2693" w:type="dxa"/>
            <w:tcBorders>
              <w:top w:val="single" w:sz="8" w:space="0" w:color="auto"/>
              <w:bottom w:val="single" w:sz="8" w:space="0" w:color="auto"/>
            </w:tcBorders>
            <w:shd w:val="clear" w:color="auto" w:fill="auto"/>
          </w:tcPr>
          <w:p>
            <w:pPr>
              <w:pStyle w:val="nTable"/>
              <w:spacing w:after="40"/>
              <w:rPr>
                <w:b/>
              </w:rPr>
            </w:pPr>
            <w:r>
              <w:t>1 May 2020 (see r. 2(b) and SL 2020/39 cl. 2)</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240"/>
      <w:jc w:val="center"/>
      <w:rPr>
        <w:i/>
      </w:rPr>
    </w:pPr>
    <w:r>
      <w:rPr>
        <w:i/>
      </w:rPr>
      <w:t>Strata Titles (General) Regulations 2019</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240"/>
      <w:jc w:val="center"/>
      <w:rPr>
        <w:i/>
      </w:rPr>
    </w:pPr>
    <w:r>
      <w:rPr>
        <w:i/>
      </w:rPr>
      <w:t>Strata Titles (General) Regulations 2019</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360"/>
      <w:gridCol w:w="4360"/>
    </w:tblGrid>
    <w:tr>
      <w:tc>
        <w:tcPr>
          <w:tcW w:w="4360" w:type="dxa"/>
        </w:tcPr>
        <w:p>
          <w:pPr>
            <w:rPr>
              <w:rFonts w:ascii="Trebuchet MS" w:hAnsi="Trebuchet MS"/>
              <w:color w:val="008080"/>
              <w:sz w:val="28"/>
            </w:rPr>
          </w:pPr>
          <w:r>
            <w:rPr>
              <w:rFonts w:ascii="Trebuchet MS" w:hAnsi="Trebuchet MS"/>
              <w:color w:val="008080"/>
              <w:sz w:val="28"/>
            </w:rPr>
            <w:t>Parliamentary Counsel’s Office</w:t>
          </w:r>
        </w:p>
        <w:p>
          <w:pPr>
            <w:rPr>
              <w:rFonts w:ascii="Trebuchet MS" w:hAnsi="Trebuchet MS"/>
              <w:color w:val="008080"/>
              <w:sz w:val="28"/>
            </w:rPr>
          </w:pPr>
          <w:r>
            <w:rPr>
              <w:rFonts w:ascii="Trebuchet MS" w:hAnsi="Trebuchet MS"/>
              <w:b/>
              <w:bCs/>
              <w:color w:val="008080"/>
              <w:sz w:val="20"/>
            </w:rPr>
            <w:t>[Government of Western Australia]</w:t>
          </w:r>
        </w:p>
      </w:tc>
      <w:tc>
        <w:tcPr>
          <w:tcW w:w="4360" w:type="dxa"/>
        </w:tcPr>
        <w:p>
          <w:pPr>
            <w:jc w:val="right"/>
            <w:rPr>
              <w:color w:val="008080"/>
              <w:sz w:val="16"/>
            </w:rPr>
          </w:pPr>
          <w:r>
            <w:rPr>
              <w:color w:val="008080"/>
              <w:sz w:val="16"/>
            </w:rPr>
            <w:t>David Malcolm Justice Centre</w:t>
          </w:r>
        </w:p>
        <w:p>
          <w:pPr>
            <w:jc w:val="right"/>
            <w:rPr>
              <w:color w:val="008080"/>
              <w:sz w:val="16"/>
            </w:rPr>
          </w:pPr>
          <w:r>
            <w:rPr>
              <w:color w:val="008080"/>
              <w:sz w:val="16"/>
            </w:rPr>
            <w:t>28 Barrack Street</w:t>
          </w:r>
        </w:p>
        <w:p>
          <w:pPr>
            <w:jc w:val="right"/>
            <w:rPr>
              <w:color w:val="008080"/>
              <w:sz w:val="16"/>
            </w:rPr>
          </w:pPr>
          <w:r>
            <w:rPr>
              <w:color w:val="008080"/>
              <w:sz w:val="16"/>
            </w:rPr>
            <w:t>Perth Western Australia 6000</w:t>
          </w:r>
        </w:p>
        <w:p>
          <w:pPr>
            <w:spacing w:before="60"/>
            <w:jc w:val="right"/>
            <w:rPr>
              <w:color w:val="008080"/>
              <w:sz w:val="16"/>
            </w:rPr>
          </w:pPr>
          <w:r>
            <w:rPr>
              <w:color w:val="008080"/>
              <w:sz w:val="16"/>
            </w:rPr>
            <w:t>GPO Box F317</w:t>
          </w:r>
        </w:p>
        <w:p>
          <w:pPr>
            <w:jc w:val="right"/>
            <w:rPr>
              <w:color w:val="008080"/>
              <w:sz w:val="16"/>
            </w:rPr>
          </w:pPr>
          <w:r>
            <w:rPr>
              <w:color w:val="008080"/>
              <w:sz w:val="16"/>
            </w:rPr>
            <w:t>Perth Western Australia 6841</w:t>
          </w:r>
        </w:p>
        <w:p>
          <w:pPr>
            <w:spacing w:before="60"/>
            <w:jc w:val="right"/>
            <w:rPr>
              <w:color w:val="008080"/>
              <w:sz w:val="16"/>
            </w:rPr>
          </w:pPr>
          <w:r>
            <w:rPr>
              <w:color w:val="008080"/>
              <w:sz w:val="16"/>
            </w:rPr>
            <w:t>Telephone: [08] 9264 1444</w:t>
          </w:r>
        </w:p>
      </w:tc>
    </w:tr>
  </w:tbl>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15"/>
  </w:num>
  <w:num w:numId="6">
    <w:abstractNumId w:val="20"/>
  </w:num>
  <w:num w:numId="7">
    <w:abstractNumId w:val="23"/>
  </w:num>
  <w:num w:numId="8">
    <w:abstractNumId w:val="21"/>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10411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191211154632" w:val="RemoveTocBookmarks,RemoveUnusedBookmarks,RemoveLanguageTags,ResetPageSize,RunningHeaders,UpdateStyles,UsedStyles"/>
    <w:docVar w:name="WAFER_20191211154632_GUID" w:val="e2836d97-a3a8-456b-841b-7eed38747b8a"/>
    <w:docVar w:name="WAFER_20191213135018" w:val="RemoveTocBookmarks,RemoveUnusedBookmarks,RemoveLanguageTags,ResetPageSize,RunningHeaders,UpdateStyles,UsedStyles"/>
    <w:docVar w:name="WAFER_20191213135018_GUID" w:val="8b0e52d0-5fcf-4112-8416-989dc211bfd6"/>
    <w:docVar w:name="WAFER_20191218130438" w:val="RemoveTocBookmarks,RemoveUnusedBookmarks,RemoveLanguageTags,ResetPageSize,RunningHeaders,UpdateStyles,UsedStyles"/>
    <w:docVar w:name="WAFER_20191218130438_GUID" w:val="1437176e-366f-4960-a4cf-72620e985ad3"/>
    <w:docVar w:name="WAFER_202002111041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17_GUID" w:val="b5732fea-69d8-416f-ba51-0c068f6d80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957CB-6E63-4F38-AB93-A7DBB572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340</Words>
  <Characters>1814</Characters>
  <Application>Microsoft Office Word</Application>
  <DocSecurity>0</DocSecurity>
  <Lines>86</Lines>
  <Paragraphs>65</Paragraphs>
  <ScaleCrop>false</ScaleCrop>
  <HeadingPairs>
    <vt:vector size="2" baseType="variant">
      <vt:variant>
        <vt:lpstr>Title</vt:lpstr>
      </vt:variant>
      <vt:variant>
        <vt:i4>1</vt:i4>
      </vt:variant>
    </vt:vector>
  </HeadingPairs>
  <TitlesOfParts>
    <vt:vector size="1" baseType="lpstr">
      <vt:lpstr>Strata Titles (General) Regulations 2019</vt:lpstr>
    </vt:vector>
  </TitlesOfParts>
  <Manager/>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2019 - 00-a0-02</dc:title>
  <dc:subject/>
  <dc:creator/>
  <cp:keywords/>
  <dc:description/>
  <cp:lastModifiedBy>svcMRProcess</cp:lastModifiedBy>
  <cp:revision>4</cp:revision>
  <cp:lastPrinted>2019-12-13T08:36:00Z</cp:lastPrinted>
  <dcterms:created xsi:type="dcterms:W3CDTF">2020-04-17T08:35:00Z</dcterms:created>
  <dcterms:modified xsi:type="dcterms:W3CDTF">2020-04-17T08:35:00Z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51705</vt:lpwstr>
  </property>
  <property fmtid="{D5CDD505-2E9C-101B-9397-08002B2CF9AE}" pid="3" name="DocumentType">
    <vt:lpwstr>Reg</vt:lpwstr>
  </property>
  <property fmtid="{D5CDD505-2E9C-101B-9397-08002B2CF9AE}" pid="4" name="AsAtDate">
    <vt:lpwstr>31 Dec 2019</vt:lpwstr>
  </property>
  <property fmtid="{D5CDD505-2E9C-101B-9397-08002B2CF9AE}" pid="5" name="Suffix">
    <vt:lpwstr>00-a0-02</vt:lpwstr>
  </property>
  <property fmtid="{D5CDD505-2E9C-101B-9397-08002B2CF9AE}" pid="6" name="CommencementDate">
    <vt:lpwstr>20191231</vt:lpwstr>
  </property>
</Properties>
</file>