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_Toc35930877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_Toc35930878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_Toc35930879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_Toc35930880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_Toc35930881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_Toc35930882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_Toc35930883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_Toc35930884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_Toc35930885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_Toc35930886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_Toc35930887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_Toc35930888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_Toc35930889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_Toc35930890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_Toc35930891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_Toc35930892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_Toc35930893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_Toc35930894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_Toc35930895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_Toc35930896 \h </w:instrText>
      </w:r>
      <w:r>
        <w:fldChar w:fldCharType="separate"/>
      </w:r>
      <w:r>
        <w:t>11</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_Toc35930897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_Toc35930900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35930877"/>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35930878"/>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35930879"/>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35930880"/>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bCs/>
              </w:rPr>
              <w:t>Name</w:t>
            </w:r>
          </w:p>
        </w:tc>
        <w:tc>
          <w:tcPr>
            <w:tcW w:w="3034" w:type="dxa"/>
          </w:tcPr>
          <w:p>
            <w:pPr>
              <w:pStyle w:val="TableNAm"/>
            </w:pPr>
            <w:r>
              <w:rPr>
                <w:b/>
                <w:bCs/>
              </w:rPr>
              <w:t>Registration number</w:t>
            </w:r>
          </w:p>
        </w:tc>
      </w:tr>
      <w:tr>
        <w:tc>
          <w:tcPr>
            <w:tcW w:w="3033" w:type="dxa"/>
          </w:tcPr>
          <w:p>
            <w:pPr>
              <w:pStyle w:val="TableNAm"/>
            </w:pPr>
            <w:r>
              <w:t>David Kit Leong Chang</w:t>
            </w:r>
          </w:p>
        </w:tc>
        <w:tc>
          <w:tcPr>
            <w:tcW w:w="3034" w:type="dxa"/>
          </w:tcPr>
          <w:p>
            <w:pPr>
              <w:pStyle w:val="TableNAm"/>
            </w:pPr>
            <w:r>
              <w:t>MED0001974222</w:t>
            </w:r>
          </w:p>
        </w:tc>
      </w:tr>
      <w:tr>
        <w:tc>
          <w:tcPr>
            <w:tcW w:w="3033" w:type="dxa"/>
          </w:tcPr>
          <w:p>
            <w:pPr>
              <w:pStyle w:val="TableNAm"/>
            </w:pPr>
            <w:r>
              <w:t>Noel Deane Collins</w:t>
            </w:r>
          </w:p>
        </w:tc>
        <w:tc>
          <w:tcPr>
            <w:tcW w:w="3034" w:type="dxa"/>
          </w:tcPr>
          <w:p>
            <w:pPr>
              <w:pStyle w:val="TableNAm"/>
            </w:pPr>
            <w:r>
              <w:t>MED0002118860</w:t>
            </w:r>
          </w:p>
        </w:tc>
      </w:tr>
      <w:tr>
        <w:tc>
          <w:tcPr>
            <w:tcW w:w="3033" w:type="dxa"/>
          </w:tcPr>
          <w:p>
            <w:pPr>
              <w:pStyle w:val="TableNAm"/>
            </w:pPr>
            <w:r>
              <w:t>Akhtar Husein Kapasi</w:t>
            </w:r>
          </w:p>
        </w:tc>
        <w:tc>
          <w:tcPr>
            <w:tcW w:w="3034" w:type="dxa"/>
          </w:tcPr>
          <w:p>
            <w:pPr>
              <w:pStyle w:val="TableNAm"/>
            </w:pPr>
            <w:r>
              <w:t>MED0002101295</w:t>
            </w:r>
          </w:p>
        </w:tc>
      </w:tr>
      <w:tr>
        <w:tc>
          <w:tcPr>
            <w:tcW w:w="3033" w:type="dxa"/>
          </w:tcPr>
          <w:p>
            <w:pPr>
              <w:pStyle w:val="TableNAm"/>
            </w:pPr>
            <w:r>
              <w:t>Thomas Blacklay Mole</w:t>
            </w:r>
          </w:p>
        </w:tc>
        <w:tc>
          <w:tcPr>
            <w:tcW w:w="3034" w:type="dxa"/>
          </w:tcPr>
          <w:p>
            <w:pPr>
              <w:pStyle w:val="TableNAm"/>
            </w:pPr>
            <w:r>
              <w:t>MED0002210280</w:t>
            </w:r>
          </w:p>
        </w:tc>
      </w:tr>
      <w:tr>
        <w:tc>
          <w:tcPr>
            <w:tcW w:w="3033" w:type="dxa"/>
          </w:tcPr>
          <w:p>
            <w:pPr>
              <w:pStyle w:val="TableNAm"/>
            </w:pPr>
            <w:r>
              <w:t>Tracy Mary Ryan</w:t>
            </w:r>
          </w:p>
        </w:tc>
        <w:tc>
          <w:tcPr>
            <w:tcW w:w="3034" w:type="dxa"/>
          </w:tcPr>
          <w:p>
            <w:pPr>
              <w:pStyle w:val="TableNAm"/>
            </w:pPr>
            <w:r>
              <w:t>MED0001960530</w:t>
            </w:r>
          </w:p>
        </w:tc>
      </w:tr>
      <w:tr>
        <w:tc>
          <w:tcPr>
            <w:tcW w:w="3033" w:type="dxa"/>
          </w:tcPr>
          <w:p>
            <w:pPr>
              <w:pStyle w:val="TableNAm"/>
            </w:pPr>
            <w:r>
              <w:t>Lynette Si Jing Teoh</w:t>
            </w:r>
          </w:p>
        </w:tc>
        <w:tc>
          <w:tcPr>
            <w:tcW w:w="3034" w:type="dxa"/>
          </w:tcPr>
          <w:p>
            <w:pPr>
              <w:pStyle w:val="TableNAm"/>
            </w:pPr>
            <w:r>
              <w:t>MED0002171591</w:t>
            </w:r>
          </w:p>
        </w:tc>
      </w:tr>
    </w:tbl>
    <w:p>
      <w:pPr>
        <w:pStyle w:val="Footnotesection"/>
      </w:pPr>
      <w:r>
        <w:tab/>
        <w:t>[Regulation 4A inserted: Gazette 27 Nov 2015 p. 4755</w:t>
      </w:r>
      <w:r>
        <w:noBreakHyphen/>
        <w:t>6; amended: Gazette 22 Jul 2016 p. 3133; 18 Aug 2017 p. 4447; 6 Oct 2017 p. 5180; 1 May 2018 p. 1433; 12 Jun 2018 p. 1892; SL 2020/13 r. 4.]</w:t>
      </w:r>
    </w:p>
    <w:p>
      <w:pPr>
        <w:pStyle w:val="Heading5"/>
      </w:pPr>
      <w:bookmarkStart w:id="8" w:name="_Toc35930881"/>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35930882"/>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35930883"/>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35930884"/>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35930885"/>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35930886"/>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35930887"/>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35930888"/>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35930889"/>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35930890"/>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35930891"/>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35930892"/>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35930893"/>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35930894"/>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35930895"/>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35930896"/>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35930897"/>
      <w:r>
        <w:rPr>
          <w:rStyle w:val="CharSectno"/>
        </w:rPr>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Footnotesection"/>
      </w:pPr>
      <w:r>
        <w:tab/>
        <w:t>[Regulation 20 amended: Gazette 14 Sep 2018 p. 3312.]</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34130111"/>
      <w:bookmarkStart w:id="26" w:name="_Toc34130140"/>
      <w:bookmarkStart w:id="27" w:name="_Toc34144284"/>
      <w:bookmarkStart w:id="28" w:name="_Toc35930898"/>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5"/>
      <w:bookmarkEnd w:id="26"/>
      <w:bookmarkEnd w:id="27"/>
      <w:bookmarkEnd w:id="28"/>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0" w:name="_Toc34130112"/>
      <w:bookmarkStart w:id="31" w:name="_Toc34130141"/>
      <w:bookmarkStart w:id="32" w:name="_Toc34144285"/>
      <w:bookmarkStart w:id="33" w:name="_Toc35930899"/>
      <w:r>
        <w:t>Notes</w:t>
      </w:r>
      <w:bookmarkEnd w:id="30"/>
      <w:bookmarkEnd w:id="31"/>
      <w:bookmarkEnd w:id="32"/>
      <w:bookmarkEnd w:id="33"/>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4" w:name="_Toc35930900"/>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2020</w:t>
            </w:r>
          </w:p>
        </w:tc>
        <w:tc>
          <w:tcPr>
            <w:tcW w:w="1276" w:type="dxa"/>
            <w:tcBorders>
              <w:top w:val="nil"/>
              <w:left w:val="nil"/>
              <w:bottom w:val="single" w:sz="8" w:space="0" w:color="auto"/>
              <w:right w:val="nil"/>
            </w:tcBorders>
          </w:tcPr>
          <w:p>
            <w:pPr>
              <w:pStyle w:val="nTable"/>
              <w:keepLines/>
              <w:spacing w:after="40"/>
            </w:pPr>
            <w:r>
              <w:t>SL 2020/13</w:t>
            </w:r>
            <w:r>
              <w:br/>
              <w:t>3 Mar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6" w:name="_Toc34144287"/>
      <w:bookmarkStart w:id="37" w:name="_Toc35930901"/>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03121135"/>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2D8B-A161-4D06-8CFA-561E19CF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4447</Words>
  <Characters>21838</Characters>
  <Application>Microsoft Office Word</Application>
  <DocSecurity>0</DocSecurity>
  <Lines>704</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2015 - 00-k0-01</dc:title>
  <dc:subject/>
  <dc:creator/>
  <cp:keywords/>
  <dc:description/>
  <cp:lastModifiedBy>svcMRProcess</cp:lastModifiedBy>
  <cp:revision>4</cp:revision>
  <cp:lastPrinted>2019-10-08T03:56:00Z</cp:lastPrinted>
  <dcterms:created xsi:type="dcterms:W3CDTF">2020-03-25T06:36:00Z</dcterms:created>
  <dcterms:modified xsi:type="dcterms:W3CDTF">2020-03-25T06:36:00Z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04 Mar 2020</vt:lpwstr>
  </property>
  <property fmtid="{D5CDD505-2E9C-101B-9397-08002B2CF9AE}" pid="6" name="Suffix">
    <vt:lpwstr>00-k0-01</vt:lpwstr>
  </property>
  <property fmtid="{D5CDD505-2E9C-101B-9397-08002B2CF9AE}" pid="7" name="CommencementDate">
    <vt:lpwstr>20200304</vt:lpwstr>
  </property>
</Properties>
</file>