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
        <w:spacing w:before="3760" w:after="4200"/>
      </w:pPr>
      <w:r>
        <w:rPr>
          <w:noProof/>
        </w:rPr>
        <w:t>Road Traffic (Towed Agricultural Implements)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_Toc159743429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_Toc159743430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Lighting equipment generally</w:t>
      </w:r>
      <w:r>
        <w:tab/>
      </w:r>
      <w:r>
        <w:fldChar w:fldCharType="begin"/>
      </w:r>
      <w:r>
        <w:instrText xml:space="preserve"> PAGEREF _Toc159743431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Positioning of lighting equipment generally</w:t>
      </w:r>
      <w:r>
        <w:tab/>
      </w:r>
      <w:r>
        <w:fldChar w:fldCharType="begin"/>
      </w:r>
      <w:r>
        <w:instrText xml:space="preserve"> PAGEREF _Toc159743432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Stop lights</w:t>
      </w:r>
      <w:r>
        <w:tab/>
      </w:r>
      <w:r>
        <w:fldChar w:fldCharType="begin"/>
      </w:r>
      <w:r>
        <w:instrText xml:space="preserve"> PAGEREF _Toc159743433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Reflectors</w:t>
      </w:r>
      <w:r>
        <w:tab/>
      </w:r>
      <w:r>
        <w:fldChar w:fldCharType="begin"/>
      </w:r>
      <w:r>
        <w:instrText xml:space="preserve"> PAGEREF _Toc159743434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 xml:space="preserve">Rear </w:t>
      </w:r>
      <w:r>
        <w:rPr>
          <w:szCs w:val="24"/>
        </w:rPr>
        <w:t>lights</w:t>
      </w:r>
      <w:r>
        <w:tab/>
      </w:r>
      <w:r>
        <w:fldChar w:fldCharType="begin"/>
      </w:r>
      <w:r>
        <w:instrText xml:space="preserve"> PAGEREF _Toc159743435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 xml:space="preserve">Signalling </w:t>
      </w:r>
      <w:r>
        <w:rPr>
          <w:szCs w:val="24"/>
        </w:rPr>
        <w:t>lights</w:t>
      </w:r>
      <w:r>
        <w:tab/>
      </w:r>
      <w:r>
        <w:fldChar w:fldCharType="begin"/>
      </w:r>
      <w:r>
        <w:instrText xml:space="preserve"> PAGEREF _Toc159743436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Clearance lights</w:t>
      </w:r>
      <w:r>
        <w:tab/>
      </w:r>
      <w:r>
        <w:fldChar w:fldCharType="begin"/>
      </w:r>
      <w:r>
        <w:instrText xml:space="preserve"> PAGEREF _Toc159743437 \h </w:instrText>
      </w:r>
      <w:r>
        <w:fldChar w:fldCharType="separate"/>
      </w:r>
      <w:r>
        <w:t>6</w:t>
      </w:r>
      <w:r>
        <w:fldChar w:fldCharType="end"/>
      </w:r>
    </w:p>
    <w:p>
      <w:pPr>
        <w:pStyle w:val="TOC8"/>
        <w:rPr>
          <w:sz w:val="24"/>
          <w:szCs w:val="24"/>
        </w:rPr>
      </w:pPr>
      <w:r>
        <w:rPr>
          <w:szCs w:val="24"/>
        </w:rPr>
        <w:t>11.</w:t>
      </w:r>
      <w:r>
        <w:rPr>
          <w:szCs w:val="24"/>
        </w:rPr>
        <w:tab/>
        <w:t>Flashing amber light</w:t>
      </w:r>
      <w:r>
        <w:tab/>
      </w:r>
      <w:r>
        <w:fldChar w:fldCharType="begin"/>
      </w:r>
      <w:r>
        <w:instrText xml:space="preserve"> PAGEREF _Toc159743438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Brakes</w:t>
      </w:r>
      <w:r>
        <w:tab/>
      </w:r>
      <w:r>
        <w:fldChar w:fldCharType="begin"/>
      </w:r>
      <w:r>
        <w:instrText xml:space="preserve"> PAGEREF _Toc159743439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Safety of components and attachments</w:t>
      </w:r>
      <w:r>
        <w:tab/>
      </w:r>
      <w:r>
        <w:fldChar w:fldCharType="begin"/>
      </w:r>
      <w:r>
        <w:instrText xml:space="preserve"> PAGEREF _Toc159743440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Safety chains</w:t>
      </w:r>
      <w:r>
        <w:tab/>
      </w:r>
      <w:r>
        <w:fldChar w:fldCharType="begin"/>
      </w:r>
      <w:r>
        <w:instrText xml:space="preserve"> PAGEREF _Toc159743441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Portable warning signs</w:t>
      </w:r>
      <w:r>
        <w:tab/>
      </w:r>
      <w:r>
        <w:fldChar w:fldCharType="begin"/>
      </w:r>
      <w:r>
        <w:instrText xml:space="preserve"> PAGEREF _Toc159743442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Towed mass ratios</w:t>
      </w:r>
      <w:r>
        <w:tab/>
      </w:r>
      <w:r>
        <w:fldChar w:fldCharType="begin"/>
      </w:r>
      <w:r>
        <w:instrText xml:space="preserve"> PAGEREF _Toc159743443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 xml:space="preserve">Towing on a road </w:t>
      </w:r>
      <w:r>
        <w:rPr>
          <w:szCs w:val="24"/>
        </w:rPr>
        <w:t>at night</w:t>
      </w:r>
      <w:r>
        <w:rPr>
          <w:szCs w:val="24"/>
        </w:rPr>
        <w:noBreakHyphen/>
        <w:t>time</w:t>
      </w:r>
      <w:r>
        <w:tab/>
      </w:r>
      <w:r>
        <w:fldChar w:fldCharType="begin"/>
      </w:r>
      <w:r>
        <w:instrText xml:space="preserve"> PAGEREF _Toc159743444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Speed restrictions</w:t>
      </w:r>
      <w:r>
        <w:tab/>
      </w:r>
      <w:r>
        <w:fldChar w:fldCharType="begin"/>
      </w:r>
      <w:r>
        <w:instrText xml:space="preserve"> PAGEREF _Toc159743445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 xml:space="preserve">Movements of </w:t>
      </w:r>
      <w:r>
        <w:rPr>
          <w:szCs w:val="24"/>
        </w:rPr>
        <w:t>agricultural</w:t>
      </w:r>
      <w:r>
        <w:rPr>
          <w:snapToGrid w:val="0"/>
          <w:szCs w:val="24"/>
        </w:rPr>
        <w:t xml:space="preserve"> combinations within the metropolitan area, during peak hours and on freeways</w:t>
      </w:r>
      <w:r>
        <w:tab/>
      </w:r>
      <w:r>
        <w:fldChar w:fldCharType="begin"/>
      </w:r>
      <w:r>
        <w:instrText xml:space="preserve"> PAGEREF _Toc159743446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 xml:space="preserve">Parking of </w:t>
      </w:r>
      <w:r>
        <w:rPr>
          <w:szCs w:val="24"/>
        </w:rPr>
        <w:t>agricultural</w:t>
      </w:r>
      <w:r>
        <w:rPr>
          <w:snapToGrid w:val="0"/>
          <w:szCs w:val="24"/>
        </w:rPr>
        <w:t xml:space="preserve"> combinations on a carriageway</w:t>
      </w:r>
      <w:r>
        <w:tab/>
      </w:r>
      <w:r>
        <w:fldChar w:fldCharType="begin"/>
      </w:r>
      <w:r>
        <w:instrText xml:space="preserve"> PAGEREF _Toc159743447 \h </w:instrText>
      </w:r>
      <w:r>
        <w:fldChar w:fldCharType="separate"/>
      </w:r>
      <w:r>
        <w:t>11</w:t>
      </w:r>
      <w:r>
        <w:fldChar w:fldCharType="end"/>
      </w:r>
    </w:p>
    <w:p>
      <w:pPr>
        <w:pStyle w:val="TOC8"/>
        <w:rPr>
          <w:sz w:val="24"/>
          <w:szCs w:val="24"/>
        </w:rPr>
      </w:pPr>
      <w:r>
        <w:rPr>
          <w:szCs w:val="24"/>
        </w:rPr>
        <w:t>21.</w:t>
      </w:r>
      <w:r>
        <w:rPr>
          <w:szCs w:val="24"/>
        </w:rPr>
        <w:tab/>
        <w:t>Head lights</w:t>
      </w:r>
      <w:r>
        <w:tab/>
      </w:r>
      <w:r>
        <w:fldChar w:fldCharType="begin"/>
      </w:r>
      <w:r>
        <w:instrText xml:space="preserve"> PAGEREF _Toc159743448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Mirrors</w:t>
      </w:r>
      <w:r>
        <w:tab/>
      </w:r>
      <w:r>
        <w:fldChar w:fldCharType="begin"/>
      </w:r>
      <w:r>
        <w:instrText xml:space="preserve"> PAGEREF _Toc159743449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Warning flags</w:t>
      </w:r>
      <w:r>
        <w:tab/>
      </w:r>
      <w:r>
        <w:fldChar w:fldCharType="begin"/>
      </w:r>
      <w:r>
        <w:instrText xml:space="preserve"> PAGEREF _Toc159743450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Certain vehicles may be equipped with flashing amber light</w:t>
      </w:r>
      <w:r>
        <w:tab/>
      </w:r>
      <w:r>
        <w:fldChar w:fldCharType="begin"/>
      </w:r>
      <w:r>
        <w:instrText xml:space="preserve"> PAGEREF _Toc159743451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 xml:space="preserve">Oversize </w:t>
      </w:r>
      <w:r>
        <w:rPr>
          <w:szCs w:val="24"/>
        </w:rPr>
        <w:t>agricultural</w:t>
      </w:r>
      <w:r>
        <w:rPr>
          <w:snapToGrid w:val="0"/>
          <w:szCs w:val="24"/>
        </w:rPr>
        <w:t xml:space="preserve"> combinations</w:t>
      </w:r>
      <w:r>
        <w:tab/>
      </w:r>
      <w:r>
        <w:fldChar w:fldCharType="begin"/>
      </w:r>
      <w:r>
        <w:instrText xml:space="preserve"> PAGEREF _Toc159743452 \h </w:instrText>
      </w:r>
      <w:r>
        <w:fldChar w:fldCharType="separate"/>
      </w:r>
      <w:r>
        <w:t>12</w:t>
      </w:r>
      <w:r>
        <w:fldChar w:fldCharType="end"/>
      </w:r>
    </w:p>
    <w:p>
      <w:pPr>
        <w:pStyle w:val="TOC8"/>
        <w:rPr>
          <w:sz w:val="24"/>
          <w:szCs w:val="24"/>
        </w:rPr>
      </w:pPr>
      <w:r>
        <w:rPr>
          <w:szCs w:val="24"/>
        </w:rPr>
        <w:t>25A.</w:t>
      </w:r>
      <w:r>
        <w:rPr>
          <w:szCs w:val="24"/>
        </w:rPr>
        <w:tab/>
        <w:t>Communication between drivers</w:t>
      </w:r>
      <w:r>
        <w:tab/>
      </w:r>
      <w:r>
        <w:fldChar w:fldCharType="begin"/>
      </w:r>
      <w:r>
        <w:instrText xml:space="preserve"> PAGEREF _Toc159743453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Convoys</w:t>
      </w:r>
      <w:r>
        <w:tab/>
      </w:r>
      <w:r>
        <w:fldChar w:fldCharType="begin"/>
      </w:r>
      <w:r>
        <w:instrText xml:space="preserve"> PAGEREF _Toc159743454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 xml:space="preserve">Movement of excessively high </w:t>
      </w:r>
      <w:r>
        <w:rPr>
          <w:szCs w:val="24"/>
        </w:rPr>
        <w:t>agricultural</w:t>
      </w:r>
      <w:r>
        <w:rPr>
          <w:snapToGrid w:val="0"/>
          <w:szCs w:val="24"/>
        </w:rPr>
        <w:t xml:space="preserve"> combinations</w:t>
      </w:r>
      <w:r>
        <w:tab/>
      </w:r>
      <w:r>
        <w:fldChar w:fldCharType="begin"/>
      </w:r>
      <w:r>
        <w:instrText xml:space="preserve"> PAGEREF _Toc159743455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Movement of excessively wide or long </w:t>
      </w:r>
      <w:r>
        <w:rPr>
          <w:szCs w:val="24"/>
        </w:rPr>
        <w:t>agricultural</w:t>
      </w:r>
      <w:r>
        <w:rPr>
          <w:snapToGrid w:val="0"/>
          <w:szCs w:val="24"/>
        </w:rPr>
        <w:t xml:space="preserve"> combinations</w:t>
      </w:r>
      <w:r>
        <w:tab/>
      </w:r>
      <w:r>
        <w:fldChar w:fldCharType="begin"/>
      </w:r>
      <w:r>
        <w:instrText xml:space="preserve"> PAGEREF _Toc159743456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 xml:space="preserve">Limit on </w:t>
      </w:r>
      <w:r>
        <w:rPr>
          <w:szCs w:val="24"/>
        </w:rPr>
        <w:t>agricultural</w:t>
      </w:r>
      <w:r>
        <w:rPr>
          <w:snapToGrid w:val="0"/>
          <w:szCs w:val="24"/>
        </w:rPr>
        <w:t xml:space="preserve"> combinations</w:t>
      </w:r>
      <w:r>
        <w:tab/>
      </w:r>
      <w:r>
        <w:fldChar w:fldCharType="begin"/>
      </w:r>
      <w:r>
        <w:instrText xml:space="preserve"> PAGEREF _Toc159743457 \h </w:instrText>
      </w:r>
      <w:r>
        <w:fldChar w:fldCharType="separate"/>
      </w:r>
      <w:r>
        <w:t>16</w:t>
      </w:r>
      <w:r>
        <w:fldChar w:fldCharType="end"/>
      </w:r>
    </w:p>
    <w:p>
      <w:pPr>
        <w:pStyle w:val="TOC8"/>
        <w:rPr>
          <w:sz w:val="24"/>
          <w:szCs w:val="24"/>
        </w:rPr>
      </w:pPr>
      <w:r>
        <w:rPr>
          <w:szCs w:val="24"/>
        </w:rPr>
        <w:t>29A.</w:t>
      </w:r>
      <w:r>
        <w:rPr>
          <w:szCs w:val="24"/>
        </w:rPr>
        <w:tab/>
        <w:t>Director General may grant exemptions</w:t>
      </w:r>
      <w:r>
        <w:tab/>
      </w:r>
      <w:r>
        <w:fldChar w:fldCharType="begin"/>
      </w:r>
      <w:r>
        <w:instrText xml:space="preserve"> PAGEREF _Toc159743458 \h </w:instrText>
      </w:r>
      <w:r>
        <w:fldChar w:fldCharType="separate"/>
      </w:r>
      <w:r>
        <w:t>16</w:t>
      </w:r>
      <w:r>
        <w:fldChar w:fldCharType="end"/>
      </w:r>
    </w:p>
    <w:p>
      <w:pPr>
        <w:pStyle w:val="TOC8"/>
        <w:rPr>
          <w:sz w:val="24"/>
          <w:szCs w:val="24"/>
        </w:rPr>
      </w:pPr>
      <w:r>
        <w:rPr>
          <w:szCs w:val="24"/>
        </w:rPr>
        <w:t>29B.</w:t>
      </w:r>
      <w:r>
        <w:rPr>
          <w:szCs w:val="24"/>
        </w:rPr>
        <w:tab/>
        <w:t>Movements of agricultural combinations may be authorised by permits</w:t>
      </w:r>
      <w:r>
        <w:tab/>
      </w:r>
      <w:r>
        <w:fldChar w:fldCharType="begin"/>
      </w:r>
      <w:r>
        <w:instrText xml:space="preserve"> PAGEREF _Toc159743459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General duty of drivers and offences and penalties</w:t>
      </w:r>
      <w:r>
        <w:tab/>
      </w:r>
      <w:r>
        <w:fldChar w:fldCharType="begin"/>
      </w:r>
      <w:r>
        <w:instrText xml:space="preserve"> PAGEREF _Toc159743460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_Toc159743462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2" w:name="_Toc23927369"/>
      <w:bookmarkStart w:id="3" w:name="_Toc29275698"/>
      <w:bookmarkStart w:id="4" w:name="_Toc38944389"/>
      <w:bookmarkStart w:id="5" w:name="_Toc128541303"/>
      <w:bookmarkStart w:id="6" w:name="_Toc15974342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7" w:name="_Toc23927371"/>
      <w:bookmarkStart w:id="8" w:name="_Toc29275700"/>
      <w:bookmarkStart w:id="9" w:name="_Toc38944391"/>
      <w:bookmarkStart w:id="10" w:name="_Toc128541304"/>
      <w:bookmarkStart w:id="11" w:name="_Toc159743430"/>
      <w:r>
        <w:rPr>
          <w:rStyle w:val="CharSectno"/>
        </w:rPr>
        <w:t>3</w:t>
      </w:r>
      <w:r>
        <w:rPr>
          <w:snapToGrid w:val="0"/>
        </w:rPr>
        <w:t>.</w:t>
      </w:r>
      <w:r>
        <w:rPr>
          <w:snapToGrid w:val="0"/>
        </w:rPr>
        <w:tab/>
      </w:r>
      <w:bookmarkEnd w:id="7"/>
      <w:bookmarkEnd w:id="8"/>
      <w:bookmarkEnd w:id="9"/>
      <w:bookmarkEnd w:id="10"/>
      <w:r>
        <w:rPr>
          <w:snapToGrid w:val="0"/>
        </w:rPr>
        <w:t>Terms used in these regulations</w:t>
      </w:r>
      <w:bookmarkEnd w:id="11"/>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spacing w:before="60"/>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2" w:name="_Toc23927372"/>
      <w:bookmarkStart w:id="13" w:name="_Toc29275701"/>
      <w:bookmarkStart w:id="14" w:name="_Toc38944392"/>
      <w:bookmarkStart w:id="15" w:name="_Toc128541305"/>
      <w:bookmarkStart w:id="16" w:name="_Toc159743431"/>
      <w:r>
        <w:rPr>
          <w:rStyle w:val="CharSectno"/>
        </w:rPr>
        <w:t>4</w:t>
      </w:r>
      <w:r>
        <w:rPr>
          <w:snapToGrid w:val="0"/>
        </w:rPr>
        <w:t>.</w:t>
      </w:r>
      <w:r>
        <w:rPr>
          <w:snapToGrid w:val="0"/>
        </w:rPr>
        <w:tab/>
        <w:t>Lighting equipment generally</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7" w:name="_Toc23927373"/>
      <w:bookmarkStart w:id="18" w:name="_Toc29275702"/>
      <w:bookmarkStart w:id="19" w:name="_Toc38944393"/>
      <w:bookmarkStart w:id="20" w:name="_Toc128541306"/>
      <w:bookmarkStart w:id="21" w:name="_Toc159743432"/>
      <w:r>
        <w:rPr>
          <w:rStyle w:val="CharSectno"/>
        </w:rPr>
        <w:t>5</w:t>
      </w:r>
      <w:r>
        <w:rPr>
          <w:snapToGrid w:val="0"/>
        </w:rPr>
        <w:t>.</w:t>
      </w:r>
      <w:r>
        <w:rPr>
          <w:snapToGrid w:val="0"/>
        </w:rPr>
        <w:tab/>
        <w:t>Positioning of lighting equipment generally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spacing w:before="180"/>
        <w:rPr>
          <w:snapToGrid w:val="0"/>
        </w:rPr>
      </w:pPr>
      <w:bookmarkStart w:id="22" w:name="_Toc23927374"/>
      <w:bookmarkStart w:id="23" w:name="_Toc29275703"/>
      <w:bookmarkStart w:id="24" w:name="_Toc38944394"/>
      <w:bookmarkStart w:id="25" w:name="_Toc128541307"/>
      <w:bookmarkStart w:id="26" w:name="_Toc159743433"/>
      <w:r>
        <w:rPr>
          <w:rStyle w:val="CharSectno"/>
        </w:rPr>
        <w:t>6</w:t>
      </w:r>
      <w:r>
        <w:rPr>
          <w:snapToGrid w:val="0"/>
        </w:rPr>
        <w:t>.</w:t>
      </w:r>
      <w:r>
        <w:rPr>
          <w:snapToGrid w:val="0"/>
        </w:rPr>
        <w:tab/>
        <w:t>Stop lights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27" w:name="_Toc23927375"/>
      <w:bookmarkStart w:id="28" w:name="_Toc29275704"/>
      <w:bookmarkStart w:id="29" w:name="_Toc38944395"/>
      <w:bookmarkStart w:id="30" w:name="_Toc128541308"/>
      <w:bookmarkStart w:id="31" w:name="_Toc159743434"/>
      <w:r>
        <w:rPr>
          <w:rStyle w:val="CharSectno"/>
        </w:rPr>
        <w:t>7</w:t>
      </w:r>
      <w:r>
        <w:rPr>
          <w:snapToGrid w:val="0"/>
        </w:rPr>
        <w:t>.</w:t>
      </w:r>
      <w:r>
        <w:rPr>
          <w:snapToGrid w:val="0"/>
        </w:rPr>
        <w:tab/>
        <w:t>Reflectors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2" w:name="_Toc23927376"/>
      <w:bookmarkStart w:id="33" w:name="_Toc29275705"/>
      <w:bookmarkStart w:id="34" w:name="_Toc38944396"/>
      <w:bookmarkStart w:id="35" w:name="_Toc128541309"/>
      <w:bookmarkStart w:id="36" w:name="_Toc159743435"/>
      <w:r>
        <w:rPr>
          <w:rStyle w:val="CharSectno"/>
        </w:rPr>
        <w:t>8</w:t>
      </w:r>
      <w:r>
        <w:rPr>
          <w:snapToGrid w:val="0"/>
        </w:rPr>
        <w:t>.</w:t>
      </w:r>
      <w:r>
        <w:rPr>
          <w:snapToGrid w:val="0"/>
        </w:rPr>
        <w:tab/>
        <w:t xml:space="preserve">Rear </w:t>
      </w:r>
      <w:r>
        <w:t>lights</w:t>
      </w:r>
      <w:bookmarkEnd w:id="32"/>
      <w:bookmarkEnd w:id="33"/>
      <w:bookmarkEnd w:id="34"/>
      <w:bookmarkEnd w:id="35"/>
      <w:bookmarkEnd w:id="36"/>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37" w:name="_Toc23927377"/>
      <w:bookmarkStart w:id="38" w:name="_Toc29275706"/>
      <w:bookmarkStart w:id="39" w:name="_Toc38944397"/>
      <w:bookmarkStart w:id="40" w:name="_Toc128541310"/>
      <w:bookmarkStart w:id="41" w:name="_Toc159743436"/>
      <w:r>
        <w:rPr>
          <w:rStyle w:val="CharSectno"/>
        </w:rPr>
        <w:t>9</w:t>
      </w:r>
      <w:r>
        <w:rPr>
          <w:snapToGrid w:val="0"/>
        </w:rPr>
        <w:t>.</w:t>
      </w:r>
      <w:r>
        <w:rPr>
          <w:snapToGrid w:val="0"/>
        </w:rPr>
        <w:tab/>
        <w:t xml:space="preserve">Signalling </w:t>
      </w:r>
      <w:r>
        <w:t>lights</w:t>
      </w:r>
      <w:bookmarkEnd w:id="37"/>
      <w:bookmarkEnd w:id="38"/>
      <w:bookmarkEnd w:id="39"/>
      <w:bookmarkEnd w:id="40"/>
      <w:bookmarkEnd w:id="41"/>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2" w:name="_Toc23927378"/>
      <w:bookmarkStart w:id="43" w:name="_Toc29275707"/>
      <w:bookmarkStart w:id="44" w:name="_Toc38944398"/>
      <w:bookmarkStart w:id="45" w:name="_Toc128541311"/>
      <w:bookmarkStart w:id="46" w:name="_Toc159743437"/>
      <w:r>
        <w:rPr>
          <w:rStyle w:val="CharSectno"/>
        </w:rPr>
        <w:t>10</w:t>
      </w:r>
      <w:r>
        <w:rPr>
          <w:snapToGrid w:val="0"/>
        </w:rPr>
        <w:t>.</w:t>
      </w:r>
      <w:r>
        <w:rPr>
          <w:snapToGrid w:val="0"/>
        </w:rPr>
        <w:tab/>
        <w:t>Clearance lights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47" w:name="_Toc124041266"/>
      <w:bookmarkStart w:id="48" w:name="_Toc128472558"/>
      <w:bookmarkStart w:id="49" w:name="_Toc128541312"/>
      <w:bookmarkStart w:id="50" w:name="_Toc159743438"/>
      <w:bookmarkStart w:id="51" w:name="_Toc23927380"/>
      <w:bookmarkStart w:id="52" w:name="_Toc29275709"/>
      <w:bookmarkStart w:id="53" w:name="_Toc38944400"/>
      <w:r>
        <w:rPr>
          <w:rStyle w:val="CharSectno"/>
        </w:rPr>
        <w:t>11</w:t>
      </w:r>
      <w:r>
        <w:t>.</w:t>
      </w:r>
      <w:r>
        <w:tab/>
        <w:t>Flashing amber light</w:t>
      </w:r>
      <w:bookmarkEnd w:id="47"/>
      <w:bookmarkEnd w:id="48"/>
      <w:bookmarkEnd w:id="49"/>
      <w:bookmarkEnd w:id="50"/>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54" w:name="_Toc128541313"/>
      <w:bookmarkStart w:id="55" w:name="_Toc159743439"/>
      <w:r>
        <w:rPr>
          <w:rStyle w:val="CharSectno"/>
        </w:rPr>
        <w:t>12</w:t>
      </w:r>
      <w:r>
        <w:rPr>
          <w:snapToGrid w:val="0"/>
        </w:rPr>
        <w:t>.</w:t>
      </w:r>
      <w:r>
        <w:rPr>
          <w:snapToGrid w:val="0"/>
        </w:rPr>
        <w:tab/>
        <w:t>Brakes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56" w:name="_Toc23927381"/>
      <w:bookmarkStart w:id="57" w:name="_Toc29275710"/>
      <w:bookmarkStart w:id="58" w:name="_Toc38944401"/>
      <w:bookmarkStart w:id="59" w:name="_Toc128541314"/>
      <w:bookmarkStart w:id="60" w:name="_Toc159743440"/>
      <w:r>
        <w:rPr>
          <w:rStyle w:val="CharSectno"/>
        </w:rPr>
        <w:t>13</w:t>
      </w:r>
      <w:r>
        <w:rPr>
          <w:snapToGrid w:val="0"/>
        </w:rPr>
        <w:t>.</w:t>
      </w:r>
      <w:r>
        <w:rPr>
          <w:snapToGrid w:val="0"/>
        </w:rPr>
        <w:tab/>
        <w:t>Safety of components and attachments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61" w:name="_Toc23927382"/>
      <w:bookmarkStart w:id="62" w:name="_Toc29275711"/>
      <w:bookmarkStart w:id="63" w:name="_Toc38944402"/>
      <w:bookmarkStart w:id="64" w:name="_Toc128541315"/>
      <w:bookmarkStart w:id="65" w:name="_Toc159743441"/>
      <w:r>
        <w:rPr>
          <w:rStyle w:val="CharSectno"/>
        </w:rPr>
        <w:t>14</w:t>
      </w:r>
      <w:r>
        <w:rPr>
          <w:snapToGrid w:val="0"/>
        </w:rPr>
        <w:t>.</w:t>
      </w:r>
      <w:r>
        <w:rPr>
          <w:snapToGrid w:val="0"/>
        </w:rPr>
        <w:tab/>
        <w:t>Safety chains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w:t>
      </w:r>
    </w:p>
    <w:p>
      <w:pPr>
        <w:pStyle w:val="Heading5"/>
        <w:rPr>
          <w:snapToGrid w:val="0"/>
        </w:rPr>
      </w:pPr>
      <w:bookmarkStart w:id="66" w:name="_Toc23927383"/>
      <w:bookmarkStart w:id="67" w:name="_Toc29275712"/>
      <w:bookmarkStart w:id="68" w:name="_Toc38944403"/>
      <w:bookmarkStart w:id="69" w:name="_Toc128541316"/>
      <w:bookmarkStart w:id="70" w:name="_Toc159743442"/>
      <w:r>
        <w:rPr>
          <w:rStyle w:val="CharSectno"/>
        </w:rPr>
        <w:t>15</w:t>
      </w:r>
      <w:r>
        <w:rPr>
          <w:snapToGrid w:val="0"/>
        </w:rPr>
        <w:t>.</w:t>
      </w:r>
      <w:r>
        <w:rPr>
          <w:snapToGrid w:val="0"/>
        </w:rPr>
        <w:tab/>
        <w:t>Portable warning signs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71" w:name="_Toc23927384"/>
      <w:bookmarkStart w:id="72" w:name="_Toc29275713"/>
      <w:bookmarkStart w:id="73" w:name="_Toc38944404"/>
      <w:bookmarkStart w:id="74" w:name="_Toc128541317"/>
      <w:bookmarkStart w:id="75" w:name="_Toc159743443"/>
      <w:r>
        <w:rPr>
          <w:rStyle w:val="CharSectno"/>
        </w:rPr>
        <w:t>16</w:t>
      </w:r>
      <w:r>
        <w:rPr>
          <w:snapToGrid w:val="0"/>
        </w:rPr>
        <w:t>.</w:t>
      </w:r>
      <w:r>
        <w:rPr>
          <w:snapToGrid w:val="0"/>
        </w:rPr>
        <w:tab/>
        <w:t>Towed mass ratios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bCs/>
        </w:rPr>
        <w:t>“</w:t>
      </w:r>
      <w:r>
        <w:rPr>
          <w:rStyle w:val="CharDefText"/>
        </w:rPr>
        <w:t>agricultural machine</w:t>
      </w:r>
      <w:r>
        <w:rPr>
          <w:b/>
          <w:bCs/>
        </w:rPr>
        <w:t>”</w:t>
      </w:r>
      <w:r>
        <w:t xml:space="preserve"> has the meaning given to that term in the </w:t>
      </w:r>
      <w:r>
        <w:rPr>
          <w:i/>
          <w:iCs/>
        </w:rPr>
        <w:t>Road Traffic (Vehicle Standards) Regulations 2002</w:t>
      </w:r>
      <w:r>
        <w:t>;</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 28 Nov 2006 p. 4917.]</w:t>
      </w:r>
    </w:p>
    <w:p>
      <w:pPr>
        <w:pStyle w:val="Heading5"/>
        <w:rPr>
          <w:snapToGrid w:val="0"/>
        </w:rPr>
      </w:pPr>
      <w:bookmarkStart w:id="76" w:name="_Toc23927385"/>
      <w:bookmarkStart w:id="77" w:name="_Toc29275714"/>
      <w:bookmarkStart w:id="78" w:name="_Toc38944405"/>
      <w:bookmarkStart w:id="79" w:name="_Toc128541318"/>
      <w:bookmarkStart w:id="80" w:name="_Toc159743444"/>
      <w:r>
        <w:rPr>
          <w:rStyle w:val="CharSectno"/>
        </w:rPr>
        <w:t>17</w:t>
      </w:r>
      <w:r>
        <w:rPr>
          <w:snapToGrid w:val="0"/>
        </w:rPr>
        <w:t>.</w:t>
      </w:r>
      <w:r>
        <w:rPr>
          <w:snapToGrid w:val="0"/>
        </w:rPr>
        <w:tab/>
        <w:t xml:space="preserve">Towing on a road </w:t>
      </w:r>
      <w:bookmarkEnd w:id="76"/>
      <w:bookmarkEnd w:id="77"/>
      <w:bookmarkEnd w:id="78"/>
      <w:r>
        <w:t>at night</w:t>
      </w:r>
      <w:r>
        <w:noBreakHyphen/>
        <w:t>time</w:t>
      </w:r>
      <w:bookmarkEnd w:id="79"/>
      <w:bookmarkEnd w:id="8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81" w:name="_Toc23927386"/>
      <w:bookmarkStart w:id="82" w:name="_Toc29275715"/>
      <w:bookmarkStart w:id="83" w:name="_Toc38944406"/>
      <w:bookmarkStart w:id="84" w:name="_Toc128541319"/>
      <w:bookmarkStart w:id="85" w:name="_Toc159743445"/>
      <w:r>
        <w:rPr>
          <w:rStyle w:val="CharSectno"/>
        </w:rPr>
        <w:t>18</w:t>
      </w:r>
      <w:r>
        <w:rPr>
          <w:snapToGrid w:val="0"/>
        </w:rPr>
        <w:t>.</w:t>
      </w:r>
      <w:r>
        <w:rPr>
          <w:snapToGrid w:val="0"/>
        </w:rPr>
        <w:tab/>
        <w:t>Speed restrictions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ind w:left="890" w:hanging="890"/>
      </w:pPr>
      <w:r>
        <w:tab/>
        <w:t>[Regulation 18 amended in Gazette 24 Feb 2006 p. 888.]</w:t>
      </w:r>
    </w:p>
    <w:p>
      <w:pPr>
        <w:pStyle w:val="Heading5"/>
        <w:rPr>
          <w:snapToGrid w:val="0"/>
        </w:rPr>
      </w:pPr>
      <w:bookmarkStart w:id="86" w:name="_Toc23927387"/>
      <w:bookmarkStart w:id="87" w:name="_Toc29275716"/>
      <w:bookmarkStart w:id="88" w:name="_Toc38944407"/>
      <w:bookmarkStart w:id="89" w:name="_Toc128541320"/>
      <w:bookmarkStart w:id="90" w:name="_Toc159743446"/>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91" w:name="_Toc23927388"/>
      <w:bookmarkStart w:id="92" w:name="_Toc29275717"/>
      <w:bookmarkStart w:id="93" w:name="_Toc38944408"/>
      <w:bookmarkStart w:id="94" w:name="_Toc128541321"/>
      <w:bookmarkStart w:id="95" w:name="_Toc159743447"/>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96" w:name="_Toc124041272"/>
      <w:bookmarkStart w:id="97" w:name="_Toc128472564"/>
      <w:bookmarkStart w:id="98" w:name="_Toc128541322"/>
      <w:bookmarkStart w:id="99" w:name="_Toc159743448"/>
      <w:bookmarkStart w:id="100" w:name="_Toc23927390"/>
      <w:bookmarkStart w:id="101" w:name="_Toc29275719"/>
      <w:bookmarkStart w:id="102" w:name="_Toc38944410"/>
      <w:r>
        <w:rPr>
          <w:rStyle w:val="CharSectno"/>
        </w:rPr>
        <w:t>21</w:t>
      </w:r>
      <w:r>
        <w:t>.</w:t>
      </w:r>
      <w:r>
        <w:tab/>
        <w:t>Head lights</w:t>
      </w:r>
      <w:bookmarkEnd w:id="96"/>
      <w:bookmarkEnd w:id="97"/>
      <w:bookmarkEnd w:id="98"/>
      <w:bookmarkEnd w:id="9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103" w:name="_Toc128541323"/>
      <w:bookmarkStart w:id="104" w:name="_Toc159743449"/>
      <w:r>
        <w:rPr>
          <w:rStyle w:val="CharSectno"/>
        </w:rPr>
        <w:t>22</w:t>
      </w:r>
      <w:r>
        <w:rPr>
          <w:snapToGrid w:val="0"/>
        </w:rPr>
        <w:t>.</w:t>
      </w:r>
      <w:r>
        <w:rPr>
          <w:snapToGrid w:val="0"/>
        </w:rPr>
        <w:tab/>
        <w:t>Mirrors</w:t>
      </w:r>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105" w:name="_Toc23927391"/>
      <w:bookmarkStart w:id="106" w:name="_Toc29275720"/>
      <w:bookmarkStart w:id="107" w:name="_Toc38944411"/>
      <w:bookmarkStart w:id="108" w:name="_Toc128541324"/>
      <w:bookmarkStart w:id="109" w:name="_Toc159743450"/>
      <w:r>
        <w:rPr>
          <w:rStyle w:val="CharSectno"/>
        </w:rPr>
        <w:t>23</w:t>
      </w:r>
      <w:r>
        <w:rPr>
          <w:snapToGrid w:val="0"/>
        </w:rPr>
        <w:t>.</w:t>
      </w:r>
      <w:r>
        <w:rPr>
          <w:snapToGrid w:val="0"/>
        </w:rPr>
        <w:tab/>
        <w:t>Warning flags</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spacing w:before="80"/>
        <w:ind w:left="890" w:hanging="890"/>
      </w:pPr>
      <w:r>
        <w:tab/>
        <w:t>[Regulation 23 amended in Gazette 24 Feb 2006 p. 888.]</w:t>
      </w:r>
    </w:p>
    <w:p>
      <w:pPr>
        <w:pStyle w:val="Heading5"/>
        <w:rPr>
          <w:snapToGrid w:val="0"/>
        </w:rPr>
      </w:pPr>
      <w:bookmarkStart w:id="110" w:name="_Toc23927392"/>
      <w:bookmarkStart w:id="111" w:name="_Toc29275721"/>
      <w:bookmarkStart w:id="112" w:name="_Toc38944412"/>
      <w:bookmarkStart w:id="113" w:name="_Toc128541325"/>
      <w:bookmarkStart w:id="114" w:name="_Toc159743451"/>
      <w:r>
        <w:rPr>
          <w:rStyle w:val="CharSectno"/>
        </w:rPr>
        <w:t>24</w:t>
      </w:r>
      <w:r>
        <w:rPr>
          <w:snapToGrid w:val="0"/>
        </w:rPr>
        <w:t>.</w:t>
      </w:r>
      <w:r>
        <w:rPr>
          <w:snapToGrid w:val="0"/>
        </w:rPr>
        <w:tab/>
        <w:t>Certain vehicles may be equipped with flashing amber light</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15" w:name="_Toc23927393"/>
      <w:bookmarkStart w:id="116" w:name="_Toc29275722"/>
      <w:bookmarkStart w:id="117" w:name="_Toc38944413"/>
      <w:bookmarkStart w:id="118" w:name="_Toc128541326"/>
      <w:bookmarkStart w:id="119" w:name="_Toc159743452"/>
      <w:r>
        <w:rPr>
          <w:rStyle w:val="CharSectno"/>
        </w:rPr>
        <w:t>25</w:t>
      </w:r>
      <w:r>
        <w:rPr>
          <w:snapToGrid w:val="0"/>
        </w:rPr>
        <w:t>.</w:t>
      </w:r>
      <w:r>
        <w:rPr>
          <w:snapToGrid w:val="0"/>
        </w:rPr>
        <w:tab/>
        <w:t xml:space="preserve">Oversize </w:t>
      </w:r>
      <w:r>
        <w:t>agricultural</w:t>
      </w:r>
      <w:r>
        <w:rPr>
          <w:snapToGrid w:val="0"/>
        </w:rPr>
        <w:t xml:space="preserve"> combinations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w:t>
      </w:r>
    </w:p>
    <w:p>
      <w:pPr>
        <w:pStyle w:val="Heading5"/>
      </w:pPr>
      <w:bookmarkStart w:id="120" w:name="_Toc124041275"/>
      <w:bookmarkStart w:id="121" w:name="_Toc128472567"/>
      <w:bookmarkStart w:id="122" w:name="_Toc128541327"/>
      <w:bookmarkStart w:id="123" w:name="_Toc159743453"/>
      <w:bookmarkStart w:id="124" w:name="_Toc23927394"/>
      <w:bookmarkStart w:id="125" w:name="_Toc29275723"/>
      <w:bookmarkStart w:id="126" w:name="_Toc38944414"/>
      <w:r>
        <w:rPr>
          <w:rStyle w:val="CharSectno"/>
        </w:rPr>
        <w:t>25A</w:t>
      </w:r>
      <w:r>
        <w:t>.</w:t>
      </w:r>
      <w:r>
        <w:tab/>
        <w:t>Communication between drivers</w:t>
      </w:r>
      <w:bookmarkEnd w:id="120"/>
      <w:bookmarkEnd w:id="121"/>
      <w:bookmarkEnd w:id="122"/>
      <w:bookmarkEnd w:id="123"/>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27" w:name="_Toc128541328"/>
      <w:bookmarkStart w:id="128" w:name="_Toc159743454"/>
      <w:r>
        <w:rPr>
          <w:rStyle w:val="CharSectno"/>
        </w:rPr>
        <w:t>26</w:t>
      </w:r>
      <w:r>
        <w:rPr>
          <w:snapToGrid w:val="0"/>
        </w:rPr>
        <w:t>.</w:t>
      </w:r>
      <w:r>
        <w:rPr>
          <w:snapToGrid w:val="0"/>
        </w:rPr>
        <w:tab/>
        <w:t>Convoys</w:t>
      </w:r>
      <w:bookmarkEnd w:id="124"/>
      <w:bookmarkEnd w:id="125"/>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29" w:name="_Toc23927395"/>
      <w:bookmarkStart w:id="130" w:name="_Toc29275724"/>
      <w:bookmarkStart w:id="131" w:name="_Toc38944415"/>
      <w:r>
        <w:tab/>
        <w:t>[Regulation 26 amended in Gazette 24 Feb 2006 p. 887.]</w:t>
      </w:r>
    </w:p>
    <w:p>
      <w:pPr>
        <w:pStyle w:val="Heading5"/>
        <w:rPr>
          <w:snapToGrid w:val="0"/>
        </w:rPr>
      </w:pPr>
      <w:bookmarkStart w:id="132" w:name="_Toc128541329"/>
      <w:bookmarkStart w:id="133" w:name="_Toc159743455"/>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129"/>
      <w:bookmarkEnd w:id="130"/>
      <w:bookmarkEnd w:id="131"/>
      <w:bookmarkEnd w:id="132"/>
      <w:bookmarkEnd w:id="133"/>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34" w:name="_Toc23927396"/>
      <w:bookmarkStart w:id="135" w:name="_Toc29275725"/>
      <w:bookmarkStart w:id="136" w:name="_Toc38944416"/>
      <w:r>
        <w:tab/>
        <w:t>[Regulation 27 amended in Gazette 24 Feb 2006 p. 887 and 888; 31 Mar 2006 p. 1352.]</w:t>
      </w:r>
    </w:p>
    <w:p>
      <w:pPr>
        <w:pStyle w:val="Heading5"/>
        <w:rPr>
          <w:snapToGrid w:val="0"/>
        </w:rPr>
      </w:pPr>
      <w:bookmarkStart w:id="137" w:name="_Toc128541330"/>
      <w:bookmarkStart w:id="138" w:name="_Toc159743456"/>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39" w:name="_Toc23927397"/>
      <w:bookmarkStart w:id="140" w:name="_Toc29275726"/>
      <w:bookmarkStart w:id="141" w:name="_Toc38944417"/>
      <w:r>
        <w:tab/>
        <w:t>[Regulation 28 amended in Gazette 24 Feb 2006 p. 887 and 888.]</w:t>
      </w:r>
    </w:p>
    <w:p>
      <w:pPr>
        <w:pStyle w:val="Heading5"/>
        <w:rPr>
          <w:snapToGrid w:val="0"/>
        </w:rPr>
      </w:pPr>
      <w:bookmarkStart w:id="142" w:name="_Toc128541331"/>
      <w:bookmarkStart w:id="143" w:name="_Toc159743457"/>
      <w:r>
        <w:rPr>
          <w:rStyle w:val="CharSectno"/>
        </w:rPr>
        <w:t>29</w:t>
      </w:r>
      <w:r>
        <w:rPr>
          <w:snapToGrid w:val="0"/>
        </w:rPr>
        <w:t>.</w:t>
      </w:r>
      <w:r>
        <w:rPr>
          <w:snapToGrid w:val="0"/>
        </w:rPr>
        <w:tab/>
        <w:t xml:space="preserve">Limit on </w:t>
      </w:r>
      <w:r>
        <w:t>agricultural</w:t>
      </w:r>
      <w:r>
        <w:rPr>
          <w:snapToGrid w:val="0"/>
        </w:rPr>
        <w:t xml:space="preserve"> combinations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44" w:name="_Toc23927398"/>
      <w:bookmarkStart w:id="145" w:name="_Toc29275727"/>
      <w:bookmarkStart w:id="146" w:name="_Toc38944418"/>
      <w:bookmarkStart w:id="147" w:name="_Toc128541332"/>
      <w:bookmarkStart w:id="148" w:name="_Toc159743458"/>
      <w:r>
        <w:rPr>
          <w:rStyle w:val="CharSectno"/>
        </w:rPr>
        <w:t>29A</w:t>
      </w:r>
      <w:r>
        <w:t>.</w:t>
      </w:r>
      <w:r>
        <w:tab/>
        <w:t>Director General may grant exemptions</w:t>
      </w:r>
      <w:bookmarkEnd w:id="144"/>
      <w:bookmarkEnd w:id="145"/>
      <w:bookmarkEnd w:id="146"/>
      <w:bookmarkEnd w:id="147"/>
      <w:bookmarkEnd w:id="148"/>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49" w:name="_Toc23927399"/>
      <w:bookmarkStart w:id="150" w:name="_Toc29275728"/>
      <w:bookmarkStart w:id="151" w:name="_Toc38944419"/>
      <w:bookmarkStart w:id="152" w:name="_Toc128541333"/>
      <w:bookmarkStart w:id="153" w:name="_Toc159743459"/>
      <w:r>
        <w:rPr>
          <w:rStyle w:val="CharSectno"/>
        </w:rPr>
        <w:t>29B</w:t>
      </w:r>
      <w:r>
        <w:t>.</w:t>
      </w:r>
      <w:r>
        <w:tab/>
        <w:t>Movements of agricultural combinations may be authorised by permits</w:t>
      </w:r>
      <w:bookmarkEnd w:id="149"/>
      <w:bookmarkEnd w:id="150"/>
      <w:bookmarkEnd w:id="151"/>
      <w:bookmarkEnd w:id="152"/>
      <w:bookmarkEnd w:id="153"/>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54" w:name="_Toc23927400"/>
      <w:bookmarkStart w:id="155" w:name="_Toc29275729"/>
      <w:bookmarkStart w:id="156" w:name="_Toc38944420"/>
      <w:bookmarkStart w:id="157" w:name="_Toc128541334"/>
      <w:bookmarkStart w:id="158" w:name="_Toc159743460"/>
      <w:r>
        <w:rPr>
          <w:rStyle w:val="CharSectno"/>
        </w:rPr>
        <w:t>30</w:t>
      </w:r>
      <w:r>
        <w:rPr>
          <w:snapToGrid w:val="0"/>
        </w:rPr>
        <w:t>.</w:t>
      </w:r>
      <w:r>
        <w:rPr>
          <w:snapToGrid w:val="0"/>
        </w:rPr>
        <w:tab/>
        <w:t>General duty of drivers and offences and penalties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t>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59" w:name="_Toc78624230"/>
      <w:bookmarkStart w:id="160" w:name="_Toc78685384"/>
      <w:bookmarkStart w:id="161" w:name="_Toc128475844"/>
      <w:bookmarkStart w:id="162" w:name="_Toc128541335"/>
      <w:bookmarkStart w:id="163" w:name="_Toc128541560"/>
      <w:bookmarkStart w:id="164" w:name="_Toc131831520"/>
      <w:bookmarkStart w:id="165" w:name="_Toc152738019"/>
      <w:bookmarkStart w:id="166" w:name="_Toc156373647"/>
      <w:bookmarkStart w:id="167" w:name="_Toc156373770"/>
      <w:bookmarkStart w:id="168" w:name="_Toc158088605"/>
      <w:bookmarkStart w:id="169" w:name="_Toc159743461"/>
      <w:r>
        <w:t>Notes</w:t>
      </w:r>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159743462"/>
      <w:r>
        <w:rPr>
          <w:snapToGrid w:val="0"/>
        </w:rPr>
        <w:t>Compilation table</w:t>
      </w:r>
      <w:bookmarkEnd w:id="170"/>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r>
              <w:rPr>
                <w:sz w:val="19"/>
              </w:rPr>
              <w:noBreakHyphen/>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 85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blPrEx>
          <w:tblBorders>
            <w:bottom w:val="none" w:sz="0" w:space="0" w:color="auto"/>
          </w:tblBorders>
        </w:tblPrEx>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03"/>
    <w:docVar w:name="WAFER_20151209123403" w:val="RemoveTrackChanges"/>
    <w:docVar w:name="WAFER_20151209123403_GUID" w:val="6a8ffb4b-b253-4b52-beda-e8d0ed8b4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5249</Words>
  <Characters>25042</Characters>
  <Application>Microsoft Office Word</Application>
  <DocSecurity>0</DocSecurity>
  <Lines>715</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29888</CharactersWithSpaces>
  <SharedDoc>false</SharedDoc>
  <HLinks>
    <vt:vector size="12" baseType="variant">
      <vt:variant>
        <vt:i4>3014716</vt:i4>
      </vt:variant>
      <vt:variant>
        <vt:i4>3875</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1995 - 02-a0-04</dc:title>
  <dc:subject/>
  <dc:creator/>
  <cp:keywords/>
  <dc:description/>
  <cp:lastModifiedBy>svcMRProcess</cp:lastModifiedBy>
  <cp:revision>4</cp:revision>
  <cp:lastPrinted>2007-02-05T01:23:00Z</cp:lastPrinted>
  <dcterms:created xsi:type="dcterms:W3CDTF">2015-12-13T03:35:00Z</dcterms:created>
  <dcterms:modified xsi:type="dcterms:W3CDTF">2015-12-13T03:35:00Z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AsAtDate">
    <vt:lpwstr>09 Feb 2007</vt:lpwstr>
  </property>
  <property fmtid="{D5CDD505-2E9C-101B-9397-08002B2CF9AE}" pid="8" name="Suffix">
    <vt:lpwstr>02-a0-04</vt:lpwstr>
  </property>
</Properties>
</file>