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(Road Passenger Services) Amendment (COVID-19 Response and Regional Assistance) Act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(Road Passenger Services) Amendment (COVID-19 Response and Regional Assistance) Act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_Toc36904661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_Toc36904662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_Toc36904663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 amended</w:t>
      </w:r>
      <w:r>
        <w:tab/>
      </w:r>
      <w:r>
        <w:fldChar w:fldCharType="begin"/>
      </w:r>
      <w:r>
        <w:instrText xml:space="preserve"> PAGEREF _Toc36904664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Part 9 heading replaced</w:t>
      </w:r>
      <w:r>
        <w:tab/>
      </w:r>
      <w:r>
        <w:fldChar w:fldCharType="begin"/>
      </w:r>
      <w:r>
        <w:instrText xml:space="preserve"> PAGEREF _Toc36904665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9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Voluntary buyback and industry assistance schemes and levy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Part 9 Division 2A inserted</w:t>
      </w:r>
      <w:r>
        <w:tab/>
      </w:r>
      <w:r>
        <w:fldChar w:fldCharType="begin"/>
      </w:r>
      <w:r>
        <w:instrText xml:space="preserve"> PAGEREF _Toc36904667 \h </w:instrText>
      </w:r>
      <w:r>
        <w:fldChar w:fldCharType="separate"/>
      </w:r>
      <w:r>
        <w:t>3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2A — COVID</w:t>
      </w:r>
      <w:r>
        <w:noBreakHyphen/>
        <w:t>19 relief payments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257A.</w:t>
      </w:r>
      <w:r>
        <w:rPr>
          <w:noProof/>
        </w:rPr>
        <w:tab/>
        <w:t>Terms used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_Toc36904669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257B.</w:t>
      </w:r>
      <w:r>
        <w:rPr>
          <w:noProof/>
        </w:rPr>
        <w:tab/>
        <w:t>Minister may determine that COVID</w:t>
      </w:r>
      <w:r>
        <w:rPr>
          <w:noProof/>
        </w:rPr>
        <w:noBreakHyphen/>
        <w:t>19 relief payment is payable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_Toc36904670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257C.</w:t>
      </w:r>
      <w:r>
        <w:rPr>
          <w:noProof/>
        </w:rPr>
        <w:tab/>
        <w:t>Grant of COVID</w:t>
      </w:r>
      <w:r>
        <w:rPr>
          <w:noProof/>
        </w:rPr>
        <w:noBreakHyphen/>
        <w:t>19 relief payment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_Toc36904671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257D.</w:t>
      </w:r>
      <w:r>
        <w:rPr>
          <w:noProof/>
        </w:rPr>
        <w:tab/>
        <w:t>Amount and payment of COVID</w:t>
      </w:r>
      <w:r>
        <w:rPr>
          <w:noProof/>
        </w:rPr>
        <w:noBreakHyphen/>
        <w:t>19 relief payment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_Toc36904672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Part 9 Division 4 inserted</w:t>
      </w:r>
      <w:r>
        <w:tab/>
      </w:r>
      <w:r>
        <w:fldChar w:fldCharType="begin"/>
      </w:r>
      <w:r>
        <w:instrText xml:space="preserve"> PAGEREF _Toc36904673 \h </w:instrText>
      </w:r>
      <w:r>
        <w:fldChar w:fldCharType="separate"/>
      </w:r>
      <w:r>
        <w:t>5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4 — Regional assistance payments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261A.</w:t>
      </w:r>
      <w:r>
        <w:rPr>
          <w:noProof/>
        </w:rPr>
        <w:tab/>
        <w:t>Terms used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_Toc36904675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261B.</w:t>
      </w:r>
      <w:r>
        <w:rPr>
          <w:noProof/>
        </w:rPr>
        <w:tab/>
        <w:t>Minister to determine eligibility criteria and calculation method for regional assistance payment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_Toc36904676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261C.</w:t>
      </w:r>
      <w:r>
        <w:rPr>
          <w:noProof/>
        </w:rPr>
        <w:tab/>
        <w:t>Application for regional assistance payment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_Toc36904677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261D.</w:t>
      </w:r>
      <w:r>
        <w:rPr>
          <w:noProof/>
        </w:rPr>
        <w:tab/>
        <w:t>Requirement to grant regional assistance payment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_Toc36904678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261E.</w:t>
      </w:r>
      <w:r>
        <w:rPr>
          <w:noProof/>
        </w:rPr>
        <w:tab/>
        <w:t>Amount and payment of regional assistance payment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_Toc36904679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Transport (Road Passenger Services) Amendment (COVID</w:t>
      </w:r>
      <w:r>
        <w:noBreakHyphen/>
        <w:t>19 Response and Regional Assistance) Act 2020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10 of 2020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Transport (Road Passenger Services) Act 2018</w:t>
      </w:r>
      <w:r>
        <w:t xml:space="preserve"> in response to the COVID</w:t>
      </w:r>
      <w:r>
        <w:noBreakHyphen/>
        <w:t>19 pandemic and to provide for regional assistance payments.</w:t>
      </w:r>
    </w:p>
    <w:p/>
    <w:p>
      <w:pPr>
        <w:pStyle w:val="AssentNote"/>
      </w:pPr>
      <w:r>
        <w:t>[Assented to 3 April 2020]</w:t>
      </w:r>
    </w:p>
    <w:p>
      <w:pPr>
        <w:pStyle w:val="Enactment"/>
      </w:pPr>
      <w:r>
        <w:t>The Parliament of Western Australia enacts as follows:</w:t>
      </w:r>
    </w:p>
    <w:p>
      <w:pPr>
        <w:pStyle w:val="Enactment"/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36904661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Transport (Road Passenger Services) Amendment (COVID</w:t>
      </w:r>
      <w:r>
        <w:rPr>
          <w:i/>
        </w:rPr>
        <w:noBreakHyphen/>
        <w:t>19 Response and Regional Assistance) Act 2020</w:t>
      </w:r>
      <w:r>
        <w:t>.</w:t>
      </w:r>
    </w:p>
    <w:p>
      <w:pPr>
        <w:pStyle w:val="Heading5"/>
      </w:pPr>
      <w:bookmarkStart w:id="5" w:name="_Toc36904662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6" w:name="_Toc3690466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Transport (Road Passenger Services) Act 2018</w:t>
      </w:r>
      <w:r>
        <w:t>.</w:t>
      </w:r>
    </w:p>
    <w:p>
      <w:pPr>
        <w:pStyle w:val="Heading5"/>
      </w:pPr>
      <w:bookmarkStart w:id="7" w:name="_Toc36904664"/>
      <w:r>
        <w:rPr>
          <w:rStyle w:val="CharSectno"/>
        </w:rPr>
        <w:t>4</w:t>
      </w:r>
      <w:r>
        <w:t>.</w:t>
      </w:r>
      <w:r>
        <w:tab/>
        <w:t>Section 3 amended</w:t>
      </w:r>
      <w:bookmarkEnd w:id="7"/>
    </w:p>
    <w:p>
      <w:pPr>
        <w:pStyle w:val="Subsection"/>
      </w:pPr>
      <w:r>
        <w:tab/>
      </w:r>
      <w:r>
        <w:tab/>
        <w:t>Delete section 3(c) and insert:</w:t>
      </w:r>
    </w:p>
    <w:p>
      <w:pPr>
        <w:pStyle w:val="BlankOpen"/>
      </w:pPr>
    </w:p>
    <w:p>
      <w:pPr>
        <w:pStyle w:val="zIndenta"/>
      </w:pPr>
      <w:r>
        <w:tab/>
        <w:t>(c)</w:t>
      </w:r>
      <w:r>
        <w:tab/>
        <w:t>to provide for an on</w:t>
      </w:r>
      <w:r>
        <w:noBreakHyphen/>
        <w:t>demand passenger transport levy; and</w:t>
      </w:r>
    </w:p>
    <w:p>
      <w:pPr>
        <w:pStyle w:val="zIndenta"/>
      </w:pPr>
      <w:r>
        <w:tab/>
        <w:t>(ca)</w:t>
      </w:r>
      <w:r>
        <w:tab/>
        <w:t xml:space="preserve">to provide for a buyback scheme for owners of taxi plates issued under the </w:t>
      </w:r>
      <w:r>
        <w:rPr>
          <w:i/>
        </w:rPr>
        <w:t>Taxi Act 1994</w:t>
      </w:r>
      <w:r>
        <w:t>, and for COVID</w:t>
      </w:r>
      <w:r>
        <w:noBreakHyphen/>
        <w:t>19 relief payments and regional assistance payments, which may be funded by the levy; and</w:t>
      </w:r>
    </w:p>
    <w:p>
      <w:pPr>
        <w:pStyle w:val="BlankClose"/>
      </w:pPr>
    </w:p>
    <w:p>
      <w:pPr>
        <w:pStyle w:val="Heading5"/>
      </w:pPr>
      <w:bookmarkStart w:id="8" w:name="_Toc36904665"/>
      <w:r>
        <w:rPr>
          <w:rStyle w:val="CharSectno"/>
        </w:rPr>
        <w:t>5</w:t>
      </w:r>
      <w:r>
        <w:t>.</w:t>
      </w:r>
      <w:r>
        <w:tab/>
        <w:t>Part 9 heading replaced</w:t>
      </w:r>
      <w:bookmarkEnd w:id="8"/>
    </w:p>
    <w:p>
      <w:pPr>
        <w:pStyle w:val="Subsection"/>
      </w:pPr>
      <w:r>
        <w:tab/>
      </w:r>
      <w:r>
        <w:tab/>
        <w:t>Delete the heading to Part 9 and insert:</w:t>
      </w:r>
    </w:p>
    <w:p>
      <w:pPr>
        <w:pStyle w:val="BlankOpen"/>
      </w:pPr>
    </w:p>
    <w:p>
      <w:pPr>
        <w:pStyle w:val="zHeading2"/>
      </w:pPr>
      <w:bookmarkStart w:id="9" w:name="_Toc36904505"/>
      <w:bookmarkStart w:id="10" w:name="_Toc36904666"/>
      <w:r>
        <w:t>Part 9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Voluntary buyback and industry assistance schemes and levy</w:t>
      </w:r>
      <w:bookmarkEnd w:id="9"/>
      <w:bookmarkEnd w:id="10"/>
    </w:p>
    <w:p>
      <w:pPr>
        <w:pStyle w:val="BlankClose"/>
      </w:pPr>
    </w:p>
    <w:p>
      <w:pPr>
        <w:pStyle w:val="Heading5"/>
      </w:pPr>
      <w:bookmarkStart w:id="11" w:name="_Toc36904667"/>
      <w:r>
        <w:rPr>
          <w:rStyle w:val="CharSectno"/>
        </w:rPr>
        <w:t>6</w:t>
      </w:r>
      <w:r>
        <w:t>.</w:t>
      </w:r>
      <w:r>
        <w:tab/>
        <w:t>Part 9 Division 2A inserted</w:t>
      </w:r>
      <w:bookmarkEnd w:id="11"/>
    </w:p>
    <w:p>
      <w:pPr>
        <w:pStyle w:val="Subsection"/>
      </w:pPr>
      <w:r>
        <w:tab/>
      </w:r>
      <w:r>
        <w:tab/>
        <w:t>After Part 9 Division 2 insert:</w:t>
      </w:r>
    </w:p>
    <w:p>
      <w:pPr>
        <w:pStyle w:val="BlankOpen"/>
      </w:pPr>
    </w:p>
    <w:p>
      <w:pPr>
        <w:pStyle w:val="zHeading3"/>
      </w:pPr>
      <w:bookmarkStart w:id="12" w:name="_Toc36904507"/>
      <w:bookmarkStart w:id="13" w:name="_Toc36904668"/>
      <w:r>
        <w:t>Division 2A — COVID</w:t>
      </w:r>
      <w:r>
        <w:noBreakHyphen/>
        <w:t>19 relief payments</w:t>
      </w:r>
      <w:bookmarkEnd w:id="12"/>
      <w:bookmarkEnd w:id="13"/>
    </w:p>
    <w:p>
      <w:pPr>
        <w:pStyle w:val="zHeading5"/>
      </w:pPr>
      <w:bookmarkStart w:id="14" w:name="_Toc36904669"/>
      <w:r>
        <w:t>257A.</w:t>
      </w:r>
      <w:r>
        <w:tab/>
        <w:t>Terms used</w:t>
      </w:r>
      <w:bookmarkEnd w:id="14"/>
    </w:p>
    <w:p>
      <w:pPr>
        <w:pStyle w:val="zSubsection"/>
      </w:pPr>
      <w:r>
        <w:tab/>
      </w:r>
      <w:r>
        <w:tab/>
        <w:t xml:space="preserve">In this Division — </w:t>
      </w:r>
    </w:p>
    <w:p>
      <w:pPr>
        <w:pStyle w:val="zDefstart"/>
      </w:pPr>
      <w:r>
        <w:tab/>
      </w:r>
      <w:r>
        <w:rPr>
          <w:rStyle w:val="CharDefText"/>
        </w:rPr>
        <w:t>COVID</w:t>
      </w:r>
      <w:r>
        <w:rPr>
          <w:rStyle w:val="CharDefText"/>
        </w:rPr>
        <w:noBreakHyphen/>
        <w:t>19 relief payment</w:t>
      </w:r>
      <w:r>
        <w:t xml:space="preserve"> has the meaning given in section 257B(1);</w:t>
      </w:r>
    </w:p>
    <w:p>
      <w:pPr>
        <w:pStyle w:val="zDefstart"/>
      </w:pPr>
      <w:r>
        <w:tab/>
      </w:r>
      <w:r>
        <w:rPr>
          <w:rStyle w:val="CharDefText"/>
        </w:rPr>
        <w:t>eligible industry participant</w:t>
      </w:r>
      <w:r>
        <w:t>, in relation to a COVID</w:t>
      </w:r>
      <w:r>
        <w:noBreakHyphen/>
        <w:t xml:space="preserve">19 relief payment, means a relevant industry participant who — </w:t>
      </w:r>
    </w:p>
    <w:p>
      <w:pPr>
        <w:pStyle w:val="zDefpara"/>
      </w:pPr>
      <w:r>
        <w:tab/>
        <w:t>(a)</w:t>
      </w:r>
      <w:r>
        <w:tab/>
        <w:t>is of the class specified in the determination under section 257B(1) for the COVID</w:t>
      </w:r>
      <w:r>
        <w:noBreakHyphen/>
        <w:t>19 relief payment; and</w:t>
      </w:r>
    </w:p>
    <w:p>
      <w:pPr>
        <w:pStyle w:val="zDefpara"/>
      </w:pPr>
      <w:r>
        <w:tab/>
        <w:t>(b)</w:t>
      </w:r>
      <w:r>
        <w:tab/>
        <w:t>meets the eligibility criteria for the COVID</w:t>
      </w:r>
      <w:r>
        <w:noBreakHyphen/>
        <w:t>19 relief payment set out in that determination;</w:t>
      </w:r>
    </w:p>
    <w:p>
      <w:pPr>
        <w:pStyle w:val="zDefstart"/>
      </w:pPr>
      <w:r>
        <w:tab/>
      </w:r>
      <w:r>
        <w:rPr>
          <w:rStyle w:val="CharDefText"/>
        </w:rPr>
        <w:t>relevant industry participant</w:t>
      </w:r>
      <w:r>
        <w:t xml:space="preserve"> means the holder of an on</w:t>
      </w:r>
      <w:r>
        <w:noBreakHyphen/>
        <w:t>demand booking service authorisation or a passenger transport vehicle authorisation.</w:t>
      </w:r>
    </w:p>
    <w:p>
      <w:pPr>
        <w:pStyle w:val="zHeading5"/>
      </w:pPr>
      <w:bookmarkStart w:id="15" w:name="_Toc36904670"/>
      <w:r>
        <w:t>257B.</w:t>
      </w:r>
      <w:r>
        <w:tab/>
        <w:t>Minister may determine that COVID</w:t>
      </w:r>
      <w:r>
        <w:noBreakHyphen/>
        <w:t>19 relief payment is payable</w:t>
      </w:r>
      <w:bookmarkEnd w:id="15"/>
    </w:p>
    <w:p>
      <w:pPr>
        <w:pStyle w:val="zSubsection"/>
      </w:pPr>
      <w:r>
        <w:tab/>
        <w:t>(1)</w:t>
      </w:r>
      <w:r>
        <w:tab/>
        <w:t xml:space="preserve">The Minister may, by notice published in the </w:t>
      </w:r>
      <w:r>
        <w:rPr>
          <w:i/>
        </w:rPr>
        <w:t>Gazette</w:t>
      </w:r>
      <w:r>
        <w:t xml:space="preserve">, determine that a payment (a </w:t>
      </w:r>
      <w:r>
        <w:rPr>
          <w:rStyle w:val="CharDefText"/>
        </w:rPr>
        <w:t>COVID</w:t>
      </w:r>
      <w:r>
        <w:rPr>
          <w:rStyle w:val="CharDefText"/>
        </w:rPr>
        <w:noBreakHyphen/>
        <w:t>19 relief payment</w:t>
      </w:r>
      <w:r>
        <w:t>) is payable to relevant industry participants of a specified class for the purpose of providing relief to those participants from the economic effects of the COVID</w:t>
      </w:r>
      <w:r>
        <w:noBreakHyphen/>
        <w:t>19 pandemic.</w:t>
      </w:r>
    </w:p>
    <w:p>
      <w:pPr>
        <w:pStyle w:val="zSubsection"/>
      </w:pPr>
      <w:r>
        <w:tab/>
        <w:t>(2)</w:t>
      </w:r>
      <w:r>
        <w:tab/>
        <w:t xml:space="preserve">A determination under subsection (1) must set out — </w:t>
      </w:r>
    </w:p>
    <w:p>
      <w:pPr>
        <w:pStyle w:val="zIndenta"/>
      </w:pPr>
      <w:r>
        <w:tab/>
        <w:t>(a)</w:t>
      </w:r>
      <w:r>
        <w:tab/>
        <w:t>the eligibility criteria that apply to the COVID</w:t>
      </w:r>
      <w:r>
        <w:noBreakHyphen/>
        <w:t>19 relief payment; and</w:t>
      </w:r>
    </w:p>
    <w:p>
      <w:pPr>
        <w:pStyle w:val="zIndenta"/>
      </w:pPr>
      <w:r>
        <w:tab/>
        <w:t>(b)</w:t>
      </w:r>
      <w:r>
        <w:tab/>
        <w:t xml:space="preserve">either — </w:t>
      </w:r>
    </w:p>
    <w:p>
      <w:pPr>
        <w:pStyle w:val="zIndenti"/>
      </w:pPr>
      <w:r>
        <w:tab/>
        <w:t>(i)</w:t>
      </w:r>
      <w:r>
        <w:tab/>
        <w:t>the amount of the COVID</w:t>
      </w:r>
      <w:r>
        <w:noBreakHyphen/>
        <w:t>19 relief payment; or</w:t>
      </w:r>
    </w:p>
    <w:p>
      <w:pPr>
        <w:pStyle w:val="zIndenti"/>
      </w:pPr>
      <w:r>
        <w:tab/>
        <w:t>(ii)</w:t>
      </w:r>
      <w:r>
        <w:tab/>
        <w:t>a method for calculating the amount of the COVID</w:t>
      </w:r>
      <w:r>
        <w:noBreakHyphen/>
        <w:t>19 relief payment.</w:t>
      </w:r>
    </w:p>
    <w:p>
      <w:pPr>
        <w:pStyle w:val="zSubsection"/>
      </w:pPr>
      <w:r>
        <w:tab/>
        <w:t>(3)</w:t>
      </w:r>
      <w:r>
        <w:tab/>
        <w:t>The Minister may make more than 1 determination under subsection (1).</w:t>
      </w:r>
    </w:p>
    <w:p>
      <w:pPr>
        <w:pStyle w:val="zSubsection"/>
      </w:pPr>
      <w:r>
        <w:tab/>
        <w:t>(4)</w:t>
      </w:r>
      <w:r>
        <w:tab/>
        <w:t xml:space="preserve">The Minister may, by notice published in the </w:t>
      </w:r>
      <w:r>
        <w:rPr>
          <w:i/>
        </w:rPr>
        <w:t>Gazette</w:t>
      </w:r>
      <w:r>
        <w:t>, amend or revoke a determination under subsection (1).</w:t>
      </w:r>
    </w:p>
    <w:p>
      <w:pPr>
        <w:pStyle w:val="zHeading5"/>
      </w:pPr>
      <w:bookmarkStart w:id="16" w:name="_Toc36904671"/>
      <w:r>
        <w:t>257C.</w:t>
      </w:r>
      <w:r>
        <w:tab/>
        <w:t>Grant of COVID</w:t>
      </w:r>
      <w:r>
        <w:noBreakHyphen/>
        <w:t>19 relief payment</w:t>
      </w:r>
      <w:bookmarkEnd w:id="16"/>
    </w:p>
    <w:p>
      <w:pPr>
        <w:pStyle w:val="zSubsection"/>
      </w:pPr>
      <w:r>
        <w:tab/>
        <w:t>(1)</w:t>
      </w:r>
      <w:r>
        <w:tab/>
        <w:t>Subject to subsection (2), the CEO must, by written notice, grant a COVID</w:t>
      </w:r>
      <w:r>
        <w:noBreakHyphen/>
        <w:t xml:space="preserve">19 relief payment to an eligible industry participant if — </w:t>
      </w:r>
    </w:p>
    <w:p>
      <w:pPr>
        <w:pStyle w:val="zIndenta"/>
      </w:pPr>
      <w:r>
        <w:tab/>
        <w:t>(a)</w:t>
      </w:r>
      <w:r>
        <w:tab/>
        <w:t>the determination under section 257B(1) for the COVID</w:t>
      </w:r>
      <w:r>
        <w:noBreakHyphen/>
        <w:t>19 relief payment is in force; and</w:t>
      </w:r>
    </w:p>
    <w:p>
      <w:pPr>
        <w:pStyle w:val="zIndenta"/>
      </w:pPr>
      <w:r>
        <w:tab/>
        <w:t>(b)</w:t>
      </w:r>
      <w:r>
        <w:tab/>
        <w:t>no other COVID</w:t>
      </w:r>
      <w:r>
        <w:noBreakHyphen/>
        <w:t>19 relief payment under that determination has been granted to the eligible industry participant.</w:t>
      </w:r>
    </w:p>
    <w:p>
      <w:pPr>
        <w:pStyle w:val="zSubsection"/>
      </w:pPr>
      <w:r>
        <w:tab/>
        <w:t>(2)</w:t>
      </w:r>
      <w:r>
        <w:tab/>
        <w:t>If the CEO requires an application to be made for the COVID</w:t>
      </w:r>
      <w:r>
        <w:noBreakHyphen/>
        <w:t xml:space="preserve">19 relief payment, the payment is not required to be granted unless the eligible industry participant applies for the payment — </w:t>
      </w:r>
    </w:p>
    <w:p>
      <w:pPr>
        <w:pStyle w:val="zIndenta"/>
      </w:pPr>
      <w:r>
        <w:tab/>
        <w:t>(a)</w:t>
      </w:r>
      <w:r>
        <w:tab/>
        <w:t>in the approved form; and</w:t>
      </w:r>
    </w:p>
    <w:p>
      <w:pPr>
        <w:pStyle w:val="zIndenta"/>
      </w:pPr>
      <w:r>
        <w:tab/>
        <w:t>(b)</w:t>
      </w:r>
      <w:r>
        <w:tab/>
        <w:t>on or before the date required by the CEO.</w:t>
      </w:r>
    </w:p>
    <w:p>
      <w:pPr>
        <w:pStyle w:val="zSubsection"/>
      </w:pPr>
      <w:r>
        <w:tab/>
        <w:t>(3)</w:t>
      </w:r>
      <w:r>
        <w:tab/>
        <w:t>An applicant for a COVID</w:t>
      </w:r>
      <w:r>
        <w:noBreakHyphen/>
        <w:t>19 relief payment to which subsection (2) applies must provide any additional information that the CEO may require for the proper consideration of the application.</w:t>
      </w:r>
    </w:p>
    <w:p>
      <w:pPr>
        <w:pStyle w:val="zSubsection"/>
      </w:pPr>
      <w:r>
        <w:tab/>
        <w:t>(4)</w:t>
      </w:r>
      <w:r>
        <w:tab/>
        <w:t>The CEO may require any information provided with an application to be verified by statutory declaration.</w:t>
      </w:r>
    </w:p>
    <w:p>
      <w:pPr>
        <w:pStyle w:val="zHeading5"/>
      </w:pPr>
      <w:bookmarkStart w:id="17" w:name="_Toc36904672"/>
      <w:r>
        <w:t>257D.</w:t>
      </w:r>
      <w:r>
        <w:tab/>
        <w:t>Amount and payment of COVID</w:t>
      </w:r>
      <w:r>
        <w:noBreakHyphen/>
        <w:t>19 relief payment</w:t>
      </w:r>
      <w:bookmarkEnd w:id="17"/>
    </w:p>
    <w:p>
      <w:pPr>
        <w:pStyle w:val="zSubsection"/>
      </w:pPr>
      <w:r>
        <w:tab/>
        <w:t>(1)</w:t>
      </w:r>
      <w:r>
        <w:tab/>
        <w:t>The amount of a COVID</w:t>
      </w:r>
      <w:r>
        <w:noBreakHyphen/>
        <w:t xml:space="preserve">19 relief payment is — </w:t>
      </w:r>
    </w:p>
    <w:p>
      <w:pPr>
        <w:pStyle w:val="zIndenta"/>
      </w:pPr>
      <w:r>
        <w:tab/>
        <w:t>(a)</w:t>
      </w:r>
      <w:r>
        <w:tab/>
        <w:t>if the amount of the payment is set out under section 257B(2)(b)(i) — that amount; or</w:t>
      </w:r>
    </w:p>
    <w:p>
      <w:pPr>
        <w:pStyle w:val="zIndenta"/>
      </w:pPr>
      <w:r>
        <w:tab/>
        <w:t>(b)</w:t>
      </w:r>
      <w:r>
        <w:tab/>
        <w:t>if a method for calculating the amount of the payment is set out under section 257B(2)(b)(ii) — an amount determined by the CEO according to that method.</w:t>
      </w:r>
    </w:p>
    <w:p>
      <w:pPr>
        <w:pStyle w:val="zSubsection"/>
      </w:pPr>
      <w:r>
        <w:tab/>
        <w:t>(2)</w:t>
      </w:r>
      <w:r>
        <w:tab/>
        <w:t>A COVID</w:t>
      </w:r>
      <w:r>
        <w:noBreakHyphen/>
        <w:t>19 relief payment is to be paid to the eligible industry participant to whom it is granted.</w:t>
      </w:r>
    </w:p>
    <w:p>
      <w:pPr>
        <w:pStyle w:val="zSubsection"/>
      </w:pPr>
      <w:r>
        <w:tab/>
        <w:t>(3)</w:t>
      </w:r>
      <w:r>
        <w:tab/>
        <w:t>No more than 1 COVID</w:t>
      </w:r>
      <w:r>
        <w:noBreakHyphen/>
        <w:t>19 relief payment may be paid to an eligible industry participant under the same determination under section 257B(1).</w:t>
      </w:r>
    </w:p>
    <w:p>
      <w:pPr>
        <w:pStyle w:val="BlankClose"/>
      </w:pPr>
    </w:p>
    <w:p>
      <w:pPr>
        <w:pStyle w:val="Heading5"/>
      </w:pPr>
      <w:bookmarkStart w:id="18" w:name="_Toc36904673"/>
      <w:r>
        <w:rPr>
          <w:rStyle w:val="CharSectno"/>
        </w:rPr>
        <w:t>7</w:t>
      </w:r>
      <w:r>
        <w:t>.</w:t>
      </w:r>
      <w:r>
        <w:tab/>
        <w:t>Part 9 Division 4 inserted</w:t>
      </w:r>
      <w:bookmarkEnd w:id="18"/>
    </w:p>
    <w:p>
      <w:pPr>
        <w:pStyle w:val="Subsection"/>
      </w:pPr>
      <w:r>
        <w:tab/>
      </w:r>
      <w:r>
        <w:tab/>
        <w:t>At the end of Part 9 insert:</w:t>
      </w:r>
    </w:p>
    <w:p>
      <w:pPr>
        <w:pStyle w:val="BlankOpen"/>
      </w:pPr>
    </w:p>
    <w:p>
      <w:pPr>
        <w:pStyle w:val="zHeading3"/>
      </w:pPr>
      <w:bookmarkStart w:id="19" w:name="_Toc36904513"/>
      <w:bookmarkStart w:id="20" w:name="_Toc36904674"/>
      <w:r>
        <w:t>Division 4 — Regional assistance payments</w:t>
      </w:r>
      <w:bookmarkEnd w:id="19"/>
      <w:bookmarkEnd w:id="20"/>
    </w:p>
    <w:p>
      <w:pPr>
        <w:pStyle w:val="zHeading5"/>
      </w:pPr>
      <w:bookmarkStart w:id="21" w:name="_Toc36904675"/>
      <w:r>
        <w:t>261A.</w:t>
      </w:r>
      <w:r>
        <w:tab/>
        <w:t>Terms used</w:t>
      </w:r>
      <w:bookmarkEnd w:id="21"/>
    </w:p>
    <w:p>
      <w:pPr>
        <w:pStyle w:val="zSubsection"/>
      </w:pPr>
      <w:r>
        <w:tab/>
      </w:r>
      <w:r>
        <w:tab/>
        <w:t xml:space="preserve">In this Division — </w:t>
      </w:r>
    </w:p>
    <w:p>
      <w:pPr>
        <w:pStyle w:val="zDefstart"/>
      </w:pPr>
      <w:r>
        <w:tab/>
      </w:r>
      <w:r>
        <w:rPr>
          <w:rStyle w:val="CharDefText"/>
        </w:rPr>
        <w:t>eligible taxi</w:t>
      </w:r>
      <w:r>
        <w:rPr>
          <w:rStyle w:val="CharDefText"/>
        </w:rPr>
        <w:noBreakHyphen/>
        <w:t>car operator</w:t>
      </w:r>
      <w:r>
        <w:t>, in relation to a relevant licence, means a taxi</w:t>
      </w:r>
      <w:r>
        <w:noBreakHyphen/>
        <w:t>car operator who meets the eligibility criteria determined under section 261B(1)(a) for a regional assistance payment in relation to the licence;</w:t>
      </w:r>
    </w:p>
    <w:p>
      <w:pPr>
        <w:pStyle w:val="zDefstart"/>
      </w:pPr>
      <w:r>
        <w:tab/>
      </w:r>
      <w:r>
        <w:rPr>
          <w:rStyle w:val="CharDefText"/>
        </w:rPr>
        <w:t>relevant licence</w:t>
      </w:r>
      <w:r>
        <w:t xml:space="preserve"> means a licence that — </w:t>
      </w:r>
    </w:p>
    <w:p>
      <w:pPr>
        <w:pStyle w:val="zDefpara"/>
      </w:pPr>
      <w:r>
        <w:tab/>
        <w:t>(a)</w:t>
      </w:r>
      <w:r>
        <w:tab/>
        <w:t xml:space="preserve">was issued under the </w:t>
      </w:r>
      <w:r>
        <w:rPr>
          <w:i/>
        </w:rPr>
        <w:t>Transport Co-ordination Act 1966</w:t>
      </w:r>
      <w:r>
        <w:t xml:space="preserve"> Part IIIB before that Part was repealed on 2 July 2019; and</w:t>
      </w:r>
    </w:p>
    <w:p>
      <w:pPr>
        <w:pStyle w:val="zDefpara"/>
      </w:pPr>
      <w:r>
        <w:tab/>
        <w:t>(b)</w:t>
      </w:r>
      <w:r>
        <w:tab/>
        <w:t>was not a temporary taxi</w:t>
      </w:r>
      <w:r>
        <w:noBreakHyphen/>
        <w:t xml:space="preserve">car licence as defined in the </w:t>
      </w:r>
      <w:r>
        <w:rPr>
          <w:i/>
        </w:rPr>
        <w:t xml:space="preserve">Transport (Country Taxi-car) Regulations 1982 </w:t>
      </w:r>
      <w:r>
        <w:t>regulation 4 as in force immediately before 2 July 2019;</w:t>
      </w:r>
    </w:p>
    <w:p>
      <w:pPr>
        <w:pStyle w:val="zDefstart"/>
      </w:pPr>
      <w:r>
        <w:tab/>
      </w:r>
      <w:r>
        <w:rPr>
          <w:rStyle w:val="CharDefText"/>
        </w:rPr>
        <w:t>taxi</w:t>
      </w:r>
      <w:r>
        <w:rPr>
          <w:rStyle w:val="CharDefText"/>
        </w:rPr>
        <w:noBreakHyphen/>
        <w:t>car operator</w:t>
      </w:r>
      <w:r>
        <w:t xml:space="preserve">, in relation to a relevant licence, means a person who, immediately before 2 July 2019 — </w:t>
      </w:r>
    </w:p>
    <w:p>
      <w:pPr>
        <w:pStyle w:val="zDefpara"/>
      </w:pPr>
      <w:r>
        <w:tab/>
        <w:t>(a)</w:t>
      </w:r>
      <w:r>
        <w:tab/>
        <w:t xml:space="preserve">either — </w:t>
      </w:r>
    </w:p>
    <w:p>
      <w:pPr>
        <w:pStyle w:val="zDefsubpara"/>
      </w:pPr>
      <w:r>
        <w:tab/>
        <w:t>(i)</w:t>
      </w:r>
      <w:r>
        <w:tab/>
        <w:t>held the relevant licence; or</w:t>
      </w:r>
    </w:p>
    <w:p>
      <w:pPr>
        <w:pStyle w:val="zDefsubpara"/>
      </w:pPr>
      <w:r>
        <w:tab/>
        <w:t>(ii)</w:t>
      </w:r>
      <w:r>
        <w:tab/>
        <w:t>was a party to an agreement to acquire the relevant licence from the holder of the relevant licence;</w:t>
      </w:r>
    </w:p>
    <w:p>
      <w:pPr>
        <w:pStyle w:val="zDefpara"/>
      </w:pPr>
      <w:r>
        <w:tab/>
      </w:r>
      <w:r>
        <w:tab/>
        <w:t>and</w:t>
      </w:r>
    </w:p>
    <w:p>
      <w:pPr>
        <w:pStyle w:val="zDefpara"/>
      </w:pPr>
      <w:r>
        <w:tab/>
        <w:t>(b)</w:t>
      </w:r>
      <w:r>
        <w:tab/>
        <w:t xml:space="preserve">was — </w:t>
      </w:r>
    </w:p>
    <w:p>
      <w:pPr>
        <w:pStyle w:val="zDefsubpara"/>
      </w:pPr>
      <w:r>
        <w:tab/>
        <w:t>(i)</w:t>
      </w:r>
      <w:r>
        <w:tab/>
        <w:t>carrying on a business for the operation of a taxi</w:t>
      </w:r>
      <w:r>
        <w:noBreakHyphen/>
        <w:t>car under the authority of the relevant licence; or</w:t>
      </w:r>
    </w:p>
    <w:p>
      <w:pPr>
        <w:pStyle w:val="zDefsubpara"/>
      </w:pPr>
      <w:r>
        <w:tab/>
        <w:t>(ii)</w:t>
      </w:r>
      <w:r>
        <w:tab/>
        <w:t>leasing rights under the relevant licence to another person who was carrying on such a business.</w:t>
      </w:r>
    </w:p>
    <w:p>
      <w:pPr>
        <w:pStyle w:val="zHeading5"/>
      </w:pPr>
      <w:bookmarkStart w:id="22" w:name="_Toc36904676"/>
      <w:r>
        <w:t>261B.</w:t>
      </w:r>
      <w:r>
        <w:tab/>
        <w:t>Minister to determine eligibility criteria and calculation method for regional assistance payment</w:t>
      </w:r>
      <w:bookmarkEnd w:id="22"/>
    </w:p>
    <w:p>
      <w:pPr>
        <w:pStyle w:val="zSubsection"/>
      </w:pPr>
      <w:r>
        <w:tab/>
        <w:t>(1)</w:t>
      </w:r>
      <w:r>
        <w:tab/>
        <w:t xml:space="preserve">The Minister must, by notice published in the </w:t>
      </w:r>
      <w:r>
        <w:rPr>
          <w:i/>
        </w:rPr>
        <w:t>Gazette</w:t>
      </w:r>
      <w:r>
        <w:t xml:space="preserve">, determine — </w:t>
      </w:r>
    </w:p>
    <w:p>
      <w:pPr>
        <w:pStyle w:val="zIndenta"/>
      </w:pPr>
      <w:r>
        <w:tab/>
        <w:t>(a)</w:t>
      </w:r>
      <w:r>
        <w:tab/>
        <w:t>the eligibility criteria for a regional assistance payment in relation to a relevant licence; and</w:t>
      </w:r>
    </w:p>
    <w:p>
      <w:pPr>
        <w:pStyle w:val="zIndenta"/>
      </w:pPr>
      <w:r>
        <w:tab/>
        <w:t>(b)</w:t>
      </w:r>
      <w:r>
        <w:tab/>
        <w:t>a method for calculating the amount of a regional assistance payment; and</w:t>
      </w:r>
    </w:p>
    <w:p>
      <w:pPr>
        <w:pStyle w:val="zIndenta"/>
      </w:pPr>
      <w:r>
        <w:tab/>
        <w:t>(c)</w:t>
      </w:r>
      <w:r>
        <w:tab/>
        <w:t>the due date for applications for regional assistance payments.</w:t>
      </w:r>
    </w:p>
    <w:p>
      <w:pPr>
        <w:pStyle w:val="zSubsection"/>
      </w:pPr>
      <w:r>
        <w:tab/>
        <w:t>(2)</w:t>
      </w:r>
      <w:r>
        <w:tab/>
        <w:t>Different eligibility criteria may be determined under subsection (1)(a) for different classes of taxi</w:t>
      </w:r>
      <w:r>
        <w:noBreakHyphen/>
        <w:t>car operators.</w:t>
      </w:r>
    </w:p>
    <w:p>
      <w:pPr>
        <w:pStyle w:val="zSubsection"/>
      </w:pPr>
      <w:r>
        <w:tab/>
        <w:t>(3)</w:t>
      </w:r>
      <w:r>
        <w:tab/>
        <w:t xml:space="preserve">The calculation method determined under subsection (1)(b) may take into account any matters that the Minister considers appropriate, including any of the following — </w:t>
      </w:r>
    </w:p>
    <w:p>
      <w:pPr>
        <w:pStyle w:val="zIndenta"/>
      </w:pPr>
      <w:r>
        <w:tab/>
        <w:t>(a)</w:t>
      </w:r>
      <w:r>
        <w:tab/>
        <w:t>when the relevant licence was acquired or the agreement for the acquisition was made;</w:t>
      </w:r>
    </w:p>
    <w:p>
      <w:pPr>
        <w:pStyle w:val="zIndenta"/>
      </w:pPr>
      <w:r>
        <w:tab/>
        <w:t>(b)</w:t>
      </w:r>
      <w:r>
        <w:tab/>
        <w:t>the amount paid in relation to the acquisition or agreement to acquire the relevant licence;</w:t>
      </w:r>
    </w:p>
    <w:p>
      <w:pPr>
        <w:pStyle w:val="zIndenta"/>
      </w:pPr>
      <w:r>
        <w:tab/>
        <w:t>(c)</w:t>
      </w:r>
      <w:r>
        <w:tab/>
        <w:t>the estimated profits that could have been made in connection with the relevant licence;</w:t>
      </w:r>
    </w:p>
    <w:p>
      <w:pPr>
        <w:pStyle w:val="zIndenta"/>
      </w:pPr>
      <w:r>
        <w:tab/>
        <w:t>(d)</w:t>
      </w:r>
      <w:r>
        <w:tab/>
        <w:t>any subsidy or other amount that has previously been paid to the eligible taxi</w:t>
      </w:r>
      <w:r>
        <w:noBreakHyphen/>
        <w:t>car operator;</w:t>
      </w:r>
    </w:p>
    <w:p>
      <w:pPr>
        <w:pStyle w:val="zIndenta"/>
      </w:pPr>
      <w:r>
        <w:tab/>
        <w:t>(e)</w:t>
      </w:r>
      <w:r>
        <w:tab/>
        <w:t>any fees or other amounts relating to the relevant licence that are unpaid;</w:t>
      </w:r>
    </w:p>
    <w:p>
      <w:pPr>
        <w:pStyle w:val="zIndenta"/>
      </w:pPr>
      <w:r>
        <w:tab/>
        <w:t>(f)</w:t>
      </w:r>
      <w:r>
        <w:tab/>
        <w:t>estimates of any amounts referred to in paragraphs (b) to (e) made by reference to averages or other relevant information.</w:t>
      </w:r>
    </w:p>
    <w:p>
      <w:pPr>
        <w:pStyle w:val="zSubsection"/>
      </w:pPr>
      <w:r>
        <w:tab/>
        <w:t>(4)</w:t>
      </w:r>
      <w:r>
        <w:tab/>
        <w:t xml:space="preserve">The Minister may, by notice published in the </w:t>
      </w:r>
      <w:r>
        <w:rPr>
          <w:i/>
        </w:rPr>
        <w:t>Gazette</w:t>
      </w:r>
      <w:r>
        <w:t>, amend a determination under subsection (1).</w:t>
      </w:r>
    </w:p>
    <w:p>
      <w:pPr>
        <w:pStyle w:val="zHeading5"/>
      </w:pPr>
      <w:bookmarkStart w:id="23" w:name="_Toc36904677"/>
      <w:r>
        <w:t>261C.</w:t>
      </w:r>
      <w:r>
        <w:tab/>
        <w:t>Application for regional assistance payment</w:t>
      </w:r>
      <w:bookmarkEnd w:id="23"/>
    </w:p>
    <w:p>
      <w:pPr>
        <w:pStyle w:val="zSubsection"/>
      </w:pPr>
      <w:r>
        <w:tab/>
        <w:t>(1)</w:t>
      </w:r>
      <w:r>
        <w:tab/>
        <w:t>An eligible taxi</w:t>
      </w:r>
      <w:r>
        <w:noBreakHyphen/>
        <w:t>car operator may apply for a regional assistance payment in relation to a relevant licence.</w:t>
      </w:r>
    </w:p>
    <w:p>
      <w:pPr>
        <w:pStyle w:val="zSubsection"/>
      </w:pPr>
      <w:r>
        <w:tab/>
        <w:t>(2)</w:t>
      </w:r>
      <w:r>
        <w:tab/>
        <w:t>If the application is in relation to a relevant licence for which there are 2 or more eligible taxi</w:t>
      </w:r>
      <w:r>
        <w:noBreakHyphen/>
        <w:t>car operators, the application must be made jointly by the eligible taxi</w:t>
      </w:r>
      <w:r>
        <w:noBreakHyphen/>
        <w:t>car operators.</w:t>
      </w:r>
    </w:p>
    <w:p>
      <w:pPr>
        <w:pStyle w:val="zSubsection"/>
      </w:pPr>
      <w:r>
        <w:tab/>
        <w:t>(3)</w:t>
      </w:r>
      <w:r>
        <w:tab/>
        <w:t>The application must be made to the CEO in the approved form on or before the due date determined under section 261B(1)(c).</w:t>
      </w:r>
    </w:p>
    <w:p>
      <w:pPr>
        <w:pStyle w:val="zSubsection"/>
      </w:pPr>
      <w:r>
        <w:tab/>
        <w:t>(4)</w:t>
      </w:r>
      <w:r>
        <w:tab/>
        <w:t>An applicant must provide any additional information that the CEO may require for the proper consideration of the application.</w:t>
      </w:r>
    </w:p>
    <w:p>
      <w:pPr>
        <w:pStyle w:val="zSubsection"/>
      </w:pPr>
      <w:r>
        <w:tab/>
        <w:t>(5)</w:t>
      </w:r>
      <w:r>
        <w:tab/>
        <w:t>The CEO may require any information provided with an application to be verified by statutory declaration.</w:t>
      </w:r>
    </w:p>
    <w:p>
      <w:pPr>
        <w:pStyle w:val="zHeading5"/>
      </w:pPr>
      <w:bookmarkStart w:id="24" w:name="_Toc36904678"/>
      <w:r>
        <w:t>261D.</w:t>
      </w:r>
      <w:r>
        <w:tab/>
        <w:t>Requirement to grant regional assistance payment</w:t>
      </w:r>
      <w:bookmarkEnd w:id="24"/>
    </w:p>
    <w:p>
      <w:pPr>
        <w:pStyle w:val="zSubsection"/>
      </w:pPr>
      <w:r>
        <w:tab/>
      </w:r>
      <w:r>
        <w:tab/>
        <w:t xml:space="preserve">The CEO must, by written notice, grant an application for a regional assistance payment in relation to a relevant licence if — </w:t>
      </w:r>
    </w:p>
    <w:p>
      <w:pPr>
        <w:pStyle w:val="zIndenta"/>
      </w:pPr>
      <w:r>
        <w:tab/>
        <w:t>(a)</w:t>
      </w:r>
      <w:r>
        <w:tab/>
        <w:t>the applicant, or if a joint application, each applicant, is an eligible taxi</w:t>
      </w:r>
      <w:r>
        <w:noBreakHyphen/>
        <w:t>car operator; and</w:t>
      </w:r>
    </w:p>
    <w:p>
      <w:pPr>
        <w:pStyle w:val="zIndenta"/>
      </w:pPr>
      <w:r>
        <w:tab/>
        <w:t>(b)</w:t>
      </w:r>
      <w:r>
        <w:tab/>
        <w:t>no other application for a regional assistance payment in relation to the licence has been granted; and</w:t>
      </w:r>
    </w:p>
    <w:p>
      <w:pPr>
        <w:pStyle w:val="zIndenta"/>
      </w:pPr>
      <w:r>
        <w:tab/>
        <w:t>(c)</w:t>
      </w:r>
      <w:r>
        <w:tab/>
        <w:t>no more than 4 other applications for regional assistance payments have been granted to the applicant, or if a joint application, to the joint applicants.</w:t>
      </w:r>
    </w:p>
    <w:p>
      <w:pPr>
        <w:pStyle w:val="zHeading5"/>
      </w:pPr>
      <w:bookmarkStart w:id="25" w:name="_Toc36904679"/>
      <w:r>
        <w:t>261E.</w:t>
      </w:r>
      <w:r>
        <w:tab/>
        <w:t>Amount and payment of regional assistance payment</w:t>
      </w:r>
      <w:bookmarkEnd w:id="25"/>
    </w:p>
    <w:p>
      <w:pPr>
        <w:pStyle w:val="zSubsection"/>
      </w:pPr>
      <w:r>
        <w:tab/>
        <w:t>(1)</w:t>
      </w:r>
      <w:r>
        <w:tab/>
        <w:t>The amount of a regional assistance payment is to be determined by the CEO according to the calculation method determined under section 261B(1)(b).</w:t>
      </w:r>
    </w:p>
    <w:p>
      <w:pPr>
        <w:pStyle w:val="zSubsection"/>
      </w:pPr>
      <w:r>
        <w:tab/>
        <w:t>(2)</w:t>
      </w:r>
      <w:r>
        <w:tab/>
        <w:t xml:space="preserve">A regional assistance payment is to be paid to — </w:t>
      </w:r>
    </w:p>
    <w:p>
      <w:pPr>
        <w:pStyle w:val="zIndenta"/>
      </w:pPr>
      <w:r>
        <w:tab/>
        <w:t>(a)</w:t>
      </w:r>
      <w:r>
        <w:tab/>
        <w:t>the applicant; or</w:t>
      </w:r>
    </w:p>
    <w:p>
      <w:pPr>
        <w:pStyle w:val="zIndenta"/>
      </w:pPr>
      <w:r>
        <w:tab/>
        <w:t>(b)</w:t>
      </w:r>
      <w:r>
        <w:tab/>
        <w:t>if the application specifies a person who is to receive the payment on behalf of the eligible taxi</w:t>
      </w:r>
      <w:r>
        <w:noBreakHyphen/>
        <w:t>car operators for the licence — that person.</w:t>
      </w:r>
    </w:p>
    <w:p>
      <w:pPr>
        <w:pStyle w:val="zSubsection"/>
      </w:pPr>
      <w:r>
        <w:tab/>
        <w:t>(3)</w:t>
      </w:r>
      <w:r>
        <w:tab/>
        <w:t>No more than 1 regional assistance payment may be paid in relation to the same relevant licence.</w:t>
      </w:r>
    </w:p>
    <w:p>
      <w:pPr>
        <w:pStyle w:val="zSubsection"/>
      </w:pPr>
      <w:r>
        <w:tab/>
        <w:t>(4)</w:t>
      </w:r>
      <w:r>
        <w:tab/>
        <w:t>No more than 5 regional assistance payments may be paid in relation to the same applicant or, in the case of joint applications, the same joint applicants.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7423150</wp:posOffset>
                </wp:positionV>
                <wp:extent cx="4647063" cy="1146412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7063" cy="1146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© State of Western Australia 2020.</w:t>
                            </w:r>
                          </w:p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islation.wa.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ov.au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Attribute work as: © State of Western Australia 2020.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.5pt;margin-top:584.5pt;width:365.9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" stroked="f">
                <v:stroke joinstyle="round"/>
                <v:path arrowok="t"/>
                <v:textbox inset="7.09pt,3.69pt,7.09pt,3.69pt">
                  <w:txbxContent>
                    <w:p w:rsidR="0091526E" w:rsidRDefault="0091526E" w:rsidP="0091526E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© State of Western Australia 2020.</w:t>
                      </w:r>
                    </w:p>
                    <w:p w:rsidR="0091526E" w:rsidRDefault="0091526E" w:rsidP="0091526E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20"/>
                          <w:u w:val="single"/>
                        </w:rPr>
                        <w:t>le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islation.wa.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ov.au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91526E" w:rsidRDefault="0091526E" w:rsidP="0091526E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Attribute work as: © State of Western Australia 2020.</w:t>
                      </w:r>
                    </w:p>
                    <w:p w:rsidR="0091526E" w:rsidRPr="0091526E" w:rsidRDefault="0091526E" w:rsidP="0091526E"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2020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2020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(COVID-19 Response and Regional Assistance)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7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(COVID-19 Response and Regional Assistance)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7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(COVID-19 Response and Regional Assistance)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(COVID-19 Response and Regional Assistance)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(COVID-19 Response and Regional Assistance)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(COVID-19 Response and Regional Assistance)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40414505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003291156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329115603_GUID" w:val="0bf1b99f-2ab0-4a3e-8442-01ae1302c4c6"/>
    <w:docVar w:name="WAFER_2020033009484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330094841_GUID" w:val="d959792f-793d-4555-b547-720fbc2ed842"/>
    <w:docVar w:name="WAFER_202004041450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404145059_GUID" w:val="1fcdd3de-ba1e-4504-b118-0536980a1b6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5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5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BFAB-4E8B-4CF5-91CB-B5986D80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1734</Words>
  <Characters>9057</Characters>
  <Application>Microsoft Office Word</Application>
  <DocSecurity>0</DocSecurity>
  <Lines>301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10625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(Road Passenger Services) Amendment (COVID-19 Response and Regional Assistance) Act 2020 - 00-00-00</dc:title>
  <dc:subject/>
  <dc:creator/>
  <cp:keywords/>
  <dc:description/>
  <cp:lastModifiedBy>svcMRProcess</cp:lastModifiedBy>
  <cp:revision>4</cp:revision>
  <cp:lastPrinted>2020-04-03T01:54:00Z</cp:lastPrinted>
  <dcterms:created xsi:type="dcterms:W3CDTF">2020-04-04T07:00:00Z</dcterms:created>
  <dcterms:modified xsi:type="dcterms:W3CDTF">2020-04-04T07:00:00Z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2840</vt:lpwstr>
  </property>
  <property fmtid="{D5CDD505-2E9C-101B-9397-08002B2CF9AE}" pid="3" name="ActNo">
    <vt:lpwstr>10 of 2020</vt:lpwstr>
  </property>
  <property fmtid="{D5CDD505-2E9C-101B-9397-08002B2CF9AE}" pid="4" name="DocumentType">
    <vt:lpwstr>Act</vt:lpwstr>
  </property>
  <property fmtid="{D5CDD505-2E9C-101B-9397-08002B2CF9AE}" pid="5" name="AsAtDate">
    <vt:lpwstr>03 Apr 2020</vt:lpwstr>
  </property>
  <property fmtid="{D5CDD505-2E9C-101B-9397-08002B2CF9AE}" pid="6" name="Suffix">
    <vt:lpwstr>00-00-00</vt:lpwstr>
  </property>
  <property fmtid="{D5CDD505-2E9C-101B-9397-08002B2CF9AE}" pid="7" name="ActNoFooter">
    <vt:lpwstr>No. 10 of 2020</vt:lpwstr>
  </property>
  <property fmtid="{D5CDD505-2E9C-101B-9397-08002B2CF9AE}" pid="8" name="CommencementDate">
    <vt:lpwstr>20200403</vt:lpwstr>
  </property>
</Properties>
</file>