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_Toc43906773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_Toc43906774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_Toc43906775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_Toc43906776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_Toc43906777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_Toc43906778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_Toc43906779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_Toc43906780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_Toc43906781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_Toc43906782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_Toc43906783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_Toc43906784 \h </w:instrText>
      </w:r>
      <w:r>
        <w:fldChar w:fldCharType="separate"/>
      </w:r>
      <w:r>
        <w:t>7</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_Toc43906785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_Toc43906786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_Toc43906787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_Toc43906788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_Toc43906789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_Toc43906790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_Toc43906791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_Toc43906792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_Toc43906793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_Toc43906794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_Toc43906795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_Toc43906796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_Toc43906797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_Toc43906798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_Toc43906799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_Toc43906800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_Toc43906801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_Toc43906802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_Toc43906803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_Toc43906804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_Toc43906805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_Toc43906806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_Toc43906807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_Toc43906808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_Toc43906809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_Toc43906810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_Toc43906811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_Toc43906812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_Toc43906813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_Toc43906814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_Toc43906815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_Toc43906816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_Toc43906817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_Toc43906818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_Toc43906820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_Toc43906821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_Toc43906822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_Toc43906823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_Toc43906824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_Toc43906825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_Toc43906826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_Toc43906827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_Toc43906828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_Toc43906829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_Toc43906830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_Toc43906831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_Toc43906832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_Toc43906833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_Toc43906834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_Toc43906835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_Toc43906836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_Toc43906837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_Toc43906838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_Toc43906839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_Toc43906840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_Toc43906841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_Toc43906842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_Toc43906843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_Toc43906844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_Toc43906845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_Toc43906846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_Toc43906851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_Toc43906853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_Toc43906854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_Toc43906856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_Toc43906857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_Toc43906858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_Toc43906860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_Toc43906861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_Toc43906863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_Toc43906865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_Toc43906866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_Toc43906867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_Toc43906869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_Toc43906870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_Toc43906871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_Toc43906872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_Toc43906873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_Toc43906875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_Toc43906876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3906773"/>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43906774"/>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43906775"/>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6" w:name="_Toc43906776"/>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43906777"/>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8" w:name="_Toc43906778"/>
      <w:r>
        <w:rPr>
          <w:rStyle w:val="CharSectno"/>
        </w:rPr>
        <w:t>3A</w:t>
      </w:r>
      <w:r>
        <w:t>.</w:t>
      </w:r>
      <w:r>
        <w:tab/>
        <w:t>Applying for licence or permit</w:t>
      </w:r>
      <w:bookmarkEnd w:id="8"/>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43906779"/>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43906780"/>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43906781"/>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43906782"/>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43906783"/>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43906784"/>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15" w:name="_Toc43906785"/>
      <w:r>
        <w:rPr>
          <w:rStyle w:val="CharSectno"/>
        </w:rPr>
        <w:t>6B</w:t>
      </w:r>
      <w:r>
        <w:t>.</w:t>
      </w:r>
      <w:r>
        <w:rPr>
          <w:rStyle w:val="CharSectno"/>
        </w:rPr>
        <w:tab/>
      </w:r>
      <w:r>
        <w:t>Kinds of firearms for penalties (Act s. 19(1))</w:t>
      </w:r>
      <w:bookmarkEnd w:id="15"/>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43906786"/>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43906787"/>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43906788"/>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43906789"/>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20" w:name="_Toc43906790"/>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21" w:name="_Toc43906791"/>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3906792"/>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43906793"/>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43906794"/>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3906795"/>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43906796"/>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43906797"/>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3906798"/>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3906799"/>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30" w:name="_Toc43906800"/>
      <w:r>
        <w:rPr>
          <w:rStyle w:val="CharSectno"/>
        </w:rPr>
        <w:t>12</w:t>
      </w:r>
      <w:r>
        <w:rPr>
          <w:snapToGrid w:val="0"/>
        </w:rPr>
        <w:t>.</w:t>
      </w:r>
      <w:r>
        <w:rPr>
          <w:snapToGrid w:val="0"/>
        </w:rPr>
        <w:tab/>
        <w:t>Disposal</w:t>
      </w:r>
      <w:bookmarkEnd w:id="30"/>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31" w:name="_Toc43906801"/>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43906802"/>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43906803"/>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3906804"/>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43906805"/>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3906806"/>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43906807"/>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43906808"/>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43906809"/>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43906810"/>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43906811"/>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43906812"/>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43906813"/>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43906814"/>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43906815"/>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46" w:name="_Toc43906816"/>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43906817"/>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43906818"/>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3797105"/>
      <w:bookmarkStart w:id="50" w:name="_Toc43797537"/>
      <w:bookmarkStart w:id="51" w:name="_Toc43906819"/>
      <w:r>
        <w:rPr>
          <w:rStyle w:val="CharSchNo"/>
        </w:rPr>
        <w:t>Schedule 1</w:t>
      </w:r>
      <w:r>
        <w:rPr>
          <w:rStyle w:val="CharSDivNo"/>
        </w:rPr>
        <w:t> </w:t>
      </w:r>
      <w:r>
        <w:t>—</w:t>
      </w:r>
      <w:r>
        <w:rPr>
          <w:rStyle w:val="CharSDivText"/>
        </w:rPr>
        <w:t> </w:t>
      </w:r>
      <w:r>
        <w:rPr>
          <w:rStyle w:val="CharSchText"/>
        </w:rPr>
        <w:t>Forms</w:t>
      </w:r>
      <w:bookmarkEnd w:id="49"/>
      <w:bookmarkEnd w:id="50"/>
      <w:bookmarkEnd w:id="51"/>
    </w:p>
    <w:p>
      <w:pPr>
        <w:pStyle w:val="yShoulderClause"/>
      </w:pPr>
      <w:r>
        <w:t>[r. 3]</w:t>
      </w:r>
    </w:p>
    <w:p>
      <w:pPr>
        <w:pStyle w:val="yFootnoteheading"/>
      </w:pPr>
      <w:r>
        <w:tab/>
        <w:t>[Heading inserted: Gazette 16 Nov 2007 p. 5733.]</w:t>
      </w:r>
    </w:p>
    <w:p>
      <w:pPr>
        <w:pStyle w:val="yHeading5"/>
        <w:spacing w:before="180" w:after="60"/>
        <w:rPr>
          <w:bCs/>
          <w:iCs/>
        </w:rPr>
      </w:pPr>
      <w:bookmarkStart w:id="52" w:name="_Toc43906820"/>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53" w:name="_Toc43906821"/>
      <w:r>
        <w:rPr>
          <w:rStyle w:val="CharSClsNo"/>
        </w:rPr>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4" w:name="_Toc43906822"/>
      <w:r>
        <w:rPr>
          <w:rStyle w:val="CharSClsNo"/>
        </w:rPr>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5" w:name="_Toc43906823"/>
      <w:r>
        <w:rPr>
          <w:rStyle w:val="CharSClsNo"/>
        </w:rPr>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56" w:name="_Toc43906824"/>
      <w:r>
        <w:rPr>
          <w:rStyle w:val="CharSClsNo"/>
        </w:rPr>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7" w:name="_Toc43906825"/>
      <w:r>
        <w:rPr>
          <w:rStyle w:val="CharSClsNo"/>
        </w:rPr>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58" w:name="_Toc43906826"/>
      <w:r>
        <w:rPr>
          <w:rStyle w:val="CharSClsNo"/>
        </w:rPr>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59" w:name="_Toc43906827"/>
      <w:r>
        <w:rPr>
          <w:rStyle w:val="CharSClsNo"/>
        </w:rPr>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0" w:name="_Toc43906828"/>
      <w:r>
        <w:rPr>
          <w:rStyle w:val="CharSClsNo"/>
        </w:rPr>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1" w:name="_Toc43906829"/>
      <w:r>
        <w:rPr>
          <w:rStyle w:val="CharSClsNo"/>
        </w:rPr>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2" w:name="_Toc43906830"/>
      <w:r>
        <w:rPr>
          <w:rStyle w:val="CharSClsNo"/>
        </w:rPr>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3" w:name="_Toc43906831"/>
      <w:r>
        <w:rPr>
          <w:rStyle w:val="CharSClsNo"/>
        </w:rPr>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4" w:name="_Toc43906832"/>
      <w:r>
        <w:rPr>
          <w:rStyle w:val="CharSClsNo"/>
        </w:rPr>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5" w:name="_Toc43906833"/>
      <w:r>
        <w:rPr>
          <w:rStyle w:val="CharSClsNo"/>
        </w:rPr>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6" w:name="_Toc43906834"/>
      <w:r>
        <w:rPr>
          <w:rStyle w:val="CharSClsNo"/>
        </w:rPr>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7" w:name="_Toc43906835"/>
      <w:r>
        <w:rPr>
          <w:rStyle w:val="CharSClsNo"/>
        </w:rPr>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68" w:name="_Toc43906836"/>
      <w:r>
        <w:rPr>
          <w:rStyle w:val="CharSClsNo"/>
        </w:rPr>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69" w:name="_Toc43906837"/>
      <w:r>
        <w:rPr>
          <w:rStyle w:val="CharSClsNo"/>
        </w:rPr>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0" w:name="_Toc43906838"/>
      <w:r>
        <w:rPr>
          <w:rStyle w:val="CharSClsNo"/>
        </w:rPr>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1" w:name="_Toc43906839"/>
      <w:r>
        <w:rPr>
          <w:rStyle w:val="CharSClsNo"/>
        </w:rPr>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2" w:name="_Toc43906840"/>
      <w:r>
        <w:rPr>
          <w:rStyle w:val="CharSClsNo"/>
        </w:rPr>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3" w:name="_Toc43906841"/>
      <w:r>
        <w:rPr>
          <w:rStyle w:val="CharSClsNo"/>
        </w:rPr>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4" w:name="_Toc43906842"/>
      <w:r>
        <w:rPr>
          <w:rStyle w:val="CharSClsNo"/>
        </w:rPr>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5" w:name="_Toc43906843"/>
      <w:r>
        <w:rPr>
          <w:rStyle w:val="CharSClsNo"/>
        </w:rPr>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6" w:name="_Toc43906844"/>
      <w:r>
        <w:rPr>
          <w:rStyle w:val="CharSClsNo"/>
        </w:rPr>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7" w:name="_Toc43906845"/>
      <w:r>
        <w:rPr>
          <w:rStyle w:val="CharSClsNo"/>
        </w:rPr>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78" w:name="_Toc43906846"/>
      <w:r>
        <w:rPr>
          <w:rStyle w:val="CharSClsNo"/>
        </w:rPr>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0" w:name="_Toc43797565"/>
      <w:bookmarkStart w:id="81" w:name="_Toc43906847"/>
      <w:bookmarkStart w:id="82" w:name="_Toc43797133"/>
      <w:r>
        <w:rPr>
          <w:rStyle w:val="CharSchNo"/>
        </w:rPr>
        <w:t>Schedule 1A</w:t>
      </w:r>
      <w:r>
        <w:t> — </w:t>
      </w:r>
      <w:r>
        <w:rPr>
          <w:rStyle w:val="CharSchText"/>
        </w:rPr>
        <w:t>Fees</w:t>
      </w:r>
      <w:bookmarkEnd w:id="80"/>
      <w:bookmarkEnd w:id="81"/>
    </w:p>
    <w:p>
      <w:pPr>
        <w:pStyle w:val="yShoulderClause"/>
      </w:pPr>
      <w:r>
        <w:t>[r. 2(1)]</w:t>
      </w:r>
    </w:p>
    <w:p>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274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57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192</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354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452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131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121</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62</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SL 2020/82 r. 4.]</w:t>
      </w:r>
    </w:p>
    <w:p>
      <w:pPr>
        <w:pStyle w:val="yScheduleHeading"/>
      </w:pPr>
      <w:bookmarkStart w:id="83" w:name="_Toc43797134"/>
      <w:bookmarkStart w:id="84" w:name="_Toc43797566"/>
      <w:bookmarkStart w:id="85" w:name="_Toc43906848"/>
      <w:bookmarkEnd w:id="82"/>
      <w:r>
        <w:rPr>
          <w:rStyle w:val="CharSchNo"/>
        </w:rPr>
        <w:t>Schedule 2</w:t>
      </w:r>
      <w:r>
        <w:t> — </w:t>
      </w:r>
      <w:r>
        <w:rPr>
          <w:rStyle w:val="CharSchText"/>
        </w:rPr>
        <w:t>Descriptions of firearms for regulation 25</w:t>
      </w:r>
      <w:bookmarkEnd w:id="83"/>
      <w:bookmarkEnd w:id="84"/>
      <w:bookmarkEnd w:id="8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6" w:name="_Toc43797135"/>
      <w:bookmarkStart w:id="87" w:name="_Toc43797567"/>
      <w:bookmarkStart w:id="88" w:name="_Toc43906849"/>
      <w:r>
        <w:rPr>
          <w:rStyle w:val="CharSchNo"/>
        </w:rPr>
        <w:t>Schedule 3</w:t>
      </w:r>
      <w:r>
        <w:t> — </w:t>
      </w:r>
      <w:r>
        <w:rPr>
          <w:rStyle w:val="CharSchText"/>
        </w:rPr>
        <w:t>Categories of firearms</w:t>
      </w:r>
      <w:bookmarkEnd w:id="86"/>
      <w:bookmarkEnd w:id="87"/>
      <w:bookmarkEnd w:id="88"/>
    </w:p>
    <w:p>
      <w:pPr>
        <w:pStyle w:val="yShoulderClause"/>
      </w:pPr>
      <w:r>
        <w:t>[r. 6A]</w:t>
      </w:r>
    </w:p>
    <w:p>
      <w:pPr>
        <w:pStyle w:val="yHeading3"/>
      </w:pPr>
      <w:bookmarkStart w:id="89" w:name="_Toc43797136"/>
      <w:bookmarkStart w:id="90" w:name="_Toc43797568"/>
      <w:bookmarkStart w:id="91" w:name="_Toc43906850"/>
      <w:r>
        <w:rPr>
          <w:rStyle w:val="CharSDivNo"/>
        </w:rPr>
        <w:t>Division 1</w:t>
      </w:r>
      <w:r>
        <w:rPr>
          <w:b w:val="0"/>
        </w:rPr>
        <w:t> — </w:t>
      </w:r>
      <w:r>
        <w:rPr>
          <w:rStyle w:val="CharSDivText"/>
        </w:rPr>
        <w:t>Category A</w:t>
      </w:r>
      <w:bookmarkEnd w:id="89"/>
      <w:bookmarkEnd w:id="90"/>
      <w:bookmarkEnd w:id="91"/>
    </w:p>
    <w:p>
      <w:pPr>
        <w:pStyle w:val="yFootnoteheading"/>
      </w:pPr>
      <w:r>
        <w:tab/>
        <w:t>[Heading inserted: Gazette 31 Aug 2010 p. 4185.]</w:t>
      </w:r>
    </w:p>
    <w:p>
      <w:pPr>
        <w:pStyle w:val="yHeading5"/>
      </w:pPr>
      <w:bookmarkStart w:id="92" w:name="_Toc43906851"/>
      <w:r>
        <w:rPr>
          <w:rStyle w:val="CharSClsNo"/>
        </w:rPr>
        <w:t>1</w:t>
      </w:r>
      <w:r>
        <w:t>.</w:t>
      </w:r>
      <w:r>
        <w:rPr>
          <w:b w:val="0"/>
        </w:rPr>
        <w:tab/>
      </w:r>
      <w:r>
        <w:t>Category A firearms</w:t>
      </w:r>
      <w:bookmarkEnd w:id="9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93" w:name="_Toc43797138"/>
      <w:bookmarkStart w:id="94" w:name="_Toc43797570"/>
      <w:bookmarkStart w:id="95" w:name="_Toc43906852"/>
      <w:r>
        <w:rPr>
          <w:rStyle w:val="CharSDivNo"/>
        </w:rPr>
        <w:t>Division 2</w:t>
      </w:r>
      <w:r>
        <w:rPr>
          <w:b w:val="0"/>
        </w:rPr>
        <w:t> — </w:t>
      </w:r>
      <w:r>
        <w:rPr>
          <w:rStyle w:val="CharSDivText"/>
        </w:rPr>
        <w:t>Category B</w:t>
      </w:r>
      <w:bookmarkEnd w:id="93"/>
      <w:bookmarkEnd w:id="94"/>
      <w:bookmarkEnd w:id="95"/>
    </w:p>
    <w:p>
      <w:pPr>
        <w:pStyle w:val="yFootnoteheading"/>
        <w:keepNext/>
        <w:keepLines/>
      </w:pPr>
      <w:r>
        <w:tab/>
        <w:t>[Heading inserted: Gazette 31 Aug 2010 p. 4185.]</w:t>
      </w:r>
    </w:p>
    <w:p>
      <w:pPr>
        <w:pStyle w:val="yHeading5"/>
      </w:pPr>
      <w:bookmarkStart w:id="96" w:name="_Toc43906853"/>
      <w:r>
        <w:rPr>
          <w:rStyle w:val="CharSClsNo"/>
        </w:rPr>
        <w:t>2</w:t>
      </w:r>
      <w:r>
        <w:t>.</w:t>
      </w:r>
      <w:r>
        <w:rPr>
          <w:b w:val="0"/>
        </w:rPr>
        <w:tab/>
      </w:r>
      <w:r>
        <w:t>Category B firearms</w:t>
      </w:r>
      <w:bookmarkEnd w:id="96"/>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97" w:name="_Toc43906854"/>
      <w:r>
        <w:rPr>
          <w:rStyle w:val="CharSClsNo"/>
        </w:rPr>
        <w:t>3</w:t>
      </w:r>
      <w:r>
        <w:t>.</w:t>
      </w:r>
      <w:r>
        <w:rPr>
          <w:b w:val="0"/>
        </w:rPr>
        <w:tab/>
      </w:r>
      <w:r>
        <w:t>Genuine need test for category B</w:t>
      </w:r>
      <w:bookmarkEnd w:id="9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98" w:name="_Toc43797141"/>
      <w:bookmarkStart w:id="99" w:name="_Toc43797573"/>
      <w:bookmarkStart w:id="100" w:name="_Toc43906855"/>
      <w:r>
        <w:rPr>
          <w:rStyle w:val="CharSDivNo"/>
        </w:rPr>
        <w:t>Division 3</w:t>
      </w:r>
      <w:r>
        <w:rPr>
          <w:b w:val="0"/>
        </w:rPr>
        <w:t> — </w:t>
      </w:r>
      <w:r>
        <w:rPr>
          <w:rStyle w:val="CharSDivText"/>
        </w:rPr>
        <w:t>Category C</w:t>
      </w:r>
      <w:bookmarkEnd w:id="98"/>
      <w:bookmarkEnd w:id="99"/>
      <w:bookmarkEnd w:id="100"/>
    </w:p>
    <w:p>
      <w:pPr>
        <w:pStyle w:val="yFootnoteheading"/>
        <w:keepNext/>
        <w:keepLines/>
        <w:jc w:val="both"/>
      </w:pPr>
      <w:r>
        <w:tab/>
        <w:t>[Heading inserted: Gazette 31 Aug 2010 p. 4186.]</w:t>
      </w:r>
    </w:p>
    <w:p>
      <w:pPr>
        <w:pStyle w:val="yHeading5"/>
        <w:jc w:val="both"/>
      </w:pPr>
      <w:bookmarkStart w:id="101" w:name="_Toc43906856"/>
      <w:r>
        <w:rPr>
          <w:rStyle w:val="CharSClsNo"/>
        </w:rPr>
        <w:t>4</w:t>
      </w:r>
      <w:r>
        <w:t>.</w:t>
      </w:r>
      <w:r>
        <w:rPr>
          <w:b w:val="0"/>
        </w:rPr>
        <w:tab/>
      </w:r>
      <w:r>
        <w:t>Category C firearms</w:t>
      </w:r>
      <w:bookmarkEnd w:id="10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02" w:name="_Toc43906857"/>
      <w:r>
        <w:rPr>
          <w:rStyle w:val="CharSClsNo"/>
        </w:rPr>
        <w:t>5</w:t>
      </w:r>
      <w:r>
        <w:t>.</w:t>
      </w:r>
      <w:r>
        <w:rPr>
          <w:b w:val="0"/>
        </w:rPr>
        <w:tab/>
      </w:r>
      <w:r>
        <w:t>Genuine need test for category C</w:t>
      </w:r>
      <w:bookmarkEnd w:id="10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03" w:name="_Toc43906858"/>
      <w:r>
        <w:rPr>
          <w:rStyle w:val="CharSClsNo"/>
        </w:rPr>
        <w:t>6</w:t>
      </w:r>
      <w:r>
        <w:t>.</w:t>
      </w:r>
      <w:r>
        <w:rPr>
          <w:b w:val="0"/>
        </w:rPr>
        <w:tab/>
      </w:r>
      <w:r>
        <w:t>Restrictions for category C</w:t>
      </w:r>
      <w:bookmarkEnd w:id="10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04" w:name="_Toc43797145"/>
      <w:bookmarkStart w:id="105" w:name="_Toc43797577"/>
      <w:bookmarkStart w:id="106" w:name="_Toc43906859"/>
      <w:r>
        <w:rPr>
          <w:rStyle w:val="CharSDivNo"/>
        </w:rPr>
        <w:t>Division 4</w:t>
      </w:r>
      <w:r>
        <w:rPr>
          <w:b w:val="0"/>
        </w:rPr>
        <w:t> — </w:t>
      </w:r>
      <w:r>
        <w:rPr>
          <w:rStyle w:val="CharSDivText"/>
        </w:rPr>
        <w:t>Category D</w:t>
      </w:r>
      <w:bookmarkEnd w:id="104"/>
      <w:bookmarkEnd w:id="105"/>
      <w:bookmarkEnd w:id="106"/>
    </w:p>
    <w:p>
      <w:pPr>
        <w:pStyle w:val="yFootnoteheading"/>
        <w:keepNext/>
        <w:keepLines/>
        <w:spacing w:before="80"/>
      </w:pPr>
      <w:r>
        <w:tab/>
        <w:t>[Heading inserted: Gazette 31 Aug 2010 p. 4186.]</w:t>
      </w:r>
    </w:p>
    <w:p>
      <w:pPr>
        <w:pStyle w:val="yHeading5"/>
        <w:spacing w:before="160"/>
      </w:pPr>
      <w:bookmarkStart w:id="107" w:name="_Toc43906860"/>
      <w:r>
        <w:rPr>
          <w:rStyle w:val="CharSClsNo"/>
        </w:rPr>
        <w:t>7</w:t>
      </w:r>
      <w:r>
        <w:t>.</w:t>
      </w:r>
      <w:r>
        <w:rPr>
          <w:b w:val="0"/>
        </w:rPr>
        <w:tab/>
      </w:r>
      <w:r>
        <w:t>Category D firearms</w:t>
      </w:r>
      <w:bookmarkEnd w:id="10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08" w:name="_Toc43906861"/>
      <w:r>
        <w:rPr>
          <w:rStyle w:val="CharSClsNo"/>
        </w:rPr>
        <w:t>8</w:t>
      </w:r>
      <w:r>
        <w:t>.</w:t>
      </w:r>
      <w:r>
        <w:rPr>
          <w:b w:val="0"/>
        </w:rPr>
        <w:tab/>
      </w:r>
      <w:r>
        <w:t>Genuine need test for category D</w:t>
      </w:r>
      <w:bookmarkEnd w:id="10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109" w:name="_Toc43797148"/>
      <w:bookmarkStart w:id="110" w:name="_Toc43797580"/>
      <w:bookmarkStart w:id="111" w:name="_Toc43906862"/>
      <w:r>
        <w:rPr>
          <w:rStyle w:val="CharSDivNo"/>
        </w:rPr>
        <w:t>Division 5</w:t>
      </w:r>
      <w:r>
        <w:rPr>
          <w:b w:val="0"/>
        </w:rPr>
        <w:t> — </w:t>
      </w:r>
      <w:r>
        <w:rPr>
          <w:rStyle w:val="CharSDivText"/>
        </w:rPr>
        <w:t>Category E</w:t>
      </w:r>
      <w:bookmarkEnd w:id="109"/>
      <w:bookmarkEnd w:id="110"/>
      <w:bookmarkEnd w:id="111"/>
    </w:p>
    <w:p>
      <w:pPr>
        <w:pStyle w:val="yFootnoteheading"/>
      </w:pPr>
      <w:r>
        <w:tab/>
        <w:t>[Heading inserted: Gazette 31 Aug 2010 p. 4186.]</w:t>
      </w:r>
    </w:p>
    <w:p>
      <w:pPr>
        <w:pStyle w:val="yHeading5"/>
      </w:pPr>
      <w:bookmarkStart w:id="112" w:name="_Toc43906863"/>
      <w:r>
        <w:rPr>
          <w:rStyle w:val="CharSClsNo"/>
        </w:rPr>
        <w:t>9</w:t>
      </w:r>
      <w:r>
        <w:t>.</w:t>
      </w:r>
      <w:r>
        <w:rPr>
          <w:b w:val="0"/>
        </w:rPr>
        <w:tab/>
      </w:r>
      <w:r>
        <w:t>Category E firearms</w:t>
      </w:r>
      <w:bookmarkEnd w:id="11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13" w:name="_Toc43797150"/>
      <w:bookmarkStart w:id="114" w:name="_Toc43797582"/>
      <w:bookmarkStart w:id="115" w:name="_Toc43906864"/>
      <w:r>
        <w:rPr>
          <w:rStyle w:val="CharSDivNo"/>
        </w:rPr>
        <w:t>Division 6</w:t>
      </w:r>
      <w:r>
        <w:rPr>
          <w:b w:val="0"/>
        </w:rPr>
        <w:t> — </w:t>
      </w:r>
      <w:r>
        <w:rPr>
          <w:rStyle w:val="CharSDivText"/>
        </w:rPr>
        <w:t>Category H</w:t>
      </w:r>
      <w:bookmarkEnd w:id="113"/>
      <w:bookmarkEnd w:id="114"/>
      <w:bookmarkEnd w:id="115"/>
    </w:p>
    <w:p>
      <w:pPr>
        <w:pStyle w:val="yFootnoteheading"/>
      </w:pPr>
      <w:r>
        <w:tab/>
        <w:t>[Heading inserted: Gazette 31 Aug 2010 p. 4187.]</w:t>
      </w:r>
    </w:p>
    <w:p>
      <w:pPr>
        <w:pStyle w:val="yHeading5"/>
      </w:pPr>
      <w:bookmarkStart w:id="116" w:name="_Toc43906865"/>
      <w:r>
        <w:rPr>
          <w:rStyle w:val="CharSClsNo"/>
        </w:rPr>
        <w:t>10</w:t>
      </w:r>
      <w:r>
        <w:t>.</w:t>
      </w:r>
      <w:r>
        <w:rPr>
          <w:b w:val="0"/>
        </w:rPr>
        <w:tab/>
      </w:r>
      <w:r>
        <w:t>Category H firearms</w:t>
      </w:r>
      <w:bookmarkEnd w:id="11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17" w:name="_Toc43906866"/>
      <w:r>
        <w:rPr>
          <w:rStyle w:val="CharSClsNo"/>
        </w:rPr>
        <w:t>11</w:t>
      </w:r>
      <w:r>
        <w:t>.</w:t>
      </w:r>
      <w:r>
        <w:rPr>
          <w:b w:val="0"/>
        </w:rPr>
        <w:tab/>
      </w:r>
      <w:r>
        <w:t>Genuine need test for category H</w:t>
      </w:r>
      <w:bookmarkEnd w:id="11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18" w:name="_Toc43906867"/>
      <w:r>
        <w:rPr>
          <w:rStyle w:val="CharSClsNo"/>
        </w:rPr>
        <w:t>12</w:t>
      </w:r>
      <w:r>
        <w:t>.</w:t>
      </w:r>
      <w:r>
        <w:rPr>
          <w:b w:val="0"/>
        </w:rPr>
        <w:tab/>
      </w:r>
      <w:r>
        <w:t>Restrictions for category H</w:t>
      </w:r>
      <w:bookmarkEnd w:id="11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19" w:name="_Toc43797154"/>
      <w:bookmarkStart w:id="120" w:name="_Toc43797586"/>
      <w:bookmarkStart w:id="121" w:name="_Toc43906868"/>
      <w:r>
        <w:rPr>
          <w:rStyle w:val="CharSchNo"/>
        </w:rPr>
        <w:t>Schedule 4</w:t>
      </w:r>
      <w:r>
        <w:t> — </w:t>
      </w:r>
      <w:r>
        <w:rPr>
          <w:rStyle w:val="CharSchText"/>
        </w:rPr>
        <w:t>Specifications for storage cabinets or containers</w:t>
      </w:r>
      <w:bookmarkEnd w:id="119"/>
      <w:bookmarkEnd w:id="120"/>
      <w:bookmarkEnd w:id="121"/>
    </w:p>
    <w:p>
      <w:pPr>
        <w:pStyle w:val="yFootnoteheading"/>
      </w:pPr>
      <w:r>
        <w:tab/>
        <w:t>[Heading inserted: Gazette 6 Dec 1996 p. 6847.]</w:t>
      </w:r>
    </w:p>
    <w:p>
      <w:pPr>
        <w:pStyle w:val="yShoulderClause"/>
      </w:pPr>
      <w:r>
        <w:t>[r. 11A(2)]</w:t>
      </w:r>
    </w:p>
    <w:p>
      <w:pPr>
        <w:pStyle w:val="yHeading5"/>
        <w:outlineLvl w:val="9"/>
      </w:pPr>
      <w:bookmarkStart w:id="122" w:name="_Toc43906869"/>
      <w:r>
        <w:rPr>
          <w:rStyle w:val="CharSClsNo"/>
        </w:rPr>
        <w:t>1</w:t>
      </w:r>
      <w:r>
        <w:t>.</w:t>
      </w:r>
      <w:r>
        <w:tab/>
        <w:t>Construction</w:t>
      </w:r>
      <w:bookmarkEnd w:id="1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23" w:name="_Toc43906870"/>
      <w:r>
        <w:rPr>
          <w:rStyle w:val="CharSClsNo"/>
        </w:rPr>
        <w:t>2</w:t>
      </w:r>
      <w:r>
        <w:t>.</w:t>
      </w:r>
      <w:r>
        <w:tab/>
        <w:t>Doors</w:t>
      </w:r>
      <w:bookmarkEnd w:id="12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24" w:name="_Toc43906871"/>
      <w:r>
        <w:rPr>
          <w:rStyle w:val="CharSClsNo"/>
        </w:rPr>
        <w:t>3</w:t>
      </w:r>
      <w:r>
        <w:t>.</w:t>
      </w:r>
      <w:r>
        <w:tab/>
        <w:t>Hinging mechanisms</w:t>
      </w:r>
      <w:bookmarkEnd w:id="12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25" w:name="_Toc43906872"/>
      <w:r>
        <w:rPr>
          <w:rStyle w:val="CharSClsNo"/>
        </w:rPr>
        <w:t>4</w:t>
      </w:r>
      <w:r>
        <w:t>.</w:t>
      </w:r>
      <w:r>
        <w:tab/>
        <w:t>Locks and locking points</w:t>
      </w:r>
      <w:bookmarkEnd w:id="12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26" w:name="_Toc43906873"/>
      <w:r>
        <w:rPr>
          <w:rStyle w:val="CharSClsNo"/>
        </w:rPr>
        <w:t>5</w:t>
      </w:r>
      <w:r>
        <w:t>.</w:t>
      </w:r>
      <w:r>
        <w:tab/>
        <w:t>Anchoring</w:t>
      </w:r>
      <w:bookmarkEnd w:id="12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27" w:name="_Toc43797160"/>
      <w:bookmarkStart w:id="128" w:name="_Toc43797592"/>
      <w:bookmarkStart w:id="129" w:name="_Toc43906874"/>
      <w:r>
        <w:t>Notes</w:t>
      </w:r>
      <w:bookmarkEnd w:id="127"/>
      <w:bookmarkEnd w:id="128"/>
      <w:bookmarkEnd w:id="129"/>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43906875"/>
      <w: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Borders>
              <w:bottom w:val="single" w:sz="4" w:space="0" w:color="auto"/>
            </w:tcBorders>
          </w:tcPr>
          <w:p>
            <w:pPr>
              <w:pStyle w:val="nTable"/>
              <w:spacing w:after="40"/>
              <w:rPr>
                <w:i/>
              </w:rPr>
            </w:pPr>
            <w:r>
              <w:rPr>
                <w:i/>
              </w:rPr>
              <w:t>Police Regulations Amendment (Fees and Charges) Regulations 2020</w:t>
            </w:r>
            <w:r>
              <w:t xml:space="preserve"> Pt. 2</w:t>
            </w:r>
          </w:p>
        </w:tc>
        <w:tc>
          <w:tcPr>
            <w:tcW w:w="1276" w:type="dxa"/>
            <w:tcBorders>
              <w:bottom w:val="single" w:sz="4" w:space="0" w:color="auto"/>
            </w:tcBorders>
          </w:tcPr>
          <w:p>
            <w:pPr>
              <w:pStyle w:val="nTable"/>
              <w:spacing w:after="40"/>
            </w:pPr>
            <w:r>
              <w:t xml:space="preserve">SL 2020/82 19 Jun 2020 </w:t>
            </w:r>
          </w:p>
        </w:tc>
        <w:tc>
          <w:tcPr>
            <w:tcW w:w="2693" w:type="dxa"/>
            <w:tcBorders>
              <w:bottom w:val="single" w:sz="4" w:space="0" w:color="auto"/>
            </w:tcBorders>
          </w:tcPr>
          <w:p>
            <w:pPr>
              <w:pStyle w:val="nTable"/>
              <w:spacing w:after="40"/>
            </w:pPr>
            <w:r>
              <w:t>1 Jul 2020 (see r. 2(b))</w:t>
            </w:r>
          </w:p>
        </w:tc>
      </w:tr>
    </w:tbl>
    <w:p>
      <w:pPr>
        <w:pStyle w:val="nHeading3"/>
      </w:pPr>
      <w:bookmarkStart w:id="131" w:name="_Toc43906876"/>
      <w:r>
        <w:t>Other notes</w:t>
      </w:r>
      <w:bookmarkEnd w:id="131"/>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33" w:name="_Toc43797164"/>
      <w:bookmarkStart w:id="134" w:name="_Toc43797595"/>
      <w:bookmarkStart w:id="135" w:name="_Toc43906877"/>
      <w:r>
        <w:rPr>
          <w:sz w:val="28"/>
        </w:rPr>
        <w:t>Defined terms</w:t>
      </w:r>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3092507"/>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25129</Words>
  <Characters>119615</Characters>
  <Application>Microsoft Office Word</Application>
  <DocSecurity>0</DocSecurity>
  <Lines>5695</Lines>
  <Paragraphs>3446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1974 - 09-i0-00</dc:title>
  <dc:subject/>
  <dc:creator/>
  <cp:keywords/>
  <dc:description/>
  <cp:lastModifiedBy>svcMRProcess</cp:lastModifiedBy>
  <cp:revision>4</cp:revision>
  <cp:lastPrinted>2016-08-05T02:16:00Z</cp:lastPrinted>
  <dcterms:created xsi:type="dcterms:W3CDTF">2020-06-30T04:16:00Z</dcterms:created>
  <dcterms:modified xsi:type="dcterms:W3CDTF">2020-06-30T04:16:00Z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Jul 2020</vt:lpwstr>
  </property>
  <property fmtid="{D5CDD505-2E9C-101B-9397-08002B2CF9AE}" pid="8" name="Suffix">
    <vt:lpwstr>09-i0-00</vt:lpwstr>
  </property>
  <property fmtid="{D5CDD505-2E9C-101B-9397-08002B2CF9AE}" pid="9" name="CommencementDate">
    <vt:lpwstr>20200701</vt:lpwstr>
  </property>
</Properties>
</file>