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(Prepaid Funerals Code of Practice) Regulations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(Prepaid Funerals Code of Practice)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_Toc48911026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_Toc48911027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_Toc48911029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_Toc48911030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t>Fair Trading Act 2010</w:t>
      </w:r>
    </w:p>
    <w:p>
      <w:pPr>
        <w:pStyle w:val="NameofActReg"/>
      </w:pPr>
      <w:r>
        <w:t>Fair Trading (Prepaid Funerals Code of Practice) Regulations 2020</w:t>
      </w:r>
    </w:p>
    <w:p>
      <w:pPr>
        <w:pStyle w:val="Heading5"/>
      </w:pPr>
      <w:bookmarkStart w:id="3" w:name="_Toc4891102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(Prepaid Funerals Code of Practice)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4891102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March 2021.</w:t>
      </w:r>
    </w:p>
    <w:p>
      <w:pPr>
        <w:pStyle w:val="Ednotesection"/>
      </w:pPr>
      <w:r>
        <w:t>[</w:t>
      </w:r>
      <w:r>
        <w:rPr>
          <w:b/>
        </w:rPr>
        <w:t>3, 4.</w:t>
      </w:r>
      <w:r>
        <w:tab/>
        <w:t>Have not come into operation.]</w:t>
      </w:r>
    </w:p>
    <w:p>
      <w:pPr>
        <w:pStyle w:val="yEdnoteschedule"/>
      </w:pPr>
      <w:r>
        <w:t>[Schedule 1 has not come into operation.]</w:t>
      </w:r>
    </w:p>
    <w:p>
      <w:pPr>
        <w:pStyle w:val="Subsection"/>
      </w:pP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6" w:name="_Toc48892205"/>
      <w:bookmarkStart w:id="7" w:name="_Toc48892322"/>
      <w:bookmarkStart w:id="8" w:name="_Toc48893773"/>
      <w:bookmarkStart w:id="9" w:name="_Toc48908157"/>
      <w:bookmarkStart w:id="10" w:name="_Toc48908220"/>
      <w:bookmarkStart w:id="11" w:name="_Toc48908551"/>
      <w:bookmarkStart w:id="12" w:name="_Toc48911028"/>
      <w:r>
        <w:t>Notes</w:t>
      </w:r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Fair Trading (Prepaid Funerals Code of Practice) Regulations 2020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3" w:name="_Toc48911029"/>
      <w:r>
        <w:t>Compilation table</w:t>
      </w:r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(Prepaid Funerals Code of Practice) Regulations 2020</w:t>
            </w:r>
            <w:r>
              <w:rPr>
                <w:noProof/>
              </w:rPr>
              <w:t xml:space="preserve"> r. 1 and 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2020/138 21 Aug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Aug 2020 (see r. 2(a))</w:t>
            </w:r>
          </w:p>
        </w:tc>
      </w:tr>
    </w:tbl>
    <w:p>
      <w:pPr>
        <w:pStyle w:val="nHeading3"/>
      </w:pPr>
      <w:bookmarkStart w:id="14" w:name="_Toc48911030"/>
      <w:r>
        <w:t>Uncommenced provisions table</w:t>
      </w:r>
      <w:bookmarkEnd w:id="14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(Prepaid Funerals Code of Practice) Regulations 2020</w:t>
            </w:r>
            <w:r>
              <w:rPr>
                <w:noProof/>
              </w:rPr>
              <w:t xml:space="preserve"> r. 3 and 4 and Sch.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2020/138 21 Aug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2021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(Prepaid Funerals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(Prepaid Funerals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(Prepaid Funerals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(Prepaid Funerals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(Prepaid Funerals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(Prepaid Funerals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6403D24"/>
    <w:multiLevelType w:val="hybridMultilevel"/>
    <w:tmpl w:val="A008C9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0"/>
  </w:num>
  <w:num w:numId="5">
    <w:abstractNumId w:val="24"/>
  </w:num>
  <w:num w:numId="6">
    <w:abstractNumId w:val="14"/>
  </w:num>
  <w:num w:numId="7">
    <w:abstractNumId w:val="13"/>
  </w:num>
  <w:num w:numId="8">
    <w:abstractNumId w:val="22"/>
  </w:num>
  <w:num w:numId="9">
    <w:abstractNumId w:val="18"/>
  </w:num>
  <w:num w:numId="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82108361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413091332" w:val="RemoveTocBookmarks,RemoveUnusedBookmarks,RemoveLanguageTags,UsedStyles,ResetPageSize"/>
    <w:docVar w:name="WAFER_20180413091332_GUID" w:val="f8246a83-98e6-46b1-9bda-5615365af051"/>
    <w:docVar w:name="WAFER_20180413102945" w:val="RemoveTocBookmarks,RunningHeaders"/>
    <w:docVar w:name="WAFER_20180413102945_GUID" w:val="68e5da94-c0d6-4cdd-a56b-13c2659d9b22"/>
    <w:docVar w:name="WAFER_20200220114010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20114010_GUID" w:val="031c8d34-d6df-4c7d-a3b9-3852b8b7c1cd"/>
    <w:docVar w:name="WAFER_2020062512321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25123219_GUID" w:val="d65437e0-d650-4092-a3e0-f9b0f2deab08"/>
    <w:docVar w:name="WAFER_2020082108361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1083612_GUID" w:val="6f0facf4-ec1a-4afd-81a1-318e51515e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6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6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3CFB-3652-4A01-9CBE-92E6DE30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326</Words>
  <Characters>1746</Characters>
  <Application>Microsoft Office Word</Application>
  <DocSecurity>0</DocSecurity>
  <Lines>83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(Prepaid Funerals Code of Practice) Regulations 2020 - 00-a0-02</dc:title>
  <dc:subject/>
  <dc:creator/>
  <cp:keywords/>
  <dc:description/>
  <cp:lastModifiedBy>svcMRProcess</cp:lastModifiedBy>
  <cp:revision>4</cp:revision>
  <cp:lastPrinted>2020-08-18T01:02:00Z</cp:lastPrinted>
  <dcterms:created xsi:type="dcterms:W3CDTF">2020-08-21T06:04:00Z</dcterms:created>
  <dcterms:modified xsi:type="dcterms:W3CDTF">2020-08-21T06:04:00Z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49388</vt:lpwstr>
  </property>
  <property fmtid="{D5CDD505-2E9C-101B-9397-08002B2CF9AE}" pid="3" name="DocumentType">
    <vt:lpwstr>Reg</vt:lpwstr>
  </property>
  <property fmtid="{D5CDD505-2E9C-101B-9397-08002B2CF9AE}" pid="4" name="AsAtDate">
    <vt:lpwstr>21 Aug 2020</vt:lpwstr>
  </property>
  <property fmtid="{D5CDD505-2E9C-101B-9397-08002B2CF9AE}" pid="5" name="Suffix">
    <vt:lpwstr>00-a0-02</vt:lpwstr>
  </property>
  <property fmtid="{D5CDD505-2E9C-101B-9397-08002B2CF9AE}" pid="6" name="CommencementDate">
    <vt:lpwstr>20200821</vt:lpwstr>
  </property>
</Properties>
</file>