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_Toc49507177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_Toc49507178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_Toc49507179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_Toc49507180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_Toc49507181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_Toc49507182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_Toc49507183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_Toc49507184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_Toc49507185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_Toc49507186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 1 — Awards under the </w:t>
      </w:r>
      <w:r>
        <w:rPr>
          <w:i/>
        </w:rPr>
        <w:t>Fair Work Act 2009</w:t>
      </w:r>
      <w:r>
        <w:t xml:space="preserve"> (Commonwealth) and 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_Toc49507192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495071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95071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5" w:name="_Toc495071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6" w:name="_Toc4950718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7" w:name="_Toc4950718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8" w:name="_Toc49507182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4950718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4950718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1" w:name="_Toc4950718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0.01%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4.] </w:t>
      </w:r>
    </w:p>
    <w:p>
      <w:pPr>
        <w:pStyle w:val="Heading5"/>
        <w:spacing w:before="240"/>
        <w:rPr>
          <w:snapToGrid w:val="0"/>
        </w:rPr>
      </w:pPr>
      <w:bookmarkStart w:id="12" w:name="_Toc4950718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9496808"/>
      <w:bookmarkStart w:id="14" w:name="_Toc49497185"/>
      <w:bookmarkStart w:id="15" w:name="_Toc4950718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3"/>
      <w:bookmarkEnd w:id="14"/>
      <w:bookmarkEnd w:id="15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16" w:name="_Toc49497186"/>
      <w:bookmarkStart w:id="17" w:name="_Toc49507188"/>
      <w:bookmarkStart w:id="18" w:name="_Toc49496809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6"/>
      <w:bookmarkEnd w:id="17"/>
    </w:p>
    <w:p>
      <w:pPr>
        <w:pStyle w:val="yFootnoteheading"/>
        <w:spacing w:after="240"/>
      </w:pPr>
      <w:r>
        <w:tab/>
        <w:t>[Heading inserted: SL 2020/144 r. 4(1).]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Telecommunications Services Award 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employees in the classification structure B.1.3 Technical Stream in Schedule B of the award</w:t>
            </w: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9; amended: SL 2020/144 r. 4(2).]</w:t>
      </w:r>
    </w:p>
    <w:p>
      <w:pPr>
        <w:pStyle w:val="yHeading3"/>
      </w:pPr>
      <w:bookmarkStart w:id="19" w:name="_Toc49496810"/>
      <w:bookmarkStart w:id="20" w:name="_Toc49497187"/>
      <w:bookmarkStart w:id="21" w:name="_Toc49507189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9"/>
      <w:bookmarkEnd w:id="20"/>
      <w:bookmarkEnd w:id="21"/>
    </w:p>
    <w:p>
      <w:pPr>
        <w:pStyle w:val="yFootnoteheading"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23" w:name="_Toc49496811"/>
      <w:bookmarkStart w:id="24" w:name="_Toc49497188"/>
      <w:bookmarkStart w:id="25" w:name="_Toc49507190"/>
      <w:r>
        <w:rPr>
          <w:rStyle w:val="CharSchNo"/>
        </w:rPr>
        <w:t>Schedule 2</w:t>
      </w:r>
      <w:bookmarkEnd w:id="23"/>
      <w:bookmarkEnd w:id="24"/>
      <w:bookmarkEnd w:id="25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6" w:name="_Toc49496812"/>
      <w:bookmarkStart w:id="27" w:name="_Toc49497189"/>
      <w:bookmarkStart w:id="28" w:name="_Toc49507191"/>
      <w:r>
        <w:t>Notes</w:t>
      </w:r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 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9" w:name="_Toc49507192"/>
      <w:r>
        <w:t>Compilation table</w:t>
      </w:r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49496814"/>
      <w:bookmarkStart w:id="32" w:name="_Toc49497191"/>
      <w:bookmarkStart w:id="33" w:name="_Toc49507193"/>
      <w:r>
        <w:rPr>
          <w:sz w:val="28"/>
        </w:rPr>
        <w:t>Defined terms</w:t>
      </w:r>
      <w:bookmarkEnd w:id="31"/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04-m0-00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828084403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2727</Words>
  <Characters>13912</Characters>
  <Application>Microsoft Office Word</Application>
  <DocSecurity>0</DocSecurity>
  <Lines>695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1986 - 04-m0-00</dc:title>
  <dc:subject/>
  <dc:creator/>
  <cp:keywords/>
  <dc:description/>
  <cp:lastModifiedBy>svcMRProcess</cp:lastModifiedBy>
  <cp:revision>4</cp:revision>
  <cp:lastPrinted>2019-12-17T01:16:00Z</cp:lastPrinted>
  <dcterms:created xsi:type="dcterms:W3CDTF">2020-08-28T05:58:00Z</dcterms:created>
  <dcterms:modified xsi:type="dcterms:W3CDTF">2020-08-28T05:58:00Z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29 Aug 2020</vt:lpwstr>
  </property>
  <property fmtid="{D5CDD505-2E9C-101B-9397-08002B2CF9AE}" pid="8" name="Suffix">
    <vt:lpwstr>04-m0-00</vt:lpwstr>
  </property>
  <property fmtid="{D5CDD505-2E9C-101B-9397-08002B2CF9AE}" pid="9" name="CommencementDate">
    <vt:lpwstr>20200829</vt:lpwstr>
  </property>
</Properties>
</file>