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High Risk Serious Offenders Act 2020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High Risk Serious Offenders Regulations 2020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High Risk Serious Offenders Regulations 2020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_Toc51677381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_Toc51677382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Relevant agencies</w:t>
      </w:r>
      <w:r>
        <w:tab/>
      </w:r>
      <w:r>
        <w:fldChar w:fldCharType="begin"/>
      </w:r>
      <w:r>
        <w:instrText xml:space="preserve"> PAGEREF _Toc51677383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_Toc51677385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t>High Risk Serious Offenders Act 2020</w:t>
      </w:r>
    </w:p>
    <w:p>
      <w:pPr>
        <w:pStyle w:val="NameofActReg"/>
      </w:pPr>
      <w:r>
        <w:t>High Risk Serious Offenders Regulations 2020</w:t>
      </w:r>
    </w:p>
    <w:p>
      <w:pPr>
        <w:pStyle w:val="Heading5"/>
      </w:pPr>
      <w:bookmarkStart w:id="3" w:name="_Toc51677381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High Risk Serious Offenders Regulations 2020</w:t>
      </w:r>
      <w:r>
        <w:t>.</w:t>
      </w:r>
    </w:p>
    <w:p>
      <w:pPr>
        <w:pStyle w:val="Heading5"/>
        <w:rPr>
          <w:spacing w:val="-2"/>
        </w:rPr>
      </w:pPr>
      <w:bookmarkStart w:id="5" w:name="_Toc5167738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6" w:name="_Toc5167738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Relevant agencies</w:t>
      </w:r>
      <w:bookmarkEnd w:id="6"/>
    </w:p>
    <w:p>
      <w:pPr>
        <w:pStyle w:val="Subsection"/>
      </w:pPr>
      <w:r>
        <w:tab/>
      </w:r>
      <w:r>
        <w:tab/>
        <w:t xml:space="preserve">Each of the following is designated as a relevant agency — </w:t>
      </w:r>
    </w:p>
    <w:p>
      <w:pPr>
        <w:pStyle w:val="Indenta"/>
      </w:pPr>
      <w:r>
        <w:tab/>
        <w:t>(a)</w:t>
      </w:r>
      <w:r>
        <w:tab/>
        <w:t>the department of the Public Service principally assisting in the administration of the</w:t>
      </w:r>
      <w:r>
        <w:rPr>
          <w:b/>
        </w:rPr>
        <w:t xml:space="preserve"> </w:t>
      </w:r>
      <w:r>
        <w:rPr>
          <w:i/>
        </w:rPr>
        <w:t>Children and Community Services Act 2004</w:t>
      </w:r>
      <w:r>
        <w:t>;</w:t>
      </w:r>
    </w:p>
    <w:p>
      <w:pPr>
        <w:pStyle w:val="Indenta"/>
        <w:rPr>
          <w:b/>
        </w:rPr>
      </w:pPr>
      <w:r>
        <w:tab/>
        <w:t>(b)</w:t>
      </w:r>
      <w:r>
        <w:tab/>
        <w:t xml:space="preserve">the department of the Public Service principally assisting in the administration of the </w:t>
      </w:r>
      <w:r>
        <w:rPr>
          <w:i/>
        </w:rPr>
        <w:t>Prisons Act 1981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department of the Public Service principally assisting in the administration of the </w:t>
      </w:r>
      <w:r>
        <w:rPr>
          <w:i/>
        </w:rPr>
        <w:t>Sentence Administration Act 2003</w:t>
      </w:r>
      <w:r>
        <w:t xml:space="preserve">; </w:t>
      </w:r>
    </w:p>
    <w:p>
      <w:pPr>
        <w:pStyle w:val="Indenta"/>
      </w:pPr>
      <w:r>
        <w:tab/>
        <w:t>(d)</w:t>
      </w:r>
      <w:r>
        <w:tab/>
        <w:t xml:space="preserve">the department of the Public Service principally assisting in the administration of the </w:t>
      </w:r>
      <w:r>
        <w:rPr>
          <w:i/>
        </w:rPr>
        <w:t>Victims of Crime Act 1994</w:t>
      </w:r>
      <w:r>
        <w:t>.</w:t>
      </w:r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7" w:name="_Toc51598626"/>
      <w:bookmarkStart w:id="8" w:name="_Toc51677384"/>
      <w:r>
        <w:t>Notes</w:t>
      </w:r>
      <w:bookmarkEnd w:id="7"/>
      <w:bookmarkEnd w:id="8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High Risk Serious Offenders Regulations 2020</w:t>
      </w:r>
      <w:r>
        <w:t>.  For provisions that have come into operation see the compilation table.</w:t>
      </w:r>
    </w:p>
    <w:p>
      <w:pPr>
        <w:pStyle w:val="nHeading3"/>
      </w:pPr>
      <w:bookmarkStart w:id="9" w:name="_Toc51677385"/>
      <w:r>
        <w:t>Compilation table</w:t>
      </w:r>
      <w:bookmarkEnd w:id="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High Risk Serious Offenders Regulations 2020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2020/181 25 Sep 2020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25 Sep 2020 (see r. 2(a));</w:t>
            </w:r>
            <w:r>
              <w:br/>
              <w:t>Regulations other than r. 1 and 2: 26 Sep 2020 (see r. 2(b))</w:t>
            </w:r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Sep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Sep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High Risk Serious Offenders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High Risk Serious Offenders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" w:name="Compilation"/>
    <w:bookmarkEnd w:id="1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1" w:name="Coversheet"/>
    <w:bookmarkEnd w:id="1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High Risk Serious Offenders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High Risk Serious Offenders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High Risk Serious Offenders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High Risk Serious Offenders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918162340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0082712030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827120309_GUID" w:val="7444f19b-b627-4152-9613-4924fcdedb0b"/>
    <w:docVar w:name="WAFER_2020083110153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831101538_GUID" w:val="68eb2f8a-62d5-404d-96f8-71119206dc2d"/>
    <w:docVar w:name="WAFER_2020091816234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918162340_GUID" w:val="f46a00d3-d561-4433-b236-6648f89b5c1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D48D2-8D95-44C5-A37B-C73D52C9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338</Words>
  <Characters>1804</Characters>
  <Application>Microsoft Office Word</Application>
  <DocSecurity>0</DocSecurity>
  <Lines>75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Risk Serious Offenders Regulations 2020 - 00-a0-00</dc:title>
  <dc:subject/>
  <dc:creator/>
  <cp:keywords/>
  <dc:description/>
  <cp:lastModifiedBy>svcMRProcess</cp:lastModifiedBy>
  <cp:revision>4</cp:revision>
  <cp:lastPrinted>2020-08-27T04:00:00Z</cp:lastPrinted>
  <dcterms:created xsi:type="dcterms:W3CDTF">2020-09-25T03:41:00Z</dcterms:created>
  <dcterms:modified xsi:type="dcterms:W3CDTF">2020-09-25T03:41:00Z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52681</vt:lpwstr>
  </property>
  <property fmtid="{D5CDD505-2E9C-101B-9397-08002B2CF9AE}" pid="3" name="DocumentType">
    <vt:lpwstr>Reg</vt:lpwstr>
  </property>
  <property fmtid="{D5CDD505-2E9C-101B-9397-08002B2CF9AE}" pid="4" name="AsAtDate">
    <vt:lpwstr>26 Sep 2020</vt:lpwstr>
  </property>
  <property fmtid="{D5CDD505-2E9C-101B-9397-08002B2CF9AE}" pid="5" name="Suffix">
    <vt:lpwstr>00-a0-00</vt:lpwstr>
  </property>
  <property fmtid="{D5CDD505-2E9C-101B-9397-08002B2CF9AE}" pid="6" name="CommencementDate">
    <vt:lpwstr>20200926</vt:lpwstr>
  </property>
</Properties>
</file>