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Pay-roll Tax Relief (COVID-19 Response) Act 2020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_Toc51838208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_Toc51838209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jobkeeper (extended) subsidised exempt wages</w:t>
      </w:r>
      <w:r>
        <w:tab/>
      </w:r>
      <w:r>
        <w:fldChar w:fldCharType="begin"/>
      </w:r>
      <w:r>
        <w:instrText xml:space="preserve"> PAGEREF _Toc51838210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Emergency period: jobkeeper (extended) subsidised exempt wages</w:t>
      </w:r>
      <w:r>
        <w:tab/>
      </w:r>
      <w:r>
        <w:fldChar w:fldCharType="begin"/>
      </w:r>
      <w:r>
        <w:instrText xml:space="preserve"> PAGEREF _Toc51838211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Exempt wages: jobkeeper (extended) subsidised exempt wages</w:t>
      </w:r>
      <w:r>
        <w:tab/>
      </w:r>
      <w:r>
        <w:fldChar w:fldCharType="begin"/>
      </w:r>
      <w:r>
        <w:instrText xml:space="preserve"> PAGEREF _Toc51838212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_Toc51838214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Pay</w:t>
      </w:r>
      <w:r>
        <w:noBreakHyphen/>
        <w:t>roll Tax Relief (COVID</w:t>
      </w:r>
      <w:r>
        <w:noBreakHyphen/>
        <w:t>19 Response) Act 2020</w:t>
      </w:r>
    </w:p>
    <w:p>
      <w:pPr>
        <w:pStyle w:val="NameofActReg"/>
      </w:pPr>
      <w:r>
        <w:t>Pay</w:t>
      </w:r>
      <w:r>
        <w:noBreakHyphen/>
        <w:t>roll Tax Relief (COVID</w:t>
      </w:r>
      <w:r>
        <w:noBreakHyphen/>
        <w:t>19 Response) Regulations 2020</w:t>
      </w:r>
    </w:p>
    <w:p>
      <w:pPr>
        <w:pStyle w:val="Heading5"/>
      </w:pPr>
      <w:bookmarkStart w:id="3" w:name="_Toc5183820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18382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51838210"/>
      <w:r>
        <w:rPr>
          <w:rStyle w:val="CharSectno"/>
        </w:rPr>
        <w:t>3</w:t>
      </w:r>
      <w:r>
        <w:t>.</w:t>
      </w:r>
      <w:r>
        <w:tab/>
        <w:t>Term used: jobkeeper (extended) subsidised exempt wages</w:t>
      </w:r>
      <w:bookmarkEnd w:id="6"/>
    </w:p>
    <w:p>
      <w:pPr>
        <w:pStyle w:val="Subsection"/>
      </w:pPr>
      <w:r>
        <w:tab/>
      </w:r>
      <w:r>
        <w:tab/>
        <w:t xml:space="preserve">In regulations 4 and 5 — </w:t>
      </w:r>
    </w:p>
    <w:p>
      <w:pPr>
        <w:pStyle w:val="Defstart"/>
      </w:pPr>
      <w:r>
        <w:tab/>
      </w:r>
      <w:r>
        <w:rPr>
          <w:rStyle w:val="CharDefText"/>
        </w:rPr>
        <w:t>jobkeeper (extended) subsidised exempt wages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wages paid or payable by an employer, for the period commencing on 28 September 2020 and ending on 28 March 2021, that are subsidised by the jobkeeper payment; but</w:t>
      </w:r>
    </w:p>
    <w:p>
      <w:pPr>
        <w:pStyle w:val="Defpara"/>
      </w:pPr>
      <w:r>
        <w:tab/>
        <w:t>(b)</w:t>
      </w:r>
      <w:r>
        <w:tab/>
        <w:t>does not include any part of wages paid or payable by an employer that are not subsidised by the jobkeeper payment.</w:t>
      </w:r>
    </w:p>
    <w:p>
      <w:pPr>
        <w:pStyle w:val="Heading5"/>
      </w:pPr>
      <w:bookmarkStart w:id="7" w:name="_Toc51838211"/>
      <w:r>
        <w:rPr>
          <w:rStyle w:val="CharSectno"/>
        </w:rPr>
        <w:t>4</w:t>
      </w:r>
      <w:r>
        <w:t>.</w:t>
      </w:r>
      <w:r>
        <w:tab/>
        <w:t>Emergency period: jobkeeper (extended) subsidised exempt wages</w:t>
      </w:r>
      <w:bookmarkEnd w:id="7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emergency period</w:t>
      </w:r>
      <w:r>
        <w:t xml:space="preserve"> in section 4(2) of the Act, the period commencing on 28 September 2020 and ending on 28 March 2021 is prescribed in relation to jobkeeper (extended) subsidised exempt wages.</w:t>
      </w:r>
    </w:p>
    <w:p>
      <w:pPr>
        <w:pStyle w:val="Heading5"/>
      </w:pPr>
      <w:bookmarkStart w:id="8" w:name="_Toc51838212"/>
      <w:r>
        <w:rPr>
          <w:rStyle w:val="CharSectno"/>
        </w:rPr>
        <w:t>5</w:t>
      </w:r>
      <w:r>
        <w:t>.</w:t>
      </w:r>
      <w:r>
        <w:tab/>
        <w:t>Exempt wages: jobkeeper (extended) subsidised exempt wages</w:t>
      </w:r>
      <w:bookmarkEnd w:id="8"/>
    </w:p>
    <w:p>
      <w:pPr>
        <w:pStyle w:val="Subsection"/>
      </w:pPr>
      <w:r>
        <w:tab/>
      </w:r>
      <w:r>
        <w:tab/>
        <w:t>For the purposes of section 6(c) of the Act, jobkeeper (extended) subsidised exempt wages are prescribed as exempt.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9" w:name="_Toc51756248"/>
      <w:bookmarkStart w:id="10" w:name="_Toc51838213"/>
      <w:r>
        <w:t>Notes</w:t>
      </w:r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Pay-roll Tax Relief (COVID-19 Response) Regulations 2020</w:t>
      </w:r>
      <w:r>
        <w:t>.  For provisions that have come into operation see the compilation table.</w:t>
      </w:r>
    </w:p>
    <w:p>
      <w:pPr>
        <w:pStyle w:val="nHeading3"/>
      </w:pPr>
      <w:bookmarkStart w:id="11" w:name="_Toc51838214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Pay-roll Tax Relief (COVID-19 Response) Regulations 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2020/178</w:t>
            </w:r>
            <w:r>
              <w:br/>
              <w:t>25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 1 and 2: 25 Sep 2020 (see r. 2(a));</w:t>
            </w:r>
            <w:r>
              <w:rPr>
                <w:bCs/>
                <w:snapToGrid w:val="0"/>
              </w:rPr>
              <w:br/>
              <w:t>Regulations other than r. 1 and 2: 26 Sep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3" w:name="_Toc51756250"/>
      <w:bookmarkStart w:id="14" w:name="_Toc51838215"/>
      <w:r>
        <w:rPr>
          <w:sz w:val="28"/>
        </w:rPr>
        <w:t>Defined terms</w:t>
      </w:r>
      <w:bookmarkEnd w:id="13"/>
      <w:bookmarkEnd w:id="1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jobkeeper (extended) subsidised exempt wages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31213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311608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60808_GUID" w:val="889c523e-e299-4962-a551-07e3c8228a37"/>
    <w:docVar w:name="WAFER_202009010931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093116_GUID" w:val="1cbacb8f-b584-47cc-8045-f6e772304dc9"/>
    <w:docVar w:name="WAFER_20200923121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21343_GUID" w:val="28e0fd32-9d7d-4483-9d2c-0129a3c2a34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D176-477E-4F36-8DBC-0DFFB526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</Words>
  <Characters>2558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Relief (COVID-19 Response) Regulations 2020 - 00-a0-00</dc:title>
  <dc:subject/>
  <dc:creator/>
  <cp:keywords/>
  <dc:description/>
  <cp:lastModifiedBy>svcMRProcess</cp:lastModifiedBy>
  <cp:revision>4</cp:revision>
  <cp:lastPrinted>2020-09-22T03:34:00Z</cp:lastPrinted>
  <dcterms:created xsi:type="dcterms:W3CDTF">2020-09-25T03:59:00Z</dcterms:created>
  <dcterms:modified xsi:type="dcterms:W3CDTF">2020-09-25T03:59:00Z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52677</vt:lpwstr>
  </property>
  <property fmtid="{D5CDD505-2E9C-101B-9397-08002B2CF9AE}" pid="3" name="DocumentType">
    <vt:lpwstr>Reg</vt:lpwstr>
  </property>
  <property fmtid="{D5CDD505-2E9C-101B-9397-08002B2CF9AE}" pid="4" name="AsAtDate">
    <vt:lpwstr>26 Sep 2020</vt:lpwstr>
  </property>
  <property fmtid="{D5CDD505-2E9C-101B-9397-08002B2CF9AE}" pid="5" name="Suffix">
    <vt:lpwstr>00-a0-00</vt:lpwstr>
  </property>
  <property fmtid="{D5CDD505-2E9C-101B-9397-08002B2CF9AE}" pid="6" name="CommencementDate">
    <vt:lpwstr>20200926</vt:lpwstr>
  </property>
</Properties>
</file>