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181" w:rsidRDefault="00635228">
      <w:pPr>
        <w:pStyle w:val="WA"/>
      </w:pPr>
      <w:bookmarkStart w:id="0" w:name="_GoBack"/>
      <w:bookmarkEnd w:id="0"/>
      <w:r>
        <w:rPr>
          <w:noProof/>
          <w:lang w:val="en-US" w:eastAsia="en-US"/>
        </w:rPr>
        <w:drawing>
          <wp:anchor distT="0" distB="0" distL="114300" distR="114300" simplePos="0" relativeHeight="251665408" behindDoc="0" locked="0" layoutInCell="1" allowOverlap="1" wp14:anchorId="01A0A991" wp14:editId="0B95DC5F">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rsidR="008D1181" w:rsidRDefault="00635228">
      <w:pPr>
        <w:pStyle w:val="PrincipalActRegPage1"/>
      </w:pPr>
      <w:r>
        <w:fldChar w:fldCharType="begin"/>
      </w:r>
      <w:r>
        <w:instrText xml:space="preserve"> STYLEREF "PrincipalAct_Reg"</w:instrText>
      </w:r>
      <w:r>
        <w:fldChar w:fldCharType="separate"/>
      </w:r>
      <w:r w:rsidR="00D402E9">
        <w:rPr>
          <w:noProof/>
        </w:rPr>
        <w:t>Water Services Act 2012</w:t>
      </w:r>
      <w:r>
        <w:fldChar w:fldCharType="end"/>
      </w:r>
    </w:p>
    <w:p w:rsidR="008D1181" w:rsidRDefault="00635228">
      <w:pPr>
        <w:pStyle w:val="NameofActRegPage1"/>
        <w:spacing w:before="1800" w:after="4200"/>
        <w:outlineLvl w:val="0"/>
      </w:pPr>
      <w:r>
        <w:fldChar w:fldCharType="begin"/>
      </w:r>
      <w:r>
        <w:instrText xml:space="preserve"> STYLEREF "Name Of Act/Reg"</w:instrText>
      </w:r>
      <w:r>
        <w:fldChar w:fldCharType="separate"/>
      </w:r>
      <w:r w:rsidR="00D402E9">
        <w:rPr>
          <w:noProof/>
        </w:rPr>
        <w:t>Water Services Regulations 2013</w:t>
      </w:r>
      <w:r>
        <w:fldChar w:fldCharType="end"/>
      </w:r>
    </w:p>
    <w:p w:rsidR="008D1181" w:rsidRDefault="008D1181">
      <w:pPr>
        <w:jc w:val="center"/>
        <w:sectPr w:rsidR="008D1181">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rsidR="008D1181" w:rsidRDefault="00635228">
      <w:pPr>
        <w:pStyle w:val="WA"/>
      </w:pPr>
      <w:r>
        <w:lastRenderedPageBreak/>
        <w:t>Western Australia</w:t>
      </w:r>
    </w:p>
    <w:p w:rsidR="008D1181" w:rsidRDefault="00635228">
      <w:pPr>
        <w:pStyle w:val="NameofActRegPage1"/>
      </w:pPr>
      <w:r>
        <w:fldChar w:fldCharType="begin"/>
      </w:r>
      <w:r>
        <w:instrText xml:space="preserve"> STYLEREF "Name Of Act/Reg"</w:instrText>
      </w:r>
      <w:r>
        <w:fldChar w:fldCharType="separate"/>
      </w:r>
      <w:r w:rsidR="00D402E9">
        <w:rPr>
          <w:noProof/>
        </w:rPr>
        <w:t>Water Services Regulations 2013</w:t>
      </w:r>
      <w:r>
        <w:fldChar w:fldCharType="end"/>
      </w:r>
    </w:p>
    <w:p w:rsidR="008D1181" w:rsidRDefault="00635228">
      <w:pPr>
        <w:pStyle w:val="Arrangement"/>
      </w:pPr>
      <w:r>
        <w:t>Contents</w:t>
      </w:r>
    </w:p>
    <w:p w:rsidR="00403CB8" w:rsidRDefault="00635228">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rsidR="00403CB8">
        <w:t>Part 1 — Preliminary</w:t>
      </w:r>
    </w:p>
    <w:p w:rsidR="00403CB8" w:rsidRDefault="00403CB8">
      <w:pPr>
        <w:pStyle w:val="TOC8"/>
        <w:rPr>
          <w:rFonts w:asciiTheme="minorHAnsi" w:eastAsiaTheme="minorEastAsia" w:hAnsiTheme="minorHAnsi" w:cstheme="minorBidi"/>
          <w:szCs w:val="22"/>
        </w:rPr>
      </w:pPr>
      <w:r>
        <w:t>1.</w:t>
      </w:r>
      <w:r>
        <w:tab/>
        <w:t>Citation</w:t>
      </w:r>
      <w:r>
        <w:tab/>
      </w:r>
      <w:r>
        <w:fldChar w:fldCharType="begin"/>
      </w:r>
      <w:r>
        <w:instrText xml:space="preserve"> PAGEREF _Toc57882373 \h </w:instrText>
      </w:r>
      <w:r>
        <w:fldChar w:fldCharType="separate"/>
      </w:r>
      <w:r w:rsidR="00D402E9">
        <w:t>1</w:t>
      </w:r>
      <w:r>
        <w:fldChar w:fldCharType="end"/>
      </w:r>
    </w:p>
    <w:p w:rsidR="00403CB8" w:rsidRDefault="00403CB8">
      <w:pPr>
        <w:pStyle w:val="TOC8"/>
        <w:rPr>
          <w:rFonts w:asciiTheme="minorHAnsi" w:eastAsiaTheme="minorEastAsia" w:hAnsiTheme="minorHAnsi" w:cstheme="minorBidi"/>
          <w:szCs w:val="22"/>
        </w:rPr>
      </w:pPr>
      <w:r>
        <w:t>2</w:t>
      </w:r>
      <w:r w:rsidRPr="007E27D8">
        <w:rPr>
          <w:spacing w:val="-2"/>
        </w:rPr>
        <w:t>.</w:t>
      </w:r>
      <w:r w:rsidRPr="007E27D8">
        <w:rPr>
          <w:spacing w:val="-2"/>
        </w:rPr>
        <w:tab/>
        <w:t>Commencement</w:t>
      </w:r>
      <w:r>
        <w:tab/>
      </w:r>
      <w:r>
        <w:fldChar w:fldCharType="begin"/>
      </w:r>
      <w:r>
        <w:instrText xml:space="preserve"> PAGEREF _Toc57882374 \h </w:instrText>
      </w:r>
      <w:r>
        <w:fldChar w:fldCharType="separate"/>
      </w:r>
      <w:r w:rsidR="00D402E9">
        <w:t>1</w:t>
      </w:r>
      <w:r>
        <w:fldChar w:fldCharType="end"/>
      </w:r>
    </w:p>
    <w:p w:rsidR="00403CB8" w:rsidRDefault="00403CB8">
      <w:pPr>
        <w:pStyle w:val="TOC8"/>
        <w:rPr>
          <w:rFonts w:asciiTheme="minorHAnsi" w:eastAsiaTheme="minorEastAsia" w:hAnsiTheme="minorHAnsi" w:cstheme="minorBidi"/>
          <w:szCs w:val="22"/>
        </w:rPr>
      </w:pPr>
      <w:r>
        <w:t>3.</w:t>
      </w:r>
      <w:r>
        <w:tab/>
        <w:t>Terms used</w:t>
      </w:r>
      <w:r>
        <w:tab/>
      </w:r>
      <w:r>
        <w:fldChar w:fldCharType="begin"/>
      </w:r>
      <w:r>
        <w:instrText xml:space="preserve"> PAGEREF _Toc57882375 \h </w:instrText>
      </w:r>
      <w:r>
        <w:fldChar w:fldCharType="separate"/>
      </w:r>
      <w:r w:rsidR="00D402E9">
        <w:t>1</w:t>
      </w:r>
      <w:r>
        <w:fldChar w:fldCharType="end"/>
      </w:r>
    </w:p>
    <w:p w:rsidR="00403CB8" w:rsidRDefault="00403CB8">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_Toc57882376 \h </w:instrText>
      </w:r>
      <w:r>
        <w:fldChar w:fldCharType="separate"/>
      </w:r>
      <w:r w:rsidR="00D402E9">
        <w:t>4</w:t>
      </w:r>
      <w:r>
        <w:fldChar w:fldCharType="end"/>
      </w:r>
    </w:p>
    <w:p w:rsidR="00403CB8" w:rsidRDefault="00403CB8">
      <w:pPr>
        <w:pStyle w:val="TOC2"/>
        <w:tabs>
          <w:tab w:val="right" w:leader="dot" w:pos="7077"/>
        </w:tabs>
        <w:rPr>
          <w:rFonts w:asciiTheme="minorHAnsi" w:eastAsiaTheme="minorEastAsia" w:hAnsiTheme="minorHAnsi" w:cstheme="minorBidi"/>
          <w:b w:val="0"/>
          <w:sz w:val="22"/>
          <w:szCs w:val="22"/>
        </w:rPr>
      </w:pPr>
      <w:r>
        <w:t>Part 2 — Licensing of water service providers</w:t>
      </w:r>
    </w:p>
    <w:p w:rsidR="00403CB8" w:rsidRDefault="00403CB8">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_Toc57882378 \h </w:instrText>
      </w:r>
      <w:r>
        <w:fldChar w:fldCharType="separate"/>
      </w:r>
      <w:r w:rsidR="00D402E9">
        <w:t>5</w:t>
      </w:r>
      <w:r>
        <w:fldChar w:fldCharType="end"/>
      </w:r>
    </w:p>
    <w:p w:rsidR="00403CB8" w:rsidRDefault="00403CB8">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_Toc57882379 \h </w:instrText>
      </w:r>
      <w:r>
        <w:fldChar w:fldCharType="separate"/>
      </w:r>
      <w:r w:rsidR="00D402E9">
        <w:t>6</w:t>
      </w:r>
      <w:r>
        <w:fldChar w:fldCharType="end"/>
      </w:r>
    </w:p>
    <w:p w:rsidR="00403CB8" w:rsidRDefault="00403CB8">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_Toc57882380 \h </w:instrText>
      </w:r>
      <w:r>
        <w:fldChar w:fldCharType="separate"/>
      </w:r>
      <w:r w:rsidR="00D402E9">
        <w:t>7</w:t>
      </w:r>
      <w:r>
        <w:fldChar w:fldCharType="end"/>
      </w:r>
    </w:p>
    <w:p w:rsidR="00403CB8" w:rsidRDefault="00403CB8">
      <w:pPr>
        <w:pStyle w:val="TOC8"/>
        <w:rPr>
          <w:rFonts w:asciiTheme="minorHAnsi" w:eastAsiaTheme="minorEastAsia" w:hAnsiTheme="minorHAnsi" w:cstheme="minorBidi"/>
          <w:szCs w:val="22"/>
        </w:rPr>
      </w:pPr>
      <w:r>
        <w:t>7A.</w:t>
      </w:r>
      <w:r>
        <w:tab/>
        <w:t>Codes of practice: family violence</w:t>
      </w:r>
      <w:r>
        <w:tab/>
      </w:r>
      <w:r>
        <w:fldChar w:fldCharType="begin"/>
      </w:r>
      <w:r>
        <w:instrText xml:space="preserve"> PAGEREF _Toc57882381 \h </w:instrText>
      </w:r>
      <w:r>
        <w:fldChar w:fldCharType="separate"/>
      </w:r>
      <w:r w:rsidR="00D402E9">
        <w:t>7</w:t>
      </w:r>
      <w:r>
        <w:fldChar w:fldCharType="end"/>
      </w:r>
    </w:p>
    <w:p w:rsidR="00403CB8" w:rsidRDefault="00403CB8">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_Toc57882382 \h </w:instrText>
      </w:r>
      <w:r>
        <w:fldChar w:fldCharType="separate"/>
      </w:r>
      <w:r w:rsidR="00D402E9">
        <w:t>7</w:t>
      </w:r>
      <w:r>
        <w:fldChar w:fldCharType="end"/>
      </w:r>
    </w:p>
    <w:p w:rsidR="00403CB8" w:rsidRDefault="00403CB8">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_Toc57882383 \h </w:instrText>
      </w:r>
      <w:r>
        <w:fldChar w:fldCharType="separate"/>
      </w:r>
      <w:r w:rsidR="00D402E9">
        <w:t>8</w:t>
      </w:r>
      <w:r>
        <w:fldChar w:fldCharType="end"/>
      </w:r>
    </w:p>
    <w:p w:rsidR="00403CB8" w:rsidRDefault="00403CB8">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_Toc57882384 \h </w:instrText>
      </w:r>
      <w:r>
        <w:fldChar w:fldCharType="separate"/>
      </w:r>
      <w:r w:rsidR="00D402E9">
        <w:t>8</w:t>
      </w:r>
      <w:r>
        <w:fldChar w:fldCharType="end"/>
      </w:r>
    </w:p>
    <w:p w:rsidR="00403CB8" w:rsidRDefault="00403CB8">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_Toc57882385 \h </w:instrText>
      </w:r>
      <w:r>
        <w:fldChar w:fldCharType="separate"/>
      </w:r>
      <w:r w:rsidR="00D402E9">
        <w:t>9</w:t>
      </w:r>
      <w:r>
        <w:fldChar w:fldCharType="end"/>
      </w:r>
    </w:p>
    <w:p w:rsidR="00403CB8" w:rsidRDefault="00403CB8">
      <w:pPr>
        <w:pStyle w:val="TOC2"/>
        <w:tabs>
          <w:tab w:val="right" w:leader="dot" w:pos="7077"/>
        </w:tabs>
        <w:rPr>
          <w:rFonts w:asciiTheme="minorHAnsi" w:eastAsiaTheme="minorEastAsia" w:hAnsiTheme="minorHAnsi" w:cstheme="minorBidi"/>
          <w:b w:val="0"/>
          <w:sz w:val="22"/>
          <w:szCs w:val="22"/>
        </w:rPr>
      </w:pPr>
      <w:r>
        <w:t>Part 3 — Water Services Ombudsman Scheme</w:t>
      </w:r>
    </w:p>
    <w:p w:rsidR="00403CB8" w:rsidRDefault="00403CB8">
      <w:pPr>
        <w:pStyle w:val="TOC8"/>
        <w:rPr>
          <w:rFonts w:asciiTheme="minorHAnsi" w:eastAsiaTheme="minorEastAsia" w:hAnsiTheme="minorHAnsi" w:cstheme="minorBidi"/>
          <w:szCs w:val="22"/>
        </w:rPr>
      </w:pPr>
      <w:r>
        <w:t>12.</w:t>
      </w:r>
      <w:r>
        <w:tab/>
        <w:t>Terms used</w:t>
      </w:r>
      <w:r>
        <w:tab/>
      </w:r>
      <w:r>
        <w:fldChar w:fldCharType="begin"/>
      </w:r>
      <w:r>
        <w:instrText xml:space="preserve"> PAGEREF _Toc57882387 \h </w:instrText>
      </w:r>
      <w:r>
        <w:fldChar w:fldCharType="separate"/>
      </w:r>
      <w:r w:rsidR="00D402E9">
        <w:t>10</w:t>
      </w:r>
      <w:r>
        <w:fldChar w:fldCharType="end"/>
      </w:r>
    </w:p>
    <w:p w:rsidR="00403CB8" w:rsidRDefault="00403CB8">
      <w:pPr>
        <w:pStyle w:val="TOC8"/>
        <w:rPr>
          <w:rFonts w:asciiTheme="minorHAnsi" w:eastAsiaTheme="minorEastAsia" w:hAnsiTheme="minorHAnsi" w:cstheme="minorBidi"/>
          <w:szCs w:val="22"/>
        </w:rPr>
      </w:pPr>
      <w:r>
        <w:t>13.</w:t>
      </w:r>
      <w:r>
        <w:tab/>
        <w:t>Scheme to have governing body</w:t>
      </w:r>
      <w:r>
        <w:tab/>
      </w:r>
      <w:r>
        <w:fldChar w:fldCharType="begin"/>
      </w:r>
      <w:r>
        <w:instrText xml:space="preserve"> PAGEREF _Toc57882388 \h </w:instrText>
      </w:r>
      <w:r>
        <w:fldChar w:fldCharType="separate"/>
      </w:r>
      <w:r w:rsidR="00D402E9">
        <w:t>10</w:t>
      </w:r>
      <w:r>
        <w:fldChar w:fldCharType="end"/>
      </w:r>
    </w:p>
    <w:p w:rsidR="00403CB8" w:rsidRDefault="00403CB8">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_Toc57882389 \h </w:instrText>
      </w:r>
      <w:r>
        <w:fldChar w:fldCharType="separate"/>
      </w:r>
      <w:r w:rsidR="00D402E9">
        <w:t>11</w:t>
      </w:r>
      <w:r>
        <w:fldChar w:fldCharType="end"/>
      </w:r>
    </w:p>
    <w:p w:rsidR="00403CB8" w:rsidRDefault="00403CB8">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_Toc57882390 \h </w:instrText>
      </w:r>
      <w:r>
        <w:fldChar w:fldCharType="separate"/>
      </w:r>
      <w:r w:rsidR="00D402E9">
        <w:t>11</w:t>
      </w:r>
      <w:r>
        <w:fldChar w:fldCharType="end"/>
      </w:r>
    </w:p>
    <w:p w:rsidR="00403CB8" w:rsidRDefault="00403CB8">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_Toc57882391 \h </w:instrText>
      </w:r>
      <w:r>
        <w:fldChar w:fldCharType="separate"/>
      </w:r>
      <w:r w:rsidR="00D402E9">
        <w:t>11</w:t>
      </w:r>
      <w:r>
        <w:fldChar w:fldCharType="end"/>
      </w:r>
    </w:p>
    <w:p w:rsidR="00403CB8" w:rsidRDefault="00403CB8">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_Toc57882392 \h </w:instrText>
      </w:r>
      <w:r>
        <w:fldChar w:fldCharType="separate"/>
      </w:r>
      <w:r w:rsidR="00D402E9">
        <w:t>12</w:t>
      </w:r>
      <w:r>
        <w:fldChar w:fldCharType="end"/>
      </w:r>
    </w:p>
    <w:p w:rsidR="00403CB8" w:rsidRDefault="00403CB8">
      <w:pPr>
        <w:pStyle w:val="TOC8"/>
        <w:rPr>
          <w:rFonts w:asciiTheme="minorHAnsi" w:eastAsiaTheme="minorEastAsia" w:hAnsiTheme="minorHAnsi" w:cstheme="minorBidi"/>
          <w:szCs w:val="22"/>
        </w:rPr>
      </w:pPr>
      <w:r>
        <w:lastRenderedPageBreak/>
        <w:t>18.</w:t>
      </w:r>
      <w:r>
        <w:tab/>
        <w:t>Review of schemes</w:t>
      </w:r>
      <w:r>
        <w:tab/>
      </w:r>
      <w:r>
        <w:fldChar w:fldCharType="begin"/>
      </w:r>
      <w:r>
        <w:instrText xml:space="preserve"> PAGEREF _Toc57882393 \h </w:instrText>
      </w:r>
      <w:r>
        <w:fldChar w:fldCharType="separate"/>
      </w:r>
      <w:r w:rsidR="00D402E9">
        <w:t>12</w:t>
      </w:r>
      <w:r>
        <w:fldChar w:fldCharType="end"/>
      </w:r>
    </w:p>
    <w:p w:rsidR="00403CB8" w:rsidRDefault="00403CB8">
      <w:pPr>
        <w:pStyle w:val="TOC8"/>
        <w:rPr>
          <w:rFonts w:asciiTheme="minorHAnsi" w:eastAsiaTheme="minorEastAsia" w:hAnsiTheme="minorHAnsi" w:cstheme="minorBidi"/>
          <w:szCs w:val="22"/>
        </w:rPr>
      </w:pPr>
      <w:r>
        <w:t>19.</w:t>
      </w:r>
      <w:r>
        <w:tab/>
        <w:t>Revocation of scheme’s approval</w:t>
      </w:r>
      <w:r>
        <w:tab/>
      </w:r>
      <w:r>
        <w:fldChar w:fldCharType="begin"/>
      </w:r>
      <w:r>
        <w:instrText xml:space="preserve"> PAGEREF _Toc57882394 \h </w:instrText>
      </w:r>
      <w:r>
        <w:fldChar w:fldCharType="separate"/>
      </w:r>
      <w:r w:rsidR="00D402E9">
        <w:t>13</w:t>
      </w:r>
      <w:r>
        <w:fldChar w:fldCharType="end"/>
      </w:r>
    </w:p>
    <w:p w:rsidR="00403CB8" w:rsidRDefault="00403CB8">
      <w:pPr>
        <w:pStyle w:val="TOC2"/>
        <w:tabs>
          <w:tab w:val="right" w:leader="dot" w:pos="7077"/>
        </w:tabs>
        <w:rPr>
          <w:rFonts w:asciiTheme="minorHAnsi" w:eastAsiaTheme="minorEastAsia" w:hAnsiTheme="minorHAnsi" w:cstheme="minorBidi"/>
          <w:b w:val="0"/>
          <w:sz w:val="22"/>
          <w:szCs w:val="22"/>
        </w:rPr>
      </w:pPr>
      <w:r>
        <w:t>Part 4 — Water services</w:t>
      </w:r>
    </w:p>
    <w:p w:rsidR="00403CB8" w:rsidRDefault="00403CB8">
      <w:pPr>
        <w:pStyle w:val="TOC4"/>
        <w:tabs>
          <w:tab w:val="right" w:leader="dot" w:pos="7077"/>
        </w:tabs>
        <w:rPr>
          <w:rFonts w:asciiTheme="minorHAnsi" w:eastAsiaTheme="minorEastAsia" w:hAnsiTheme="minorHAnsi" w:cstheme="minorBidi"/>
          <w:b w:val="0"/>
          <w:szCs w:val="22"/>
        </w:rPr>
      </w:pPr>
      <w:r>
        <w:t>Division 1 — Preliminary</w:t>
      </w:r>
    </w:p>
    <w:p w:rsidR="00403CB8" w:rsidRDefault="00403CB8">
      <w:pPr>
        <w:pStyle w:val="TOC8"/>
        <w:rPr>
          <w:rFonts w:asciiTheme="minorHAnsi" w:eastAsiaTheme="minorEastAsia" w:hAnsiTheme="minorHAnsi" w:cstheme="minorBidi"/>
          <w:szCs w:val="22"/>
        </w:rPr>
      </w:pPr>
      <w:r>
        <w:t>20.</w:t>
      </w:r>
      <w:r>
        <w:tab/>
        <w:t>Terms used</w:t>
      </w:r>
      <w:r>
        <w:tab/>
      </w:r>
      <w:r>
        <w:fldChar w:fldCharType="begin"/>
      </w:r>
      <w:r>
        <w:instrText xml:space="preserve"> PAGEREF _Toc57882397 \h </w:instrText>
      </w:r>
      <w:r>
        <w:fldChar w:fldCharType="separate"/>
      </w:r>
      <w:r w:rsidR="00D402E9">
        <w:t>15</w:t>
      </w:r>
      <w:r>
        <w:fldChar w:fldCharType="end"/>
      </w:r>
    </w:p>
    <w:p w:rsidR="00403CB8" w:rsidRDefault="00403CB8">
      <w:pPr>
        <w:pStyle w:val="TOC4"/>
        <w:tabs>
          <w:tab w:val="right" w:leader="dot" w:pos="7077"/>
        </w:tabs>
        <w:rPr>
          <w:rFonts w:asciiTheme="minorHAnsi" w:eastAsiaTheme="minorEastAsia" w:hAnsiTheme="minorHAnsi" w:cstheme="minorBidi"/>
          <w:b w:val="0"/>
          <w:szCs w:val="22"/>
        </w:rPr>
      </w:pPr>
      <w:r>
        <w:t>Division 2 — Meters and associated fittings</w:t>
      </w:r>
    </w:p>
    <w:p w:rsidR="00403CB8" w:rsidRDefault="00403CB8">
      <w:pPr>
        <w:pStyle w:val="TOC8"/>
        <w:rPr>
          <w:rFonts w:asciiTheme="minorHAnsi" w:eastAsiaTheme="minorEastAsia" w:hAnsiTheme="minorHAnsi" w:cstheme="minorBidi"/>
          <w:szCs w:val="22"/>
        </w:rPr>
      </w:pPr>
      <w:r>
        <w:t>20A.</w:t>
      </w:r>
      <w:r>
        <w:tab/>
        <w:t>This Division does not apply to all licensees</w:t>
      </w:r>
      <w:r>
        <w:tab/>
      </w:r>
      <w:r>
        <w:fldChar w:fldCharType="begin"/>
      </w:r>
      <w:r>
        <w:instrText xml:space="preserve"> PAGEREF _Toc57882399 \h </w:instrText>
      </w:r>
      <w:r>
        <w:fldChar w:fldCharType="separate"/>
      </w:r>
      <w:r w:rsidR="00D402E9">
        <w:t>15</w:t>
      </w:r>
      <w:r>
        <w:fldChar w:fldCharType="end"/>
      </w:r>
    </w:p>
    <w:p w:rsidR="00403CB8" w:rsidRDefault="00403CB8">
      <w:pPr>
        <w:pStyle w:val="TOC8"/>
        <w:rPr>
          <w:rFonts w:asciiTheme="minorHAnsi" w:eastAsiaTheme="minorEastAsia" w:hAnsiTheme="minorHAnsi" w:cstheme="minorBidi"/>
          <w:szCs w:val="22"/>
        </w:rPr>
      </w:pPr>
      <w:r>
        <w:t>21.</w:t>
      </w:r>
      <w:r>
        <w:tab/>
        <w:t>Licensee may determine size of meter and, if required, type of associated fittings</w:t>
      </w:r>
      <w:r>
        <w:tab/>
      </w:r>
      <w:r>
        <w:fldChar w:fldCharType="begin"/>
      </w:r>
      <w:r>
        <w:instrText xml:space="preserve"> PAGEREF _Toc57882400 \h </w:instrText>
      </w:r>
      <w:r>
        <w:fldChar w:fldCharType="separate"/>
      </w:r>
      <w:r w:rsidR="00D402E9">
        <w:t>16</w:t>
      </w:r>
      <w:r>
        <w:fldChar w:fldCharType="end"/>
      </w:r>
    </w:p>
    <w:p w:rsidR="00403CB8" w:rsidRDefault="00403CB8">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_Toc57882401 \h </w:instrText>
      </w:r>
      <w:r>
        <w:fldChar w:fldCharType="separate"/>
      </w:r>
      <w:r w:rsidR="00D402E9">
        <w:t>16</w:t>
      </w:r>
      <w:r>
        <w:fldChar w:fldCharType="end"/>
      </w:r>
    </w:p>
    <w:p w:rsidR="00403CB8" w:rsidRDefault="00403CB8">
      <w:pPr>
        <w:pStyle w:val="TOC8"/>
        <w:rPr>
          <w:rFonts w:asciiTheme="minorHAnsi" w:eastAsiaTheme="minorEastAsia" w:hAnsiTheme="minorHAnsi" w:cstheme="minorBidi"/>
          <w:szCs w:val="22"/>
        </w:rPr>
      </w:pPr>
      <w:r>
        <w:t>23.</w:t>
      </w:r>
      <w:r>
        <w:tab/>
        <w:t>Meters in multi</w:t>
      </w:r>
      <w:r>
        <w:noBreakHyphen/>
        <w:t>unit developments</w:t>
      </w:r>
      <w:r>
        <w:tab/>
      </w:r>
      <w:r>
        <w:fldChar w:fldCharType="begin"/>
      </w:r>
      <w:r>
        <w:instrText xml:space="preserve"> PAGEREF _Toc57882402 \h </w:instrText>
      </w:r>
      <w:r>
        <w:fldChar w:fldCharType="separate"/>
      </w:r>
      <w:r w:rsidR="00D402E9">
        <w:t>16</w:t>
      </w:r>
      <w:r>
        <w:fldChar w:fldCharType="end"/>
      </w:r>
    </w:p>
    <w:p w:rsidR="00403CB8" w:rsidRDefault="00403CB8">
      <w:pPr>
        <w:pStyle w:val="TOC8"/>
        <w:rPr>
          <w:rFonts w:asciiTheme="minorHAnsi" w:eastAsiaTheme="minorEastAsia" w:hAnsiTheme="minorHAnsi" w:cstheme="minorBidi"/>
          <w:szCs w:val="22"/>
        </w:rPr>
      </w:pPr>
      <w:r>
        <w:t>24.</w:t>
      </w:r>
      <w:r>
        <w:tab/>
      </w:r>
      <w:r w:rsidRPr="007E27D8">
        <w:rPr>
          <w:snapToGrid w:val="0"/>
        </w:rPr>
        <w:t>Access to meters and their associated fittings</w:t>
      </w:r>
      <w:r>
        <w:tab/>
      </w:r>
      <w:r>
        <w:fldChar w:fldCharType="begin"/>
      </w:r>
      <w:r>
        <w:instrText xml:space="preserve"> PAGEREF _Toc57882403 \h </w:instrText>
      </w:r>
      <w:r>
        <w:fldChar w:fldCharType="separate"/>
      </w:r>
      <w:r w:rsidR="00D402E9">
        <w:t>17</w:t>
      </w:r>
      <w:r>
        <w:fldChar w:fldCharType="end"/>
      </w:r>
    </w:p>
    <w:p w:rsidR="00403CB8" w:rsidRDefault="00403CB8">
      <w:pPr>
        <w:pStyle w:val="TOC8"/>
        <w:rPr>
          <w:rFonts w:asciiTheme="minorHAnsi" w:eastAsiaTheme="minorEastAsia" w:hAnsiTheme="minorHAnsi" w:cstheme="minorBidi"/>
          <w:szCs w:val="22"/>
        </w:rPr>
      </w:pPr>
      <w:r>
        <w:t>25.</w:t>
      </w:r>
      <w:r>
        <w:tab/>
        <w:t>Damage to, and malfunction of, meters and their associated fittings</w:t>
      </w:r>
      <w:r>
        <w:tab/>
      </w:r>
      <w:r>
        <w:fldChar w:fldCharType="begin"/>
      </w:r>
      <w:r>
        <w:instrText xml:space="preserve"> PAGEREF _Toc57882404 \h </w:instrText>
      </w:r>
      <w:r>
        <w:fldChar w:fldCharType="separate"/>
      </w:r>
      <w:r w:rsidR="00D402E9">
        <w:t>19</w:t>
      </w:r>
      <w:r>
        <w:fldChar w:fldCharType="end"/>
      </w:r>
    </w:p>
    <w:p w:rsidR="00403CB8" w:rsidRDefault="00403CB8">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_Toc57882405 \h </w:instrText>
      </w:r>
      <w:r>
        <w:fldChar w:fldCharType="separate"/>
      </w:r>
      <w:r w:rsidR="00D402E9">
        <w:t>20</w:t>
      </w:r>
      <w:r>
        <w:fldChar w:fldCharType="end"/>
      </w:r>
    </w:p>
    <w:p w:rsidR="00403CB8" w:rsidRDefault="00403CB8">
      <w:pPr>
        <w:pStyle w:val="TOC4"/>
        <w:tabs>
          <w:tab w:val="right" w:leader="dot" w:pos="7077"/>
        </w:tabs>
        <w:rPr>
          <w:rFonts w:asciiTheme="minorHAnsi" w:eastAsiaTheme="minorEastAsia" w:hAnsiTheme="minorHAnsi" w:cstheme="minorBidi"/>
          <w:b w:val="0"/>
          <w:szCs w:val="22"/>
        </w:rPr>
      </w:pPr>
      <w:r>
        <w:t>Division 3 — Development and building control, and infrastructure contributions</w:t>
      </w:r>
    </w:p>
    <w:p w:rsidR="00403CB8" w:rsidRDefault="00403CB8">
      <w:pPr>
        <w:pStyle w:val="TOC6"/>
        <w:tabs>
          <w:tab w:val="right" w:leader="dot" w:pos="7077"/>
        </w:tabs>
        <w:rPr>
          <w:rFonts w:asciiTheme="minorHAnsi" w:eastAsiaTheme="minorEastAsia" w:hAnsiTheme="minorHAnsi" w:cstheme="minorBidi"/>
          <w:b w:val="0"/>
          <w:sz w:val="22"/>
          <w:szCs w:val="22"/>
        </w:rPr>
      </w:pPr>
      <w:r>
        <w:t>Subdivision 1 — Land to which duty to give notice of proposed building work does not apply</w:t>
      </w:r>
    </w:p>
    <w:p w:rsidR="00403CB8" w:rsidRDefault="00403CB8">
      <w:pPr>
        <w:pStyle w:val="TOC8"/>
        <w:rPr>
          <w:rFonts w:asciiTheme="minorHAnsi" w:eastAsiaTheme="minorEastAsia" w:hAnsiTheme="minorHAnsi" w:cstheme="minorBidi"/>
          <w:szCs w:val="22"/>
        </w:rPr>
      </w:pPr>
      <w:r>
        <w:t>27.</w:t>
      </w:r>
      <w:r>
        <w:tab/>
        <w:t>Terms used</w:t>
      </w:r>
      <w:r>
        <w:tab/>
      </w:r>
      <w:r>
        <w:fldChar w:fldCharType="begin"/>
      </w:r>
      <w:r>
        <w:instrText xml:space="preserve"> PAGEREF _Toc57882408 \h </w:instrText>
      </w:r>
      <w:r>
        <w:fldChar w:fldCharType="separate"/>
      </w:r>
      <w:r w:rsidR="00D402E9">
        <w:t>22</w:t>
      </w:r>
      <w:r>
        <w:fldChar w:fldCharType="end"/>
      </w:r>
    </w:p>
    <w:p w:rsidR="00403CB8" w:rsidRDefault="00403CB8">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_Toc57882409 \h </w:instrText>
      </w:r>
      <w:r>
        <w:fldChar w:fldCharType="separate"/>
      </w:r>
      <w:r w:rsidR="00D402E9">
        <w:t>22</w:t>
      </w:r>
      <w:r>
        <w:fldChar w:fldCharType="end"/>
      </w:r>
    </w:p>
    <w:p w:rsidR="00403CB8" w:rsidRDefault="00403CB8">
      <w:pPr>
        <w:pStyle w:val="TOC6"/>
        <w:tabs>
          <w:tab w:val="right" w:leader="dot" w:pos="7077"/>
        </w:tabs>
        <w:rPr>
          <w:rFonts w:asciiTheme="minorHAnsi" w:eastAsiaTheme="minorEastAsia" w:hAnsiTheme="minorHAnsi" w:cstheme="minorBidi"/>
          <w:b w:val="0"/>
          <w:sz w:val="22"/>
          <w:szCs w:val="22"/>
        </w:rPr>
      </w:pPr>
      <w:r>
        <w:t>Subdivision 2 — Subdividing lots: deferring infrastructure contributions and concessions on water service charges</w:t>
      </w:r>
    </w:p>
    <w:p w:rsidR="00403CB8" w:rsidRDefault="00403CB8">
      <w:pPr>
        <w:pStyle w:val="TOC8"/>
        <w:rPr>
          <w:rFonts w:asciiTheme="minorHAnsi" w:eastAsiaTheme="minorEastAsia" w:hAnsiTheme="minorHAnsi" w:cstheme="minorBidi"/>
          <w:szCs w:val="22"/>
        </w:rPr>
      </w:pPr>
      <w:r>
        <w:t>28A.</w:t>
      </w:r>
      <w:r>
        <w:tab/>
        <w:t>This Subdivision applies to water corporation licensees only</w:t>
      </w:r>
      <w:r>
        <w:tab/>
      </w:r>
      <w:r>
        <w:fldChar w:fldCharType="begin"/>
      </w:r>
      <w:r>
        <w:instrText xml:space="preserve"> PAGEREF _Toc57882411 \h </w:instrText>
      </w:r>
      <w:r>
        <w:fldChar w:fldCharType="separate"/>
      </w:r>
      <w:r w:rsidR="00D402E9">
        <w:t>23</w:t>
      </w:r>
      <w:r>
        <w:fldChar w:fldCharType="end"/>
      </w:r>
    </w:p>
    <w:p w:rsidR="00403CB8" w:rsidRDefault="00403CB8">
      <w:pPr>
        <w:pStyle w:val="TOC8"/>
        <w:rPr>
          <w:rFonts w:asciiTheme="minorHAnsi" w:eastAsiaTheme="minorEastAsia" w:hAnsiTheme="minorHAnsi" w:cstheme="minorBidi"/>
          <w:szCs w:val="22"/>
        </w:rPr>
      </w:pPr>
      <w:r>
        <w:t>28B.</w:t>
      </w:r>
      <w:r>
        <w:tab/>
        <w:t>Terms used</w:t>
      </w:r>
      <w:r>
        <w:tab/>
      </w:r>
      <w:r>
        <w:fldChar w:fldCharType="begin"/>
      </w:r>
      <w:r>
        <w:instrText xml:space="preserve"> PAGEREF _Toc57882412 \h </w:instrText>
      </w:r>
      <w:r>
        <w:fldChar w:fldCharType="separate"/>
      </w:r>
      <w:r w:rsidR="00D402E9">
        <w:t>23</w:t>
      </w:r>
      <w:r>
        <w:fldChar w:fldCharType="end"/>
      </w:r>
    </w:p>
    <w:p w:rsidR="00403CB8" w:rsidRDefault="00403CB8">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_Toc57882413 \h </w:instrText>
      </w:r>
      <w:r>
        <w:fldChar w:fldCharType="separate"/>
      </w:r>
      <w:r w:rsidR="00D402E9">
        <w:t>24</w:t>
      </w:r>
      <w:r>
        <w:fldChar w:fldCharType="end"/>
      </w:r>
    </w:p>
    <w:p w:rsidR="00403CB8" w:rsidRDefault="00403CB8">
      <w:pPr>
        <w:pStyle w:val="TOC8"/>
        <w:rPr>
          <w:rFonts w:asciiTheme="minorHAnsi" w:eastAsiaTheme="minorEastAsia" w:hAnsiTheme="minorHAnsi" w:cstheme="minorBidi"/>
          <w:szCs w:val="22"/>
        </w:rPr>
      </w:pPr>
      <w:r>
        <w:t>30.</w:t>
      </w:r>
      <w:r>
        <w:tab/>
        <w:t>Subdivision: concession on water service charges</w:t>
      </w:r>
      <w:r>
        <w:tab/>
      </w:r>
      <w:r>
        <w:fldChar w:fldCharType="begin"/>
      </w:r>
      <w:r>
        <w:instrText xml:space="preserve"> PAGEREF _Toc57882414 \h </w:instrText>
      </w:r>
      <w:r>
        <w:fldChar w:fldCharType="separate"/>
      </w:r>
      <w:r w:rsidR="00D402E9">
        <w:t>26</w:t>
      </w:r>
      <w:r>
        <w:fldChar w:fldCharType="end"/>
      </w:r>
    </w:p>
    <w:p w:rsidR="00403CB8" w:rsidRDefault="00403CB8">
      <w:pPr>
        <w:pStyle w:val="TOC4"/>
        <w:tabs>
          <w:tab w:val="right" w:leader="dot" w:pos="7077"/>
        </w:tabs>
        <w:rPr>
          <w:rFonts w:asciiTheme="minorHAnsi" w:eastAsiaTheme="minorEastAsia" w:hAnsiTheme="minorHAnsi" w:cstheme="minorBidi"/>
          <w:b w:val="0"/>
          <w:szCs w:val="22"/>
        </w:rPr>
      </w:pPr>
      <w:r>
        <w:t>Division 4 — Protection of water service works and water quality</w:t>
      </w:r>
    </w:p>
    <w:p w:rsidR="00403CB8" w:rsidRDefault="00403CB8">
      <w:pPr>
        <w:pStyle w:val="TOC6"/>
        <w:tabs>
          <w:tab w:val="right" w:leader="dot" w:pos="7077"/>
        </w:tabs>
        <w:rPr>
          <w:rFonts w:asciiTheme="minorHAnsi" w:eastAsiaTheme="minorEastAsia" w:hAnsiTheme="minorHAnsi" w:cstheme="minorBidi"/>
          <w:b w:val="0"/>
          <w:sz w:val="22"/>
          <w:szCs w:val="22"/>
        </w:rPr>
      </w:pPr>
      <w:r>
        <w:t>Subdivision 1 — Preliminary</w:t>
      </w:r>
    </w:p>
    <w:p w:rsidR="00403CB8" w:rsidRDefault="00403CB8">
      <w:pPr>
        <w:pStyle w:val="TOC8"/>
        <w:rPr>
          <w:rFonts w:asciiTheme="minorHAnsi" w:eastAsiaTheme="minorEastAsia" w:hAnsiTheme="minorHAnsi" w:cstheme="minorBidi"/>
          <w:szCs w:val="22"/>
        </w:rPr>
      </w:pPr>
      <w:r>
        <w:t>31.</w:t>
      </w:r>
      <w:r>
        <w:tab/>
        <w:t>Terms used</w:t>
      </w:r>
      <w:r>
        <w:tab/>
      </w:r>
      <w:r>
        <w:fldChar w:fldCharType="begin"/>
      </w:r>
      <w:r>
        <w:instrText xml:space="preserve"> PAGEREF _Toc57882417 \h </w:instrText>
      </w:r>
      <w:r>
        <w:fldChar w:fldCharType="separate"/>
      </w:r>
      <w:r w:rsidR="00D402E9">
        <w:t>27</w:t>
      </w:r>
      <w:r>
        <w:fldChar w:fldCharType="end"/>
      </w:r>
    </w:p>
    <w:p w:rsidR="00403CB8" w:rsidRDefault="00403CB8">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_Toc57882418 \h </w:instrText>
      </w:r>
      <w:r>
        <w:fldChar w:fldCharType="separate"/>
      </w:r>
      <w:r w:rsidR="00D402E9">
        <w:t>27</w:t>
      </w:r>
      <w:r>
        <w:fldChar w:fldCharType="end"/>
      </w:r>
    </w:p>
    <w:p w:rsidR="00403CB8" w:rsidRDefault="00403CB8">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_Toc57882419 \h </w:instrText>
      </w:r>
      <w:r>
        <w:fldChar w:fldCharType="separate"/>
      </w:r>
      <w:r w:rsidR="00D402E9">
        <w:t>28</w:t>
      </w:r>
      <w:r>
        <w:fldChar w:fldCharType="end"/>
      </w:r>
    </w:p>
    <w:p w:rsidR="00403CB8" w:rsidRDefault="00403CB8">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_Toc57882420 \h </w:instrText>
      </w:r>
      <w:r>
        <w:fldChar w:fldCharType="separate"/>
      </w:r>
      <w:r w:rsidR="00D402E9">
        <w:t>28</w:t>
      </w:r>
      <w:r>
        <w:fldChar w:fldCharType="end"/>
      </w:r>
    </w:p>
    <w:p w:rsidR="00403CB8" w:rsidRDefault="00403CB8">
      <w:pPr>
        <w:pStyle w:val="TOC6"/>
        <w:tabs>
          <w:tab w:val="right" w:leader="dot" w:pos="7077"/>
        </w:tabs>
        <w:rPr>
          <w:rFonts w:asciiTheme="minorHAnsi" w:eastAsiaTheme="minorEastAsia" w:hAnsiTheme="minorHAnsi" w:cstheme="minorBidi"/>
          <w:b w:val="0"/>
          <w:sz w:val="22"/>
          <w:szCs w:val="22"/>
        </w:rPr>
      </w:pPr>
      <w:r>
        <w:lastRenderedPageBreak/>
        <w:t>Subdivision 2 — Protection of water service works</w:t>
      </w:r>
    </w:p>
    <w:p w:rsidR="00403CB8" w:rsidRDefault="00403CB8">
      <w:pPr>
        <w:pStyle w:val="TOC8"/>
        <w:rPr>
          <w:rFonts w:asciiTheme="minorHAnsi" w:eastAsiaTheme="minorEastAsia" w:hAnsiTheme="minorHAnsi" w:cstheme="minorBidi"/>
          <w:szCs w:val="22"/>
        </w:rPr>
      </w:pPr>
      <w:r>
        <w:t>34A.</w:t>
      </w:r>
      <w:r>
        <w:tab/>
        <w:t>This Subdivision does not apply to all licensees</w:t>
      </w:r>
      <w:r>
        <w:tab/>
      </w:r>
      <w:r>
        <w:fldChar w:fldCharType="begin"/>
      </w:r>
      <w:r>
        <w:instrText xml:space="preserve"> PAGEREF _Toc57882422 \h </w:instrText>
      </w:r>
      <w:r>
        <w:fldChar w:fldCharType="separate"/>
      </w:r>
      <w:r w:rsidR="00D402E9">
        <w:t>28</w:t>
      </w:r>
      <w:r>
        <w:fldChar w:fldCharType="end"/>
      </w:r>
    </w:p>
    <w:p w:rsidR="00403CB8" w:rsidRDefault="00403CB8">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_Toc57882423 \h </w:instrText>
      </w:r>
      <w:r>
        <w:fldChar w:fldCharType="separate"/>
      </w:r>
      <w:r w:rsidR="00D402E9">
        <w:t>28</w:t>
      </w:r>
      <w:r>
        <w:fldChar w:fldCharType="end"/>
      </w:r>
    </w:p>
    <w:p w:rsidR="00403CB8" w:rsidRDefault="00403CB8">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_Toc57882424 \h </w:instrText>
      </w:r>
      <w:r>
        <w:fldChar w:fldCharType="separate"/>
      </w:r>
      <w:r w:rsidR="00D402E9">
        <w:t>29</w:t>
      </w:r>
      <w:r>
        <w:fldChar w:fldCharType="end"/>
      </w:r>
    </w:p>
    <w:p w:rsidR="00403CB8" w:rsidRDefault="00403CB8">
      <w:pPr>
        <w:pStyle w:val="TOC8"/>
        <w:rPr>
          <w:rFonts w:asciiTheme="minorHAnsi" w:eastAsiaTheme="minorEastAsia" w:hAnsiTheme="minorHAnsi" w:cstheme="minorBidi"/>
          <w:szCs w:val="22"/>
        </w:rPr>
      </w:pPr>
      <w:r>
        <w:t>37.</w:t>
      </w:r>
      <w:r>
        <w:tab/>
        <w:t>Crossing over conduits of licensee</w:t>
      </w:r>
      <w:r>
        <w:tab/>
      </w:r>
      <w:r>
        <w:fldChar w:fldCharType="begin"/>
      </w:r>
      <w:r>
        <w:instrText xml:space="preserve"> PAGEREF _Toc57882425 \h </w:instrText>
      </w:r>
      <w:r>
        <w:fldChar w:fldCharType="separate"/>
      </w:r>
      <w:r w:rsidR="00D402E9">
        <w:t>30</w:t>
      </w:r>
      <w:r>
        <w:fldChar w:fldCharType="end"/>
      </w:r>
    </w:p>
    <w:p w:rsidR="00403CB8" w:rsidRDefault="00403CB8">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_Toc57882426 \h </w:instrText>
      </w:r>
      <w:r>
        <w:fldChar w:fldCharType="separate"/>
      </w:r>
      <w:r w:rsidR="00D402E9">
        <w:t>30</w:t>
      </w:r>
      <w:r>
        <w:fldChar w:fldCharType="end"/>
      </w:r>
    </w:p>
    <w:p w:rsidR="00403CB8" w:rsidRDefault="00403CB8">
      <w:pPr>
        <w:pStyle w:val="TOC6"/>
        <w:tabs>
          <w:tab w:val="right" w:leader="dot" w:pos="7077"/>
        </w:tabs>
        <w:rPr>
          <w:rFonts w:asciiTheme="minorHAnsi" w:eastAsiaTheme="minorEastAsia" w:hAnsiTheme="minorHAnsi" w:cstheme="minorBidi"/>
          <w:b w:val="0"/>
          <w:sz w:val="22"/>
          <w:szCs w:val="22"/>
        </w:rPr>
      </w:pPr>
      <w:r>
        <w:t>Subdivision 3 — Protection of water quality</w:t>
      </w:r>
    </w:p>
    <w:p w:rsidR="00403CB8" w:rsidRDefault="00403CB8">
      <w:pPr>
        <w:pStyle w:val="TOC8"/>
        <w:rPr>
          <w:rFonts w:asciiTheme="minorHAnsi" w:eastAsiaTheme="minorEastAsia" w:hAnsiTheme="minorHAnsi" w:cstheme="minorBidi"/>
          <w:szCs w:val="22"/>
        </w:rPr>
      </w:pPr>
      <w:r>
        <w:t>38A.</w:t>
      </w:r>
      <w:r>
        <w:tab/>
        <w:t>This Subdivision does not apply to all licensees</w:t>
      </w:r>
      <w:r>
        <w:tab/>
      </w:r>
      <w:r>
        <w:fldChar w:fldCharType="begin"/>
      </w:r>
      <w:r>
        <w:instrText xml:space="preserve"> PAGEREF _Toc57882428 \h </w:instrText>
      </w:r>
      <w:r>
        <w:fldChar w:fldCharType="separate"/>
      </w:r>
      <w:r w:rsidR="00D402E9">
        <w:t>31</w:t>
      </w:r>
      <w:r>
        <w:fldChar w:fldCharType="end"/>
      </w:r>
    </w:p>
    <w:p w:rsidR="00403CB8" w:rsidRDefault="00403CB8">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_Toc57882429 \h </w:instrText>
      </w:r>
      <w:r>
        <w:fldChar w:fldCharType="separate"/>
      </w:r>
      <w:r w:rsidR="00D402E9">
        <w:t>31</w:t>
      </w:r>
      <w:r>
        <w:fldChar w:fldCharType="end"/>
      </w:r>
    </w:p>
    <w:p w:rsidR="00403CB8" w:rsidRDefault="00403CB8">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_Toc57882430 \h </w:instrText>
      </w:r>
      <w:r>
        <w:fldChar w:fldCharType="separate"/>
      </w:r>
      <w:r w:rsidR="00D402E9">
        <w:t>32</w:t>
      </w:r>
      <w:r>
        <w:fldChar w:fldCharType="end"/>
      </w:r>
    </w:p>
    <w:p w:rsidR="00403CB8" w:rsidRDefault="00403CB8">
      <w:pPr>
        <w:pStyle w:val="TOC8"/>
        <w:rPr>
          <w:rFonts w:asciiTheme="minorHAnsi" w:eastAsiaTheme="minorEastAsia" w:hAnsiTheme="minorHAnsi" w:cstheme="minorBidi"/>
          <w:szCs w:val="22"/>
        </w:rPr>
      </w:pPr>
      <w:r>
        <w:t>40A.</w:t>
      </w:r>
      <w:r>
        <w:tab/>
        <w:t>Protecting potable water supply reservoirs</w:t>
      </w:r>
      <w:r>
        <w:tab/>
      </w:r>
      <w:r>
        <w:fldChar w:fldCharType="begin"/>
      </w:r>
      <w:r>
        <w:instrText xml:space="preserve"> PAGEREF _Toc57882431 \h </w:instrText>
      </w:r>
      <w:r>
        <w:fldChar w:fldCharType="separate"/>
      </w:r>
      <w:r w:rsidR="00D402E9">
        <w:t>32</w:t>
      </w:r>
      <w:r>
        <w:fldChar w:fldCharType="end"/>
      </w:r>
    </w:p>
    <w:p w:rsidR="00403CB8" w:rsidRDefault="00403CB8">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_Toc57882432 \h </w:instrText>
      </w:r>
      <w:r>
        <w:fldChar w:fldCharType="separate"/>
      </w:r>
      <w:r w:rsidR="00D402E9">
        <w:t>33</w:t>
      </w:r>
      <w:r>
        <w:fldChar w:fldCharType="end"/>
      </w:r>
    </w:p>
    <w:p w:rsidR="00403CB8" w:rsidRDefault="00403CB8">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_Toc57882433 \h </w:instrText>
      </w:r>
      <w:r>
        <w:fldChar w:fldCharType="separate"/>
      </w:r>
      <w:r w:rsidR="00D402E9">
        <w:t>33</w:t>
      </w:r>
      <w:r>
        <w:fldChar w:fldCharType="end"/>
      </w:r>
    </w:p>
    <w:p w:rsidR="00403CB8" w:rsidRDefault="00403CB8">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_Toc57882434 \h </w:instrText>
      </w:r>
      <w:r>
        <w:fldChar w:fldCharType="separate"/>
      </w:r>
      <w:r w:rsidR="00D402E9">
        <w:t>34</w:t>
      </w:r>
      <w:r>
        <w:fldChar w:fldCharType="end"/>
      </w:r>
    </w:p>
    <w:p w:rsidR="00403CB8" w:rsidRDefault="00403CB8">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_Toc57882435 \h </w:instrText>
      </w:r>
      <w:r>
        <w:fldChar w:fldCharType="separate"/>
      </w:r>
      <w:r w:rsidR="00D402E9">
        <w:t>36</w:t>
      </w:r>
      <w:r>
        <w:fldChar w:fldCharType="end"/>
      </w:r>
    </w:p>
    <w:p w:rsidR="00403CB8" w:rsidRDefault="00403CB8">
      <w:pPr>
        <w:pStyle w:val="TOC6"/>
        <w:tabs>
          <w:tab w:val="right" w:leader="dot" w:pos="7077"/>
        </w:tabs>
        <w:rPr>
          <w:rFonts w:asciiTheme="minorHAnsi" w:eastAsiaTheme="minorEastAsia" w:hAnsiTheme="minorHAnsi" w:cstheme="minorBidi"/>
          <w:b w:val="0"/>
          <w:sz w:val="22"/>
          <w:szCs w:val="22"/>
        </w:rPr>
      </w:pPr>
      <w:r>
        <w:t>Subdivision 4 — Obstructions and activities over or in vicinity of water service works</w:t>
      </w:r>
    </w:p>
    <w:p w:rsidR="00403CB8" w:rsidRDefault="00403CB8">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_Toc57882437 \h </w:instrText>
      </w:r>
      <w:r>
        <w:fldChar w:fldCharType="separate"/>
      </w:r>
      <w:r w:rsidR="00D402E9">
        <w:t>36</w:t>
      </w:r>
      <w:r>
        <w:fldChar w:fldCharType="end"/>
      </w:r>
    </w:p>
    <w:p w:rsidR="00403CB8" w:rsidRDefault="00403CB8">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_Toc57882438 \h </w:instrText>
      </w:r>
      <w:r>
        <w:fldChar w:fldCharType="separate"/>
      </w:r>
      <w:r w:rsidR="00D402E9">
        <w:t>38</w:t>
      </w:r>
      <w:r>
        <w:fldChar w:fldCharType="end"/>
      </w:r>
    </w:p>
    <w:p w:rsidR="00403CB8" w:rsidRDefault="00403CB8">
      <w:pPr>
        <w:pStyle w:val="TOC6"/>
        <w:tabs>
          <w:tab w:val="right" w:leader="dot" w:pos="7077"/>
        </w:tabs>
        <w:rPr>
          <w:rFonts w:asciiTheme="minorHAnsi" w:eastAsiaTheme="minorEastAsia" w:hAnsiTheme="minorHAnsi" w:cstheme="minorBidi"/>
          <w:b w:val="0"/>
          <w:sz w:val="22"/>
          <w:szCs w:val="22"/>
        </w:rPr>
      </w:pPr>
      <w:r>
        <w:t>Subdivision 5 — Approval and prohibition of fittings, fixtures, pipes, materials and methods</w:t>
      </w:r>
    </w:p>
    <w:p w:rsidR="00403CB8" w:rsidRDefault="00403CB8">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_Toc57882440 \h </w:instrText>
      </w:r>
      <w:r>
        <w:fldChar w:fldCharType="separate"/>
      </w:r>
      <w:r w:rsidR="00D402E9">
        <w:t>40</w:t>
      </w:r>
      <w:r>
        <w:fldChar w:fldCharType="end"/>
      </w:r>
    </w:p>
    <w:p w:rsidR="00403CB8" w:rsidRDefault="00403CB8">
      <w:pPr>
        <w:pStyle w:val="TOC6"/>
        <w:tabs>
          <w:tab w:val="right" w:leader="dot" w:pos="7077"/>
        </w:tabs>
        <w:rPr>
          <w:rFonts w:asciiTheme="minorHAnsi" w:eastAsiaTheme="minorEastAsia" w:hAnsiTheme="minorHAnsi" w:cstheme="minorBidi"/>
          <w:b w:val="0"/>
          <w:sz w:val="22"/>
          <w:szCs w:val="22"/>
        </w:rPr>
      </w:pPr>
      <w:r>
        <w:t>Subdivision 6 — Licensed plumbers</w:t>
      </w:r>
    </w:p>
    <w:p w:rsidR="00403CB8" w:rsidRDefault="00403CB8">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_Toc57882442 \h </w:instrText>
      </w:r>
      <w:r>
        <w:fldChar w:fldCharType="separate"/>
      </w:r>
      <w:r w:rsidR="00D402E9">
        <w:t>42</w:t>
      </w:r>
      <w:r>
        <w:fldChar w:fldCharType="end"/>
      </w:r>
    </w:p>
    <w:p w:rsidR="00403CB8" w:rsidRDefault="00403CB8">
      <w:pPr>
        <w:pStyle w:val="TOC4"/>
        <w:tabs>
          <w:tab w:val="right" w:leader="dot" w:pos="7077"/>
        </w:tabs>
        <w:rPr>
          <w:rFonts w:asciiTheme="minorHAnsi" w:eastAsiaTheme="minorEastAsia" w:hAnsiTheme="minorHAnsi" w:cstheme="minorBidi"/>
          <w:b w:val="0"/>
          <w:szCs w:val="22"/>
        </w:rPr>
      </w:pPr>
      <w:r>
        <w:t>Division 5 — Fire service connections and fire hydrants</w:t>
      </w:r>
    </w:p>
    <w:p w:rsidR="00403CB8" w:rsidRDefault="00403CB8">
      <w:pPr>
        <w:pStyle w:val="TOC6"/>
        <w:tabs>
          <w:tab w:val="right" w:leader="dot" w:pos="7077"/>
        </w:tabs>
        <w:rPr>
          <w:rFonts w:asciiTheme="minorHAnsi" w:eastAsiaTheme="minorEastAsia" w:hAnsiTheme="minorHAnsi" w:cstheme="minorBidi"/>
          <w:b w:val="0"/>
          <w:sz w:val="22"/>
          <w:szCs w:val="22"/>
        </w:rPr>
      </w:pPr>
      <w:r>
        <w:t>Subdivision 1 — Fire service connections</w:t>
      </w:r>
    </w:p>
    <w:p w:rsidR="00403CB8" w:rsidRDefault="00403CB8">
      <w:pPr>
        <w:pStyle w:val="TOC8"/>
        <w:rPr>
          <w:rFonts w:asciiTheme="minorHAnsi" w:eastAsiaTheme="minorEastAsia" w:hAnsiTheme="minorHAnsi" w:cstheme="minorBidi"/>
          <w:szCs w:val="22"/>
        </w:rPr>
      </w:pPr>
      <w:r>
        <w:t>51A.</w:t>
      </w:r>
      <w:r>
        <w:tab/>
        <w:t>This Subdivision applies to water corporation licensees only</w:t>
      </w:r>
      <w:r>
        <w:tab/>
      </w:r>
      <w:r>
        <w:fldChar w:fldCharType="begin"/>
      </w:r>
      <w:r>
        <w:instrText xml:space="preserve"> PAGEREF _Toc57882445 \h </w:instrText>
      </w:r>
      <w:r>
        <w:fldChar w:fldCharType="separate"/>
      </w:r>
      <w:r w:rsidR="00D402E9">
        <w:t>43</w:t>
      </w:r>
      <w:r>
        <w:fldChar w:fldCharType="end"/>
      </w:r>
    </w:p>
    <w:p w:rsidR="00403CB8" w:rsidRDefault="00403CB8">
      <w:pPr>
        <w:pStyle w:val="TOC8"/>
        <w:rPr>
          <w:rFonts w:asciiTheme="minorHAnsi" w:eastAsiaTheme="minorEastAsia" w:hAnsiTheme="minorHAnsi" w:cstheme="minorBidi"/>
          <w:szCs w:val="22"/>
        </w:rPr>
      </w:pPr>
      <w:r>
        <w:t>51B.</w:t>
      </w:r>
      <w:r>
        <w:tab/>
        <w:t>Water supplied through fire service connection to be used only for emergency purposes</w:t>
      </w:r>
      <w:r>
        <w:tab/>
      </w:r>
      <w:r>
        <w:fldChar w:fldCharType="begin"/>
      </w:r>
      <w:r>
        <w:instrText xml:space="preserve"> PAGEREF _Toc57882446 \h </w:instrText>
      </w:r>
      <w:r>
        <w:fldChar w:fldCharType="separate"/>
      </w:r>
      <w:r w:rsidR="00D402E9">
        <w:t>43</w:t>
      </w:r>
      <w:r>
        <w:fldChar w:fldCharType="end"/>
      </w:r>
    </w:p>
    <w:p w:rsidR="00403CB8" w:rsidRDefault="00403CB8">
      <w:pPr>
        <w:pStyle w:val="TOC8"/>
        <w:rPr>
          <w:rFonts w:asciiTheme="minorHAnsi" w:eastAsiaTheme="minorEastAsia" w:hAnsiTheme="minorHAnsi" w:cstheme="minorBidi"/>
          <w:szCs w:val="22"/>
        </w:rPr>
      </w:pPr>
      <w:r>
        <w:t>51C.</w:t>
      </w:r>
      <w:r>
        <w:tab/>
        <w:t>Seals on water service connections</w:t>
      </w:r>
      <w:r>
        <w:tab/>
      </w:r>
      <w:r>
        <w:fldChar w:fldCharType="begin"/>
      </w:r>
      <w:r>
        <w:instrText xml:space="preserve"> PAGEREF _Toc57882447 \h </w:instrText>
      </w:r>
      <w:r>
        <w:fldChar w:fldCharType="separate"/>
      </w:r>
      <w:r w:rsidR="00D402E9">
        <w:t>44</w:t>
      </w:r>
      <w:r>
        <w:fldChar w:fldCharType="end"/>
      </w:r>
    </w:p>
    <w:p w:rsidR="00403CB8" w:rsidRDefault="00403CB8">
      <w:pPr>
        <w:pStyle w:val="TOC6"/>
        <w:tabs>
          <w:tab w:val="right" w:leader="dot" w:pos="7077"/>
        </w:tabs>
        <w:rPr>
          <w:rFonts w:asciiTheme="minorHAnsi" w:eastAsiaTheme="minorEastAsia" w:hAnsiTheme="minorHAnsi" w:cstheme="minorBidi"/>
          <w:b w:val="0"/>
          <w:sz w:val="22"/>
          <w:szCs w:val="22"/>
        </w:rPr>
      </w:pPr>
      <w:r>
        <w:lastRenderedPageBreak/>
        <w:t>Subdivision 2 — Fire hydrants</w:t>
      </w:r>
    </w:p>
    <w:p w:rsidR="00403CB8" w:rsidRDefault="00403CB8">
      <w:pPr>
        <w:pStyle w:val="TOC8"/>
        <w:rPr>
          <w:rFonts w:asciiTheme="minorHAnsi" w:eastAsiaTheme="minorEastAsia" w:hAnsiTheme="minorHAnsi" w:cstheme="minorBidi"/>
          <w:szCs w:val="22"/>
        </w:rPr>
      </w:pPr>
      <w:r>
        <w:t>52.</w:t>
      </w:r>
      <w:r>
        <w:tab/>
        <w:t>Taking water from fire hydrants: emergency purposes</w:t>
      </w:r>
      <w:r>
        <w:tab/>
      </w:r>
      <w:r>
        <w:fldChar w:fldCharType="begin"/>
      </w:r>
      <w:r>
        <w:instrText xml:space="preserve"> PAGEREF _Toc57882449 \h </w:instrText>
      </w:r>
      <w:r>
        <w:fldChar w:fldCharType="separate"/>
      </w:r>
      <w:r w:rsidR="00D402E9">
        <w:t>44</w:t>
      </w:r>
      <w:r>
        <w:fldChar w:fldCharType="end"/>
      </w:r>
    </w:p>
    <w:p w:rsidR="00403CB8" w:rsidRDefault="00403CB8">
      <w:pPr>
        <w:pStyle w:val="TOC4"/>
        <w:tabs>
          <w:tab w:val="right" w:leader="dot" w:pos="7077"/>
        </w:tabs>
        <w:rPr>
          <w:rFonts w:asciiTheme="minorHAnsi" w:eastAsiaTheme="minorEastAsia" w:hAnsiTheme="minorHAnsi" w:cstheme="minorBidi"/>
          <w:b w:val="0"/>
          <w:szCs w:val="22"/>
        </w:rPr>
      </w:pPr>
      <w:r>
        <w:t>Division 6 — Discharge of trade waste</w:t>
      </w:r>
    </w:p>
    <w:p w:rsidR="00403CB8" w:rsidRDefault="00403CB8">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_Toc57882451 \h </w:instrText>
      </w:r>
      <w:r>
        <w:fldChar w:fldCharType="separate"/>
      </w:r>
      <w:r w:rsidR="00D402E9">
        <w:t>45</w:t>
      </w:r>
      <w:r>
        <w:fldChar w:fldCharType="end"/>
      </w:r>
    </w:p>
    <w:p w:rsidR="00403CB8" w:rsidRDefault="00403CB8">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_Toc57882452 \h </w:instrText>
      </w:r>
      <w:r>
        <w:fldChar w:fldCharType="separate"/>
      </w:r>
      <w:r w:rsidR="00D402E9">
        <w:t>45</w:t>
      </w:r>
      <w:r>
        <w:fldChar w:fldCharType="end"/>
      </w:r>
    </w:p>
    <w:p w:rsidR="00403CB8" w:rsidRDefault="00403CB8">
      <w:pPr>
        <w:pStyle w:val="TOC4"/>
        <w:tabs>
          <w:tab w:val="right" w:leader="dot" w:pos="7077"/>
        </w:tabs>
        <w:rPr>
          <w:rFonts w:asciiTheme="minorHAnsi" w:eastAsiaTheme="minorEastAsia" w:hAnsiTheme="minorHAnsi" w:cstheme="minorBidi"/>
          <w:b w:val="0"/>
          <w:szCs w:val="22"/>
        </w:rPr>
      </w:pPr>
      <w:r>
        <w:t>Division 7 — Water supply or irrigation services in the Ord Irrigation District</w:t>
      </w:r>
    </w:p>
    <w:p w:rsidR="00403CB8" w:rsidRDefault="00403CB8">
      <w:pPr>
        <w:pStyle w:val="TOC8"/>
        <w:rPr>
          <w:rFonts w:asciiTheme="minorHAnsi" w:eastAsiaTheme="minorEastAsia" w:hAnsiTheme="minorHAnsi" w:cstheme="minorBidi"/>
          <w:szCs w:val="22"/>
        </w:rPr>
      </w:pPr>
      <w:r>
        <w:t>56.</w:t>
      </w:r>
      <w:r>
        <w:tab/>
        <w:t>Terms used</w:t>
      </w:r>
      <w:r>
        <w:tab/>
      </w:r>
      <w:r>
        <w:fldChar w:fldCharType="begin"/>
      </w:r>
      <w:r>
        <w:instrText xml:space="preserve"> PAGEREF _Toc57882454 \h </w:instrText>
      </w:r>
      <w:r>
        <w:fldChar w:fldCharType="separate"/>
      </w:r>
      <w:r w:rsidR="00D402E9">
        <w:t>45</w:t>
      </w:r>
      <w:r>
        <w:fldChar w:fldCharType="end"/>
      </w:r>
    </w:p>
    <w:p w:rsidR="00403CB8" w:rsidRDefault="00403CB8">
      <w:pPr>
        <w:pStyle w:val="TOC8"/>
        <w:rPr>
          <w:rFonts w:asciiTheme="minorHAnsi" w:eastAsiaTheme="minorEastAsia" w:hAnsiTheme="minorHAnsi" w:cstheme="minorBidi"/>
          <w:szCs w:val="22"/>
        </w:rPr>
      </w:pPr>
      <w:r>
        <w:t>57.</w:t>
      </w:r>
      <w:r>
        <w:tab/>
        <w:t>Water supply or irrigation services in Ord Irrigation District</w:t>
      </w:r>
      <w:r>
        <w:tab/>
      </w:r>
      <w:r>
        <w:fldChar w:fldCharType="begin"/>
      </w:r>
      <w:r>
        <w:instrText xml:space="preserve"> PAGEREF _Toc57882455 \h </w:instrText>
      </w:r>
      <w:r>
        <w:fldChar w:fldCharType="separate"/>
      </w:r>
      <w:r w:rsidR="00D402E9">
        <w:t>46</w:t>
      </w:r>
      <w:r>
        <w:fldChar w:fldCharType="end"/>
      </w:r>
    </w:p>
    <w:p w:rsidR="00403CB8" w:rsidRDefault="00403CB8">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_Toc57882456 \h </w:instrText>
      </w:r>
      <w:r>
        <w:fldChar w:fldCharType="separate"/>
      </w:r>
      <w:r w:rsidR="00D402E9">
        <w:t>47</w:t>
      </w:r>
      <w:r>
        <w:fldChar w:fldCharType="end"/>
      </w:r>
    </w:p>
    <w:p w:rsidR="00403CB8" w:rsidRDefault="00403CB8">
      <w:pPr>
        <w:pStyle w:val="TOC4"/>
        <w:tabs>
          <w:tab w:val="right" w:leader="dot" w:pos="7077"/>
        </w:tabs>
        <w:rPr>
          <w:rFonts w:asciiTheme="minorHAnsi" w:eastAsiaTheme="minorEastAsia" w:hAnsiTheme="minorHAnsi" w:cstheme="minorBidi"/>
          <w:b w:val="0"/>
          <w:szCs w:val="22"/>
        </w:rPr>
      </w:pPr>
      <w:r>
        <w:t>Division 8 — Works in roads</w:t>
      </w:r>
    </w:p>
    <w:p w:rsidR="00403CB8" w:rsidRDefault="00403CB8">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_Toc57882458 \h </w:instrText>
      </w:r>
      <w:r>
        <w:fldChar w:fldCharType="separate"/>
      </w:r>
      <w:r w:rsidR="00D402E9">
        <w:t>47</w:t>
      </w:r>
      <w:r>
        <w:fldChar w:fldCharType="end"/>
      </w:r>
    </w:p>
    <w:p w:rsidR="00403CB8" w:rsidRDefault="00403CB8">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_Toc57882459 \h </w:instrText>
      </w:r>
      <w:r>
        <w:fldChar w:fldCharType="separate"/>
      </w:r>
      <w:r w:rsidR="00D402E9">
        <w:t>48</w:t>
      </w:r>
      <w:r>
        <w:fldChar w:fldCharType="end"/>
      </w:r>
    </w:p>
    <w:p w:rsidR="00403CB8" w:rsidRDefault="00403CB8">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_Toc57882460 \h </w:instrText>
      </w:r>
      <w:r>
        <w:fldChar w:fldCharType="separate"/>
      </w:r>
      <w:r w:rsidR="00D402E9">
        <w:t>49</w:t>
      </w:r>
      <w:r>
        <w:fldChar w:fldCharType="end"/>
      </w:r>
    </w:p>
    <w:p w:rsidR="00403CB8" w:rsidRDefault="00403CB8">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_Toc57882461 \h </w:instrText>
      </w:r>
      <w:r>
        <w:fldChar w:fldCharType="separate"/>
      </w:r>
      <w:r w:rsidR="00D402E9">
        <w:t>49</w:t>
      </w:r>
      <w:r>
        <w:fldChar w:fldCharType="end"/>
      </w:r>
    </w:p>
    <w:p w:rsidR="00403CB8" w:rsidRDefault="00403CB8">
      <w:pPr>
        <w:pStyle w:val="TOC4"/>
        <w:tabs>
          <w:tab w:val="right" w:leader="dot" w:pos="7077"/>
        </w:tabs>
        <w:rPr>
          <w:rFonts w:asciiTheme="minorHAnsi" w:eastAsiaTheme="minorEastAsia" w:hAnsiTheme="minorHAnsi" w:cstheme="minorBidi"/>
          <w:b w:val="0"/>
          <w:szCs w:val="22"/>
        </w:rPr>
      </w:pPr>
      <w:r>
        <w:t>Division 9 — Water service charges: information and records, objections and review</w:t>
      </w:r>
    </w:p>
    <w:p w:rsidR="00403CB8" w:rsidRDefault="00403CB8">
      <w:pPr>
        <w:pStyle w:val="TOC8"/>
        <w:rPr>
          <w:rFonts w:asciiTheme="minorHAnsi" w:eastAsiaTheme="minorEastAsia" w:hAnsiTheme="minorHAnsi" w:cstheme="minorBidi"/>
          <w:szCs w:val="22"/>
        </w:rPr>
      </w:pPr>
      <w:r>
        <w:t>63A.</w:t>
      </w:r>
      <w:r>
        <w:tab/>
        <w:t>This Division applies to water corporation licensees only</w:t>
      </w:r>
      <w:r>
        <w:tab/>
      </w:r>
      <w:r>
        <w:fldChar w:fldCharType="begin"/>
      </w:r>
      <w:r>
        <w:instrText xml:space="preserve"> PAGEREF _Toc57882463 \h </w:instrText>
      </w:r>
      <w:r>
        <w:fldChar w:fldCharType="separate"/>
      </w:r>
      <w:r w:rsidR="00D402E9">
        <w:t>50</w:t>
      </w:r>
      <w:r>
        <w:fldChar w:fldCharType="end"/>
      </w:r>
    </w:p>
    <w:p w:rsidR="00403CB8" w:rsidRDefault="00403CB8">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_Toc57882464 \h </w:instrText>
      </w:r>
      <w:r>
        <w:fldChar w:fldCharType="separate"/>
      </w:r>
      <w:r w:rsidR="00D402E9">
        <w:t>50</w:t>
      </w:r>
      <w:r>
        <w:fldChar w:fldCharType="end"/>
      </w:r>
    </w:p>
    <w:p w:rsidR="00403CB8" w:rsidRDefault="00403CB8">
      <w:pPr>
        <w:pStyle w:val="TOC8"/>
        <w:rPr>
          <w:rFonts w:asciiTheme="minorHAnsi" w:eastAsiaTheme="minorEastAsia" w:hAnsiTheme="minorHAnsi" w:cstheme="minorBidi"/>
          <w:szCs w:val="22"/>
        </w:rPr>
      </w:pPr>
      <w:r>
        <w:t>65.</w:t>
      </w:r>
      <w:r>
        <w:tab/>
        <w:t>Records</w:t>
      </w:r>
      <w:r>
        <w:tab/>
      </w:r>
      <w:r>
        <w:fldChar w:fldCharType="begin"/>
      </w:r>
      <w:r>
        <w:instrText xml:space="preserve"> PAGEREF _Toc57882465 \h </w:instrText>
      </w:r>
      <w:r>
        <w:fldChar w:fldCharType="separate"/>
      </w:r>
      <w:r w:rsidR="00D402E9">
        <w:t>51</w:t>
      </w:r>
      <w:r>
        <w:fldChar w:fldCharType="end"/>
      </w:r>
    </w:p>
    <w:p w:rsidR="00403CB8" w:rsidRDefault="00403CB8">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_Toc57882466 \h </w:instrText>
      </w:r>
      <w:r>
        <w:fldChar w:fldCharType="separate"/>
      </w:r>
      <w:r w:rsidR="00D402E9">
        <w:t>52</w:t>
      </w:r>
      <w:r>
        <w:fldChar w:fldCharType="end"/>
      </w:r>
    </w:p>
    <w:p w:rsidR="00403CB8" w:rsidRDefault="00403CB8">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_Toc57882467 \h </w:instrText>
      </w:r>
      <w:r>
        <w:fldChar w:fldCharType="separate"/>
      </w:r>
      <w:r w:rsidR="00D402E9">
        <w:t>53</w:t>
      </w:r>
      <w:r>
        <w:fldChar w:fldCharType="end"/>
      </w:r>
    </w:p>
    <w:p w:rsidR="00403CB8" w:rsidRDefault="00403CB8">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_Toc57882468 \h </w:instrText>
      </w:r>
      <w:r>
        <w:fldChar w:fldCharType="separate"/>
      </w:r>
      <w:r w:rsidR="00D402E9">
        <w:t>53</w:t>
      </w:r>
      <w:r>
        <w:fldChar w:fldCharType="end"/>
      </w:r>
    </w:p>
    <w:p w:rsidR="00403CB8" w:rsidRDefault="00403CB8">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_Toc57882469 \h </w:instrText>
      </w:r>
      <w:r>
        <w:fldChar w:fldCharType="separate"/>
      </w:r>
      <w:r w:rsidR="00D402E9">
        <w:t>54</w:t>
      </w:r>
      <w:r>
        <w:fldChar w:fldCharType="end"/>
      </w:r>
    </w:p>
    <w:p w:rsidR="00403CB8" w:rsidRDefault="00403CB8">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_Toc57882470 \h </w:instrText>
      </w:r>
      <w:r>
        <w:fldChar w:fldCharType="separate"/>
      </w:r>
      <w:r w:rsidR="00D402E9">
        <w:t>55</w:t>
      </w:r>
      <w:r>
        <w:fldChar w:fldCharType="end"/>
      </w:r>
    </w:p>
    <w:p w:rsidR="00403CB8" w:rsidRDefault="00403CB8">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_Toc57882471 \h </w:instrText>
      </w:r>
      <w:r>
        <w:fldChar w:fldCharType="separate"/>
      </w:r>
      <w:r w:rsidR="00D402E9">
        <w:t>56</w:t>
      </w:r>
      <w:r>
        <w:fldChar w:fldCharType="end"/>
      </w:r>
    </w:p>
    <w:p w:rsidR="00403CB8" w:rsidRDefault="00403CB8">
      <w:pPr>
        <w:pStyle w:val="TOC8"/>
        <w:rPr>
          <w:rFonts w:asciiTheme="minorHAnsi" w:eastAsiaTheme="minorEastAsia" w:hAnsiTheme="minorHAnsi" w:cstheme="minorBidi"/>
          <w:szCs w:val="22"/>
        </w:rPr>
      </w:pPr>
      <w:r>
        <w:t>72.</w:t>
      </w:r>
      <w:r>
        <w:tab/>
        <w:t xml:space="preserve">Objections to or reviews of land valuations to be under </w:t>
      </w:r>
      <w:r w:rsidRPr="007E27D8">
        <w:rPr>
          <w:i/>
        </w:rPr>
        <w:t>Valuation of Land Act 1978</w:t>
      </w:r>
      <w:r>
        <w:tab/>
      </w:r>
      <w:r>
        <w:fldChar w:fldCharType="begin"/>
      </w:r>
      <w:r>
        <w:instrText xml:space="preserve"> PAGEREF _Toc57882472 \h </w:instrText>
      </w:r>
      <w:r>
        <w:fldChar w:fldCharType="separate"/>
      </w:r>
      <w:r w:rsidR="00D402E9">
        <w:t>56</w:t>
      </w:r>
      <w:r>
        <w:fldChar w:fldCharType="end"/>
      </w:r>
    </w:p>
    <w:p w:rsidR="00403CB8" w:rsidRDefault="00403CB8">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_Toc57882473 \h </w:instrText>
      </w:r>
      <w:r>
        <w:fldChar w:fldCharType="separate"/>
      </w:r>
      <w:r w:rsidR="00D402E9">
        <w:t>56</w:t>
      </w:r>
      <w:r>
        <w:fldChar w:fldCharType="end"/>
      </w:r>
    </w:p>
    <w:p w:rsidR="00403CB8" w:rsidRDefault="00403CB8">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_Toc57882474 \h </w:instrText>
      </w:r>
      <w:r>
        <w:fldChar w:fldCharType="separate"/>
      </w:r>
      <w:r w:rsidR="00D402E9">
        <w:t>56</w:t>
      </w:r>
      <w:r>
        <w:fldChar w:fldCharType="end"/>
      </w:r>
    </w:p>
    <w:p w:rsidR="00403CB8" w:rsidRDefault="00403CB8">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_Toc57882475 \h </w:instrText>
      </w:r>
      <w:r>
        <w:fldChar w:fldCharType="separate"/>
      </w:r>
      <w:r w:rsidR="00D402E9">
        <w:t>57</w:t>
      </w:r>
      <w:r>
        <w:fldChar w:fldCharType="end"/>
      </w:r>
    </w:p>
    <w:p w:rsidR="00403CB8" w:rsidRDefault="00403CB8">
      <w:pPr>
        <w:pStyle w:val="TOC2"/>
        <w:tabs>
          <w:tab w:val="right" w:leader="dot" w:pos="7077"/>
        </w:tabs>
        <w:rPr>
          <w:rFonts w:asciiTheme="minorHAnsi" w:eastAsiaTheme="minorEastAsia" w:hAnsiTheme="minorHAnsi" w:cstheme="minorBidi"/>
          <w:b w:val="0"/>
          <w:sz w:val="22"/>
          <w:szCs w:val="22"/>
        </w:rPr>
      </w:pPr>
      <w:r>
        <w:lastRenderedPageBreak/>
        <w:t>Part 5 — Water use restrictions and water management efficiency plans</w:t>
      </w:r>
    </w:p>
    <w:p w:rsidR="00403CB8" w:rsidRDefault="00403CB8">
      <w:pPr>
        <w:pStyle w:val="TOC4"/>
        <w:tabs>
          <w:tab w:val="right" w:leader="dot" w:pos="7077"/>
        </w:tabs>
        <w:rPr>
          <w:rFonts w:asciiTheme="minorHAnsi" w:eastAsiaTheme="minorEastAsia" w:hAnsiTheme="minorHAnsi" w:cstheme="minorBidi"/>
          <w:b w:val="0"/>
          <w:szCs w:val="22"/>
        </w:rPr>
      </w:pPr>
      <w:r>
        <w:t>Division 1 — Water use restrictions for scheme water</w:t>
      </w:r>
    </w:p>
    <w:p w:rsidR="00403CB8" w:rsidRDefault="00403CB8">
      <w:pPr>
        <w:pStyle w:val="TOC8"/>
        <w:rPr>
          <w:rFonts w:asciiTheme="minorHAnsi" w:eastAsiaTheme="minorEastAsia" w:hAnsiTheme="minorHAnsi" w:cstheme="minorBidi"/>
          <w:szCs w:val="22"/>
        </w:rPr>
      </w:pPr>
      <w:r>
        <w:t>76.</w:t>
      </w:r>
      <w:r>
        <w:tab/>
        <w:t>Terms used</w:t>
      </w:r>
      <w:r>
        <w:tab/>
      </w:r>
      <w:r>
        <w:fldChar w:fldCharType="begin"/>
      </w:r>
      <w:r>
        <w:instrText xml:space="preserve"> PAGEREF _Toc57882478 \h </w:instrText>
      </w:r>
      <w:r>
        <w:fldChar w:fldCharType="separate"/>
      </w:r>
      <w:r w:rsidR="00D402E9">
        <w:t>58</w:t>
      </w:r>
      <w:r>
        <w:fldChar w:fldCharType="end"/>
      </w:r>
    </w:p>
    <w:p w:rsidR="00403CB8" w:rsidRDefault="00403CB8">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_Toc57882479 \h </w:instrText>
      </w:r>
      <w:r>
        <w:fldChar w:fldCharType="separate"/>
      </w:r>
      <w:r w:rsidR="00D402E9">
        <w:t>60</w:t>
      </w:r>
      <w:r>
        <w:fldChar w:fldCharType="end"/>
      </w:r>
    </w:p>
    <w:p w:rsidR="00403CB8" w:rsidRDefault="00403CB8">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_Toc57882480 \h </w:instrText>
      </w:r>
      <w:r>
        <w:fldChar w:fldCharType="separate"/>
      </w:r>
      <w:r w:rsidR="00D402E9">
        <w:t>60</w:t>
      </w:r>
      <w:r>
        <w:fldChar w:fldCharType="end"/>
      </w:r>
    </w:p>
    <w:p w:rsidR="00403CB8" w:rsidRDefault="00403CB8">
      <w:pPr>
        <w:pStyle w:val="TOC8"/>
        <w:rPr>
          <w:rFonts w:asciiTheme="minorHAnsi" w:eastAsiaTheme="minorEastAsia" w:hAnsiTheme="minorHAnsi" w:cstheme="minorBidi"/>
          <w:szCs w:val="22"/>
        </w:rPr>
      </w:pPr>
      <w:r>
        <w:t>79.</w:t>
      </w:r>
      <w:r>
        <w:tab/>
        <w:t>Exceptions</w:t>
      </w:r>
      <w:r>
        <w:tab/>
      </w:r>
      <w:r>
        <w:fldChar w:fldCharType="begin"/>
      </w:r>
      <w:r>
        <w:instrText xml:space="preserve"> PAGEREF _Toc57882481 \h </w:instrText>
      </w:r>
      <w:r>
        <w:fldChar w:fldCharType="separate"/>
      </w:r>
      <w:r w:rsidR="00D402E9">
        <w:t>61</w:t>
      </w:r>
      <w:r>
        <w:fldChar w:fldCharType="end"/>
      </w:r>
    </w:p>
    <w:p w:rsidR="00403CB8" w:rsidRDefault="00403CB8">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_Toc57882482 \h </w:instrText>
      </w:r>
      <w:r>
        <w:fldChar w:fldCharType="separate"/>
      </w:r>
      <w:r w:rsidR="00D402E9">
        <w:t>62</w:t>
      </w:r>
      <w:r>
        <w:fldChar w:fldCharType="end"/>
      </w:r>
    </w:p>
    <w:p w:rsidR="00403CB8" w:rsidRDefault="00403CB8">
      <w:pPr>
        <w:pStyle w:val="TOC4"/>
        <w:tabs>
          <w:tab w:val="right" w:leader="dot" w:pos="7077"/>
        </w:tabs>
        <w:rPr>
          <w:rFonts w:asciiTheme="minorHAnsi" w:eastAsiaTheme="minorEastAsia" w:hAnsiTheme="minorHAnsi" w:cstheme="minorBidi"/>
          <w:b w:val="0"/>
          <w:szCs w:val="22"/>
        </w:rPr>
      </w:pPr>
      <w:r>
        <w:t>Division 2 — Water efficiency management plans for water supplied by certain licensees</w:t>
      </w:r>
    </w:p>
    <w:p w:rsidR="00403CB8" w:rsidRDefault="00403CB8">
      <w:pPr>
        <w:pStyle w:val="TOC6"/>
        <w:tabs>
          <w:tab w:val="right" w:leader="dot" w:pos="7077"/>
        </w:tabs>
        <w:rPr>
          <w:rFonts w:asciiTheme="minorHAnsi" w:eastAsiaTheme="minorEastAsia" w:hAnsiTheme="minorHAnsi" w:cstheme="minorBidi"/>
          <w:b w:val="0"/>
          <w:sz w:val="22"/>
          <w:szCs w:val="22"/>
        </w:rPr>
      </w:pPr>
      <w:r>
        <w:t>Subdivision 1 — Preliminary</w:t>
      </w:r>
    </w:p>
    <w:p w:rsidR="00403CB8" w:rsidRDefault="00403CB8">
      <w:pPr>
        <w:pStyle w:val="TOC8"/>
        <w:rPr>
          <w:rFonts w:asciiTheme="minorHAnsi" w:eastAsiaTheme="minorEastAsia" w:hAnsiTheme="minorHAnsi" w:cstheme="minorBidi"/>
          <w:szCs w:val="22"/>
        </w:rPr>
      </w:pPr>
      <w:r>
        <w:t>80A.</w:t>
      </w:r>
      <w:r>
        <w:tab/>
        <w:t>This Subdivision does not apply to all licensees</w:t>
      </w:r>
      <w:r>
        <w:tab/>
      </w:r>
      <w:r>
        <w:fldChar w:fldCharType="begin"/>
      </w:r>
      <w:r>
        <w:instrText xml:space="preserve"> PAGEREF _Toc57882485 \h </w:instrText>
      </w:r>
      <w:r>
        <w:fldChar w:fldCharType="separate"/>
      </w:r>
      <w:r w:rsidR="00D402E9">
        <w:t>63</w:t>
      </w:r>
      <w:r>
        <w:fldChar w:fldCharType="end"/>
      </w:r>
    </w:p>
    <w:p w:rsidR="00403CB8" w:rsidRDefault="00403CB8">
      <w:pPr>
        <w:pStyle w:val="TOC8"/>
        <w:rPr>
          <w:rFonts w:asciiTheme="minorHAnsi" w:eastAsiaTheme="minorEastAsia" w:hAnsiTheme="minorHAnsi" w:cstheme="minorBidi"/>
          <w:szCs w:val="22"/>
        </w:rPr>
      </w:pPr>
      <w:r>
        <w:t>80B.</w:t>
      </w:r>
      <w:r>
        <w:tab/>
        <w:t>Terms used</w:t>
      </w:r>
      <w:r>
        <w:tab/>
      </w:r>
      <w:r>
        <w:fldChar w:fldCharType="begin"/>
      </w:r>
      <w:r>
        <w:instrText xml:space="preserve"> PAGEREF _Toc57882486 \h </w:instrText>
      </w:r>
      <w:r>
        <w:fldChar w:fldCharType="separate"/>
      </w:r>
      <w:r w:rsidR="00D402E9">
        <w:t>63</w:t>
      </w:r>
      <w:r>
        <w:fldChar w:fldCharType="end"/>
      </w:r>
    </w:p>
    <w:p w:rsidR="00403CB8" w:rsidRDefault="00403CB8">
      <w:pPr>
        <w:pStyle w:val="TOC8"/>
        <w:rPr>
          <w:rFonts w:asciiTheme="minorHAnsi" w:eastAsiaTheme="minorEastAsia" w:hAnsiTheme="minorHAnsi" w:cstheme="minorBidi"/>
          <w:szCs w:val="22"/>
        </w:rPr>
      </w:pPr>
      <w:r>
        <w:t>80C.</w:t>
      </w:r>
      <w:r>
        <w:tab/>
        <w:t>What is a water efficiency management plan</w:t>
      </w:r>
      <w:r>
        <w:tab/>
      </w:r>
      <w:r>
        <w:fldChar w:fldCharType="begin"/>
      </w:r>
      <w:r>
        <w:instrText xml:space="preserve"> PAGEREF _Toc57882487 \h </w:instrText>
      </w:r>
      <w:r>
        <w:fldChar w:fldCharType="separate"/>
      </w:r>
      <w:r w:rsidR="00D402E9">
        <w:t>64</w:t>
      </w:r>
      <w:r>
        <w:fldChar w:fldCharType="end"/>
      </w:r>
    </w:p>
    <w:p w:rsidR="00403CB8" w:rsidRDefault="00403CB8">
      <w:pPr>
        <w:pStyle w:val="TOC8"/>
        <w:rPr>
          <w:rFonts w:asciiTheme="minorHAnsi" w:eastAsiaTheme="minorEastAsia" w:hAnsiTheme="minorHAnsi" w:cstheme="minorBidi"/>
          <w:szCs w:val="22"/>
        </w:rPr>
      </w:pPr>
      <w:r>
        <w:t>80D.</w:t>
      </w:r>
      <w:r>
        <w:tab/>
        <w:t>Extension of time to comply with certain provisions</w:t>
      </w:r>
      <w:r>
        <w:tab/>
      </w:r>
      <w:r>
        <w:fldChar w:fldCharType="begin"/>
      </w:r>
      <w:r>
        <w:instrText xml:space="preserve"> PAGEREF _Toc57882488 \h </w:instrText>
      </w:r>
      <w:r>
        <w:fldChar w:fldCharType="separate"/>
      </w:r>
      <w:r w:rsidR="00D402E9">
        <w:t>65</w:t>
      </w:r>
      <w:r>
        <w:fldChar w:fldCharType="end"/>
      </w:r>
    </w:p>
    <w:p w:rsidR="00403CB8" w:rsidRDefault="00403CB8">
      <w:pPr>
        <w:pStyle w:val="TOC6"/>
        <w:tabs>
          <w:tab w:val="right" w:leader="dot" w:pos="7077"/>
        </w:tabs>
        <w:rPr>
          <w:rFonts w:asciiTheme="minorHAnsi" w:eastAsiaTheme="minorEastAsia" w:hAnsiTheme="minorHAnsi" w:cstheme="minorBidi"/>
          <w:b w:val="0"/>
          <w:sz w:val="22"/>
          <w:szCs w:val="22"/>
        </w:rPr>
      </w:pPr>
      <w:r>
        <w:t>Subdivision 2 — Requirements to provide water efficiency management plans</w:t>
      </w:r>
    </w:p>
    <w:p w:rsidR="00403CB8" w:rsidRDefault="00403CB8">
      <w:pPr>
        <w:pStyle w:val="TOC8"/>
        <w:rPr>
          <w:rFonts w:asciiTheme="minorHAnsi" w:eastAsiaTheme="minorEastAsia" w:hAnsiTheme="minorHAnsi" w:cstheme="minorBidi"/>
          <w:szCs w:val="22"/>
        </w:rPr>
      </w:pPr>
      <w:r>
        <w:t>80E.</w:t>
      </w:r>
      <w:r>
        <w:tab/>
        <w:t>Licensee may require water efficiency management plan</w:t>
      </w:r>
      <w:r>
        <w:tab/>
      </w:r>
      <w:r>
        <w:fldChar w:fldCharType="begin"/>
      </w:r>
      <w:r>
        <w:instrText xml:space="preserve"> PAGEREF _Toc57882490 \h </w:instrText>
      </w:r>
      <w:r>
        <w:fldChar w:fldCharType="separate"/>
      </w:r>
      <w:r w:rsidR="00D402E9">
        <w:t>66</w:t>
      </w:r>
      <w:r>
        <w:fldChar w:fldCharType="end"/>
      </w:r>
    </w:p>
    <w:p w:rsidR="00403CB8" w:rsidRDefault="00403CB8">
      <w:pPr>
        <w:pStyle w:val="TOC8"/>
        <w:rPr>
          <w:rFonts w:asciiTheme="minorHAnsi" w:eastAsiaTheme="minorEastAsia" w:hAnsiTheme="minorHAnsi" w:cstheme="minorBidi"/>
          <w:szCs w:val="22"/>
        </w:rPr>
      </w:pPr>
      <w:r>
        <w:t>80F.</w:t>
      </w:r>
      <w:r>
        <w:tab/>
        <w:t>Revised plans</w:t>
      </w:r>
      <w:r>
        <w:tab/>
      </w:r>
      <w:r>
        <w:fldChar w:fldCharType="begin"/>
      </w:r>
      <w:r>
        <w:instrText xml:space="preserve"> PAGEREF _Toc57882491 \h </w:instrText>
      </w:r>
      <w:r>
        <w:fldChar w:fldCharType="separate"/>
      </w:r>
      <w:r w:rsidR="00D402E9">
        <w:t>66</w:t>
      </w:r>
      <w:r>
        <w:fldChar w:fldCharType="end"/>
      </w:r>
    </w:p>
    <w:p w:rsidR="00403CB8" w:rsidRDefault="00403CB8">
      <w:pPr>
        <w:pStyle w:val="TOC8"/>
        <w:rPr>
          <w:rFonts w:asciiTheme="minorHAnsi" w:eastAsiaTheme="minorEastAsia" w:hAnsiTheme="minorHAnsi" w:cstheme="minorBidi"/>
          <w:szCs w:val="22"/>
        </w:rPr>
      </w:pPr>
      <w:r>
        <w:t>80G.</w:t>
      </w:r>
      <w:r>
        <w:tab/>
        <w:t>Licensee may require revised plan in some circumstances</w:t>
      </w:r>
      <w:r>
        <w:tab/>
      </w:r>
      <w:r>
        <w:fldChar w:fldCharType="begin"/>
      </w:r>
      <w:r>
        <w:instrText xml:space="preserve"> PAGEREF _Toc57882492 \h </w:instrText>
      </w:r>
      <w:r>
        <w:fldChar w:fldCharType="separate"/>
      </w:r>
      <w:r w:rsidR="00D402E9">
        <w:t>67</w:t>
      </w:r>
      <w:r>
        <w:fldChar w:fldCharType="end"/>
      </w:r>
    </w:p>
    <w:p w:rsidR="00403CB8" w:rsidRDefault="00403CB8">
      <w:pPr>
        <w:pStyle w:val="TOC6"/>
        <w:tabs>
          <w:tab w:val="right" w:leader="dot" w:pos="7077"/>
        </w:tabs>
        <w:rPr>
          <w:rFonts w:asciiTheme="minorHAnsi" w:eastAsiaTheme="minorEastAsia" w:hAnsiTheme="minorHAnsi" w:cstheme="minorBidi"/>
          <w:b w:val="0"/>
          <w:sz w:val="22"/>
          <w:szCs w:val="22"/>
        </w:rPr>
      </w:pPr>
      <w:r>
        <w:t>Subdivision 3 — Approval of water efficiency management plans</w:t>
      </w:r>
    </w:p>
    <w:p w:rsidR="00403CB8" w:rsidRDefault="00403CB8">
      <w:pPr>
        <w:pStyle w:val="TOC8"/>
        <w:rPr>
          <w:rFonts w:asciiTheme="minorHAnsi" w:eastAsiaTheme="minorEastAsia" w:hAnsiTheme="minorHAnsi" w:cstheme="minorBidi"/>
          <w:szCs w:val="22"/>
        </w:rPr>
      </w:pPr>
      <w:r>
        <w:t>80H.</w:t>
      </w:r>
      <w:r>
        <w:tab/>
        <w:t>Approval of water efficiency management plan</w:t>
      </w:r>
      <w:r>
        <w:tab/>
      </w:r>
      <w:r>
        <w:fldChar w:fldCharType="begin"/>
      </w:r>
      <w:r>
        <w:instrText xml:space="preserve"> PAGEREF _Toc57882494 \h </w:instrText>
      </w:r>
      <w:r>
        <w:fldChar w:fldCharType="separate"/>
      </w:r>
      <w:r w:rsidR="00D402E9">
        <w:t>68</w:t>
      </w:r>
      <w:r>
        <w:fldChar w:fldCharType="end"/>
      </w:r>
    </w:p>
    <w:p w:rsidR="00403CB8" w:rsidRDefault="00403CB8">
      <w:pPr>
        <w:pStyle w:val="TOC8"/>
        <w:rPr>
          <w:rFonts w:asciiTheme="minorHAnsi" w:eastAsiaTheme="minorEastAsia" w:hAnsiTheme="minorHAnsi" w:cstheme="minorBidi"/>
          <w:szCs w:val="22"/>
        </w:rPr>
      </w:pPr>
      <w:r>
        <w:t>80I.</w:t>
      </w:r>
      <w:r>
        <w:tab/>
        <w:t>Period for which approval has effect</w:t>
      </w:r>
      <w:r>
        <w:tab/>
      </w:r>
      <w:r>
        <w:fldChar w:fldCharType="begin"/>
      </w:r>
      <w:r>
        <w:instrText xml:space="preserve"> PAGEREF _Toc57882495 \h </w:instrText>
      </w:r>
      <w:r>
        <w:fldChar w:fldCharType="separate"/>
      </w:r>
      <w:r w:rsidR="00D402E9">
        <w:t>68</w:t>
      </w:r>
      <w:r>
        <w:fldChar w:fldCharType="end"/>
      </w:r>
    </w:p>
    <w:p w:rsidR="00403CB8" w:rsidRDefault="00403CB8">
      <w:pPr>
        <w:pStyle w:val="TOC8"/>
        <w:rPr>
          <w:rFonts w:asciiTheme="minorHAnsi" w:eastAsiaTheme="minorEastAsia" w:hAnsiTheme="minorHAnsi" w:cstheme="minorBidi"/>
          <w:szCs w:val="22"/>
        </w:rPr>
      </w:pPr>
      <w:r>
        <w:t>80J.</w:t>
      </w:r>
      <w:r>
        <w:tab/>
        <w:t>Revocation of approval of plan</w:t>
      </w:r>
      <w:r>
        <w:tab/>
      </w:r>
      <w:r>
        <w:fldChar w:fldCharType="begin"/>
      </w:r>
      <w:r>
        <w:instrText xml:space="preserve"> PAGEREF _Toc57882496 \h </w:instrText>
      </w:r>
      <w:r>
        <w:fldChar w:fldCharType="separate"/>
      </w:r>
      <w:r w:rsidR="00D402E9">
        <w:t>69</w:t>
      </w:r>
      <w:r>
        <w:fldChar w:fldCharType="end"/>
      </w:r>
    </w:p>
    <w:p w:rsidR="00403CB8" w:rsidRDefault="00403CB8">
      <w:pPr>
        <w:pStyle w:val="TOC6"/>
        <w:tabs>
          <w:tab w:val="right" w:leader="dot" w:pos="7077"/>
        </w:tabs>
        <w:rPr>
          <w:rFonts w:asciiTheme="minorHAnsi" w:eastAsiaTheme="minorEastAsia" w:hAnsiTheme="minorHAnsi" w:cstheme="minorBidi"/>
          <w:b w:val="0"/>
          <w:sz w:val="22"/>
          <w:szCs w:val="22"/>
        </w:rPr>
      </w:pPr>
      <w:r>
        <w:t>Subdivision 4 — Consumer to comply with approved plan and to report to licensee</w:t>
      </w:r>
    </w:p>
    <w:p w:rsidR="00403CB8" w:rsidRDefault="00403CB8">
      <w:pPr>
        <w:pStyle w:val="TOC8"/>
        <w:rPr>
          <w:rFonts w:asciiTheme="minorHAnsi" w:eastAsiaTheme="minorEastAsia" w:hAnsiTheme="minorHAnsi" w:cstheme="minorBidi"/>
          <w:szCs w:val="22"/>
        </w:rPr>
      </w:pPr>
      <w:r>
        <w:t>80K.</w:t>
      </w:r>
      <w:r>
        <w:tab/>
        <w:t>Consumer must comply with approved plan</w:t>
      </w:r>
      <w:r>
        <w:tab/>
      </w:r>
      <w:r>
        <w:fldChar w:fldCharType="begin"/>
      </w:r>
      <w:r>
        <w:instrText xml:space="preserve"> PAGEREF _Toc57882498 \h </w:instrText>
      </w:r>
      <w:r>
        <w:fldChar w:fldCharType="separate"/>
      </w:r>
      <w:r w:rsidR="00D402E9">
        <w:t>69</w:t>
      </w:r>
      <w:r>
        <w:fldChar w:fldCharType="end"/>
      </w:r>
    </w:p>
    <w:p w:rsidR="00403CB8" w:rsidRDefault="00403CB8">
      <w:pPr>
        <w:pStyle w:val="TOC8"/>
        <w:rPr>
          <w:rFonts w:asciiTheme="minorHAnsi" w:eastAsiaTheme="minorEastAsia" w:hAnsiTheme="minorHAnsi" w:cstheme="minorBidi"/>
          <w:szCs w:val="22"/>
        </w:rPr>
      </w:pPr>
      <w:r>
        <w:t>80L.</w:t>
      </w:r>
      <w:r>
        <w:tab/>
        <w:t>Annual report on approved plan</w:t>
      </w:r>
      <w:r>
        <w:tab/>
      </w:r>
      <w:r>
        <w:fldChar w:fldCharType="begin"/>
      </w:r>
      <w:r>
        <w:instrText xml:space="preserve"> PAGEREF _Toc57882499 \h </w:instrText>
      </w:r>
      <w:r>
        <w:fldChar w:fldCharType="separate"/>
      </w:r>
      <w:r w:rsidR="00D402E9">
        <w:t>69</w:t>
      </w:r>
      <w:r>
        <w:fldChar w:fldCharType="end"/>
      </w:r>
    </w:p>
    <w:p w:rsidR="00403CB8" w:rsidRDefault="00403CB8">
      <w:pPr>
        <w:pStyle w:val="TOC8"/>
        <w:rPr>
          <w:rFonts w:asciiTheme="minorHAnsi" w:eastAsiaTheme="minorEastAsia" w:hAnsiTheme="minorHAnsi" w:cstheme="minorBidi"/>
          <w:szCs w:val="22"/>
        </w:rPr>
      </w:pPr>
      <w:r>
        <w:t>80M.</w:t>
      </w:r>
      <w:r>
        <w:tab/>
        <w:t>Other reports on approved plan may be required by licensee</w:t>
      </w:r>
      <w:r>
        <w:tab/>
      </w:r>
      <w:r>
        <w:fldChar w:fldCharType="begin"/>
      </w:r>
      <w:r>
        <w:instrText xml:space="preserve"> PAGEREF _Toc57882500 \h </w:instrText>
      </w:r>
      <w:r>
        <w:fldChar w:fldCharType="separate"/>
      </w:r>
      <w:r w:rsidR="00D402E9">
        <w:t>70</w:t>
      </w:r>
      <w:r>
        <w:fldChar w:fldCharType="end"/>
      </w:r>
    </w:p>
    <w:p w:rsidR="00403CB8" w:rsidRDefault="00403CB8">
      <w:pPr>
        <w:pStyle w:val="TOC2"/>
        <w:tabs>
          <w:tab w:val="right" w:leader="dot" w:pos="7077"/>
        </w:tabs>
        <w:rPr>
          <w:rFonts w:asciiTheme="minorHAnsi" w:eastAsiaTheme="minorEastAsia" w:hAnsiTheme="minorHAnsi" w:cstheme="minorBidi"/>
          <w:b w:val="0"/>
          <w:sz w:val="22"/>
          <w:szCs w:val="22"/>
        </w:rPr>
      </w:pPr>
      <w:r>
        <w:lastRenderedPageBreak/>
        <w:t>Part 6 — Miscellaneous provisions</w:t>
      </w:r>
    </w:p>
    <w:p w:rsidR="00403CB8" w:rsidRDefault="00403CB8">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_Toc57882502 \h </w:instrText>
      </w:r>
      <w:r>
        <w:fldChar w:fldCharType="separate"/>
      </w:r>
      <w:r w:rsidR="00D402E9">
        <w:t>72</w:t>
      </w:r>
      <w:r>
        <w:fldChar w:fldCharType="end"/>
      </w:r>
    </w:p>
    <w:p w:rsidR="00403CB8" w:rsidRDefault="00403CB8">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_Toc57882503 \h </w:instrText>
      </w:r>
      <w:r>
        <w:fldChar w:fldCharType="separate"/>
      </w:r>
      <w:r w:rsidR="00D402E9">
        <w:t>72</w:t>
      </w:r>
      <w:r>
        <w:fldChar w:fldCharType="end"/>
      </w:r>
    </w:p>
    <w:p w:rsidR="00403CB8" w:rsidRDefault="00403CB8">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_Toc57882504 \h </w:instrText>
      </w:r>
      <w:r>
        <w:fldChar w:fldCharType="separate"/>
      </w:r>
      <w:r w:rsidR="00D402E9">
        <w:t>72</w:t>
      </w:r>
      <w:r>
        <w:fldChar w:fldCharType="end"/>
      </w:r>
    </w:p>
    <w:p w:rsidR="00403CB8" w:rsidRDefault="00403CB8">
      <w:pPr>
        <w:pStyle w:val="TOC8"/>
        <w:rPr>
          <w:rFonts w:asciiTheme="minorHAnsi" w:eastAsiaTheme="minorEastAsia" w:hAnsiTheme="minorHAnsi" w:cstheme="minorBidi"/>
          <w:szCs w:val="22"/>
        </w:rPr>
      </w:pPr>
      <w:r>
        <w:t>83A.</w:t>
      </w:r>
      <w:r>
        <w:tab/>
        <w:t>Exempt works</w:t>
      </w:r>
      <w:r>
        <w:tab/>
      </w:r>
      <w:r>
        <w:fldChar w:fldCharType="begin"/>
      </w:r>
      <w:r>
        <w:instrText xml:space="preserve"> PAGEREF _Toc57882505 \h </w:instrText>
      </w:r>
      <w:r>
        <w:fldChar w:fldCharType="separate"/>
      </w:r>
      <w:r w:rsidR="00D402E9">
        <w:t>74</w:t>
      </w:r>
      <w:r>
        <w:fldChar w:fldCharType="end"/>
      </w:r>
    </w:p>
    <w:p w:rsidR="00403CB8" w:rsidRDefault="00403CB8">
      <w:pPr>
        <w:pStyle w:val="TOC8"/>
        <w:rPr>
          <w:rFonts w:asciiTheme="minorHAnsi" w:eastAsiaTheme="minorEastAsia" w:hAnsiTheme="minorHAnsi" w:cstheme="minorBidi"/>
          <w:szCs w:val="22"/>
        </w:rPr>
      </w:pPr>
      <w:r>
        <w:t>84.</w:t>
      </w:r>
      <w:r>
        <w:tab/>
        <w:t>Fees</w:t>
      </w:r>
      <w:r>
        <w:tab/>
      </w:r>
      <w:r>
        <w:fldChar w:fldCharType="begin"/>
      </w:r>
      <w:r>
        <w:instrText xml:space="preserve"> PAGEREF _Toc57882506 \h </w:instrText>
      </w:r>
      <w:r>
        <w:fldChar w:fldCharType="separate"/>
      </w:r>
      <w:r w:rsidR="00D402E9">
        <w:t>74</w:t>
      </w:r>
      <w:r>
        <w:fldChar w:fldCharType="end"/>
      </w:r>
    </w:p>
    <w:p w:rsidR="00403CB8" w:rsidRDefault="00403CB8">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_Toc57882507 \h </w:instrText>
      </w:r>
      <w:r>
        <w:fldChar w:fldCharType="separate"/>
      </w:r>
      <w:r w:rsidR="00D402E9">
        <w:t>74</w:t>
      </w:r>
      <w:r>
        <w:fldChar w:fldCharType="end"/>
      </w:r>
    </w:p>
    <w:p w:rsidR="00403CB8" w:rsidRDefault="00403CB8">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_Toc57882508 \h </w:instrText>
      </w:r>
      <w:r>
        <w:fldChar w:fldCharType="separate"/>
      </w:r>
      <w:r w:rsidR="00D402E9">
        <w:t>74</w:t>
      </w:r>
      <w:r>
        <w:fldChar w:fldCharType="end"/>
      </w:r>
    </w:p>
    <w:p w:rsidR="00403CB8" w:rsidRDefault="00403CB8">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_Toc57882509 \h </w:instrText>
      </w:r>
      <w:r>
        <w:fldChar w:fldCharType="separate"/>
      </w:r>
      <w:r w:rsidR="00D402E9">
        <w:t>76</w:t>
      </w:r>
      <w:r>
        <w:fldChar w:fldCharType="end"/>
      </w:r>
    </w:p>
    <w:p w:rsidR="00403CB8" w:rsidRDefault="00403CB8">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_Toc57882510 \h </w:instrText>
      </w:r>
      <w:r>
        <w:fldChar w:fldCharType="separate"/>
      </w:r>
      <w:r w:rsidR="00D402E9">
        <w:t>76</w:t>
      </w:r>
      <w:r>
        <w:fldChar w:fldCharType="end"/>
      </w:r>
    </w:p>
    <w:p w:rsidR="00403CB8" w:rsidRDefault="00403CB8">
      <w:pPr>
        <w:pStyle w:val="TOC2"/>
        <w:tabs>
          <w:tab w:val="right" w:leader="dot" w:pos="7077"/>
        </w:tabs>
        <w:rPr>
          <w:rFonts w:asciiTheme="minorHAnsi" w:eastAsiaTheme="minorEastAsia" w:hAnsiTheme="minorHAnsi" w:cstheme="minorBidi"/>
          <w:b w:val="0"/>
          <w:sz w:val="22"/>
          <w:szCs w:val="22"/>
        </w:rPr>
      </w:pPr>
      <w:r>
        <w:t>Part 7 — Transitional provisions</w:t>
      </w:r>
    </w:p>
    <w:p w:rsidR="00403CB8" w:rsidRDefault="00403CB8">
      <w:pPr>
        <w:pStyle w:val="TOC4"/>
        <w:tabs>
          <w:tab w:val="right" w:leader="dot" w:pos="7077"/>
        </w:tabs>
        <w:rPr>
          <w:rFonts w:asciiTheme="minorHAnsi" w:eastAsiaTheme="minorEastAsia" w:hAnsiTheme="minorHAnsi" w:cstheme="minorBidi"/>
          <w:b w:val="0"/>
          <w:szCs w:val="22"/>
        </w:rPr>
      </w:pPr>
      <w:r>
        <w:t xml:space="preserve">Division 1 — Provisions for the </w:t>
      </w:r>
      <w:r w:rsidRPr="007E27D8">
        <w:rPr>
          <w:i/>
        </w:rPr>
        <w:t>Water Services Act 2012</w:t>
      </w:r>
    </w:p>
    <w:p w:rsidR="00403CB8" w:rsidRDefault="00403CB8">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_Toc57882513 \h </w:instrText>
      </w:r>
      <w:r>
        <w:fldChar w:fldCharType="separate"/>
      </w:r>
      <w:r w:rsidR="00D402E9">
        <w:t>77</w:t>
      </w:r>
      <w:r>
        <w:fldChar w:fldCharType="end"/>
      </w:r>
    </w:p>
    <w:p w:rsidR="00403CB8" w:rsidRDefault="00403CB8">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_Toc57882514 \h </w:instrText>
      </w:r>
      <w:r>
        <w:fldChar w:fldCharType="separate"/>
      </w:r>
      <w:r w:rsidR="00D402E9">
        <w:t>77</w:t>
      </w:r>
      <w:r>
        <w:fldChar w:fldCharType="end"/>
      </w:r>
    </w:p>
    <w:p w:rsidR="00403CB8" w:rsidRDefault="00403CB8">
      <w:pPr>
        <w:pStyle w:val="TOC8"/>
        <w:rPr>
          <w:rFonts w:asciiTheme="minorHAnsi" w:eastAsiaTheme="minorEastAsia" w:hAnsiTheme="minorHAnsi" w:cstheme="minorBidi"/>
          <w:szCs w:val="22"/>
        </w:rPr>
      </w:pPr>
      <w:r>
        <w:t>92.</w:t>
      </w:r>
      <w:r>
        <w:tab/>
        <w:t xml:space="preserve">Memorials, subdivisional plans and diagrams under </w:t>
      </w:r>
      <w:r w:rsidRPr="007E27D8">
        <w:rPr>
          <w:i/>
        </w:rPr>
        <w:t>Water Agencies (Powers) Act 1984</w:t>
      </w:r>
      <w:r>
        <w:t xml:space="preserve">, </w:t>
      </w:r>
      <w:r w:rsidRPr="007E27D8">
        <w:rPr>
          <w:i/>
        </w:rPr>
        <w:t>Water Boards Act 1904</w:t>
      </w:r>
      <w:r>
        <w:t xml:space="preserve"> and </w:t>
      </w:r>
      <w:r w:rsidRPr="007E27D8">
        <w:rPr>
          <w:i/>
        </w:rPr>
        <w:t>Water Services Licensing Act 1995</w:t>
      </w:r>
      <w:r>
        <w:tab/>
      </w:r>
      <w:r>
        <w:fldChar w:fldCharType="begin"/>
      </w:r>
      <w:r>
        <w:instrText xml:space="preserve"> PAGEREF _Toc57882515 \h </w:instrText>
      </w:r>
      <w:r>
        <w:fldChar w:fldCharType="separate"/>
      </w:r>
      <w:r w:rsidR="00D402E9">
        <w:t>78</w:t>
      </w:r>
      <w:r>
        <w:fldChar w:fldCharType="end"/>
      </w:r>
    </w:p>
    <w:p w:rsidR="00403CB8" w:rsidRDefault="00403CB8">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_Toc57882516 \h </w:instrText>
      </w:r>
      <w:r>
        <w:fldChar w:fldCharType="separate"/>
      </w:r>
      <w:r w:rsidR="00D402E9">
        <w:t>79</w:t>
      </w:r>
      <w:r>
        <w:fldChar w:fldCharType="end"/>
      </w:r>
    </w:p>
    <w:p w:rsidR="00403CB8" w:rsidRDefault="00403CB8">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_Toc57882517 \h </w:instrText>
      </w:r>
      <w:r>
        <w:fldChar w:fldCharType="separate"/>
      </w:r>
      <w:r w:rsidR="00D402E9">
        <w:t>79</w:t>
      </w:r>
      <w:r>
        <w:fldChar w:fldCharType="end"/>
      </w:r>
    </w:p>
    <w:p w:rsidR="00403CB8" w:rsidRDefault="00403CB8">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_Toc57882518 \h </w:instrText>
      </w:r>
      <w:r>
        <w:fldChar w:fldCharType="separate"/>
      </w:r>
      <w:r w:rsidR="00D402E9">
        <w:t>80</w:t>
      </w:r>
      <w:r>
        <w:fldChar w:fldCharType="end"/>
      </w:r>
    </w:p>
    <w:p w:rsidR="00403CB8" w:rsidRDefault="00403CB8">
      <w:pPr>
        <w:pStyle w:val="TOC8"/>
        <w:rPr>
          <w:rFonts w:asciiTheme="minorHAnsi" w:eastAsiaTheme="minorEastAsia" w:hAnsiTheme="minorHAnsi" w:cstheme="minorBidi"/>
          <w:szCs w:val="22"/>
        </w:rPr>
      </w:pPr>
      <w:r>
        <w:t>96.</w:t>
      </w:r>
      <w:r>
        <w:tab/>
        <w:t>Plans for drainage works of Water Corporation</w:t>
      </w:r>
      <w:r>
        <w:tab/>
      </w:r>
      <w:r>
        <w:fldChar w:fldCharType="begin"/>
      </w:r>
      <w:r>
        <w:instrText xml:space="preserve"> PAGEREF _Toc57882519 \h </w:instrText>
      </w:r>
      <w:r>
        <w:fldChar w:fldCharType="separate"/>
      </w:r>
      <w:r w:rsidR="00D402E9">
        <w:t>80</w:t>
      </w:r>
      <w:r>
        <w:fldChar w:fldCharType="end"/>
      </w:r>
    </w:p>
    <w:p w:rsidR="00403CB8" w:rsidRDefault="00403CB8">
      <w:pPr>
        <w:pStyle w:val="TOC4"/>
        <w:tabs>
          <w:tab w:val="right" w:leader="dot" w:pos="7077"/>
        </w:tabs>
        <w:rPr>
          <w:rFonts w:asciiTheme="minorHAnsi" w:eastAsiaTheme="minorEastAsia" w:hAnsiTheme="minorHAnsi" w:cstheme="minorBidi"/>
          <w:b w:val="0"/>
          <w:szCs w:val="22"/>
        </w:rPr>
      </w:pPr>
      <w:r>
        <w:t xml:space="preserve">Division 2 — Provisions for the </w:t>
      </w:r>
      <w:r w:rsidRPr="007E27D8">
        <w:rPr>
          <w:i/>
        </w:rPr>
        <w:t>Water Services Legislation Amendment Regulations 2016</w:t>
      </w:r>
    </w:p>
    <w:p w:rsidR="00403CB8" w:rsidRDefault="00403CB8">
      <w:pPr>
        <w:pStyle w:val="TOC8"/>
        <w:rPr>
          <w:rFonts w:asciiTheme="minorHAnsi" w:eastAsiaTheme="minorEastAsia" w:hAnsiTheme="minorHAnsi" w:cstheme="minorBidi"/>
          <w:szCs w:val="22"/>
        </w:rPr>
      </w:pPr>
      <w:r>
        <w:t>97.</w:t>
      </w:r>
      <w:r>
        <w:tab/>
        <w:t>Terms used</w:t>
      </w:r>
      <w:r>
        <w:tab/>
      </w:r>
      <w:r>
        <w:fldChar w:fldCharType="begin"/>
      </w:r>
      <w:r>
        <w:instrText xml:space="preserve"> PAGEREF _Toc57882521 \h </w:instrText>
      </w:r>
      <w:r>
        <w:fldChar w:fldCharType="separate"/>
      </w:r>
      <w:r w:rsidR="00D402E9">
        <w:t>81</w:t>
      </w:r>
      <w:r>
        <w:fldChar w:fldCharType="end"/>
      </w:r>
    </w:p>
    <w:p w:rsidR="00403CB8" w:rsidRDefault="00403CB8">
      <w:pPr>
        <w:pStyle w:val="TOC8"/>
        <w:rPr>
          <w:rFonts w:asciiTheme="minorHAnsi" w:eastAsiaTheme="minorEastAsia" w:hAnsiTheme="minorHAnsi" w:cstheme="minorBidi"/>
          <w:szCs w:val="22"/>
        </w:rPr>
      </w:pPr>
      <w:r>
        <w:t>98.</w:t>
      </w:r>
      <w:r>
        <w:tab/>
        <w:t>Scheme water efficiency management plans</w:t>
      </w:r>
      <w:r>
        <w:tab/>
      </w:r>
      <w:r>
        <w:fldChar w:fldCharType="begin"/>
      </w:r>
      <w:r>
        <w:instrText xml:space="preserve"> PAGEREF _Toc57882522 \h </w:instrText>
      </w:r>
      <w:r>
        <w:fldChar w:fldCharType="separate"/>
      </w:r>
      <w:r w:rsidR="00D402E9">
        <w:t>81</w:t>
      </w:r>
      <w:r>
        <w:fldChar w:fldCharType="end"/>
      </w:r>
    </w:p>
    <w:p w:rsidR="00403CB8" w:rsidRDefault="00403CB8">
      <w:pPr>
        <w:pStyle w:val="TOC2"/>
        <w:tabs>
          <w:tab w:val="right" w:leader="dot" w:pos="7077"/>
        </w:tabs>
        <w:rPr>
          <w:rFonts w:asciiTheme="minorHAnsi" w:eastAsiaTheme="minorEastAsia" w:hAnsiTheme="minorHAnsi" w:cstheme="minorBidi"/>
          <w:b w:val="0"/>
          <w:sz w:val="22"/>
          <w:szCs w:val="22"/>
        </w:rPr>
      </w:pPr>
      <w:r>
        <w:t>Schedule 1 — Water use restrictions: maps showing Areas 1, 2, 3 and 4</w:t>
      </w:r>
    </w:p>
    <w:p w:rsidR="00403CB8" w:rsidRDefault="00403CB8">
      <w:pPr>
        <w:pStyle w:val="TOC2"/>
        <w:tabs>
          <w:tab w:val="right" w:leader="dot" w:pos="7077"/>
        </w:tabs>
        <w:rPr>
          <w:rFonts w:asciiTheme="minorHAnsi" w:eastAsiaTheme="minorEastAsia" w:hAnsiTheme="minorHAnsi" w:cstheme="minorBidi"/>
          <w:b w:val="0"/>
          <w:sz w:val="22"/>
          <w:szCs w:val="22"/>
        </w:rPr>
      </w:pPr>
      <w:r>
        <w:t>Schedule 2 — Water use restrictions: stages of restrictions</w:t>
      </w:r>
    </w:p>
    <w:p w:rsidR="00403CB8" w:rsidRDefault="00403CB8">
      <w:pPr>
        <w:pStyle w:val="TOC8"/>
        <w:rPr>
          <w:rFonts w:asciiTheme="minorHAnsi" w:eastAsiaTheme="minorEastAsia" w:hAnsiTheme="minorHAnsi" w:cstheme="minorBidi"/>
          <w:szCs w:val="22"/>
        </w:rPr>
      </w:pPr>
      <w:r>
        <w:t>1.</w:t>
      </w:r>
      <w:r>
        <w:tab/>
        <w:t>Stage 1</w:t>
      </w:r>
      <w:r>
        <w:tab/>
      </w:r>
      <w:r>
        <w:fldChar w:fldCharType="begin"/>
      </w:r>
      <w:r>
        <w:instrText xml:space="preserve"> PAGEREF _Toc57882525 \h </w:instrText>
      </w:r>
      <w:r>
        <w:fldChar w:fldCharType="separate"/>
      </w:r>
      <w:r w:rsidR="00D402E9">
        <w:t>85</w:t>
      </w:r>
      <w:r>
        <w:fldChar w:fldCharType="end"/>
      </w:r>
    </w:p>
    <w:p w:rsidR="00403CB8" w:rsidRDefault="00403CB8">
      <w:pPr>
        <w:pStyle w:val="TOC8"/>
        <w:rPr>
          <w:rFonts w:asciiTheme="minorHAnsi" w:eastAsiaTheme="minorEastAsia" w:hAnsiTheme="minorHAnsi" w:cstheme="minorBidi"/>
          <w:szCs w:val="22"/>
        </w:rPr>
      </w:pPr>
      <w:r>
        <w:t>2.</w:t>
      </w:r>
      <w:r>
        <w:tab/>
        <w:t>Stage 2</w:t>
      </w:r>
      <w:r>
        <w:tab/>
      </w:r>
      <w:r>
        <w:fldChar w:fldCharType="begin"/>
      </w:r>
      <w:r>
        <w:instrText xml:space="preserve"> PAGEREF _Toc57882526 \h </w:instrText>
      </w:r>
      <w:r>
        <w:fldChar w:fldCharType="separate"/>
      </w:r>
      <w:r w:rsidR="00D402E9">
        <w:t>85</w:t>
      </w:r>
      <w:r>
        <w:fldChar w:fldCharType="end"/>
      </w:r>
    </w:p>
    <w:p w:rsidR="00403CB8" w:rsidRDefault="00403CB8">
      <w:pPr>
        <w:pStyle w:val="TOC8"/>
        <w:rPr>
          <w:rFonts w:asciiTheme="minorHAnsi" w:eastAsiaTheme="minorEastAsia" w:hAnsiTheme="minorHAnsi" w:cstheme="minorBidi"/>
          <w:szCs w:val="22"/>
        </w:rPr>
      </w:pPr>
      <w:r>
        <w:lastRenderedPageBreak/>
        <w:t>3.</w:t>
      </w:r>
      <w:r>
        <w:tab/>
        <w:t>Stage 3</w:t>
      </w:r>
      <w:r>
        <w:tab/>
      </w:r>
      <w:r>
        <w:fldChar w:fldCharType="begin"/>
      </w:r>
      <w:r>
        <w:instrText xml:space="preserve"> PAGEREF _Toc57882527 \h </w:instrText>
      </w:r>
      <w:r>
        <w:fldChar w:fldCharType="separate"/>
      </w:r>
      <w:r w:rsidR="00D402E9">
        <w:t>86</w:t>
      </w:r>
      <w:r>
        <w:fldChar w:fldCharType="end"/>
      </w:r>
    </w:p>
    <w:p w:rsidR="00403CB8" w:rsidRDefault="00403CB8">
      <w:pPr>
        <w:pStyle w:val="TOC8"/>
        <w:rPr>
          <w:rFonts w:asciiTheme="minorHAnsi" w:eastAsiaTheme="minorEastAsia" w:hAnsiTheme="minorHAnsi" w:cstheme="minorBidi"/>
          <w:szCs w:val="22"/>
        </w:rPr>
      </w:pPr>
      <w:r>
        <w:t>4.</w:t>
      </w:r>
      <w:r>
        <w:tab/>
        <w:t>Stage 4</w:t>
      </w:r>
      <w:r>
        <w:tab/>
      </w:r>
      <w:r>
        <w:fldChar w:fldCharType="begin"/>
      </w:r>
      <w:r>
        <w:instrText xml:space="preserve"> PAGEREF _Toc57882528 \h </w:instrText>
      </w:r>
      <w:r>
        <w:fldChar w:fldCharType="separate"/>
      </w:r>
      <w:r w:rsidR="00D402E9">
        <w:t>87</w:t>
      </w:r>
      <w:r>
        <w:fldChar w:fldCharType="end"/>
      </w:r>
    </w:p>
    <w:p w:rsidR="00403CB8" w:rsidRDefault="00403CB8">
      <w:pPr>
        <w:pStyle w:val="TOC8"/>
        <w:rPr>
          <w:rFonts w:asciiTheme="minorHAnsi" w:eastAsiaTheme="minorEastAsia" w:hAnsiTheme="minorHAnsi" w:cstheme="minorBidi"/>
          <w:szCs w:val="22"/>
        </w:rPr>
      </w:pPr>
      <w:r>
        <w:t>5.</w:t>
      </w:r>
      <w:r>
        <w:tab/>
        <w:t>Stage 5</w:t>
      </w:r>
      <w:r>
        <w:tab/>
      </w:r>
      <w:r>
        <w:fldChar w:fldCharType="begin"/>
      </w:r>
      <w:r>
        <w:instrText xml:space="preserve"> PAGEREF _Toc57882529 \h </w:instrText>
      </w:r>
      <w:r>
        <w:fldChar w:fldCharType="separate"/>
      </w:r>
      <w:r w:rsidR="00D402E9">
        <w:t>88</w:t>
      </w:r>
      <w:r>
        <w:fldChar w:fldCharType="end"/>
      </w:r>
    </w:p>
    <w:p w:rsidR="00403CB8" w:rsidRDefault="00403CB8">
      <w:pPr>
        <w:pStyle w:val="TOC8"/>
        <w:rPr>
          <w:rFonts w:asciiTheme="minorHAnsi" w:eastAsiaTheme="minorEastAsia" w:hAnsiTheme="minorHAnsi" w:cstheme="minorBidi"/>
          <w:szCs w:val="22"/>
        </w:rPr>
      </w:pPr>
      <w:r>
        <w:t>6.</w:t>
      </w:r>
      <w:r>
        <w:tab/>
        <w:t>Stage 6</w:t>
      </w:r>
      <w:r>
        <w:tab/>
      </w:r>
      <w:r>
        <w:fldChar w:fldCharType="begin"/>
      </w:r>
      <w:r>
        <w:instrText xml:space="preserve"> PAGEREF _Toc57882530 \h </w:instrText>
      </w:r>
      <w:r>
        <w:fldChar w:fldCharType="separate"/>
      </w:r>
      <w:r w:rsidR="00D402E9">
        <w:t>89</w:t>
      </w:r>
      <w:r>
        <w:fldChar w:fldCharType="end"/>
      </w:r>
    </w:p>
    <w:p w:rsidR="00403CB8" w:rsidRDefault="00403CB8">
      <w:pPr>
        <w:pStyle w:val="TOC8"/>
        <w:rPr>
          <w:rFonts w:asciiTheme="minorHAnsi" w:eastAsiaTheme="minorEastAsia" w:hAnsiTheme="minorHAnsi" w:cstheme="minorBidi"/>
          <w:szCs w:val="22"/>
        </w:rPr>
      </w:pPr>
      <w:r>
        <w:t>7.</w:t>
      </w:r>
      <w:r>
        <w:tab/>
        <w:t>Stage 7</w:t>
      </w:r>
      <w:r>
        <w:tab/>
      </w:r>
      <w:r>
        <w:fldChar w:fldCharType="begin"/>
      </w:r>
      <w:r>
        <w:instrText xml:space="preserve"> PAGEREF _Toc57882531 \h </w:instrText>
      </w:r>
      <w:r>
        <w:fldChar w:fldCharType="separate"/>
      </w:r>
      <w:r w:rsidR="00D402E9">
        <w:t>90</w:t>
      </w:r>
      <w:r>
        <w:fldChar w:fldCharType="end"/>
      </w:r>
    </w:p>
    <w:p w:rsidR="00403CB8" w:rsidRDefault="00403CB8">
      <w:pPr>
        <w:pStyle w:val="TOC2"/>
        <w:tabs>
          <w:tab w:val="right" w:leader="dot" w:pos="7077"/>
        </w:tabs>
        <w:rPr>
          <w:rFonts w:asciiTheme="minorHAnsi" w:eastAsiaTheme="minorEastAsia" w:hAnsiTheme="minorHAnsi" w:cstheme="minorBidi"/>
          <w:b w:val="0"/>
          <w:sz w:val="22"/>
          <w:szCs w:val="22"/>
        </w:rPr>
      </w:pPr>
      <w:r>
        <w:t>Schedule 3 — Water use restrictions: specified days for watering by reticulation</w:t>
      </w:r>
    </w:p>
    <w:p w:rsidR="00403CB8" w:rsidRDefault="00403CB8">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_Toc57882533 \h </w:instrText>
      </w:r>
      <w:r>
        <w:fldChar w:fldCharType="separate"/>
      </w:r>
      <w:r w:rsidR="00D402E9">
        <w:t>91</w:t>
      </w:r>
      <w:r>
        <w:fldChar w:fldCharType="end"/>
      </w:r>
    </w:p>
    <w:p w:rsidR="00403CB8" w:rsidRDefault="00403CB8">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_Toc57882534 \h </w:instrText>
      </w:r>
      <w:r>
        <w:fldChar w:fldCharType="separate"/>
      </w:r>
      <w:r w:rsidR="00D402E9">
        <w:t>92</w:t>
      </w:r>
      <w:r>
        <w:fldChar w:fldCharType="end"/>
      </w:r>
    </w:p>
    <w:p w:rsidR="00403CB8" w:rsidRDefault="00403CB8">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_Toc57882535 \h </w:instrText>
      </w:r>
      <w:r>
        <w:fldChar w:fldCharType="separate"/>
      </w:r>
      <w:r w:rsidR="00D402E9">
        <w:t>93</w:t>
      </w:r>
      <w:r>
        <w:fldChar w:fldCharType="end"/>
      </w:r>
    </w:p>
    <w:p w:rsidR="00403CB8" w:rsidRDefault="00403CB8">
      <w:pPr>
        <w:pStyle w:val="TOC2"/>
        <w:tabs>
          <w:tab w:val="right" w:leader="dot" w:pos="7077"/>
        </w:tabs>
        <w:rPr>
          <w:rFonts w:asciiTheme="minorHAnsi" w:eastAsiaTheme="minorEastAsia" w:hAnsiTheme="minorHAnsi" w:cstheme="minorBidi"/>
          <w:b w:val="0"/>
          <w:sz w:val="22"/>
          <w:szCs w:val="22"/>
        </w:rPr>
      </w:pPr>
      <w:r>
        <w:t>Schedule 4 — Fees</w:t>
      </w:r>
    </w:p>
    <w:p w:rsidR="00403CB8" w:rsidRDefault="00403CB8">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_Toc57882537 \h </w:instrText>
      </w:r>
      <w:r>
        <w:fldChar w:fldCharType="separate"/>
      </w:r>
      <w:r w:rsidR="00D402E9">
        <w:t>94</w:t>
      </w:r>
      <w:r>
        <w:fldChar w:fldCharType="end"/>
      </w:r>
    </w:p>
    <w:p w:rsidR="00403CB8" w:rsidRDefault="00403CB8">
      <w:pPr>
        <w:pStyle w:val="TOC8"/>
        <w:rPr>
          <w:rFonts w:asciiTheme="minorHAnsi" w:eastAsiaTheme="minorEastAsia" w:hAnsiTheme="minorHAnsi" w:cstheme="minorBidi"/>
          <w:szCs w:val="22"/>
        </w:rPr>
      </w:pPr>
      <w:r>
        <w:t>2.</w:t>
      </w:r>
      <w:r>
        <w:tab/>
        <w:t>Fees applicable in relation to water corporations (s. 95)</w:t>
      </w:r>
      <w:r>
        <w:tab/>
      </w:r>
      <w:r>
        <w:fldChar w:fldCharType="begin"/>
      </w:r>
      <w:r>
        <w:instrText xml:space="preserve"> PAGEREF _Toc57882538 \h </w:instrText>
      </w:r>
      <w:r>
        <w:fldChar w:fldCharType="separate"/>
      </w:r>
      <w:r w:rsidR="00D402E9">
        <w:t>96</w:t>
      </w:r>
      <w:r>
        <w:fldChar w:fldCharType="end"/>
      </w:r>
    </w:p>
    <w:p w:rsidR="00403CB8" w:rsidRDefault="00403CB8">
      <w:pPr>
        <w:pStyle w:val="TOC2"/>
        <w:tabs>
          <w:tab w:val="right" w:leader="dot" w:pos="7077"/>
        </w:tabs>
        <w:rPr>
          <w:rFonts w:asciiTheme="minorHAnsi" w:eastAsiaTheme="minorEastAsia" w:hAnsiTheme="minorHAnsi" w:cstheme="minorBidi"/>
          <w:b w:val="0"/>
          <w:sz w:val="22"/>
          <w:szCs w:val="22"/>
        </w:rPr>
      </w:pPr>
      <w:r>
        <w:t>Schedule 5 — Prescribed offences and modified penalties</w:t>
      </w:r>
    </w:p>
    <w:p w:rsidR="00403CB8" w:rsidRDefault="00403CB8">
      <w:pPr>
        <w:pStyle w:val="TOC4"/>
        <w:tabs>
          <w:tab w:val="right" w:leader="dot" w:pos="7077"/>
        </w:tabs>
        <w:rPr>
          <w:rFonts w:asciiTheme="minorHAnsi" w:eastAsiaTheme="minorEastAsia" w:hAnsiTheme="minorHAnsi" w:cstheme="minorBidi"/>
          <w:b w:val="0"/>
          <w:szCs w:val="22"/>
        </w:rPr>
      </w:pPr>
      <w:r>
        <w:t>Division 1 — Prescribed offences and modified penalties</w:t>
      </w:r>
    </w:p>
    <w:p w:rsidR="00403CB8" w:rsidRDefault="00403CB8">
      <w:pPr>
        <w:pStyle w:val="TOC4"/>
        <w:tabs>
          <w:tab w:val="right" w:leader="dot" w:pos="7077"/>
        </w:tabs>
        <w:rPr>
          <w:rFonts w:asciiTheme="minorHAnsi" w:eastAsiaTheme="minorEastAsia" w:hAnsiTheme="minorHAnsi" w:cstheme="minorBidi"/>
          <w:b w:val="0"/>
          <w:szCs w:val="22"/>
        </w:rPr>
      </w:pPr>
      <w:r>
        <w:t>Division 2 — Prescribed offences and modified penalties: forms</w:t>
      </w:r>
    </w:p>
    <w:p w:rsidR="00403CB8" w:rsidRDefault="00403CB8">
      <w:pPr>
        <w:pStyle w:val="TOC2"/>
        <w:tabs>
          <w:tab w:val="right" w:leader="dot" w:pos="7077"/>
        </w:tabs>
        <w:rPr>
          <w:rFonts w:asciiTheme="minorHAnsi" w:eastAsiaTheme="minorEastAsia" w:hAnsiTheme="minorHAnsi" w:cstheme="minorBidi"/>
          <w:b w:val="0"/>
          <w:sz w:val="22"/>
          <w:szCs w:val="22"/>
        </w:rPr>
      </w:pPr>
      <w:r>
        <w:t>Schedule 6 — Form of warrant to enter</w:t>
      </w:r>
    </w:p>
    <w:p w:rsidR="00403CB8" w:rsidRDefault="00403CB8">
      <w:pPr>
        <w:pStyle w:val="TOC2"/>
        <w:tabs>
          <w:tab w:val="right" w:leader="dot" w:pos="7077"/>
        </w:tabs>
        <w:rPr>
          <w:rFonts w:asciiTheme="minorHAnsi" w:eastAsiaTheme="minorEastAsia" w:hAnsiTheme="minorHAnsi" w:cstheme="minorBidi"/>
          <w:b w:val="0"/>
          <w:sz w:val="22"/>
          <w:szCs w:val="22"/>
        </w:rPr>
      </w:pPr>
      <w:r>
        <w:t>Notes</w:t>
      </w:r>
    </w:p>
    <w:p w:rsidR="00403CB8" w:rsidRDefault="00403CB8" w:rsidP="00403CB8">
      <w:pPr>
        <w:pStyle w:val="TOC8"/>
        <w:rPr>
          <w:rFonts w:asciiTheme="minorHAnsi" w:eastAsiaTheme="minorEastAsia" w:hAnsiTheme="minorHAnsi" w:cstheme="minorBidi"/>
          <w:szCs w:val="22"/>
        </w:rPr>
      </w:pPr>
      <w:r>
        <w:tab/>
        <w:t>Compilation table</w:t>
      </w:r>
      <w:r>
        <w:tab/>
      </w:r>
      <w:r>
        <w:fldChar w:fldCharType="begin"/>
      </w:r>
      <w:r>
        <w:instrText xml:space="preserve"> PAGEREF _Toc57882544 \h </w:instrText>
      </w:r>
      <w:r>
        <w:fldChar w:fldCharType="separate"/>
      </w:r>
      <w:r w:rsidR="00D402E9">
        <w:t>107</w:t>
      </w:r>
      <w:r>
        <w:fldChar w:fldCharType="end"/>
      </w:r>
    </w:p>
    <w:p w:rsidR="00403CB8" w:rsidRDefault="00403CB8" w:rsidP="00403CB8">
      <w:pPr>
        <w:pStyle w:val="TOC8"/>
        <w:rPr>
          <w:rFonts w:asciiTheme="minorHAnsi" w:eastAsiaTheme="minorEastAsia" w:hAnsiTheme="minorHAnsi" w:cstheme="minorBidi"/>
          <w:szCs w:val="22"/>
        </w:rPr>
      </w:pPr>
      <w:r>
        <w:tab/>
        <w:t>Other notes</w:t>
      </w:r>
      <w:r>
        <w:tab/>
      </w:r>
      <w:r>
        <w:fldChar w:fldCharType="begin"/>
      </w:r>
      <w:r>
        <w:instrText xml:space="preserve"> PAGEREF _Toc57882545 \h </w:instrText>
      </w:r>
      <w:r>
        <w:fldChar w:fldCharType="separate"/>
      </w:r>
      <w:r w:rsidR="00D402E9">
        <w:t>108</w:t>
      </w:r>
      <w:r>
        <w:fldChar w:fldCharType="end"/>
      </w:r>
    </w:p>
    <w:p w:rsidR="00403CB8" w:rsidRDefault="00403CB8">
      <w:pPr>
        <w:pStyle w:val="TOC2"/>
        <w:tabs>
          <w:tab w:val="right" w:leader="dot" w:pos="7077"/>
        </w:tabs>
        <w:rPr>
          <w:rFonts w:asciiTheme="minorHAnsi" w:eastAsiaTheme="minorEastAsia" w:hAnsiTheme="minorHAnsi" w:cstheme="minorBidi"/>
          <w:b w:val="0"/>
          <w:sz w:val="22"/>
          <w:szCs w:val="22"/>
        </w:rPr>
      </w:pPr>
      <w:r>
        <w:t>Defined terms</w:t>
      </w:r>
    </w:p>
    <w:p w:rsidR="008D1181" w:rsidRDefault="00635228">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rsidR="008D1181" w:rsidRDefault="008D1181">
      <w:pPr>
        <w:pStyle w:val="NoteHeading"/>
        <w:sectPr w:rsidR="008D1181">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rsidR="008D1181" w:rsidRDefault="00635228">
      <w:pPr>
        <w:pStyle w:val="PrincipalActReg"/>
      </w:pPr>
      <w:r>
        <w:t>Water Services Act 2012</w:t>
      </w:r>
    </w:p>
    <w:p w:rsidR="008D1181" w:rsidRDefault="00635228">
      <w:pPr>
        <w:pStyle w:val="NameofActReg"/>
      </w:pPr>
      <w:r>
        <w:t>Water Services Regulations 2013</w:t>
      </w:r>
    </w:p>
    <w:p w:rsidR="008D1181" w:rsidRDefault="00635228">
      <w:pPr>
        <w:pStyle w:val="Heading2"/>
        <w:keepNext w:val="0"/>
        <w:pageBreakBefore w:val="0"/>
        <w:widowControl w:val="0"/>
        <w:spacing w:before="240"/>
      </w:pPr>
      <w:bookmarkStart w:id="3" w:name="_Toc57705698"/>
      <w:bookmarkStart w:id="4" w:name="_Toc57713468"/>
      <w:bookmarkStart w:id="5" w:name="_Toc57882372"/>
      <w:r>
        <w:rPr>
          <w:rStyle w:val="CharPartNo"/>
        </w:rPr>
        <w:t>Part 1</w:t>
      </w:r>
      <w:r>
        <w:rPr>
          <w:rStyle w:val="CharDivNo"/>
        </w:rPr>
        <w:t> </w:t>
      </w:r>
      <w:r>
        <w:t>—</w:t>
      </w:r>
      <w:r>
        <w:rPr>
          <w:rStyle w:val="CharDivText"/>
        </w:rPr>
        <w:t> </w:t>
      </w:r>
      <w:r>
        <w:rPr>
          <w:rStyle w:val="CharPartText"/>
        </w:rPr>
        <w:t>Preliminary</w:t>
      </w:r>
      <w:bookmarkEnd w:id="3"/>
      <w:bookmarkEnd w:id="4"/>
      <w:bookmarkEnd w:id="5"/>
    </w:p>
    <w:p w:rsidR="008D1181" w:rsidRDefault="00635228">
      <w:pPr>
        <w:pStyle w:val="Heading5"/>
      </w:pPr>
      <w:bookmarkStart w:id="6" w:name="_Toc57882373"/>
      <w:r>
        <w:rPr>
          <w:rStyle w:val="CharSectno"/>
        </w:rPr>
        <w:t>1</w:t>
      </w:r>
      <w:r>
        <w:t>.</w:t>
      </w:r>
      <w:r>
        <w:tab/>
        <w:t>Citation</w:t>
      </w:r>
      <w:bookmarkEnd w:id="6"/>
    </w:p>
    <w:p w:rsidR="008D1181" w:rsidRDefault="00635228">
      <w:pPr>
        <w:pStyle w:val="Subsection"/>
      </w:pPr>
      <w:r>
        <w:tab/>
      </w:r>
      <w:r>
        <w:tab/>
      </w:r>
      <w:bookmarkStart w:id="7" w:name="Start_Cursor"/>
      <w:bookmarkEnd w:id="7"/>
      <w:r>
        <w:rPr>
          <w:spacing w:val="-2"/>
        </w:rPr>
        <w:t>These</w:t>
      </w:r>
      <w:r>
        <w:t xml:space="preserve"> </w:t>
      </w:r>
      <w:r>
        <w:rPr>
          <w:spacing w:val="-2"/>
        </w:rPr>
        <w:t>regulations</w:t>
      </w:r>
      <w:r>
        <w:t xml:space="preserve"> are the </w:t>
      </w:r>
      <w:r>
        <w:rPr>
          <w:i/>
        </w:rPr>
        <w:t>Water Services Regulations 2013</w:t>
      </w:r>
      <w:r>
        <w:t>.</w:t>
      </w:r>
    </w:p>
    <w:p w:rsidR="008D1181" w:rsidRDefault="00635228">
      <w:pPr>
        <w:pStyle w:val="Heading5"/>
        <w:rPr>
          <w:spacing w:val="-2"/>
        </w:rPr>
      </w:pPr>
      <w:bookmarkStart w:id="8" w:name="_Toc57882374"/>
      <w:r>
        <w:rPr>
          <w:rStyle w:val="CharSectno"/>
        </w:rPr>
        <w:t>2</w:t>
      </w:r>
      <w:r>
        <w:rPr>
          <w:spacing w:val="-2"/>
        </w:rPr>
        <w:t>.</w:t>
      </w:r>
      <w:r>
        <w:rPr>
          <w:spacing w:val="-2"/>
        </w:rPr>
        <w:tab/>
        <w:t>Commencement</w:t>
      </w:r>
      <w:bookmarkEnd w:id="8"/>
    </w:p>
    <w:p w:rsidR="008D1181" w:rsidRDefault="00635228">
      <w:pPr>
        <w:pStyle w:val="Subsection"/>
        <w:rPr>
          <w:spacing w:val="-2"/>
        </w:rPr>
      </w:pPr>
      <w:r>
        <w:rPr>
          <w:spacing w:val="-2"/>
        </w:rPr>
        <w:tab/>
      </w:r>
      <w:r>
        <w:rPr>
          <w:spacing w:val="-2"/>
        </w:rPr>
        <w:tab/>
        <w:t xml:space="preserve">These regulations come into operation as follows — </w:t>
      </w:r>
    </w:p>
    <w:p w:rsidR="008D1181" w:rsidRDefault="00635228">
      <w:pPr>
        <w:pStyle w:val="Indenta"/>
      </w:pPr>
      <w:r>
        <w:tab/>
        <w:t>(a)</w:t>
      </w:r>
      <w:r>
        <w:tab/>
        <w:t xml:space="preserve">regulation 30 — on the day on which the </w:t>
      </w:r>
      <w:r>
        <w:rPr>
          <w:i/>
        </w:rPr>
        <w:t>Water Services Legislation Amendment and Repeal Act 2012</w:t>
      </w:r>
      <w:r>
        <w:t xml:space="preserve"> section 84 comes into operation;</w:t>
      </w:r>
    </w:p>
    <w:p w:rsidR="008D1181" w:rsidRDefault="00635228">
      <w:pPr>
        <w:pStyle w:val="Indenta"/>
        <w:rPr>
          <w:spacing w:val="-2"/>
        </w:rPr>
      </w:pPr>
      <w:r>
        <w:tab/>
        <w:t>(b)</w:t>
      </w:r>
      <w:r>
        <w:tab/>
        <w:t xml:space="preserve">the rest of the regulations — on the day on which the </w:t>
      </w:r>
      <w:r>
        <w:rPr>
          <w:i/>
        </w:rPr>
        <w:t>Water Services Act 2012</w:t>
      </w:r>
      <w:r>
        <w:t xml:space="preserve"> section 222 comes into operation.</w:t>
      </w:r>
    </w:p>
    <w:p w:rsidR="008D1181" w:rsidRDefault="00635228">
      <w:pPr>
        <w:pStyle w:val="Heading5"/>
      </w:pPr>
      <w:bookmarkStart w:id="9" w:name="_Toc57882375"/>
      <w:r>
        <w:rPr>
          <w:rStyle w:val="CharSectno"/>
        </w:rPr>
        <w:t>3</w:t>
      </w:r>
      <w:r>
        <w:t>.</w:t>
      </w:r>
      <w:r>
        <w:tab/>
        <w:t>Terms used</w:t>
      </w:r>
      <w:bookmarkEnd w:id="9"/>
    </w:p>
    <w:p w:rsidR="008D1181" w:rsidRDefault="00635228">
      <w:pPr>
        <w:pStyle w:val="Subsection"/>
      </w:pPr>
      <w:r>
        <w:tab/>
        <w:t>(1)</w:t>
      </w:r>
      <w:r>
        <w:tab/>
        <w:t xml:space="preserve">In these regulations, unless the contrary intention appears — </w:t>
      </w:r>
    </w:p>
    <w:p w:rsidR="008D1181" w:rsidRDefault="00635228">
      <w:pPr>
        <w:pStyle w:val="Defstart"/>
      </w:pPr>
      <w:r>
        <w:tab/>
      </w:r>
      <w:r>
        <w:rPr>
          <w:rStyle w:val="CharDefText"/>
        </w:rPr>
        <w:t>AS</w:t>
      </w:r>
      <w:r>
        <w:t>, followed by a designation consisting of a number and a reference to a year, refers to the text of the document so designated, published by Standards Australia;</w:t>
      </w:r>
    </w:p>
    <w:p w:rsidR="008D1181" w:rsidRDefault="00635228">
      <w:pPr>
        <w:pStyle w:val="Defstart"/>
      </w:pPr>
      <w:r>
        <w:tab/>
      </w:r>
      <w:r>
        <w:rPr>
          <w:rStyle w:val="CharDefText"/>
        </w:rPr>
        <w:t>Authority’s website</w:t>
      </w:r>
      <w:r>
        <w:t xml:space="preserve"> means the website maintained by the Authority for the purposes of the Act (whether or not exclusively for those purposes);</w:t>
      </w:r>
    </w:p>
    <w:p w:rsidR="008D1181" w:rsidRDefault="00635228">
      <w:pPr>
        <w:pStyle w:val="Defstart"/>
      </w:pPr>
      <w:r>
        <w:tab/>
      </w:r>
      <w:r>
        <w:rPr>
          <w:rStyle w:val="CharDefText"/>
        </w:rPr>
        <w:t>Bunbury Water Corporation</w:t>
      </w:r>
      <w:r>
        <w:t xml:space="preserve"> has the meaning given in the </w:t>
      </w:r>
      <w:r>
        <w:rPr>
          <w:i/>
        </w:rPr>
        <w:t>Water Corporations Act 1995</w:t>
      </w:r>
      <w:r>
        <w:t xml:space="preserve"> section 3(1);</w:t>
      </w:r>
    </w:p>
    <w:p w:rsidR="008D1181" w:rsidRDefault="00635228">
      <w:pPr>
        <w:pStyle w:val="Defstart"/>
      </w:pPr>
      <w:r>
        <w:tab/>
      </w:r>
      <w:r>
        <w:rPr>
          <w:rStyle w:val="CharDefText"/>
        </w:rPr>
        <w:t>Busselton Water Corporation</w:t>
      </w:r>
      <w:r>
        <w:t xml:space="preserve"> has the meaning given in the </w:t>
      </w:r>
      <w:r>
        <w:rPr>
          <w:i/>
        </w:rPr>
        <w:t>Water Corporations Act 1995</w:t>
      </w:r>
      <w:r>
        <w:t xml:space="preserve"> section 3(1);</w:t>
      </w:r>
    </w:p>
    <w:p w:rsidR="008D1181" w:rsidRDefault="00635228">
      <w:pPr>
        <w:pStyle w:val="Defstart"/>
      </w:pPr>
      <w:r>
        <w:tab/>
      </w:r>
      <w:r>
        <w:rPr>
          <w:rStyle w:val="CharDefText"/>
        </w:rPr>
        <w:t>Department’s website</w:t>
      </w:r>
      <w:r>
        <w:t xml:space="preserve"> means the website maintained by the Department;</w:t>
      </w:r>
    </w:p>
    <w:p w:rsidR="008D1181" w:rsidRDefault="00635228">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rsidR="008D1181" w:rsidRDefault="00635228">
      <w:pPr>
        <w:pStyle w:val="Defstart"/>
      </w:pPr>
      <w:r>
        <w:tab/>
      </w:r>
      <w:r>
        <w:rPr>
          <w:rStyle w:val="CharDefText"/>
        </w:rPr>
        <w:t xml:space="preserve">emergency purposes </w:t>
      </w:r>
      <w:r>
        <w:t>means the purposes referred to in regulation 52;</w:t>
      </w:r>
    </w:p>
    <w:p w:rsidR="00E71E31" w:rsidRDefault="00E71E31" w:rsidP="00E71E31">
      <w:pPr>
        <w:pStyle w:val="Defstart"/>
      </w:pPr>
      <w:r>
        <w:tab/>
      </w:r>
      <w:r>
        <w:rPr>
          <w:rStyle w:val="CharDefText"/>
        </w:rPr>
        <w:t>family violence</w:t>
      </w:r>
      <w:r>
        <w:t xml:space="preserve"> has the meaning given in the </w:t>
      </w:r>
      <w:r>
        <w:rPr>
          <w:i/>
        </w:rPr>
        <w:t>Restraining Orders Act 1997</w:t>
      </w:r>
      <w:r>
        <w:t xml:space="preserve"> section 5A;</w:t>
      </w:r>
    </w:p>
    <w:p w:rsidR="008D1181" w:rsidRDefault="00635228">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rsidR="008D1181" w:rsidRDefault="00635228">
      <w:pPr>
        <w:pStyle w:val="Defpara"/>
      </w:pPr>
      <w:r>
        <w:tab/>
        <w:t>(a)</w:t>
      </w:r>
      <w:r>
        <w:tab/>
        <w:t>is used or primarily used for the purposes of a market garden, orchard, piggery, poultry farm, or horse stud, or for the purposes of the agistment or grazing of horses, or for any combination of those purposes; or</w:t>
      </w:r>
    </w:p>
    <w:p w:rsidR="008D1181" w:rsidRDefault="00635228">
      <w:pPr>
        <w:pStyle w:val="Defpara"/>
      </w:pPr>
      <w:r>
        <w:tab/>
        <w:t>(b)</w:t>
      </w:r>
      <w:r>
        <w:tab/>
        <w:t>is comprised in a holding that is wholly within the boundaries of a townsite; or</w:t>
      </w:r>
    </w:p>
    <w:p w:rsidR="008D1181" w:rsidRDefault="00635228">
      <w:pPr>
        <w:pStyle w:val="Defpara"/>
      </w:pPr>
      <w:r>
        <w:tab/>
        <w:t>(c)</w:t>
      </w:r>
      <w:r>
        <w:tab/>
        <w:t>is comprised in a holding the area of which is less than 4 hectares;</w:t>
      </w:r>
    </w:p>
    <w:p w:rsidR="008D1181" w:rsidRDefault="00635228">
      <w:pPr>
        <w:pStyle w:val="Defstart"/>
      </w:pPr>
      <w:r>
        <w:tab/>
      </w:r>
      <w:r>
        <w:rPr>
          <w:rStyle w:val="CharDefText"/>
        </w:rPr>
        <w:t>fire service connection</w:t>
      </w:r>
      <w:r>
        <w:t xml:space="preserve"> means a water supply connection through which water is, or is to be, supplied exclusively for emergency purposes;</w:t>
      </w:r>
    </w:p>
    <w:p w:rsidR="008D1181" w:rsidRDefault="00635228">
      <w:pPr>
        <w:pStyle w:val="Defstart"/>
      </w:pPr>
      <w:r>
        <w:tab/>
      </w:r>
      <w:r>
        <w:rPr>
          <w:rStyle w:val="CharDefText"/>
        </w:rPr>
        <w:t>holding</w:t>
      </w:r>
      <w:r>
        <w:t xml:space="preserve">, of land, means any piece or parcel of land which is held — </w:t>
      </w:r>
    </w:p>
    <w:p w:rsidR="008D1181" w:rsidRDefault="00635228">
      <w:pPr>
        <w:pStyle w:val="Defpara"/>
      </w:pPr>
      <w:r>
        <w:tab/>
        <w:t>(a)</w:t>
      </w:r>
      <w:r>
        <w:tab/>
        <w:t>in fee simple; or</w:t>
      </w:r>
    </w:p>
    <w:p w:rsidR="008D1181" w:rsidRDefault="00635228">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rsidR="008D1181" w:rsidRDefault="00635228">
      <w:pPr>
        <w:pStyle w:val="Defpara"/>
        <w:keepNext/>
      </w:pPr>
      <w:r>
        <w:tab/>
        <w:t>(c)</w:t>
      </w:r>
      <w:r>
        <w:tab/>
        <w:t xml:space="preserve">on a perpetual lease granted under the </w:t>
      </w:r>
      <w:r>
        <w:rPr>
          <w:i/>
        </w:rPr>
        <w:t>War Service Land Settlement Scheme Act 1954</w:t>
      </w:r>
      <w:r>
        <w:t xml:space="preserve"> or for such other estate or interest as is granted under that Act,</w:t>
      </w:r>
    </w:p>
    <w:p w:rsidR="008D1181" w:rsidRDefault="00635228">
      <w:pPr>
        <w:pStyle w:val="Defstart"/>
      </w:pPr>
      <w:r>
        <w:tab/>
        <w:t>and which is constituted, owned or occupied as one property;</w:t>
      </w:r>
    </w:p>
    <w:p w:rsidR="008D1181" w:rsidRDefault="00635228">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rsidR="008D1181" w:rsidRDefault="00635228">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rsidR="008D1181" w:rsidRDefault="00635228">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rsidR="008D1181" w:rsidRDefault="00635228">
      <w:pPr>
        <w:pStyle w:val="Defstart"/>
      </w:pPr>
      <w:r>
        <w:tab/>
      </w:r>
      <w:r>
        <w:rPr>
          <w:rStyle w:val="CharDefText"/>
        </w:rPr>
        <w:t>plumbing work</w:t>
      </w:r>
      <w:r>
        <w:t xml:space="preserve"> has the meaning given in the </w:t>
      </w:r>
      <w:r>
        <w:rPr>
          <w:i/>
        </w:rPr>
        <w:t>Plumbers Licensing Act 1995</w:t>
      </w:r>
      <w:r>
        <w:t xml:space="preserve"> section 59I;</w:t>
      </w:r>
    </w:p>
    <w:p w:rsidR="008D1181" w:rsidRDefault="00635228">
      <w:pPr>
        <w:pStyle w:val="Defstart"/>
      </w:pPr>
      <w:r>
        <w:tab/>
      </w:r>
      <w:r>
        <w:rPr>
          <w:rStyle w:val="CharDefText"/>
        </w:rPr>
        <w:t>property connection point</w:t>
      </w:r>
      <w:r>
        <w:t xml:space="preserve"> has the meaning given in section 71(1) of the Act;</w:t>
      </w:r>
    </w:p>
    <w:p w:rsidR="008D1181" w:rsidRDefault="00635228">
      <w:pPr>
        <w:pStyle w:val="Defstart"/>
      </w:pPr>
      <w:r>
        <w:tab/>
      </w:r>
      <w:r>
        <w:rPr>
          <w:rStyle w:val="CharDefText"/>
        </w:rPr>
        <w:t>sewer junction</w:t>
      </w:r>
      <w:r>
        <w:t>, in relation to land, means that part of a sewer between a sewer main and a property connection point for the land;</w:t>
      </w:r>
    </w:p>
    <w:p w:rsidR="008D1181" w:rsidRDefault="00635228">
      <w:pPr>
        <w:pStyle w:val="Defstart"/>
      </w:pPr>
      <w:r>
        <w:tab/>
      </w:r>
      <w:r>
        <w:rPr>
          <w:rStyle w:val="CharDefText"/>
        </w:rPr>
        <w:t>strata company</w:t>
      </w:r>
      <w:r>
        <w:t xml:space="preserve"> has the meaning given in the </w:t>
      </w:r>
      <w:r>
        <w:rPr>
          <w:i/>
        </w:rPr>
        <w:t>Strata Titles Act 1985</w:t>
      </w:r>
      <w:r>
        <w:t xml:space="preserve"> section 3(1);</w:t>
      </w:r>
    </w:p>
    <w:p w:rsidR="008D1181" w:rsidRDefault="00635228">
      <w:pPr>
        <w:pStyle w:val="Defstart"/>
      </w:pPr>
      <w:r>
        <w:tab/>
      </w:r>
      <w:r>
        <w:rPr>
          <w:rStyle w:val="CharDefText"/>
        </w:rPr>
        <w:t>strata scheme</w:t>
      </w:r>
      <w:r>
        <w:t xml:space="preserve"> has the meaning given in the </w:t>
      </w:r>
      <w:r>
        <w:rPr>
          <w:i/>
        </w:rPr>
        <w:t>Strata Titles Act 1985</w:t>
      </w:r>
      <w:r>
        <w:t xml:space="preserve"> section 3(1);</w:t>
      </w:r>
    </w:p>
    <w:p w:rsidR="008D1181" w:rsidRDefault="00635228">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rsidR="008D1181" w:rsidRDefault="00635228">
      <w:pPr>
        <w:pStyle w:val="Defstart"/>
      </w:pPr>
      <w:r>
        <w:tab/>
      </w:r>
      <w:r>
        <w:rPr>
          <w:rStyle w:val="CharDefText"/>
        </w:rPr>
        <w:t>unit</w:t>
      </w:r>
      <w:r>
        <w:t xml:space="preserve"> includes a lot in a strata scheme and a lot in a survey</w:t>
      </w:r>
      <w:r>
        <w:noBreakHyphen/>
        <w:t xml:space="preserve">strata scheme as those terms are defined in the </w:t>
      </w:r>
      <w:r>
        <w:rPr>
          <w:i/>
        </w:rPr>
        <w:t>Strata Titles Act 1985</w:t>
      </w:r>
      <w:r>
        <w:t xml:space="preserve"> section 3(1);</w:t>
      </w:r>
    </w:p>
    <w:p w:rsidR="008D1181" w:rsidRDefault="00635228">
      <w:pPr>
        <w:pStyle w:val="Defstart"/>
      </w:pPr>
      <w:r>
        <w:tab/>
      </w:r>
      <w:r>
        <w:rPr>
          <w:rStyle w:val="CharDefText"/>
        </w:rPr>
        <w:t>water corporation licensee</w:t>
      </w:r>
      <w:r>
        <w:t xml:space="preserve"> means a licensee that is a water corporation;</w:t>
      </w:r>
    </w:p>
    <w:p w:rsidR="008D1181" w:rsidRDefault="00635228">
      <w:pPr>
        <w:pStyle w:val="Defstart"/>
      </w:pPr>
      <w:r>
        <w:tab/>
      </w:r>
      <w:r>
        <w:rPr>
          <w:rStyle w:val="CharDefText"/>
        </w:rPr>
        <w:t>water supply connection</w:t>
      </w:r>
      <w:r>
        <w:t>, in relation to land, means that part of a conduit between a water supply main and the property connection point for the land;</w:t>
      </w:r>
    </w:p>
    <w:p w:rsidR="008D1181" w:rsidRDefault="00635228">
      <w:pPr>
        <w:pStyle w:val="Defstart"/>
      </w:pPr>
      <w:r>
        <w:tab/>
      </w:r>
      <w:r>
        <w:rPr>
          <w:rStyle w:val="CharDefText"/>
        </w:rPr>
        <w:t>water supply service (fire)</w:t>
      </w:r>
      <w:r>
        <w:t xml:space="preserve"> means a water supply service provided to land by a licensee by means of a fire service connection;</w:t>
      </w:r>
    </w:p>
    <w:p w:rsidR="008D1181" w:rsidRDefault="00635228">
      <w:pPr>
        <w:pStyle w:val="Defstart"/>
      </w:pPr>
      <w:r>
        <w:tab/>
      </w:r>
      <w:r>
        <w:rPr>
          <w:rStyle w:val="CharDefText"/>
        </w:rPr>
        <w:t>working day</w:t>
      </w:r>
      <w:r>
        <w:t xml:space="preserve"> means a day that is not a Saturday or a Sunday or a public holiday throughout the State.</w:t>
      </w:r>
    </w:p>
    <w:p w:rsidR="008D1181" w:rsidRDefault="00635228">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rsidR="008D1181" w:rsidRDefault="00635228">
      <w:pPr>
        <w:pStyle w:val="PermNoteHeading"/>
      </w:pPr>
      <w:r>
        <w:tab/>
        <w:t>Note for this subregulation:</w:t>
      </w:r>
    </w:p>
    <w:p w:rsidR="008D1181" w:rsidRDefault="00635228">
      <w:pPr>
        <w:pStyle w:val="PermNoteText"/>
      </w:pPr>
      <w:r>
        <w:tab/>
      </w:r>
      <w:r>
        <w:tab/>
        <w:t xml:space="preserve">The </w:t>
      </w:r>
      <w:r>
        <w:rPr>
          <w:i/>
        </w:rPr>
        <w:t>Country Areas Water Supply Amendment Act 1981</w:t>
      </w:r>
      <w:r>
        <w:t xml:space="preserve"> came into operation on 4 December 1981.</w:t>
      </w:r>
    </w:p>
    <w:p w:rsidR="008D1181" w:rsidRDefault="00635228">
      <w:pPr>
        <w:pStyle w:val="Footnotesection"/>
      </w:pPr>
      <w:r>
        <w:tab/>
        <w:t>[Regulation 3 amended: Gazette 27 Jun 2014 p. 2359; 13 Dec 2016 p. 5660; 31 Dec 2019 p. 4664</w:t>
      </w:r>
      <w:r w:rsidR="00E71E31">
        <w:t>; SL 2020/</w:t>
      </w:r>
      <w:r w:rsidR="00F13AD5">
        <w:t>240</w:t>
      </w:r>
      <w:r w:rsidR="00E71E31">
        <w:t xml:space="preserve"> r. 4</w:t>
      </w:r>
      <w:r>
        <w:t>.]</w:t>
      </w:r>
    </w:p>
    <w:p w:rsidR="008D1181" w:rsidRDefault="00635228">
      <w:pPr>
        <w:pStyle w:val="Heading5"/>
      </w:pPr>
      <w:bookmarkStart w:id="10" w:name="_Toc57882376"/>
      <w:r>
        <w:rPr>
          <w:rStyle w:val="CharSectno"/>
        </w:rPr>
        <w:t>4</w:t>
      </w:r>
      <w:r>
        <w:t>.</w:t>
      </w:r>
      <w:r>
        <w:tab/>
        <w:t>Notes and examples</w:t>
      </w:r>
      <w:bookmarkEnd w:id="10"/>
    </w:p>
    <w:p w:rsidR="008D1181" w:rsidRDefault="00635228">
      <w:pPr>
        <w:pStyle w:val="Subsection"/>
      </w:pPr>
      <w:r>
        <w:tab/>
      </w:r>
      <w:r>
        <w:tab/>
        <w:t>A note or example in these regulations is explanatory and is not part of these regulations.</w:t>
      </w:r>
    </w:p>
    <w:p w:rsidR="008D1181" w:rsidRDefault="00635228">
      <w:pPr>
        <w:pStyle w:val="Heading2"/>
      </w:pPr>
      <w:bookmarkStart w:id="11" w:name="_Toc57705703"/>
      <w:bookmarkStart w:id="12" w:name="_Toc57713473"/>
      <w:bookmarkStart w:id="13" w:name="_Toc57882377"/>
      <w:r>
        <w:rPr>
          <w:rStyle w:val="CharPartNo"/>
        </w:rPr>
        <w:t>Part 2</w:t>
      </w:r>
      <w:r>
        <w:rPr>
          <w:rStyle w:val="CharDivNo"/>
        </w:rPr>
        <w:t> </w:t>
      </w:r>
      <w:r>
        <w:t>—</w:t>
      </w:r>
      <w:r>
        <w:rPr>
          <w:rStyle w:val="CharDivText"/>
        </w:rPr>
        <w:t> </w:t>
      </w:r>
      <w:r>
        <w:rPr>
          <w:rStyle w:val="CharPartText"/>
        </w:rPr>
        <w:t>Licensing of water service providers</w:t>
      </w:r>
      <w:bookmarkEnd w:id="11"/>
      <w:bookmarkEnd w:id="12"/>
      <w:bookmarkEnd w:id="13"/>
    </w:p>
    <w:p w:rsidR="008D1181" w:rsidRDefault="00635228">
      <w:pPr>
        <w:pStyle w:val="Heading5"/>
      </w:pPr>
      <w:bookmarkStart w:id="14" w:name="_Toc57882378"/>
      <w:r>
        <w:rPr>
          <w:rStyle w:val="CharSectno"/>
        </w:rPr>
        <w:t>5</w:t>
      </w:r>
      <w:r>
        <w:t>.</w:t>
      </w:r>
      <w:r>
        <w:tab/>
        <w:t>Activities that are or are not water services</w:t>
      </w:r>
      <w:bookmarkEnd w:id="14"/>
    </w:p>
    <w:p w:rsidR="008D1181" w:rsidRDefault="00635228">
      <w:pPr>
        <w:pStyle w:val="Subsection"/>
      </w:pPr>
      <w:r>
        <w:tab/>
        <w:t>(1)</w:t>
      </w:r>
      <w:r>
        <w:tab/>
        <w:t>This regulation has effect for the purposes of section 3(2) of the Act.</w:t>
      </w:r>
    </w:p>
    <w:p w:rsidR="008D1181" w:rsidRDefault="00635228">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rsidR="008D1181" w:rsidRDefault="00635228">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rsidR="008D1181" w:rsidRDefault="00635228">
      <w:pPr>
        <w:pStyle w:val="Subsection"/>
      </w:pPr>
      <w:r>
        <w:tab/>
        <w:t>(4)</w:t>
      </w:r>
      <w:r>
        <w:tab/>
        <w:t>Dewatering, whether temporary or permanent, is not a drainage service.</w:t>
      </w:r>
    </w:p>
    <w:p w:rsidR="008D1181" w:rsidRDefault="00635228">
      <w:pPr>
        <w:pStyle w:val="Subsection"/>
      </w:pPr>
      <w:r>
        <w:tab/>
        <w:t>(5)</w:t>
      </w:r>
      <w:r>
        <w:tab/>
        <w:t>The extraction of ground water and the return of the water to its source for the sole or principal purposes of heating or cooling is not a drainage or water supply service.</w:t>
      </w:r>
    </w:p>
    <w:p w:rsidR="008D1181" w:rsidRDefault="00635228">
      <w:pPr>
        <w:pStyle w:val="Subsection"/>
      </w:pPr>
      <w:r>
        <w:tab/>
        <w:t>(6)</w:t>
      </w:r>
      <w:r>
        <w:tab/>
        <w:t xml:space="preserve">The supply of water by a person who — </w:t>
      </w:r>
    </w:p>
    <w:p w:rsidR="008D1181" w:rsidRDefault="00635228">
      <w:pPr>
        <w:pStyle w:val="Indenta"/>
      </w:pPr>
      <w:r>
        <w:tab/>
        <w:t>(a)</w:t>
      </w:r>
      <w:r>
        <w:tab/>
        <w:t>is supplied the water by another person; and</w:t>
      </w:r>
    </w:p>
    <w:p w:rsidR="008D1181" w:rsidRDefault="00635228">
      <w:pPr>
        <w:pStyle w:val="Indenta"/>
      </w:pPr>
      <w:r>
        <w:tab/>
        <w:t>(b)</w:t>
      </w:r>
      <w:r>
        <w:tab/>
        <w:t>does not have control over the quality of the water,</w:t>
      </w:r>
    </w:p>
    <w:p w:rsidR="008D1181" w:rsidRDefault="00635228">
      <w:pPr>
        <w:pStyle w:val="Subsection"/>
      </w:pPr>
      <w:r>
        <w:tab/>
      </w:r>
      <w:r>
        <w:tab/>
        <w:t>is not a water supply service.</w:t>
      </w:r>
    </w:p>
    <w:p w:rsidR="008D1181" w:rsidRDefault="00635228">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rsidR="008D1181" w:rsidRDefault="00635228">
      <w:pPr>
        <w:pStyle w:val="Subsection"/>
        <w:keepNext/>
      </w:pPr>
      <w:r>
        <w:tab/>
        <w:t>(8)</w:t>
      </w:r>
      <w:r>
        <w:tab/>
        <w:t xml:space="preserve">A scheme under which — </w:t>
      </w:r>
    </w:p>
    <w:p w:rsidR="008D1181" w:rsidRDefault="00635228">
      <w:pPr>
        <w:pStyle w:val="Indenta"/>
      </w:pPr>
      <w:r>
        <w:tab/>
        <w:t>(a)</w:t>
      </w:r>
      <w:r>
        <w:tab/>
        <w:t>a person releases or arranges for the release of water into a watercourse from works; and</w:t>
      </w:r>
    </w:p>
    <w:p w:rsidR="008D1181" w:rsidRDefault="00635228">
      <w:pPr>
        <w:pStyle w:val="Indenta"/>
      </w:pPr>
      <w:r>
        <w:tab/>
        <w:t>(b)</w:t>
      </w:r>
      <w:r>
        <w:tab/>
        <w:t>the person supplies members or customers of the person with, or authorises members or customers of the person to take, water from the watercourse; and</w:t>
      </w:r>
    </w:p>
    <w:p w:rsidR="008D1181" w:rsidRDefault="00635228">
      <w:pPr>
        <w:pStyle w:val="Indenta"/>
      </w:pPr>
      <w:r>
        <w:tab/>
        <w:t>(c)</w:t>
      </w:r>
      <w:r>
        <w:tab/>
        <w:t>the amount of water that may be supplied or taken under the scheme is limited by reference to the amount released into the watercourse,</w:t>
      </w:r>
    </w:p>
    <w:p w:rsidR="008D1181" w:rsidRDefault="00635228">
      <w:pPr>
        <w:pStyle w:val="Subsection"/>
      </w:pPr>
      <w:r>
        <w:tab/>
      </w:r>
      <w:r>
        <w:tab/>
        <w:t>is a water supply service or an irrigation service or both, according to the purposes for which the water is supplied.</w:t>
      </w:r>
    </w:p>
    <w:p w:rsidR="008D1181" w:rsidRDefault="00635228">
      <w:pPr>
        <w:pStyle w:val="Subsection"/>
      </w:pPr>
      <w:r>
        <w:tab/>
        <w:t>(9)</w:t>
      </w:r>
      <w:r>
        <w:tab/>
        <w:t xml:space="preserve">In subregulation (8) — </w:t>
      </w:r>
    </w:p>
    <w:p w:rsidR="008D1181" w:rsidRDefault="00635228">
      <w:pPr>
        <w:pStyle w:val="Defstart"/>
      </w:pPr>
      <w:r>
        <w:tab/>
      </w:r>
      <w:r>
        <w:rPr>
          <w:rStyle w:val="CharDefText"/>
        </w:rPr>
        <w:t>watercourse</w:t>
      </w:r>
      <w:r>
        <w:t xml:space="preserve"> has the meaning given in the </w:t>
      </w:r>
      <w:r>
        <w:rPr>
          <w:i/>
        </w:rPr>
        <w:t>Rights in Water and Irrigation Act 1914</w:t>
      </w:r>
      <w:r>
        <w:t xml:space="preserve"> section 3.</w:t>
      </w:r>
    </w:p>
    <w:p w:rsidR="008D1181" w:rsidRDefault="00635228">
      <w:pPr>
        <w:pStyle w:val="Heading5"/>
      </w:pPr>
      <w:bookmarkStart w:id="15" w:name="_Toc57882379"/>
      <w:r>
        <w:rPr>
          <w:rStyle w:val="CharSectno"/>
        </w:rPr>
        <w:t>6</w:t>
      </w:r>
      <w:r>
        <w:t>.</w:t>
      </w:r>
      <w:r>
        <w:tab/>
        <w:t>Exemptions: notice of decision</w:t>
      </w:r>
      <w:bookmarkEnd w:id="15"/>
    </w:p>
    <w:p w:rsidR="008D1181" w:rsidRDefault="00635228">
      <w:pPr>
        <w:pStyle w:val="Subsection"/>
      </w:pPr>
      <w:r>
        <w:tab/>
        <w:t>(1)</w:t>
      </w:r>
      <w:r>
        <w:tab/>
        <w:t xml:space="preserve">The Minister must publish notice of a decision under section 7(1) or (5) of the Act — </w:t>
      </w:r>
    </w:p>
    <w:p w:rsidR="008D1181" w:rsidRDefault="00635228">
      <w:pPr>
        <w:pStyle w:val="Indenta"/>
      </w:pPr>
      <w:r>
        <w:tab/>
        <w:t>(a)</w:t>
      </w:r>
      <w:r>
        <w:tab/>
        <w:t xml:space="preserve">in the </w:t>
      </w:r>
      <w:r>
        <w:rPr>
          <w:i/>
        </w:rPr>
        <w:t>Gazette</w:t>
      </w:r>
      <w:r>
        <w:t>; and</w:t>
      </w:r>
    </w:p>
    <w:p w:rsidR="008D1181" w:rsidRDefault="00635228">
      <w:pPr>
        <w:pStyle w:val="Indenta"/>
      </w:pPr>
      <w:r>
        <w:tab/>
        <w:t>(b)</w:t>
      </w:r>
      <w:r>
        <w:tab/>
        <w:t>on the Department’s website.</w:t>
      </w:r>
    </w:p>
    <w:p w:rsidR="008D1181" w:rsidRDefault="00635228">
      <w:pPr>
        <w:pStyle w:val="Subsection"/>
      </w:pPr>
      <w:r>
        <w:tab/>
        <w:t>(2)</w:t>
      </w:r>
      <w:r>
        <w:tab/>
        <w:t xml:space="preserve">The notice must set out — </w:t>
      </w:r>
    </w:p>
    <w:p w:rsidR="008D1181" w:rsidRDefault="00635228">
      <w:pPr>
        <w:pStyle w:val="Indenta"/>
      </w:pPr>
      <w:r>
        <w:tab/>
        <w:t>(a)</w:t>
      </w:r>
      <w:r>
        <w:tab/>
        <w:t>the name of the person, or a description of the class of person, to whom the decision applies;</w:t>
      </w:r>
    </w:p>
    <w:p w:rsidR="008D1181" w:rsidRDefault="00635228">
      <w:pPr>
        <w:pStyle w:val="Indenta"/>
      </w:pPr>
      <w:r>
        <w:tab/>
        <w:t>(b)</w:t>
      </w:r>
      <w:r>
        <w:tab/>
        <w:t>the class or classes of water service to which the decision relates;</w:t>
      </w:r>
    </w:p>
    <w:p w:rsidR="008D1181" w:rsidRDefault="00635228">
      <w:pPr>
        <w:pStyle w:val="Indenta"/>
      </w:pPr>
      <w:r>
        <w:tab/>
        <w:t>(c)</w:t>
      </w:r>
      <w:r>
        <w:tab/>
        <w:t>a brief description of the water service or services to which the decision relates;</w:t>
      </w:r>
    </w:p>
    <w:p w:rsidR="008D1181" w:rsidRDefault="00635228">
      <w:pPr>
        <w:pStyle w:val="Indenta"/>
      </w:pPr>
      <w:r>
        <w:tab/>
        <w:t>(d)</w:t>
      </w:r>
      <w:r>
        <w:tab/>
        <w:t>a summary of the reasons for the decision;</w:t>
      </w:r>
    </w:p>
    <w:p w:rsidR="008D1181" w:rsidRDefault="00635228">
      <w:pPr>
        <w:pStyle w:val="Indenta"/>
      </w:pPr>
      <w:r>
        <w:tab/>
        <w:t>(e)</w:t>
      </w:r>
      <w:r>
        <w:tab/>
        <w:t>if the decision is to grant or amend an exemption — the duration and other terms of the exemption, and any conditions to which the exemption is subject.</w:t>
      </w:r>
    </w:p>
    <w:p w:rsidR="008D1181" w:rsidRDefault="00635228">
      <w:pPr>
        <w:pStyle w:val="Heading5"/>
      </w:pPr>
      <w:bookmarkStart w:id="16" w:name="_Toc57882380"/>
      <w:r>
        <w:rPr>
          <w:rStyle w:val="CharSectno"/>
        </w:rPr>
        <w:t>7</w:t>
      </w:r>
      <w:r>
        <w:t>.</w:t>
      </w:r>
      <w:r>
        <w:tab/>
        <w:t>Asset management systems reports and operational audits</w:t>
      </w:r>
      <w:bookmarkEnd w:id="16"/>
    </w:p>
    <w:p w:rsidR="008D1181" w:rsidRDefault="00635228">
      <w:pPr>
        <w:pStyle w:val="Subsection"/>
      </w:pPr>
      <w:r>
        <w:tab/>
        <w:t>(1)</w:t>
      </w:r>
      <w:r>
        <w:tab/>
        <w:t>This regulation applies to a report or audit provided to the Authority under section 24(1) or 25(1) of the Act.</w:t>
      </w:r>
    </w:p>
    <w:p w:rsidR="008D1181" w:rsidRDefault="00635228">
      <w:pPr>
        <w:pStyle w:val="Subsection"/>
      </w:pPr>
      <w:r>
        <w:tab/>
        <w:t>(2)</w:t>
      </w:r>
      <w:r>
        <w:tab/>
        <w:t xml:space="preserve">The Authority must, within 2 months of being provided the report or audit, give the Minister — </w:t>
      </w:r>
    </w:p>
    <w:p w:rsidR="008D1181" w:rsidRDefault="00635228">
      <w:pPr>
        <w:pStyle w:val="Indenta"/>
      </w:pPr>
      <w:r>
        <w:tab/>
        <w:t>(a)</w:t>
      </w:r>
      <w:r>
        <w:tab/>
        <w:t>a copy of the report or audit; and</w:t>
      </w:r>
    </w:p>
    <w:p w:rsidR="008D1181" w:rsidRDefault="00635228">
      <w:pPr>
        <w:pStyle w:val="Indenta"/>
      </w:pPr>
      <w:r>
        <w:tab/>
        <w:t>(b)</w:t>
      </w:r>
      <w:r>
        <w:tab/>
        <w:t xml:space="preserve">a report prepared by the Authority which sets out — </w:t>
      </w:r>
    </w:p>
    <w:p w:rsidR="008D1181" w:rsidRDefault="00635228">
      <w:pPr>
        <w:pStyle w:val="Indenti"/>
      </w:pPr>
      <w:r>
        <w:tab/>
        <w:t>(i)</w:t>
      </w:r>
      <w:r>
        <w:tab/>
        <w:t>the Authority’s opinion on the findings in the report or audit; and</w:t>
      </w:r>
    </w:p>
    <w:p w:rsidR="008D1181" w:rsidRDefault="00635228">
      <w:pPr>
        <w:pStyle w:val="Indenti"/>
      </w:pPr>
      <w:r>
        <w:tab/>
        <w:t>(ii)</w:t>
      </w:r>
      <w:r>
        <w:tab/>
        <w:t>what recommendations the Authority has made or proposes to make, and what actions the Authority has taken or proposes to take, in response to the report or audit.</w:t>
      </w:r>
    </w:p>
    <w:p w:rsidR="00E71E31" w:rsidRDefault="00E71E31" w:rsidP="00E71E31">
      <w:pPr>
        <w:pStyle w:val="Heading5"/>
      </w:pPr>
      <w:bookmarkStart w:id="17" w:name="_Toc53131904"/>
      <w:bookmarkStart w:id="18" w:name="_Toc53131999"/>
      <w:bookmarkStart w:id="19" w:name="_Toc57882381"/>
      <w:r w:rsidRPr="00403CB8">
        <w:rPr>
          <w:rStyle w:val="CharSectno"/>
        </w:rPr>
        <w:t>7A</w:t>
      </w:r>
      <w:r>
        <w:t>.</w:t>
      </w:r>
      <w:r>
        <w:tab/>
        <w:t>Codes of practice: family violence</w:t>
      </w:r>
      <w:bookmarkEnd w:id="17"/>
      <w:bookmarkEnd w:id="18"/>
      <w:bookmarkEnd w:id="19"/>
    </w:p>
    <w:p w:rsidR="00E71E31" w:rsidRDefault="00E71E31" w:rsidP="00E71E31">
      <w:pPr>
        <w:pStyle w:val="Subsection"/>
      </w:pPr>
      <w:r>
        <w:tab/>
      </w:r>
      <w:r>
        <w:tab/>
        <w:t>For the purposes of section 26(2) of the Act, matters relating to customers who are directly or indirectly affected by family violence are prescribed.</w:t>
      </w:r>
    </w:p>
    <w:p w:rsidR="00E71E31" w:rsidRDefault="00E71E31" w:rsidP="00E71E31">
      <w:pPr>
        <w:pStyle w:val="Footnotesection"/>
      </w:pPr>
      <w:r>
        <w:tab/>
        <w:t>[Regulation 7A inserted: SL 2020/</w:t>
      </w:r>
      <w:r w:rsidR="00F13AD5">
        <w:t>240</w:t>
      </w:r>
      <w:r>
        <w:t xml:space="preserve"> r. 5.]</w:t>
      </w:r>
    </w:p>
    <w:p w:rsidR="008D1181" w:rsidRDefault="00635228">
      <w:pPr>
        <w:pStyle w:val="Heading5"/>
      </w:pPr>
      <w:bookmarkStart w:id="20" w:name="_Toc57882382"/>
      <w:r>
        <w:rPr>
          <w:rStyle w:val="CharSectno"/>
        </w:rPr>
        <w:t>8</w:t>
      </w:r>
      <w:r>
        <w:t>.</w:t>
      </w:r>
      <w:r>
        <w:tab/>
        <w:t>Codes of practice: consultation</w:t>
      </w:r>
      <w:bookmarkEnd w:id="20"/>
    </w:p>
    <w:p w:rsidR="008D1181" w:rsidRDefault="00635228">
      <w:pPr>
        <w:pStyle w:val="Subsection"/>
      </w:pPr>
      <w:r>
        <w:tab/>
        <w:t>(1)</w:t>
      </w:r>
      <w:r>
        <w:tab/>
        <w:t xml:space="preserve">For the purposes of section 26(9)(b) of the Act, the Minister must, before making a code of practice — </w:t>
      </w:r>
    </w:p>
    <w:p w:rsidR="008D1181" w:rsidRDefault="00635228">
      <w:pPr>
        <w:pStyle w:val="Indenta"/>
      </w:pPr>
      <w:r>
        <w:tab/>
        <w:t>(a)</w:t>
      </w:r>
      <w:r>
        <w:tab/>
        <w:t>consult with each person the Minister considers has a material interest in the application of the code; and</w:t>
      </w:r>
    </w:p>
    <w:p w:rsidR="008D1181" w:rsidRDefault="00635228">
      <w:pPr>
        <w:pStyle w:val="Indenta"/>
      </w:pPr>
      <w:r>
        <w:tab/>
        <w:t>(b)</w:t>
      </w:r>
      <w:r>
        <w:tab/>
        <w:t>allow 3 months after the preparation of the proposed code for each person consulted on the making or content of the code to comment on the proposed code.</w:t>
      </w:r>
    </w:p>
    <w:p w:rsidR="008D1181" w:rsidRDefault="00635228">
      <w:pPr>
        <w:pStyle w:val="Subsection"/>
      </w:pPr>
      <w:r>
        <w:tab/>
        <w:t>(2)</w:t>
      </w:r>
      <w:r>
        <w:tab/>
        <w:t>The Minister need not comply with subregulation (1) to the extent to which the Minister is satisfied that it is not practicable to do so.</w:t>
      </w:r>
    </w:p>
    <w:p w:rsidR="008D1181" w:rsidRDefault="00635228">
      <w:pPr>
        <w:pStyle w:val="Heading5"/>
      </w:pPr>
      <w:bookmarkStart w:id="21" w:name="_Toc57882383"/>
      <w:r>
        <w:rPr>
          <w:rStyle w:val="CharSectno"/>
        </w:rPr>
        <w:t>9</w:t>
      </w:r>
      <w:r>
        <w:t>.</w:t>
      </w:r>
      <w:r>
        <w:tab/>
        <w:t>Codes of practice and code of conduct: publication and notification</w:t>
      </w:r>
      <w:bookmarkEnd w:id="21"/>
    </w:p>
    <w:p w:rsidR="008D1181" w:rsidRDefault="00635228">
      <w:pPr>
        <w:pStyle w:val="Subsection"/>
      </w:pPr>
      <w:r>
        <w:tab/>
        <w:t>(1)</w:t>
      </w:r>
      <w:r>
        <w:tab/>
        <w:t>For the purposes of section 26(10) of the Act, the Minister must, for each code of practice, publish it on the Department’s website, and keep it up</w:t>
      </w:r>
      <w:r>
        <w:noBreakHyphen/>
        <w:t>to</w:t>
      </w:r>
      <w:r>
        <w:noBreakHyphen/>
        <w:t>date.</w:t>
      </w:r>
    </w:p>
    <w:p w:rsidR="008D1181" w:rsidRDefault="00635228">
      <w:pPr>
        <w:pStyle w:val="Subsection"/>
      </w:pPr>
      <w:r>
        <w:tab/>
        <w:t>(2)</w:t>
      </w:r>
      <w:r>
        <w:tab/>
        <w:t xml:space="preserve">The Minister must, as soon as practicable after making or amending a code of practice, notify each licensee to whom the code applies or will apply of — </w:t>
      </w:r>
    </w:p>
    <w:p w:rsidR="008D1181" w:rsidRDefault="00635228">
      <w:pPr>
        <w:pStyle w:val="Indenta"/>
      </w:pPr>
      <w:r>
        <w:tab/>
        <w:t>(a)</w:t>
      </w:r>
      <w:r>
        <w:tab/>
        <w:t>the making or amendment of the code; and</w:t>
      </w:r>
    </w:p>
    <w:p w:rsidR="008D1181" w:rsidRDefault="00635228">
      <w:pPr>
        <w:pStyle w:val="Indenta"/>
      </w:pPr>
      <w:r>
        <w:tab/>
        <w:t>(b)</w:t>
      </w:r>
      <w:r>
        <w:tab/>
        <w:t>the website on which the code is published.</w:t>
      </w:r>
    </w:p>
    <w:p w:rsidR="008D1181" w:rsidRDefault="00635228">
      <w:pPr>
        <w:pStyle w:val="Subsection"/>
      </w:pPr>
      <w:r>
        <w:tab/>
        <w:t>(3)</w:t>
      </w:r>
      <w:r>
        <w:tab/>
        <w:t>The Minister must, as soon as practicable after revoking a code of practice notify each licensee to whom the code applied.</w:t>
      </w:r>
    </w:p>
    <w:p w:rsidR="008D1181" w:rsidRDefault="00635228">
      <w:pPr>
        <w:pStyle w:val="Subsection"/>
      </w:pPr>
      <w:r>
        <w:tab/>
        <w:t>(4)</w:t>
      </w:r>
      <w:r>
        <w:tab/>
        <w:t>For the purposes of section 27(6) of the Act, the Authority must publish the code of conduct on the Authority’s website, and keep it up</w:t>
      </w:r>
      <w:r>
        <w:noBreakHyphen/>
        <w:t>to</w:t>
      </w:r>
      <w:r>
        <w:noBreakHyphen/>
        <w:t>date.</w:t>
      </w:r>
    </w:p>
    <w:p w:rsidR="008D1181" w:rsidRDefault="00635228">
      <w:pPr>
        <w:pStyle w:val="Subsection"/>
      </w:pPr>
      <w:r>
        <w:tab/>
        <w:t>(5)</w:t>
      </w:r>
      <w:r>
        <w:tab/>
        <w:t xml:space="preserve">The Authority must, as soon as practicable after making, amending or replacing the code of conduct, notify each licensee to whom the code applies or will apply, of — </w:t>
      </w:r>
    </w:p>
    <w:p w:rsidR="008D1181" w:rsidRDefault="00635228">
      <w:pPr>
        <w:pStyle w:val="Indenta"/>
      </w:pPr>
      <w:r>
        <w:tab/>
        <w:t>(a)</w:t>
      </w:r>
      <w:r>
        <w:tab/>
        <w:t>the making, amending or replacing of the code; and</w:t>
      </w:r>
    </w:p>
    <w:p w:rsidR="008D1181" w:rsidRDefault="00635228">
      <w:pPr>
        <w:pStyle w:val="Indenta"/>
      </w:pPr>
      <w:r>
        <w:tab/>
        <w:t>(b)</w:t>
      </w:r>
      <w:r>
        <w:tab/>
        <w:t>the website on which the code is published.</w:t>
      </w:r>
    </w:p>
    <w:p w:rsidR="008D1181" w:rsidRDefault="00635228">
      <w:pPr>
        <w:pStyle w:val="Heading5"/>
      </w:pPr>
      <w:bookmarkStart w:id="22" w:name="_Toc57882384"/>
      <w:r>
        <w:rPr>
          <w:rStyle w:val="CharSectno"/>
        </w:rPr>
        <w:t>10</w:t>
      </w:r>
      <w:r>
        <w:t>.</w:t>
      </w:r>
      <w:r>
        <w:tab/>
        <w:t>Notice of decision concerning licence</w:t>
      </w:r>
      <w:bookmarkEnd w:id="22"/>
    </w:p>
    <w:p w:rsidR="008D1181" w:rsidRDefault="00635228">
      <w:pPr>
        <w:pStyle w:val="Subsection"/>
      </w:pPr>
      <w:r>
        <w:tab/>
        <w:t>(1)</w:t>
      </w:r>
      <w:r>
        <w:tab/>
        <w:t xml:space="preserve">The Authority must publish notice of a decision referred to in section 47(2) of the Act — </w:t>
      </w:r>
    </w:p>
    <w:p w:rsidR="008D1181" w:rsidRDefault="00635228">
      <w:pPr>
        <w:pStyle w:val="Indenta"/>
      </w:pPr>
      <w:r>
        <w:tab/>
        <w:t>(a)</w:t>
      </w:r>
      <w:r>
        <w:tab/>
        <w:t xml:space="preserve">in the </w:t>
      </w:r>
      <w:r>
        <w:rPr>
          <w:i/>
        </w:rPr>
        <w:t>Gazette</w:t>
      </w:r>
      <w:r>
        <w:t>; and</w:t>
      </w:r>
    </w:p>
    <w:p w:rsidR="008D1181" w:rsidRDefault="00635228">
      <w:pPr>
        <w:pStyle w:val="Indenta"/>
      </w:pPr>
      <w:r>
        <w:tab/>
        <w:t>(b)</w:t>
      </w:r>
      <w:r>
        <w:tab/>
        <w:t>on the Authority’s website.</w:t>
      </w:r>
    </w:p>
    <w:p w:rsidR="008D1181" w:rsidRDefault="00635228">
      <w:pPr>
        <w:pStyle w:val="Subsection"/>
      </w:pPr>
      <w:r>
        <w:tab/>
        <w:t>(2)</w:t>
      </w:r>
      <w:r>
        <w:tab/>
        <w:t xml:space="preserve">The notice must set out — </w:t>
      </w:r>
    </w:p>
    <w:p w:rsidR="008D1181" w:rsidRDefault="00635228">
      <w:pPr>
        <w:pStyle w:val="Indenta"/>
      </w:pPr>
      <w:r>
        <w:tab/>
        <w:t>(a)</w:t>
      </w:r>
      <w:r>
        <w:tab/>
        <w:t>the class or classes of water service authorised by the licence; and</w:t>
      </w:r>
    </w:p>
    <w:p w:rsidR="008D1181" w:rsidRDefault="00635228">
      <w:pPr>
        <w:pStyle w:val="Indenta"/>
      </w:pPr>
      <w:r>
        <w:tab/>
        <w:t>(b)</w:t>
      </w:r>
      <w:r>
        <w:tab/>
        <w:t>the name of the licensee; and</w:t>
      </w:r>
    </w:p>
    <w:p w:rsidR="008D1181" w:rsidRDefault="00635228">
      <w:pPr>
        <w:pStyle w:val="Indenta"/>
      </w:pPr>
      <w:r>
        <w:tab/>
        <w:t>(c)</w:t>
      </w:r>
      <w:r>
        <w:tab/>
        <w:t>the expiry date of the licence; and</w:t>
      </w:r>
    </w:p>
    <w:p w:rsidR="008D1181" w:rsidRDefault="00635228">
      <w:pPr>
        <w:pStyle w:val="Indenta"/>
      </w:pPr>
      <w:r>
        <w:tab/>
        <w:t>(d)</w:t>
      </w:r>
      <w:r>
        <w:tab/>
        <w:t>for each class of water service authorised by the licence — the operating area or areas for the service; and</w:t>
      </w:r>
    </w:p>
    <w:p w:rsidR="008D1181" w:rsidRDefault="00635228">
      <w:pPr>
        <w:pStyle w:val="Indenta"/>
      </w:pPr>
      <w:r>
        <w:tab/>
        <w:t>(e)</w:t>
      </w:r>
      <w:r>
        <w:tab/>
        <w:t>where a copy of the licence and any maps or plans associated with it can be inspected.</w:t>
      </w:r>
    </w:p>
    <w:p w:rsidR="008D1181" w:rsidRDefault="00635228">
      <w:pPr>
        <w:pStyle w:val="Heading5"/>
      </w:pPr>
      <w:bookmarkStart w:id="23" w:name="_Toc57882385"/>
      <w:r>
        <w:rPr>
          <w:rStyle w:val="CharSectno"/>
        </w:rPr>
        <w:t>11</w:t>
      </w:r>
      <w:r>
        <w:t>.</w:t>
      </w:r>
      <w:r>
        <w:tab/>
        <w:t>Public availability of licences, maps and plans</w:t>
      </w:r>
      <w:bookmarkEnd w:id="23"/>
    </w:p>
    <w:p w:rsidR="008D1181" w:rsidRDefault="00635228">
      <w:pPr>
        <w:pStyle w:val="Subsection"/>
      </w:pPr>
      <w:r>
        <w:tab/>
      </w:r>
      <w:r>
        <w:tab/>
        <w:t xml:space="preserve">For the purposes of making copies of licences, maps and plans referred to in section 48 of the Act available for public inspection, the Authority must — </w:t>
      </w:r>
    </w:p>
    <w:p w:rsidR="008D1181" w:rsidRDefault="00635228">
      <w:pPr>
        <w:pStyle w:val="Indenta"/>
      </w:pPr>
      <w:r>
        <w:tab/>
        <w:t>(a)</w:t>
      </w:r>
      <w:r>
        <w:tab/>
        <w:t>publish copies of them on the Authority’s website; and</w:t>
      </w:r>
    </w:p>
    <w:p w:rsidR="008D1181" w:rsidRDefault="00635228">
      <w:pPr>
        <w:pStyle w:val="Indenta"/>
      </w:pPr>
      <w:r>
        <w:tab/>
        <w:t>(b)</w:t>
      </w:r>
      <w:r>
        <w:tab/>
        <w:t>allow members of the public to inspect copies of them, free of charge, at the Authority’s premises.</w:t>
      </w:r>
    </w:p>
    <w:p w:rsidR="008D1181" w:rsidRDefault="00635228">
      <w:pPr>
        <w:pStyle w:val="Heading2"/>
      </w:pPr>
      <w:bookmarkStart w:id="24" w:name="_Toc57705711"/>
      <w:bookmarkStart w:id="25" w:name="_Toc57713482"/>
      <w:bookmarkStart w:id="26" w:name="_Toc57882386"/>
      <w:r>
        <w:rPr>
          <w:rStyle w:val="CharPartNo"/>
        </w:rPr>
        <w:t>Part 3</w:t>
      </w:r>
      <w:r>
        <w:rPr>
          <w:rStyle w:val="CharDivNo"/>
        </w:rPr>
        <w:t> </w:t>
      </w:r>
      <w:r>
        <w:t>—</w:t>
      </w:r>
      <w:r>
        <w:rPr>
          <w:rStyle w:val="CharDivText"/>
        </w:rPr>
        <w:t> </w:t>
      </w:r>
      <w:r>
        <w:rPr>
          <w:rStyle w:val="CharPartText"/>
        </w:rPr>
        <w:t>Water Services Ombudsman Scheme</w:t>
      </w:r>
      <w:bookmarkEnd w:id="24"/>
      <w:bookmarkEnd w:id="25"/>
      <w:bookmarkEnd w:id="26"/>
    </w:p>
    <w:p w:rsidR="008D1181" w:rsidRDefault="00635228">
      <w:pPr>
        <w:pStyle w:val="Heading5"/>
      </w:pPr>
      <w:bookmarkStart w:id="27" w:name="_Toc57882387"/>
      <w:r>
        <w:rPr>
          <w:rStyle w:val="CharSectno"/>
        </w:rPr>
        <w:t>12</w:t>
      </w:r>
      <w:r>
        <w:t>.</w:t>
      </w:r>
      <w:r>
        <w:tab/>
        <w:t>Terms used</w:t>
      </w:r>
      <w:bookmarkEnd w:id="27"/>
    </w:p>
    <w:p w:rsidR="008D1181" w:rsidRDefault="00635228">
      <w:pPr>
        <w:pStyle w:val="Subsection"/>
      </w:pPr>
      <w:r>
        <w:tab/>
      </w:r>
      <w:r>
        <w:tab/>
        <w:t xml:space="preserve">In this Part — </w:t>
      </w:r>
    </w:p>
    <w:p w:rsidR="008D1181" w:rsidRDefault="00635228">
      <w:pPr>
        <w:pStyle w:val="Defstart"/>
      </w:pPr>
      <w:r>
        <w:tab/>
      </w:r>
      <w:r>
        <w:rPr>
          <w:rStyle w:val="CharDefText"/>
        </w:rPr>
        <w:t>ombudsman</w:t>
      </w:r>
      <w:r>
        <w:t xml:space="preserve"> means the water services ombudsman;</w:t>
      </w:r>
    </w:p>
    <w:p w:rsidR="008D1181" w:rsidRDefault="00635228">
      <w:pPr>
        <w:pStyle w:val="Defstart"/>
      </w:pPr>
      <w:r>
        <w:tab/>
      </w:r>
      <w:r>
        <w:rPr>
          <w:rStyle w:val="CharDefText"/>
        </w:rPr>
        <w:t>scheme</w:t>
      </w:r>
      <w:r>
        <w:t xml:space="preserve"> means a scheme of the kind referred to in section 65 of the Act.</w:t>
      </w:r>
    </w:p>
    <w:p w:rsidR="008D1181" w:rsidRDefault="00635228">
      <w:pPr>
        <w:pStyle w:val="Heading5"/>
      </w:pPr>
      <w:bookmarkStart w:id="28" w:name="_Toc57882388"/>
      <w:r>
        <w:rPr>
          <w:rStyle w:val="CharSectno"/>
        </w:rPr>
        <w:t>13</w:t>
      </w:r>
      <w:r>
        <w:t>.</w:t>
      </w:r>
      <w:r>
        <w:tab/>
        <w:t>Scheme to have governing body</w:t>
      </w:r>
      <w:bookmarkEnd w:id="28"/>
    </w:p>
    <w:p w:rsidR="008D1181" w:rsidRDefault="00635228">
      <w:pPr>
        <w:pStyle w:val="Subsection"/>
      </w:pPr>
      <w:r>
        <w:tab/>
        <w:t>(1)</w:t>
      </w:r>
      <w:r>
        <w:tab/>
        <w:t xml:space="preserve">A scheme must provide for there to be a governing body of the scheme that has overall responsibility for overseeing and administering the scheme’s operations, and in particular for — </w:t>
      </w:r>
    </w:p>
    <w:p w:rsidR="008D1181" w:rsidRDefault="00635228">
      <w:pPr>
        <w:pStyle w:val="Indenta"/>
      </w:pPr>
      <w:r>
        <w:tab/>
        <w:t>(a)</w:t>
      </w:r>
      <w:r>
        <w:tab/>
        <w:t>maintaining the independence of the ombudsman;</w:t>
      </w:r>
    </w:p>
    <w:p w:rsidR="008D1181" w:rsidRDefault="00635228">
      <w:pPr>
        <w:pStyle w:val="Indenta"/>
      </w:pPr>
      <w:r>
        <w:tab/>
        <w:t>(b)</w:t>
      </w:r>
      <w:r>
        <w:tab/>
        <w:t>providing advice to the ombudsman on policy matters;</w:t>
      </w:r>
    </w:p>
    <w:p w:rsidR="008D1181" w:rsidRDefault="00635228">
      <w:pPr>
        <w:pStyle w:val="Indenta"/>
      </w:pPr>
      <w:r>
        <w:tab/>
        <w:t>(c)</w:t>
      </w:r>
      <w:r>
        <w:tab/>
        <w:t>appointing, and terminating the appointment of, the ombudsman, and appointing an acting ombudsman as, and for so long as, may be required;</w:t>
      </w:r>
    </w:p>
    <w:p w:rsidR="008D1181" w:rsidRDefault="00635228">
      <w:pPr>
        <w:pStyle w:val="Indenta"/>
      </w:pPr>
      <w:r>
        <w:tab/>
        <w:t>(d)</w:t>
      </w:r>
      <w:r>
        <w:tab/>
        <w:t>determining policies relating to the administration of the scheme;</w:t>
      </w:r>
    </w:p>
    <w:p w:rsidR="008D1181" w:rsidRDefault="00635228">
      <w:pPr>
        <w:pStyle w:val="Indenta"/>
      </w:pPr>
      <w:r>
        <w:tab/>
        <w:t>(e)</w:t>
      </w:r>
      <w:r>
        <w:tab/>
        <w:t>approving the budget of the ombudsman in consultation with the ombudsman and ensuring that the scheme has sufficient funding for its operations;</w:t>
      </w:r>
    </w:p>
    <w:p w:rsidR="008D1181" w:rsidRDefault="00635228">
      <w:pPr>
        <w:pStyle w:val="Indenta"/>
      </w:pPr>
      <w:r>
        <w:tab/>
        <w:t>(f)</w:t>
      </w:r>
      <w:r>
        <w:tab/>
        <w:t>considering the appropriateness, scope and effectiveness of the scheme and, in particular, reviewing the scheme in accordance with regulation 18;</w:t>
      </w:r>
    </w:p>
    <w:p w:rsidR="008D1181" w:rsidRDefault="00635228">
      <w:pPr>
        <w:pStyle w:val="Indenta"/>
      </w:pPr>
      <w:r>
        <w:tab/>
        <w:t>(g)</w:t>
      </w:r>
      <w:r>
        <w:tab/>
        <w:t>providing advice to the ombudsman on the promotion of the scheme and the preparation of the annual report.</w:t>
      </w:r>
    </w:p>
    <w:p w:rsidR="008D1181" w:rsidRDefault="00635228">
      <w:pPr>
        <w:pStyle w:val="Subsection"/>
      </w:pPr>
      <w:r>
        <w:tab/>
        <w:t>(2)</w:t>
      </w:r>
      <w:r>
        <w:tab/>
        <w:t xml:space="preserve">A scheme must provide for — </w:t>
      </w:r>
    </w:p>
    <w:p w:rsidR="008D1181" w:rsidRDefault="00635228">
      <w:pPr>
        <w:pStyle w:val="Indenta"/>
      </w:pPr>
      <w:r>
        <w:tab/>
        <w:t>(a)</w:t>
      </w:r>
      <w:r>
        <w:tab/>
        <w:t xml:space="preserve">there to be equal representation on the governing body of — </w:t>
      </w:r>
    </w:p>
    <w:p w:rsidR="008D1181" w:rsidRDefault="00635228">
      <w:pPr>
        <w:pStyle w:val="Indenti"/>
      </w:pPr>
      <w:r>
        <w:tab/>
        <w:t>(i)</w:t>
      </w:r>
      <w:r>
        <w:tab/>
        <w:t>members of the scheme; and</w:t>
      </w:r>
    </w:p>
    <w:p w:rsidR="008D1181" w:rsidRDefault="00635228">
      <w:pPr>
        <w:pStyle w:val="Indenti"/>
        <w:keepNext/>
      </w:pPr>
      <w:r>
        <w:tab/>
        <w:t>(ii)</w:t>
      </w:r>
      <w:r>
        <w:tab/>
        <w:t>customers of members of the scheme;</w:t>
      </w:r>
    </w:p>
    <w:p w:rsidR="008D1181" w:rsidRDefault="00635228">
      <w:pPr>
        <w:pStyle w:val="Indenta"/>
      </w:pPr>
      <w:r>
        <w:tab/>
      </w:r>
      <w:r>
        <w:tab/>
        <w:t>and</w:t>
      </w:r>
    </w:p>
    <w:p w:rsidR="008D1181" w:rsidRDefault="00635228">
      <w:pPr>
        <w:pStyle w:val="Indenta"/>
      </w:pPr>
      <w:r>
        <w:tab/>
        <w:t>(b)</w:t>
      </w:r>
      <w:r>
        <w:tab/>
        <w:t>the governing body to have an independent chairperson.</w:t>
      </w:r>
    </w:p>
    <w:p w:rsidR="008D1181" w:rsidRDefault="00635228">
      <w:pPr>
        <w:pStyle w:val="Heading5"/>
      </w:pPr>
      <w:bookmarkStart w:id="29" w:name="_Toc57882389"/>
      <w:r>
        <w:rPr>
          <w:rStyle w:val="CharSectno"/>
        </w:rPr>
        <w:t>14</w:t>
      </w:r>
      <w:r>
        <w:t>.</w:t>
      </w:r>
      <w:r>
        <w:tab/>
        <w:t>Additional jurisdiction of ombudsman</w:t>
      </w:r>
      <w:bookmarkEnd w:id="29"/>
    </w:p>
    <w:p w:rsidR="008D1181" w:rsidRDefault="00635228">
      <w:pPr>
        <w:pStyle w:val="Subsection"/>
      </w:pPr>
      <w:r>
        <w:tab/>
      </w:r>
      <w:r>
        <w:tab/>
        <w:t xml:space="preserve">For the purposes of section 65(1)(d) of the Act, the following kinds of complaint may be investigated and dealt with by the ombudsman under an approved scheme — </w:t>
      </w:r>
    </w:p>
    <w:p w:rsidR="008D1181" w:rsidRDefault="00635228">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rsidR="008D1181" w:rsidRDefault="00635228">
      <w:pPr>
        <w:pStyle w:val="Indenta"/>
      </w:pPr>
      <w:r>
        <w:tab/>
        <w:t>(b)</w:t>
      </w:r>
      <w:r>
        <w:tab/>
        <w:t>complaints relating to a member of the scheme that are referred to the ombudsman by the member with the agreement of the ombudsman and the complainant.</w:t>
      </w:r>
    </w:p>
    <w:p w:rsidR="008D1181" w:rsidRDefault="00635228">
      <w:pPr>
        <w:pStyle w:val="Heading5"/>
      </w:pPr>
      <w:bookmarkStart w:id="30" w:name="_Toc57882390"/>
      <w:r>
        <w:rPr>
          <w:rStyle w:val="CharSectno"/>
        </w:rPr>
        <w:t>15</w:t>
      </w:r>
      <w:r>
        <w:t>.</w:t>
      </w:r>
      <w:r>
        <w:tab/>
        <w:t>Functions of ombudsman</w:t>
      </w:r>
      <w:bookmarkEnd w:id="30"/>
    </w:p>
    <w:p w:rsidR="008D1181" w:rsidRDefault="00635228">
      <w:pPr>
        <w:pStyle w:val="Subsection"/>
      </w:pPr>
      <w:r>
        <w:tab/>
        <w:t>(1)</w:t>
      </w:r>
      <w:r>
        <w:tab/>
        <w:t xml:space="preserve">The functions of the ombudsman under an approved scheme are — </w:t>
      </w:r>
    </w:p>
    <w:p w:rsidR="008D1181" w:rsidRDefault="00635228">
      <w:pPr>
        <w:pStyle w:val="Indenta"/>
      </w:pPr>
      <w:r>
        <w:tab/>
        <w:t>(a)</w:t>
      </w:r>
      <w:r>
        <w:tab/>
        <w:t>to have day to day responsibility for overseeing and administering the operation of the scheme; and</w:t>
      </w:r>
    </w:p>
    <w:p w:rsidR="008D1181" w:rsidRDefault="00635228">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rsidR="008D1181" w:rsidRDefault="00635228">
      <w:pPr>
        <w:pStyle w:val="Subsection"/>
      </w:pPr>
      <w:r>
        <w:tab/>
        <w:t>(2)</w:t>
      </w:r>
      <w:r>
        <w:tab/>
        <w:t>It is not a function of the ombudsman to set prices or determine price structures.</w:t>
      </w:r>
    </w:p>
    <w:p w:rsidR="008D1181" w:rsidRDefault="00635228">
      <w:pPr>
        <w:pStyle w:val="Heading5"/>
        <w:keepLines w:val="0"/>
        <w:widowControl w:val="0"/>
      </w:pPr>
      <w:bookmarkStart w:id="31" w:name="_Toc57882391"/>
      <w:r>
        <w:rPr>
          <w:rStyle w:val="CharSectno"/>
        </w:rPr>
        <w:t>16</w:t>
      </w:r>
      <w:r>
        <w:t>.</w:t>
      </w:r>
      <w:r>
        <w:tab/>
        <w:t>Powers of ombudsman</w:t>
      </w:r>
      <w:bookmarkEnd w:id="31"/>
    </w:p>
    <w:p w:rsidR="008D1181" w:rsidRDefault="00635228">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rsidR="008D1181" w:rsidRDefault="00635228">
      <w:pPr>
        <w:pStyle w:val="Indenta"/>
      </w:pPr>
      <w:r>
        <w:tab/>
        <w:t>(a)</w:t>
      </w:r>
      <w:r>
        <w:tab/>
        <w:t>a direction to pay compensation to a complainant;</w:t>
      </w:r>
    </w:p>
    <w:p w:rsidR="008D1181" w:rsidRDefault="00635228">
      <w:pPr>
        <w:pStyle w:val="Indenta"/>
      </w:pPr>
      <w:r>
        <w:tab/>
        <w:t>(b)</w:t>
      </w:r>
      <w:r>
        <w:tab/>
        <w:t>a direction to provide a water service;</w:t>
      </w:r>
    </w:p>
    <w:p w:rsidR="008D1181" w:rsidRDefault="00635228">
      <w:pPr>
        <w:pStyle w:val="Indenta"/>
      </w:pPr>
      <w:r>
        <w:tab/>
        <w:t>(c)</w:t>
      </w:r>
      <w:r>
        <w:tab/>
        <w:t>a direction to amend, or not to impose, a charge in relation to a service;</w:t>
      </w:r>
    </w:p>
    <w:p w:rsidR="008D1181" w:rsidRDefault="00635228">
      <w:pPr>
        <w:pStyle w:val="Indenta"/>
      </w:pPr>
      <w:r>
        <w:tab/>
        <w:t>(d)</w:t>
      </w:r>
      <w:r>
        <w:tab/>
        <w:t>a direction to supply goods or services the subject of the complaint or undertake any necessary corrective or other work to resolve the complaint;</w:t>
      </w:r>
    </w:p>
    <w:p w:rsidR="008D1181" w:rsidRDefault="00635228">
      <w:pPr>
        <w:pStyle w:val="Indenta"/>
      </w:pPr>
      <w:r>
        <w:tab/>
        <w:t>(e)</w:t>
      </w:r>
      <w:r>
        <w:tab/>
        <w:t>a direction to make an appropriate correction, deletion or addition to a record;</w:t>
      </w:r>
    </w:p>
    <w:p w:rsidR="008D1181" w:rsidRDefault="00635228">
      <w:pPr>
        <w:pStyle w:val="Indenta"/>
      </w:pPr>
      <w:r>
        <w:tab/>
        <w:t>(f)</w:t>
      </w:r>
      <w:r>
        <w:tab/>
        <w:t>a direction to attach to a record a statement provided by the complainant of a correction, deletion or addition sought by the complainant;</w:t>
      </w:r>
    </w:p>
    <w:p w:rsidR="008D1181" w:rsidRDefault="00635228">
      <w:pPr>
        <w:pStyle w:val="Indenta"/>
      </w:pPr>
      <w:r>
        <w:tab/>
        <w:t>(g)</w:t>
      </w:r>
      <w:r>
        <w:tab/>
        <w:t>a direction to do, not do or cease doing, an act.</w:t>
      </w:r>
    </w:p>
    <w:p w:rsidR="008D1181" w:rsidRDefault="00635228">
      <w:pPr>
        <w:pStyle w:val="Heading5"/>
      </w:pPr>
      <w:bookmarkStart w:id="32" w:name="_Toc57882392"/>
      <w:r>
        <w:rPr>
          <w:rStyle w:val="CharSectno"/>
        </w:rPr>
        <w:t>17</w:t>
      </w:r>
      <w:r>
        <w:t>.</w:t>
      </w:r>
      <w:r>
        <w:tab/>
        <w:t>Reasons for decisions</w:t>
      </w:r>
      <w:bookmarkEnd w:id="32"/>
    </w:p>
    <w:p w:rsidR="008D1181" w:rsidRDefault="00635228">
      <w:pPr>
        <w:pStyle w:val="Subsection"/>
      </w:pPr>
      <w:r>
        <w:tab/>
      </w:r>
      <w:r>
        <w:tab/>
        <w:t>A scheme must provide for the giving of reasons for decisions made in dealing with a dispute or complaint that the ombudsman has had to investigate, to the parties to the dispute or complaint.</w:t>
      </w:r>
    </w:p>
    <w:p w:rsidR="008D1181" w:rsidRDefault="00635228">
      <w:pPr>
        <w:pStyle w:val="Heading5"/>
        <w:keepLines w:val="0"/>
        <w:widowControl w:val="0"/>
      </w:pPr>
      <w:bookmarkStart w:id="33" w:name="_Toc57882393"/>
      <w:r>
        <w:rPr>
          <w:rStyle w:val="CharSectno"/>
        </w:rPr>
        <w:t>18</w:t>
      </w:r>
      <w:r>
        <w:t>.</w:t>
      </w:r>
      <w:r>
        <w:tab/>
        <w:t>Review of schemes</w:t>
      </w:r>
      <w:bookmarkEnd w:id="33"/>
    </w:p>
    <w:p w:rsidR="008D1181" w:rsidRDefault="00635228">
      <w:pPr>
        <w:pStyle w:val="Subsection"/>
      </w:pPr>
      <w:r>
        <w:tab/>
        <w:t>(1)</w:t>
      </w:r>
      <w:r>
        <w:tab/>
        <w:t>The governing body of a scheme must review the efficacy of the scheme before the second anniversary of the initial approval of the scheme and at least once in every 5 years after that.</w:t>
      </w:r>
    </w:p>
    <w:p w:rsidR="008D1181" w:rsidRDefault="00635228">
      <w:pPr>
        <w:pStyle w:val="Subsection"/>
      </w:pPr>
      <w:r>
        <w:tab/>
        <w:t>(2)</w:t>
      </w:r>
      <w:r>
        <w:tab/>
        <w:t>In reviewing the scheme, the governing body must consult with as many of the persons and bodies the governing body considers have an interest in the scheme as is practicable.</w:t>
      </w:r>
    </w:p>
    <w:p w:rsidR="008D1181" w:rsidRDefault="00635228">
      <w:pPr>
        <w:pStyle w:val="Subsection"/>
      </w:pPr>
      <w:r>
        <w:tab/>
        <w:t>(3)</w:t>
      </w:r>
      <w:r>
        <w:tab/>
        <w:t>The governing body must give a report on the review to the Authority and a copy of the report to each member of the scheme.</w:t>
      </w:r>
    </w:p>
    <w:p w:rsidR="008D1181" w:rsidRDefault="00635228">
      <w:pPr>
        <w:pStyle w:val="Heading5"/>
      </w:pPr>
      <w:bookmarkStart w:id="34" w:name="_Toc57882394"/>
      <w:r>
        <w:rPr>
          <w:rStyle w:val="CharSectno"/>
        </w:rPr>
        <w:t>19</w:t>
      </w:r>
      <w:r>
        <w:t>.</w:t>
      </w:r>
      <w:r>
        <w:tab/>
        <w:t>Revocation of scheme’s approval</w:t>
      </w:r>
      <w:bookmarkEnd w:id="34"/>
    </w:p>
    <w:p w:rsidR="008D1181" w:rsidRDefault="00635228">
      <w:pPr>
        <w:pStyle w:val="Subsection"/>
      </w:pPr>
      <w:r>
        <w:tab/>
        <w:t>(1)</w:t>
      </w:r>
      <w:r>
        <w:tab/>
        <w:t>Before exercising the power of revocation in section 67 of the Act, the Authority must comply with subregulations (2) to (5).</w:t>
      </w:r>
    </w:p>
    <w:p w:rsidR="008D1181" w:rsidRDefault="00635228">
      <w:pPr>
        <w:pStyle w:val="Subsection"/>
      </w:pPr>
      <w:r>
        <w:tab/>
        <w:t>(2)</w:t>
      </w:r>
      <w:r>
        <w:tab/>
        <w:t xml:space="preserve">The Authority must notify — </w:t>
      </w:r>
    </w:p>
    <w:p w:rsidR="008D1181" w:rsidRDefault="00635228">
      <w:pPr>
        <w:pStyle w:val="Indenta"/>
      </w:pPr>
      <w:r>
        <w:tab/>
        <w:t>(a)</w:t>
      </w:r>
      <w:r>
        <w:tab/>
        <w:t>the Minister; and</w:t>
      </w:r>
    </w:p>
    <w:p w:rsidR="008D1181" w:rsidRDefault="00635228">
      <w:pPr>
        <w:pStyle w:val="Indenta"/>
      </w:pPr>
      <w:r>
        <w:tab/>
        <w:t>(b)</w:t>
      </w:r>
      <w:r>
        <w:tab/>
        <w:t xml:space="preserve">the Minister to whom the administration of the </w:t>
      </w:r>
      <w:r>
        <w:rPr>
          <w:i/>
        </w:rPr>
        <w:t>Fair Trading Act 2010</w:t>
      </w:r>
      <w:r>
        <w:t xml:space="preserve"> is committed; and</w:t>
      </w:r>
    </w:p>
    <w:p w:rsidR="008D1181" w:rsidRDefault="00635228">
      <w:pPr>
        <w:pStyle w:val="Indenta"/>
      </w:pPr>
      <w:r>
        <w:tab/>
        <w:t>(c)</w:t>
      </w:r>
      <w:r>
        <w:tab/>
        <w:t>the public,</w:t>
      </w:r>
    </w:p>
    <w:p w:rsidR="008D1181" w:rsidRDefault="00635228">
      <w:pPr>
        <w:pStyle w:val="Subsection"/>
        <w:tabs>
          <w:tab w:val="left" w:pos="1134"/>
        </w:tabs>
        <w:ind w:left="1134" w:hanging="1134"/>
      </w:pPr>
      <w:r>
        <w:tab/>
      </w:r>
      <w:r>
        <w:tab/>
        <w:t>of its intention to exercise the power of revocation.</w:t>
      </w:r>
    </w:p>
    <w:p w:rsidR="008D1181" w:rsidRDefault="00635228">
      <w:pPr>
        <w:pStyle w:val="Subsection"/>
      </w:pPr>
      <w:r>
        <w:tab/>
        <w:t>(3)</w:t>
      </w:r>
      <w:r>
        <w:tab/>
        <w:t xml:space="preserve">The notification must — </w:t>
      </w:r>
    </w:p>
    <w:p w:rsidR="008D1181" w:rsidRDefault="00635228">
      <w:pPr>
        <w:pStyle w:val="Indenta"/>
      </w:pPr>
      <w:r>
        <w:tab/>
        <w:t>(a)</w:t>
      </w:r>
      <w:r>
        <w:tab/>
        <w:t>set out the reasons for, and invite submissions on, the proposed exercise of the power of revocation; and</w:t>
      </w:r>
    </w:p>
    <w:p w:rsidR="008D1181" w:rsidRDefault="00635228">
      <w:pPr>
        <w:pStyle w:val="Indenta"/>
      </w:pPr>
      <w:r>
        <w:tab/>
        <w:t>(b)</w:t>
      </w:r>
      <w:r>
        <w:tab/>
        <w:t>specify the last day on which submissions will be received by the Authority (at least 30 days after the day of the notification); and</w:t>
      </w:r>
    </w:p>
    <w:p w:rsidR="008D1181" w:rsidRDefault="00635228">
      <w:pPr>
        <w:pStyle w:val="Indenta"/>
      </w:pPr>
      <w:r>
        <w:tab/>
        <w:t>(c)</w:t>
      </w:r>
      <w:r>
        <w:tab/>
        <w:t>specify the formats in which submissions will be received by the Authority.</w:t>
      </w:r>
    </w:p>
    <w:p w:rsidR="008D1181" w:rsidRDefault="00635228">
      <w:pPr>
        <w:pStyle w:val="Subsection"/>
      </w:pPr>
      <w:r>
        <w:tab/>
        <w:t>(4)</w:t>
      </w:r>
      <w:r>
        <w:tab/>
        <w:t xml:space="preserve">To comply with subregulation (2)(c), the notification must be — </w:t>
      </w:r>
    </w:p>
    <w:p w:rsidR="008D1181" w:rsidRDefault="00635228">
      <w:pPr>
        <w:pStyle w:val="Indenta"/>
      </w:pPr>
      <w:r>
        <w:tab/>
        <w:t>(a)</w:t>
      </w:r>
      <w:r>
        <w:tab/>
        <w:t xml:space="preserve">published in the </w:t>
      </w:r>
      <w:r>
        <w:rPr>
          <w:i/>
        </w:rPr>
        <w:t>Gazette</w:t>
      </w:r>
      <w:r>
        <w:t>; and</w:t>
      </w:r>
    </w:p>
    <w:p w:rsidR="008D1181" w:rsidRDefault="00635228">
      <w:pPr>
        <w:pStyle w:val="Indenta"/>
      </w:pPr>
      <w:r>
        <w:tab/>
        <w:t>(b)</w:t>
      </w:r>
      <w:r>
        <w:tab/>
        <w:t>published in a newspaper circulating in Western Australia; and</w:t>
      </w:r>
    </w:p>
    <w:p w:rsidR="008D1181" w:rsidRDefault="00635228">
      <w:pPr>
        <w:pStyle w:val="Indenta"/>
      </w:pPr>
      <w:r>
        <w:tab/>
        <w:t>(c)</w:t>
      </w:r>
      <w:r>
        <w:tab/>
        <w:t>published on the Authority’s website; and</w:t>
      </w:r>
    </w:p>
    <w:p w:rsidR="008D1181" w:rsidRDefault="00635228">
      <w:pPr>
        <w:pStyle w:val="Indenta"/>
      </w:pPr>
      <w:r>
        <w:tab/>
        <w:t>(d)</w:t>
      </w:r>
      <w:r>
        <w:tab/>
        <w:t>given to persons listed on the Authority’s mailing list as interested in receiving notices from the Authority.</w:t>
      </w:r>
    </w:p>
    <w:p w:rsidR="008D1181" w:rsidRDefault="00635228">
      <w:pPr>
        <w:pStyle w:val="Subsection"/>
      </w:pPr>
      <w:r>
        <w:tab/>
        <w:t>(5)</w:t>
      </w:r>
      <w:r>
        <w:tab/>
        <w:t>The Authority must take into account all submissions received on or before the last day for receiving submissions.</w:t>
      </w:r>
    </w:p>
    <w:p w:rsidR="008D1181" w:rsidRDefault="00635228">
      <w:pPr>
        <w:pStyle w:val="Subsection"/>
        <w:keepNext/>
      </w:pPr>
      <w:r>
        <w:tab/>
        <w:t>(6)</w:t>
      </w:r>
      <w:r>
        <w:tab/>
        <w:t xml:space="preserve">A copy of each submission received by the Authority on or before the last day for receiving submissions must, unless the person making the submission has specified that it is confidential — </w:t>
      </w:r>
    </w:p>
    <w:p w:rsidR="008D1181" w:rsidRDefault="00635228">
      <w:pPr>
        <w:pStyle w:val="Indenta"/>
      </w:pPr>
      <w:r>
        <w:tab/>
        <w:t>(a)</w:t>
      </w:r>
      <w:r>
        <w:tab/>
        <w:t>be displayed on the Authority’s website; and</w:t>
      </w:r>
    </w:p>
    <w:p w:rsidR="008D1181" w:rsidRDefault="00635228">
      <w:pPr>
        <w:pStyle w:val="Indenta"/>
      </w:pPr>
      <w:r>
        <w:tab/>
        <w:t>(b)</w:t>
      </w:r>
      <w:r>
        <w:tab/>
        <w:t>be available on request.</w:t>
      </w:r>
    </w:p>
    <w:p w:rsidR="008D1181" w:rsidRDefault="00635228">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rsidR="008D1181" w:rsidRDefault="00635228">
      <w:pPr>
        <w:pStyle w:val="Heading2"/>
      </w:pPr>
      <w:bookmarkStart w:id="35" w:name="_Toc57705720"/>
      <w:bookmarkStart w:id="36" w:name="_Toc57713491"/>
      <w:bookmarkStart w:id="37" w:name="_Toc57882395"/>
      <w:r>
        <w:rPr>
          <w:rStyle w:val="CharPartNo"/>
        </w:rPr>
        <w:t>Part 4</w:t>
      </w:r>
      <w:r>
        <w:t> — </w:t>
      </w:r>
      <w:r>
        <w:rPr>
          <w:rStyle w:val="CharPartText"/>
        </w:rPr>
        <w:t>Water services</w:t>
      </w:r>
      <w:bookmarkEnd w:id="35"/>
      <w:bookmarkEnd w:id="36"/>
      <w:bookmarkEnd w:id="37"/>
    </w:p>
    <w:p w:rsidR="008D1181" w:rsidRDefault="00635228">
      <w:pPr>
        <w:pStyle w:val="Heading3"/>
      </w:pPr>
      <w:bookmarkStart w:id="38" w:name="_Toc57705721"/>
      <w:bookmarkStart w:id="39" w:name="_Toc57713492"/>
      <w:bookmarkStart w:id="40" w:name="_Toc57882396"/>
      <w:r>
        <w:rPr>
          <w:rStyle w:val="CharDivNo"/>
        </w:rPr>
        <w:t>Division 1</w:t>
      </w:r>
      <w:r>
        <w:t> — </w:t>
      </w:r>
      <w:r>
        <w:rPr>
          <w:rStyle w:val="CharDivText"/>
        </w:rPr>
        <w:t>Preliminary</w:t>
      </w:r>
      <w:bookmarkEnd w:id="38"/>
      <w:bookmarkEnd w:id="39"/>
      <w:bookmarkEnd w:id="40"/>
    </w:p>
    <w:p w:rsidR="008D1181" w:rsidRDefault="00635228">
      <w:pPr>
        <w:pStyle w:val="Heading5"/>
      </w:pPr>
      <w:bookmarkStart w:id="41" w:name="_Toc57882397"/>
      <w:r>
        <w:rPr>
          <w:rStyle w:val="CharSectno"/>
        </w:rPr>
        <w:t>20</w:t>
      </w:r>
      <w:r>
        <w:t>.</w:t>
      </w:r>
      <w:r>
        <w:tab/>
        <w:t>Terms used</w:t>
      </w:r>
      <w:bookmarkEnd w:id="41"/>
    </w:p>
    <w:p w:rsidR="008D1181" w:rsidRDefault="00635228">
      <w:pPr>
        <w:pStyle w:val="Subsection"/>
      </w:pPr>
      <w:r>
        <w:tab/>
      </w:r>
      <w:r>
        <w:tab/>
        <w:t xml:space="preserve">In this Part — </w:t>
      </w:r>
    </w:p>
    <w:p w:rsidR="008D1181" w:rsidRDefault="00635228">
      <w:pPr>
        <w:pStyle w:val="Defstart"/>
      </w:pPr>
      <w:r>
        <w:tab/>
      </w:r>
      <w:r>
        <w:rPr>
          <w:rStyle w:val="CharDefText"/>
        </w:rPr>
        <w:t>associated fittings</w:t>
      </w:r>
      <w:r>
        <w:t xml:space="preserve">, in respect of a meter connected to the water service works of a licensee, includes anything attached by the licensee to the meter for the purpose of, or to assist in, any of the following — </w:t>
      </w:r>
    </w:p>
    <w:p w:rsidR="008D1181" w:rsidRDefault="00635228">
      <w:pPr>
        <w:pStyle w:val="Defpara"/>
      </w:pPr>
      <w:r>
        <w:tab/>
        <w:t>(a)</w:t>
      </w:r>
      <w:r>
        <w:tab/>
        <w:t>reading the information registered by the meter;</w:t>
      </w:r>
    </w:p>
    <w:p w:rsidR="008D1181" w:rsidRDefault="00635228">
      <w:pPr>
        <w:pStyle w:val="Defpara"/>
      </w:pPr>
      <w:r>
        <w:tab/>
        <w:t>(b)</w:t>
      </w:r>
      <w:r>
        <w:tab/>
        <w:t>generating, storing or sending information registered by the meter;</w:t>
      </w:r>
    </w:p>
    <w:p w:rsidR="008D1181" w:rsidRDefault="00635228">
      <w:pPr>
        <w:pStyle w:val="Defpara"/>
      </w:pPr>
      <w:r>
        <w:tab/>
        <w:t>(c)</w:t>
      </w:r>
      <w:r>
        <w:tab/>
        <w:t>recording information registered by the meter;</w:t>
      </w:r>
    </w:p>
    <w:p w:rsidR="008D1181" w:rsidRDefault="00635228">
      <w:pPr>
        <w:pStyle w:val="Defstart"/>
      </w:pPr>
      <w:r>
        <w:tab/>
      </w:r>
      <w:r>
        <w:rPr>
          <w:rStyle w:val="CharDefText"/>
        </w:rPr>
        <w:t>information</w:t>
      </w:r>
      <w:r>
        <w:t xml:space="preserve"> means information in the form of data, text, images or sound.</w:t>
      </w:r>
    </w:p>
    <w:p w:rsidR="008D1181" w:rsidRDefault="00635228">
      <w:pPr>
        <w:pStyle w:val="Footnotesection"/>
      </w:pPr>
      <w:r>
        <w:tab/>
        <w:t>[Regulation 20 inserted: Gazette 13 Dec 2016 p. 5661.]</w:t>
      </w:r>
    </w:p>
    <w:p w:rsidR="008D1181" w:rsidRDefault="00635228">
      <w:pPr>
        <w:pStyle w:val="Heading3"/>
      </w:pPr>
      <w:bookmarkStart w:id="42" w:name="_Toc57705723"/>
      <w:bookmarkStart w:id="43" w:name="_Toc57713494"/>
      <w:bookmarkStart w:id="44" w:name="_Toc57882398"/>
      <w:r>
        <w:rPr>
          <w:rStyle w:val="CharDivNo"/>
        </w:rPr>
        <w:t>Division 2</w:t>
      </w:r>
      <w:r>
        <w:t> — </w:t>
      </w:r>
      <w:r>
        <w:rPr>
          <w:rStyle w:val="CharDivText"/>
        </w:rPr>
        <w:t>Meters and associated fittings</w:t>
      </w:r>
      <w:bookmarkEnd w:id="42"/>
      <w:bookmarkEnd w:id="43"/>
      <w:bookmarkEnd w:id="44"/>
    </w:p>
    <w:p w:rsidR="008D1181" w:rsidRDefault="00635228">
      <w:pPr>
        <w:pStyle w:val="Footnoteheading"/>
      </w:pPr>
      <w:r>
        <w:tab/>
        <w:t>[Heading amended: Gazette 13 Dec 2016 p. 5661.]</w:t>
      </w:r>
    </w:p>
    <w:p w:rsidR="008D1181" w:rsidRDefault="00635228">
      <w:pPr>
        <w:pStyle w:val="Heading5"/>
      </w:pPr>
      <w:bookmarkStart w:id="45" w:name="_Toc57882399"/>
      <w:r>
        <w:rPr>
          <w:rStyle w:val="CharSectno"/>
        </w:rPr>
        <w:t>20A</w:t>
      </w:r>
      <w:r>
        <w:t>.</w:t>
      </w:r>
      <w:r>
        <w:tab/>
        <w:t>This Division does not apply to all licensees</w:t>
      </w:r>
      <w:bookmarkEnd w:id="45"/>
    </w:p>
    <w:p w:rsidR="008D1181" w:rsidRDefault="00635228">
      <w:pPr>
        <w:pStyle w:val="Subsection"/>
      </w:pPr>
      <w:r>
        <w:tab/>
      </w:r>
      <w:r>
        <w:tab/>
        <w:t xml:space="preserve">This Division, other than regulation 26, applies to, and in respect of, the following licensees only — </w:t>
      </w:r>
    </w:p>
    <w:p w:rsidR="008D1181" w:rsidRDefault="00635228">
      <w:pPr>
        <w:pStyle w:val="Defpara"/>
      </w:pPr>
      <w:r>
        <w:tab/>
        <w:t>(a)</w:t>
      </w:r>
      <w:r>
        <w:tab/>
        <w:t xml:space="preserve">a water corporation licensee; </w:t>
      </w:r>
    </w:p>
    <w:p w:rsidR="008D1181" w:rsidRDefault="00635228">
      <w:pPr>
        <w:pStyle w:val="Defpara"/>
      </w:pPr>
      <w:r>
        <w:tab/>
        <w:t>(b)</w:t>
      </w:r>
      <w:r>
        <w:tab/>
        <w:t xml:space="preserve">Hamersley Iron Pty Ltd (ABN 49 004 558 276); </w:t>
      </w:r>
    </w:p>
    <w:p w:rsidR="008D1181" w:rsidRDefault="00635228">
      <w:pPr>
        <w:pStyle w:val="Defpara"/>
      </w:pPr>
      <w:r>
        <w:tab/>
        <w:t>(c)</w:t>
      </w:r>
      <w:r>
        <w:tab/>
        <w:t>Robe River Mining Company Pty Ltd (ABN 71 008 694 246).</w:t>
      </w:r>
    </w:p>
    <w:p w:rsidR="008D1181" w:rsidRDefault="00635228">
      <w:pPr>
        <w:pStyle w:val="Footnotesection"/>
      </w:pPr>
      <w:r>
        <w:tab/>
        <w:t>[Regulation 20A inserted: Gazette 13 Dec 2016 p. 5661</w:t>
      </w:r>
      <w:r>
        <w:noBreakHyphen/>
        <w:t>2.]</w:t>
      </w:r>
    </w:p>
    <w:p w:rsidR="008D1181" w:rsidRDefault="00635228">
      <w:pPr>
        <w:pStyle w:val="Heading5"/>
      </w:pPr>
      <w:bookmarkStart w:id="46" w:name="_Toc57882400"/>
      <w:r>
        <w:rPr>
          <w:rStyle w:val="CharSectno"/>
        </w:rPr>
        <w:t>21</w:t>
      </w:r>
      <w:r>
        <w:t>.</w:t>
      </w:r>
      <w:r>
        <w:tab/>
        <w:t>Licensee may determine size of meter and, if required, type of associated fittings</w:t>
      </w:r>
      <w:bookmarkEnd w:id="46"/>
    </w:p>
    <w:p w:rsidR="008D1181" w:rsidRDefault="00635228">
      <w:pPr>
        <w:pStyle w:val="Subsection"/>
      </w:pPr>
      <w:r>
        <w:tab/>
      </w:r>
      <w:r>
        <w:tab/>
        <w:t xml:space="preserve">A licensee may, from time to time according to operational requirements, determine either or both of the following — </w:t>
      </w:r>
    </w:p>
    <w:p w:rsidR="008D1181" w:rsidRDefault="00635228">
      <w:pPr>
        <w:pStyle w:val="Indenta"/>
      </w:pPr>
      <w:r>
        <w:tab/>
        <w:t>(a)</w:t>
      </w:r>
      <w:r>
        <w:tab/>
        <w:t>the size of the meter to be connected to water service works with which the licensee provides a water service;</w:t>
      </w:r>
    </w:p>
    <w:p w:rsidR="008D1181" w:rsidRDefault="00635228">
      <w:pPr>
        <w:pStyle w:val="Indenta"/>
      </w:pPr>
      <w:r>
        <w:tab/>
        <w:t>(b)</w:t>
      </w:r>
      <w:r>
        <w:tab/>
        <w:t>whether or not any associated fittings are required for the meter, and if so, the type of fittings.</w:t>
      </w:r>
    </w:p>
    <w:p w:rsidR="008D1181" w:rsidRDefault="00635228">
      <w:pPr>
        <w:pStyle w:val="Footnotesection"/>
      </w:pPr>
      <w:r>
        <w:tab/>
        <w:t>[Regulation 21 inserted: Gazette 13 Dec 2016 p. 5662.]</w:t>
      </w:r>
    </w:p>
    <w:p w:rsidR="008D1181" w:rsidRDefault="00635228">
      <w:pPr>
        <w:pStyle w:val="Heading5"/>
        <w:spacing w:before="180"/>
      </w:pPr>
      <w:bookmarkStart w:id="47" w:name="_Toc57882401"/>
      <w:r>
        <w:rPr>
          <w:rStyle w:val="CharSectno"/>
        </w:rPr>
        <w:t>22</w:t>
      </w:r>
      <w:r>
        <w:t>.</w:t>
      </w:r>
      <w:r>
        <w:tab/>
        <w:t>Housings for meters</w:t>
      </w:r>
      <w:bookmarkEnd w:id="47"/>
    </w:p>
    <w:p w:rsidR="008D1181" w:rsidRDefault="00635228">
      <w:pPr>
        <w:pStyle w:val="Subsection"/>
      </w:pPr>
      <w:r>
        <w:tab/>
      </w:r>
      <w:r>
        <w:tab/>
        <w:t xml:space="preserve">If — </w:t>
      </w:r>
    </w:p>
    <w:p w:rsidR="008D1181" w:rsidRDefault="00635228">
      <w:pPr>
        <w:pStyle w:val="Indenta"/>
      </w:pPr>
      <w:r>
        <w:tab/>
        <w:t>(a)</w:t>
      </w:r>
      <w:r>
        <w:tab/>
        <w:t>a water service is, or is to be, provided by a licensee in respect of land; and</w:t>
      </w:r>
    </w:p>
    <w:p w:rsidR="008D1181" w:rsidRDefault="00635228">
      <w:pPr>
        <w:pStyle w:val="Indenta"/>
      </w:pPr>
      <w:r>
        <w:tab/>
        <w:t>(b)</w:t>
      </w:r>
      <w:r>
        <w:tab/>
        <w:t>a meter is to be installed by or for the purposes of the licensee on the land,</w:t>
      </w:r>
    </w:p>
    <w:p w:rsidR="008D1181" w:rsidRDefault="00635228">
      <w:pPr>
        <w:pStyle w:val="Subsection"/>
        <w:spacing w:before="120"/>
      </w:pPr>
      <w:r>
        <w:tab/>
      </w:r>
      <w:r>
        <w:tab/>
        <w:t>the licensee may require the owner of the land to provide, at the cost of the owner, a pit, cubicle or other suitable housing or place for the meter and its associated fittings.</w:t>
      </w:r>
    </w:p>
    <w:p w:rsidR="008D1181" w:rsidRDefault="00635228">
      <w:pPr>
        <w:pStyle w:val="Heading5"/>
      </w:pPr>
      <w:bookmarkStart w:id="48" w:name="_Toc57882402"/>
      <w:r>
        <w:rPr>
          <w:rStyle w:val="CharSectno"/>
        </w:rPr>
        <w:t>23</w:t>
      </w:r>
      <w:r>
        <w:t>.</w:t>
      </w:r>
      <w:r>
        <w:tab/>
        <w:t>Meters in multi</w:t>
      </w:r>
      <w:r>
        <w:noBreakHyphen/>
        <w:t>unit developments</w:t>
      </w:r>
      <w:bookmarkEnd w:id="48"/>
    </w:p>
    <w:p w:rsidR="008D1181" w:rsidRDefault="00635228">
      <w:pPr>
        <w:pStyle w:val="Subsection"/>
      </w:pPr>
      <w:r>
        <w:tab/>
        <w:t>(1)</w:t>
      </w:r>
      <w:r>
        <w:tab/>
        <w:t>If a water supply service is, or is to be, provided by a licensee in respect of a multi</w:t>
      </w:r>
      <w:r>
        <w:noBreakHyphen/>
        <w:t xml:space="preserve">unit development, the licensee may install a meter to measure the quantity or flow of water passing through a pipe supplying water to a unit in the development (the </w:t>
      </w:r>
      <w:r>
        <w:rPr>
          <w:rStyle w:val="CharDefText"/>
        </w:rPr>
        <w:t>unit</w:t>
      </w:r>
      <w:r>
        <w:t xml:space="preserve">), at the request of — </w:t>
      </w:r>
    </w:p>
    <w:p w:rsidR="008D1181" w:rsidRDefault="00635228">
      <w:pPr>
        <w:pStyle w:val="Indenta"/>
      </w:pPr>
      <w:r>
        <w:tab/>
        <w:t>(a)</w:t>
      </w:r>
      <w:r>
        <w:tab/>
        <w:t>the owner of the land; or</w:t>
      </w:r>
    </w:p>
    <w:p w:rsidR="008D1181" w:rsidRDefault="00635228">
      <w:pPr>
        <w:pStyle w:val="Indenta"/>
      </w:pPr>
      <w:r>
        <w:tab/>
        <w:t>(b)</w:t>
      </w:r>
      <w:r>
        <w:tab/>
        <w:t>if the multi</w:t>
      </w:r>
      <w:r>
        <w:noBreakHyphen/>
        <w:t>unit development is a strata scheme or a survey</w:t>
      </w:r>
      <w:r>
        <w:noBreakHyphen/>
        <w:t>strata scheme — the strata company for the scheme.</w:t>
      </w:r>
    </w:p>
    <w:p w:rsidR="008D1181" w:rsidRDefault="00635228">
      <w:pPr>
        <w:pStyle w:val="Subsection"/>
      </w:pPr>
      <w:r>
        <w:tab/>
        <w:t>(2)</w:t>
      </w:r>
      <w:r>
        <w:tab/>
        <w:t>A person who made a request under subregulation (1) in relation to a unit in a multi</w:t>
      </w:r>
      <w:r>
        <w:noBreakHyphen/>
        <w:t>unit development, or an owner of such a unit, may request the licensee to assess whether a meter installed for the unit is satisfactory for the purpose of measuring the quantity or flow of water passing through a pipe supplying water to the unit.</w:t>
      </w:r>
    </w:p>
    <w:p w:rsidR="008D1181" w:rsidRDefault="00635228">
      <w:pPr>
        <w:pStyle w:val="Subsection"/>
      </w:pPr>
      <w:r>
        <w:tab/>
        <w:t>(3)</w:t>
      </w:r>
      <w:r>
        <w:tab/>
        <w:t xml:space="preserve">If, as a result of a request under subregulation (2), the licensee determines that the meter is satisfactory, the person who made the request is liable to pay — </w:t>
      </w:r>
    </w:p>
    <w:p w:rsidR="008D1181" w:rsidRDefault="00635228">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and</w:t>
      </w:r>
    </w:p>
    <w:p w:rsidR="008D1181" w:rsidRDefault="00635228">
      <w:pPr>
        <w:pStyle w:val="Indenta"/>
      </w:pPr>
      <w:r>
        <w:tab/>
        <w:t>(b)</w:t>
      </w:r>
      <w:r>
        <w:tab/>
        <w:t xml:space="preserve">if the licensee is the Water Corporation — the charge set out in the </w:t>
      </w:r>
      <w:r>
        <w:rPr>
          <w:i/>
        </w:rPr>
        <w:t>Water Services (Water Corporations Charges) Regulations 2014</w:t>
      </w:r>
      <w:r>
        <w:t xml:space="preserve"> Schedule 7 item 2.</w:t>
      </w:r>
    </w:p>
    <w:p w:rsidR="008D1181" w:rsidRDefault="00635228">
      <w:pPr>
        <w:pStyle w:val="Subsection"/>
      </w:pPr>
      <w:r>
        <w:tab/>
        <w:t>(4)</w:t>
      </w:r>
      <w:r>
        <w:tab/>
        <w:t>If the licensee determines that the meter is not satisfactory, the licensee may remove that meter and install another meter to measure the quantity or flow of water passing through a pipe supplying water to the unit.</w:t>
      </w:r>
    </w:p>
    <w:p w:rsidR="008D1181" w:rsidRDefault="00635228">
      <w:pPr>
        <w:pStyle w:val="Subsection"/>
      </w:pPr>
      <w:r>
        <w:tab/>
        <w:t>(5)</w:t>
      </w:r>
      <w:r>
        <w:tab/>
        <w:t xml:space="preserve">If a meter is installed under subregulation (1) or (4), the person who requested the meter, or requested that the meter be assessed, as is relevant, is liable to pay — </w:t>
      </w:r>
    </w:p>
    <w:p w:rsidR="008D1181" w:rsidRDefault="00635228">
      <w:pPr>
        <w:pStyle w:val="Indenta"/>
      </w:pPr>
      <w:r>
        <w:tab/>
        <w:t>(a)</w:t>
      </w:r>
      <w:r>
        <w:tab/>
        <w:t xml:space="preserve">if the licensee is the Bunbury Water Corporation — the charge set out in the </w:t>
      </w:r>
      <w:r>
        <w:rPr>
          <w:i/>
        </w:rPr>
        <w:t>Water Services (Water Corporations Charges) Regulations 2014</w:t>
      </w:r>
      <w:r>
        <w:t xml:space="preserve"> Schedule 1 item 7; and</w:t>
      </w:r>
    </w:p>
    <w:p w:rsidR="008D1181" w:rsidRDefault="00635228">
      <w:pPr>
        <w:pStyle w:val="Indenta"/>
      </w:pPr>
      <w:r>
        <w:tab/>
        <w:t>(b)</w:t>
      </w:r>
      <w:r>
        <w:tab/>
        <w:t xml:space="preserve">if the licensee is the Water Corporation — the charge set out in the </w:t>
      </w:r>
      <w:r>
        <w:rPr>
          <w:i/>
        </w:rPr>
        <w:t xml:space="preserve">Water Services (Water Corporations Charges) Regulations 2014 </w:t>
      </w:r>
      <w:r>
        <w:t>Schedule 7 item 1.</w:t>
      </w:r>
    </w:p>
    <w:p w:rsidR="008D1181" w:rsidRDefault="00635228">
      <w:pPr>
        <w:pStyle w:val="Footnotesection"/>
      </w:pPr>
      <w:r>
        <w:tab/>
        <w:t>[Regulation 23 inserted: Gazette 13 Dec 2016 p. 5662</w:t>
      </w:r>
      <w:r>
        <w:noBreakHyphen/>
        <w:t>3.]</w:t>
      </w:r>
    </w:p>
    <w:p w:rsidR="008D1181" w:rsidRDefault="00635228">
      <w:pPr>
        <w:pStyle w:val="Heading5"/>
      </w:pPr>
      <w:bookmarkStart w:id="49" w:name="_Toc57882403"/>
      <w:r>
        <w:rPr>
          <w:rStyle w:val="CharSectno"/>
        </w:rPr>
        <w:t>24</w:t>
      </w:r>
      <w:r>
        <w:t>.</w:t>
      </w:r>
      <w:r>
        <w:tab/>
      </w:r>
      <w:r>
        <w:rPr>
          <w:snapToGrid w:val="0"/>
        </w:rPr>
        <w:t>Access to meters and their associated fittings</w:t>
      </w:r>
      <w:bookmarkEnd w:id="49"/>
      <w:r>
        <w:t xml:space="preserve"> </w:t>
      </w:r>
    </w:p>
    <w:p w:rsidR="008D1181" w:rsidRDefault="00635228">
      <w:pPr>
        <w:pStyle w:val="Subsection"/>
      </w:pPr>
      <w:r>
        <w:tab/>
        <w:t>(1A)</w:t>
      </w:r>
      <w:r>
        <w:tab/>
        <w:t xml:space="preserve">In this regulation — </w:t>
      </w:r>
    </w:p>
    <w:p w:rsidR="008D1181" w:rsidRDefault="00635228">
      <w:pPr>
        <w:pStyle w:val="Defstart"/>
      </w:pPr>
      <w:r>
        <w:tab/>
      </w:r>
      <w:r>
        <w:rPr>
          <w:rStyle w:val="CharDefText"/>
        </w:rPr>
        <w:t>meter</w:t>
      </w:r>
      <w:r>
        <w:t xml:space="preserve"> includes any associated fittings attached to the meter.</w:t>
      </w:r>
    </w:p>
    <w:p w:rsidR="008D1181" w:rsidRDefault="00635228">
      <w:pPr>
        <w:pStyle w:val="Subsection"/>
        <w:keepNext/>
      </w:pPr>
      <w:r>
        <w:tab/>
        <w:t>(1)</w:t>
      </w:r>
      <w:r>
        <w:tab/>
        <w:t xml:space="preserve">The owner or occupier of land must — </w:t>
      </w:r>
    </w:p>
    <w:p w:rsidR="008D1181" w:rsidRDefault="00635228">
      <w:pPr>
        <w:pStyle w:val="Indenta"/>
      </w:pPr>
      <w:r>
        <w:tab/>
        <w:t>(a)</w:t>
      </w:r>
      <w:r>
        <w:tab/>
        <w:t>maintain a clear space, of at least 300 mm horizontally and 1 200 mm vertically, around any meter on or associated with the land that is connected to water service works of a licensee; and</w:t>
      </w:r>
    </w:p>
    <w:p w:rsidR="008D1181" w:rsidRDefault="00635228">
      <w:pPr>
        <w:pStyle w:val="Indenta"/>
      </w:pPr>
      <w:r>
        <w:tab/>
        <w:t>(b)</w:t>
      </w:r>
      <w:r>
        <w:tab/>
        <w:t>ensure easy and safe access to the meter at all times.</w:t>
      </w:r>
    </w:p>
    <w:p w:rsidR="008D1181" w:rsidRDefault="00635228">
      <w:pPr>
        <w:pStyle w:val="Penstart"/>
      </w:pPr>
      <w:r>
        <w:tab/>
        <w:t>Penalty: a fine of $1 000.</w:t>
      </w:r>
    </w:p>
    <w:p w:rsidR="008D1181" w:rsidRDefault="00635228">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rsidR="008D1181" w:rsidRDefault="00635228">
      <w:pPr>
        <w:pStyle w:val="Penstart"/>
      </w:pPr>
      <w:r>
        <w:tab/>
        <w:t>Penalty: a fine of $1 000.</w:t>
      </w:r>
    </w:p>
    <w:p w:rsidR="008D1181" w:rsidRDefault="00635228">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rsidR="008D1181" w:rsidRDefault="00635228">
      <w:pPr>
        <w:pStyle w:val="PermNoteHeading"/>
      </w:pPr>
      <w:r>
        <w:tab/>
        <w:t>Note for this subregulation:</w:t>
      </w:r>
    </w:p>
    <w:p w:rsidR="008D1181" w:rsidRDefault="00635228">
      <w:pPr>
        <w:pStyle w:val="PermNoteText"/>
      </w:pPr>
      <w:r>
        <w:tab/>
      </w:r>
      <w:r>
        <w:tab/>
        <w:t>See section 118 of the Act in relation to compliance notices.</w:t>
      </w:r>
    </w:p>
    <w:p w:rsidR="008D1181" w:rsidRDefault="00635228">
      <w:pPr>
        <w:pStyle w:val="Subsection"/>
      </w:pPr>
      <w:r>
        <w:tab/>
        <w:t>(4)</w:t>
      </w:r>
      <w:r>
        <w:tab/>
        <w:t xml:space="preserve">The licensee must specify in the notice — </w:t>
      </w:r>
    </w:p>
    <w:p w:rsidR="008D1181" w:rsidRDefault="00635228">
      <w:pPr>
        <w:pStyle w:val="Indenta"/>
      </w:pPr>
      <w:r>
        <w:tab/>
        <w:t>(a)</w:t>
      </w:r>
      <w:r>
        <w:tab/>
        <w:t>that the licensee is satisfied that the person given the notice has failed to comply with subregulation (1) or (2); and</w:t>
      </w:r>
    </w:p>
    <w:p w:rsidR="008D1181" w:rsidRDefault="00635228">
      <w:pPr>
        <w:pStyle w:val="Indenta"/>
      </w:pPr>
      <w:r>
        <w:tab/>
        <w:t>(b)</w:t>
      </w:r>
      <w:r>
        <w:tab/>
        <w:t>what the person given the notice must do to remedy the failure to comply; and</w:t>
      </w:r>
    </w:p>
    <w:p w:rsidR="008D1181" w:rsidRDefault="00635228">
      <w:pPr>
        <w:pStyle w:val="Indenta"/>
      </w:pPr>
      <w:r>
        <w:tab/>
        <w:t>(c)</w:t>
      </w:r>
      <w:r>
        <w:tab/>
        <w:t>the time within which the person given the notice must comply with the notice (which must be at least 7 days).</w:t>
      </w:r>
    </w:p>
    <w:p w:rsidR="008D1181" w:rsidRDefault="00635228">
      <w:pPr>
        <w:pStyle w:val="Footnotesection"/>
      </w:pPr>
      <w:r>
        <w:tab/>
        <w:t>[Regulation 24 amended: Gazette 13 Dec 2016 p. 5664.]</w:t>
      </w:r>
    </w:p>
    <w:p w:rsidR="008D1181" w:rsidRDefault="00635228">
      <w:pPr>
        <w:pStyle w:val="Heading5"/>
      </w:pPr>
      <w:bookmarkStart w:id="50" w:name="_Toc57882404"/>
      <w:r>
        <w:rPr>
          <w:rStyle w:val="CharSectno"/>
        </w:rPr>
        <w:t>25</w:t>
      </w:r>
      <w:r>
        <w:t>.</w:t>
      </w:r>
      <w:r>
        <w:tab/>
        <w:t>Damage to, and malfunction of, meters and their associated fittings</w:t>
      </w:r>
      <w:bookmarkEnd w:id="50"/>
      <w:r>
        <w:t xml:space="preserve"> </w:t>
      </w:r>
    </w:p>
    <w:p w:rsidR="008D1181" w:rsidRDefault="00635228">
      <w:pPr>
        <w:pStyle w:val="Subsection"/>
        <w:keepNext/>
        <w:spacing w:before="120"/>
      </w:pPr>
      <w:r>
        <w:tab/>
        <w:t>(1A)</w:t>
      </w:r>
      <w:r>
        <w:tab/>
        <w:t xml:space="preserve">In this regulation — </w:t>
      </w:r>
    </w:p>
    <w:p w:rsidR="008D1181" w:rsidRDefault="00635228">
      <w:pPr>
        <w:pStyle w:val="Defstart"/>
      </w:pPr>
      <w:r>
        <w:tab/>
      </w:r>
      <w:r>
        <w:rPr>
          <w:rStyle w:val="CharDefText"/>
        </w:rPr>
        <w:t>meter</w:t>
      </w:r>
      <w:r>
        <w:t xml:space="preserve"> includes any associated fittings attached to the meter.</w:t>
      </w:r>
    </w:p>
    <w:p w:rsidR="008D1181" w:rsidRDefault="00635228">
      <w:pPr>
        <w:pStyle w:val="Subsection"/>
        <w:spacing w:before="120"/>
      </w:pPr>
      <w:r>
        <w:tab/>
        <w:t>(1)</w:t>
      </w:r>
      <w:r>
        <w:tab/>
        <w:t xml:space="preserve">If — </w:t>
      </w:r>
    </w:p>
    <w:p w:rsidR="008D1181" w:rsidRDefault="00635228">
      <w:pPr>
        <w:pStyle w:val="Indenta"/>
      </w:pPr>
      <w:r>
        <w:tab/>
        <w:t>(a)</w:t>
      </w:r>
      <w:r>
        <w:tab/>
        <w:t>a water service is provided by a licensee in respect of land; and</w:t>
      </w:r>
    </w:p>
    <w:p w:rsidR="008D1181" w:rsidRDefault="00635228">
      <w:pPr>
        <w:pStyle w:val="Indenta"/>
      </w:pPr>
      <w:r>
        <w:tab/>
        <w:t>(b)</w:t>
      </w:r>
      <w:r>
        <w:tab/>
        <w:t>a meter is connected to the water service works with which the licensee provides the service; and</w:t>
      </w:r>
    </w:p>
    <w:p w:rsidR="008D1181" w:rsidRDefault="00635228">
      <w:pPr>
        <w:pStyle w:val="Indenta"/>
      </w:pPr>
      <w:r>
        <w:tab/>
        <w:t>(c)</w:t>
      </w:r>
      <w:r>
        <w:tab/>
        <w:t>the meter is on or associated with the land; and</w:t>
      </w:r>
    </w:p>
    <w:p w:rsidR="008D1181" w:rsidRDefault="00635228">
      <w:pPr>
        <w:pStyle w:val="Indenta"/>
      </w:pPr>
      <w:r>
        <w:tab/>
        <w:t>(d)</w:t>
      </w:r>
      <w:r>
        <w:tab/>
        <w:t>the owner or occupier of the land becomes aware that the meter is damaged or malfunctioning,</w:t>
      </w:r>
    </w:p>
    <w:p w:rsidR="008D1181" w:rsidRDefault="00635228">
      <w:pPr>
        <w:pStyle w:val="Subsection"/>
        <w:spacing w:before="120"/>
      </w:pPr>
      <w:r>
        <w:tab/>
      </w:r>
      <w:r>
        <w:tab/>
        <w:t>the owner or occupier must notify the licensee as soon as practicable.</w:t>
      </w:r>
    </w:p>
    <w:p w:rsidR="008D1181" w:rsidRDefault="00635228">
      <w:pPr>
        <w:pStyle w:val="Penstart"/>
      </w:pPr>
      <w:r>
        <w:tab/>
        <w:t>Penalty: a fine of $500.</w:t>
      </w:r>
    </w:p>
    <w:p w:rsidR="008D1181" w:rsidRDefault="00635228">
      <w:pPr>
        <w:pStyle w:val="Subsection"/>
        <w:spacing w:before="120"/>
      </w:pPr>
      <w:r>
        <w:tab/>
        <w:t>(2)</w:t>
      </w:r>
      <w:r>
        <w:tab/>
        <w:t xml:space="preserve">If — </w:t>
      </w:r>
    </w:p>
    <w:p w:rsidR="008D1181" w:rsidRDefault="00635228">
      <w:pPr>
        <w:pStyle w:val="Indenta"/>
      </w:pPr>
      <w:r>
        <w:tab/>
        <w:t>(a)</w:t>
      </w:r>
      <w:r>
        <w:tab/>
        <w:t>a water service is provided by a licensee in respect of land; and</w:t>
      </w:r>
    </w:p>
    <w:p w:rsidR="008D1181" w:rsidRDefault="00635228">
      <w:pPr>
        <w:pStyle w:val="Indenta"/>
      </w:pPr>
      <w:r>
        <w:tab/>
        <w:t>(b)</w:t>
      </w:r>
      <w:r>
        <w:tab/>
        <w:t>a meter is connected to the water service works with which the licensee provides the service; and</w:t>
      </w:r>
    </w:p>
    <w:p w:rsidR="008D1181" w:rsidRDefault="00635228">
      <w:pPr>
        <w:pStyle w:val="Indenta"/>
      </w:pPr>
      <w:r>
        <w:tab/>
        <w:t>(c)</w:t>
      </w:r>
      <w:r>
        <w:tab/>
        <w:t>the meter is on or associated with the land; and</w:t>
      </w:r>
    </w:p>
    <w:p w:rsidR="008D1181" w:rsidRDefault="00635228">
      <w:pPr>
        <w:pStyle w:val="Indenta"/>
      </w:pPr>
      <w:r>
        <w:tab/>
        <w:t>(d)</w:t>
      </w:r>
      <w:r>
        <w:tab/>
        <w:t>the meter is damaged,</w:t>
      </w:r>
    </w:p>
    <w:p w:rsidR="008D1181" w:rsidRDefault="00635228">
      <w:pPr>
        <w:pStyle w:val="Subsection"/>
        <w:spacing w:before="120"/>
      </w:pPr>
      <w:r>
        <w:tab/>
      </w:r>
      <w:r>
        <w:tab/>
        <w:t>the licensee may recover the reasonable costs and expenses of repairing the meter.</w:t>
      </w:r>
    </w:p>
    <w:p w:rsidR="008D1181" w:rsidRDefault="00635228">
      <w:pPr>
        <w:pStyle w:val="Subsection"/>
        <w:spacing w:before="120"/>
      </w:pPr>
      <w:r>
        <w:tab/>
        <w:t>(3)</w:t>
      </w:r>
      <w:r>
        <w:tab/>
        <w:t xml:space="preserve">The licensee may seek an order for the recovery of those costs and expenses in a court of competent jurisdiction from — </w:t>
      </w:r>
    </w:p>
    <w:p w:rsidR="008D1181" w:rsidRDefault="00635228">
      <w:pPr>
        <w:pStyle w:val="Indenta"/>
      </w:pPr>
      <w:r>
        <w:tab/>
        <w:t>(a)</w:t>
      </w:r>
      <w:r>
        <w:tab/>
        <w:t>the person that the licensee is satisfied is responsible for the damage; or</w:t>
      </w:r>
    </w:p>
    <w:p w:rsidR="008D1181" w:rsidRDefault="00635228">
      <w:pPr>
        <w:pStyle w:val="Indenta"/>
      </w:pPr>
      <w:r>
        <w:tab/>
        <w:t>(b)</w:t>
      </w:r>
      <w:r>
        <w:tab/>
        <w:t>if the licensee cannot be satisfied as to who is responsible for the damage — the owner or occupier of the land.</w:t>
      </w:r>
    </w:p>
    <w:p w:rsidR="008D1181" w:rsidRDefault="00635228">
      <w:pPr>
        <w:pStyle w:val="Subsection"/>
      </w:pPr>
      <w:r>
        <w:tab/>
        <w:t>(4)</w:t>
      </w:r>
      <w:r>
        <w:tab/>
        <w:t xml:space="preserve">The court cannot issue an order unless satisfied that — </w:t>
      </w:r>
    </w:p>
    <w:p w:rsidR="008D1181" w:rsidRDefault="00635228">
      <w:pPr>
        <w:pStyle w:val="Indenta"/>
      </w:pPr>
      <w:r>
        <w:tab/>
        <w:t>(a)</w:t>
      </w:r>
      <w:r>
        <w:tab/>
        <w:t>the person was responsible for the damage; or</w:t>
      </w:r>
    </w:p>
    <w:p w:rsidR="008D1181" w:rsidRDefault="00635228">
      <w:pPr>
        <w:pStyle w:val="Indenta"/>
      </w:pPr>
      <w:r>
        <w:tab/>
        <w:t>(b)</w:t>
      </w:r>
      <w:r>
        <w:tab/>
        <w:t>in the case of an order for the recovery of costs and expenses from the owner or occupier of the land under subregulation (3)(b) — it is not unjust for the owner or occupier to pay the costs and expenses.</w:t>
      </w:r>
    </w:p>
    <w:p w:rsidR="008D1181" w:rsidRDefault="00635228">
      <w:pPr>
        <w:pStyle w:val="Subsection"/>
      </w:pPr>
      <w:r>
        <w:tab/>
        <w:t>(5)</w:t>
      </w:r>
      <w:r>
        <w:tab/>
        <w:t xml:space="preserve">If — </w:t>
      </w:r>
    </w:p>
    <w:p w:rsidR="008D1181" w:rsidRDefault="00635228">
      <w:pPr>
        <w:pStyle w:val="Indenta"/>
      </w:pPr>
      <w:r>
        <w:tab/>
        <w:t>(a)</w:t>
      </w:r>
      <w:r>
        <w:tab/>
        <w:t>a water service is provided by a licensee other than in respect of land; and</w:t>
      </w:r>
    </w:p>
    <w:p w:rsidR="008D1181" w:rsidRDefault="00635228">
      <w:pPr>
        <w:pStyle w:val="Indenta"/>
      </w:pPr>
      <w:r>
        <w:tab/>
        <w:t>(b)</w:t>
      </w:r>
      <w:r>
        <w:tab/>
        <w:t>a meter is connected to the water service works with which the licensee provides the service,</w:t>
      </w:r>
    </w:p>
    <w:p w:rsidR="008D1181" w:rsidRDefault="00635228">
      <w:pPr>
        <w:pStyle w:val="Subsection"/>
      </w:pPr>
      <w:r>
        <w:tab/>
      </w:r>
      <w:r>
        <w:tab/>
        <w:t>the person for whom the service is provided is to be treated, for the purposes of this regulation, as the owner of the land on which the meter is located.</w:t>
      </w:r>
    </w:p>
    <w:p w:rsidR="008D1181" w:rsidRDefault="00635228">
      <w:pPr>
        <w:pStyle w:val="Footnotesection"/>
      </w:pPr>
      <w:r>
        <w:tab/>
        <w:t>[Regulation 25 amended: Gazette 27 Jun 2014 p. 2359; 13 Dec 2016 p. 5664.]</w:t>
      </w:r>
    </w:p>
    <w:p w:rsidR="008D1181" w:rsidRDefault="00635228">
      <w:pPr>
        <w:pStyle w:val="Heading5"/>
      </w:pPr>
      <w:bookmarkStart w:id="51" w:name="_Toc57882405"/>
      <w:r>
        <w:rPr>
          <w:rStyle w:val="CharSectno"/>
        </w:rPr>
        <w:t>26</w:t>
      </w:r>
      <w:r>
        <w:t>.</w:t>
      </w:r>
      <w:r>
        <w:tab/>
        <w:t>Testing water meters</w:t>
      </w:r>
      <w:bookmarkEnd w:id="51"/>
    </w:p>
    <w:p w:rsidR="008D1181" w:rsidRDefault="00635228">
      <w:pPr>
        <w:pStyle w:val="Subsection"/>
      </w:pPr>
      <w:r>
        <w:tab/>
        <w:t>(1)</w:t>
      </w:r>
      <w:r>
        <w:tab/>
        <w:t>For the purposes of section 79 of the Act, the prescribed tolerance is ±5%.</w:t>
      </w:r>
    </w:p>
    <w:p w:rsidR="008D1181" w:rsidRDefault="00635228">
      <w:pPr>
        <w:pStyle w:val="Subsection"/>
      </w:pPr>
      <w:r>
        <w:tab/>
        <w:t>(2)</w:t>
      </w:r>
      <w:r>
        <w:tab/>
        <w:t xml:space="preserve">If — </w:t>
      </w:r>
    </w:p>
    <w:p w:rsidR="008D1181" w:rsidRDefault="00635228">
      <w:pPr>
        <w:pStyle w:val="Indenta"/>
      </w:pPr>
      <w:r>
        <w:tab/>
        <w:t>(a)</w:t>
      </w:r>
      <w:r>
        <w:tab/>
        <w:t>a water service is provided by a licensee in respect of land; and</w:t>
      </w:r>
    </w:p>
    <w:p w:rsidR="008D1181" w:rsidRDefault="00635228">
      <w:pPr>
        <w:pStyle w:val="Indenta"/>
      </w:pPr>
      <w:r>
        <w:tab/>
        <w:t>(b)</w:t>
      </w:r>
      <w:r>
        <w:tab/>
        <w:t>a meter is connected to the water service works with which the licensee provides the service; and</w:t>
      </w:r>
    </w:p>
    <w:p w:rsidR="008D1181" w:rsidRDefault="00635228">
      <w:pPr>
        <w:pStyle w:val="Indenta"/>
      </w:pPr>
      <w:r>
        <w:tab/>
        <w:t>(c)</w:t>
      </w:r>
      <w:r>
        <w:tab/>
        <w:t>the owner or occupier of the land is dissatisfied with a reading of the meter,</w:t>
      </w:r>
    </w:p>
    <w:p w:rsidR="008D1181" w:rsidRDefault="00635228">
      <w:pPr>
        <w:pStyle w:val="Subsection"/>
      </w:pPr>
      <w:r>
        <w:tab/>
      </w:r>
      <w:r>
        <w:tab/>
        <w:t>the owner or occupier may, within 21 days of receiving from the licensee an invoice or other record of the reading of the meter, request the licensee to test the meter.</w:t>
      </w:r>
    </w:p>
    <w:p w:rsidR="008D1181" w:rsidRDefault="00635228">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rsidR="008D1181" w:rsidRDefault="00635228">
      <w:pPr>
        <w:pStyle w:val="Subsection"/>
      </w:pPr>
      <w:r>
        <w:tab/>
        <w:t>(4)</w:t>
      </w:r>
      <w:r>
        <w:tab/>
        <w:t xml:space="preserve">The charge referred in subregulation (3) is — </w:t>
      </w:r>
    </w:p>
    <w:p w:rsidR="008D1181" w:rsidRDefault="00635228">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and </w:t>
      </w:r>
    </w:p>
    <w:p w:rsidR="008D1181" w:rsidRDefault="00635228">
      <w:pPr>
        <w:pStyle w:val="Ednotepara"/>
      </w:pPr>
      <w:r>
        <w:tab/>
        <w:t>[(b)</w:t>
      </w:r>
      <w:r>
        <w:tab/>
        <w:t>deleted]</w:t>
      </w:r>
    </w:p>
    <w:p w:rsidR="008D1181" w:rsidRDefault="00635228">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rsidR="008D1181" w:rsidRDefault="00635228">
      <w:pPr>
        <w:pStyle w:val="Subsection"/>
      </w:pPr>
      <w:r>
        <w:tab/>
        <w:t>(5)</w:t>
      </w:r>
      <w:r>
        <w:tab/>
        <w:t xml:space="preserve">If, on testing the meter, it is not found to be within the prescribed tolerance for that type of meter — </w:t>
      </w:r>
    </w:p>
    <w:p w:rsidR="008D1181" w:rsidRDefault="00635228">
      <w:pPr>
        <w:pStyle w:val="Indenta"/>
      </w:pPr>
      <w:r>
        <w:tab/>
        <w:t>(a)</w:t>
      </w:r>
      <w:r>
        <w:tab/>
        <w:t>the reading with which the owner or occupier is dissatisfied must be adjusted; and</w:t>
      </w:r>
    </w:p>
    <w:p w:rsidR="008D1181" w:rsidRDefault="00635228">
      <w:pPr>
        <w:pStyle w:val="Indenta"/>
      </w:pPr>
      <w:r>
        <w:tab/>
        <w:t>(b)</w:t>
      </w:r>
      <w:r>
        <w:tab/>
        <w:t>any water service charges based on the reading must be adjusted; and</w:t>
      </w:r>
    </w:p>
    <w:p w:rsidR="008D1181" w:rsidRDefault="00635228">
      <w:pPr>
        <w:pStyle w:val="Indenta"/>
      </w:pPr>
      <w:r>
        <w:tab/>
        <w:t>(c)</w:t>
      </w:r>
      <w:r>
        <w:tab/>
        <w:t>the licensee must bear the costs of the testing, which includes refunding or crediting the charge (if any) paid under subregulation (3).</w:t>
      </w:r>
    </w:p>
    <w:p w:rsidR="008D1181" w:rsidRDefault="00635228">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rsidR="008D1181" w:rsidRDefault="00635228">
      <w:pPr>
        <w:pStyle w:val="Subsection"/>
      </w:pPr>
      <w:r>
        <w:tab/>
        <w:t>(7)</w:t>
      </w:r>
      <w:r>
        <w:tab/>
        <w:t>The licensee may recover any outstanding costs under subregulation (6) from the owner or occupier, and may seek an order for the recovery of those costs in a court of competent jurisdiction.</w:t>
      </w:r>
    </w:p>
    <w:p w:rsidR="008D1181" w:rsidRDefault="00635228">
      <w:pPr>
        <w:pStyle w:val="Footnotesection"/>
      </w:pPr>
      <w:r>
        <w:tab/>
        <w:t>[Regulation 26 amended: Gazette 27 Jun 2014 p. 2360; 13 Dec 2016 p. 5664.]</w:t>
      </w:r>
    </w:p>
    <w:p w:rsidR="008D1181" w:rsidRDefault="00635228">
      <w:pPr>
        <w:pStyle w:val="Heading3"/>
      </w:pPr>
      <w:bookmarkStart w:id="52" w:name="_Toc57705731"/>
      <w:bookmarkStart w:id="53" w:name="_Toc57713502"/>
      <w:bookmarkStart w:id="54" w:name="_Toc57882406"/>
      <w:r>
        <w:rPr>
          <w:rStyle w:val="CharDivNo"/>
        </w:rPr>
        <w:t>Division 3</w:t>
      </w:r>
      <w:r>
        <w:t> — </w:t>
      </w:r>
      <w:r>
        <w:rPr>
          <w:rStyle w:val="CharDivText"/>
        </w:rPr>
        <w:t>Development and building control, and infrastructure contributions</w:t>
      </w:r>
      <w:bookmarkEnd w:id="52"/>
      <w:bookmarkEnd w:id="53"/>
      <w:bookmarkEnd w:id="54"/>
    </w:p>
    <w:p w:rsidR="008D1181" w:rsidRDefault="00635228">
      <w:pPr>
        <w:pStyle w:val="Heading4"/>
      </w:pPr>
      <w:bookmarkStart w:id="55" w:name="_Toc57705732"/>
      <w:bookmarkStart w:id="56" w:name="_Toc57713503"/>
      <w:bookmarkStart w:id="57" w:name="_Toc57882407"/>
      <w:r>
        <w:t>Subdivision 1 — Land to which duty to give notice of proposed building work does not apply</w:t>
      </w:r>
      <w:bookmarkEnd w:id="55"/>
      <w:bookmarkEnd w:id="56"/>
      <w:bookmarkEnd w:id="57"/>
    </w:p>
    <w:p w:rsidR="008D1181" w:rsidRDefault="00635228">
      <w:pPr>
        <w:pStyle w:val="Footnoteheading"/>
      </w:pPr>
      <w:r>
        <w:tab/>
        <w:t>[Heading inserted: Gazette 13 Dec 2016 p. 5665.]</w:t>
      </w:r>
    </w:p>
    <w:p w:rsidR="008D1181" w:rsidRDefault="00635228">
      <w:pPr>
        <w:pStyle w:val="Heading5"/>
      </w:pPr>
      <w:bookmarkStart w:id="58" w:name="_Toc57882408"/>
      <w:r>
        <w:rPr>
          <w:rStyle w:val="CharSectno"/>
        </w:rPr>
        <w:t>27</w:t>
      </w:r>
      <w:r>
        <w:t>.</w:t>
      </w:r>
      <w:r>
        <w:tab/>
        <w:t>Terms used</w:t>
      </w:r>
      <w:bookmarkEnd w:id="58"/>
    </w:p>
    <w:p w:rsidR="008D1181" w:rsidRDefault="00635228">
      <w:pPr>
        <w:pStyle w:val="Subsection"/>
      </w:pPr>
      <w:r>
        <w:tab/>
      </w:r>
      <w:r>
        <w:tab/>
        <w:t xml:space="preserve">In this Subdivision — </w:t>
      </w:r>
    </w:p>
    <w:p w:rsidR="008D1181" w:rsidRDefault="00635228">
      <w:pPr>
        <w:pStyle w:val="Defstart"/>
      </w:pPr>
      <w:r>
        <w:tab/>
      </w:r>
      <w:r>
        <w:rPr>
          <w:rStyle w:val="CharDefText"/>
        </w:rPr>
        <w:t>farmland</w:t>
      </w:r>
      <w:r>
        <w:t xml:space="preserve"> includes land described in paragraph (a) of the definition of </w:t>
      </w:r>
      <w:r>
        <w:rPr>
          <w:b/>
          <w:i/>
        </w:rPr>
        <w:t>farmland</w:t>
      </w:r>
      <w:r>
        <w:t xml:space="preserve"> in regulation 3(1);</w:t>
      </w:r>
    </w:p>
    <w:p w:rsidR="008D1181" w:rsidRDefault="00635228">
      <w:pPr>
        <w:pStyle w:val="Defstart"/>
      </w:pPr>
      <w:r>
        <w:tab/>
      </w:r>
      <w:r>
        <w:rPr>
          <w:rStyle w:val="CharDefText"/>
        </w:rPr>
        <w:t>unallocated Crown land</w:t>
      </w:r>
      <w:r>
        <w:t xml:space="preserve"> has the meaning given in the </w:t>
      </w:r>
      <w:r>
        <w:rPr>
          <w:i/>
        </w:rPr>
        <w:t>Land Administration Act 1997</w:t>
      </w:r>
      <w:r>
        <w:t xml:space="preserve"> section 3(1);</w:t>
      </w:r>
    </w:p>
    <w:p w:rsidR="008D1181" w:rsidRDefault="00635228">
      <w:pPr>
        <w:pStyle w:val="Defstart"/>
      </w:pPr>
      <w:r>
        <w:tab/>
      </w:r>
      <w:r>
        <w:rPr>
          <w:rStyle w:val="CharDefText"/>
        </w:rPr>
        <w:t>unmanaged reserve</w:t>
      </w:r>
      <w:r>
        <w:t xml:space="preserve"> has the meaning given in the </w:t>
      </w:r>
      <w:r>
        <w:rPr>
          <w:i/>
        </w:rPr>
        <w:t xml:space="preserve">Land Administration Act 1997 </w:t>
      </w:r>
      <w:r>
        <w:t>section 3(1).</w:t>
      </w:r>
    </w:p>
    <w:p w:rsidR="008D1181" w:rsidRDefault="00635228">
      <w:pPr>
        <w:pStyle w:val="Footnotesection"/>
      </w:pPr>
      <w:r>
        <w:tab/>
        <w:t>[Regulation 27 inserted: Gazette 13 Dec 2016 p. 5665.]</w:t>
      </w:r>
    </w:p>
    <w:p w:rsidR="008D1181" w:rsidRDefault="00635228">
      <w:pPr>
        <w:pStyle w:val="Heading5"/>
      </w:pPr>
      <w:bookmarkStart w:id="59" w:name="_Toc57882409"/>
      <w:r>
        <w:rPr>
          <w:rStyle w:val="CharSectno"/>
        </w:rPr>
        <w:t>28</w:t>
      </w:r>
      <w:r>
        <w:t>.</w:t>
      </w:r>
      <w:r>
        <w:tab/>
        <w:t>Notification of building work: excluded land</w:t>
      </w:r>
      <w:bookmarkEnd w:id="59"/>
    </w:p>
    <w:p w:rsidR="008D1181" w:rsidRDefault="00635228">
      <w:pPr>
        <w:pStyle w:val="Subsection"/>
      </w:pPr>
      <w:r>
        <w:tab/>
      </w:r>
      <w:r>
        <w:tab/>
        <w:t xml:space="preserve">For the purposes of section 82(3) of the Act, a person is not required to give notice under section 82(1) of the Act in respect of the construction, alteration or demolition of a building on the following prescribed types or areas of land — </w:t>
      </w:r>
    </w:p>
    <w:p w:rsidR="008D1181" w:rsidRDefault="00635228">
      <w:pPr>
        <w:pStyle w:val="Indenta"/>
      </w:pPr>
      <w:r>
        <w:tab/>
        <w:t>(a)</w:t>
      </w:r>
      <w:r>
        <w:tab/>
        <w:t>unallocated Crown land and unmanaged reserves;</w:t>
      </w:r>
    </w:p>
    <w:p w:rsidR="008D1181" w:rsidRDefault="00635228">
      <w:pPr>
        <w:pStyle w:val="Indenta"/>
      </w:pPr>
      <w:r>
        <w:tab/>
        <w:t>(b)</w:t>
      </w:r>
      <w:r>
        <w:tab/>
        <w:t>land in the operating area of a licence held by the Water Corporation that is farmland — if the notice would otherwise be required to be given to the Water Corporation;</w:t>
      </w:r>
    </w:p>
    <w:p w:rsidR="008D1181" w:rsidRDefault="00635228">
      <w:pPr>
        <w:pStyle w:val="Indenta"/>
      </w:pPr>
      <w:r>
        <w:tab/>
        <w:t>(c)</w:t>
      </w:r>
      <w:r>
        <w:tab/>
        <w:t>land in the operating area of a licence held by the Busselton Water Corporation — if the notice would otherwise be required to be given to the Busselton Water Corporation;</w:t>
      </w:r>
    </w:p>
    <w:p w:rsidR="008D1181" w:rsidRDefault="00635228">
      <w:pPr>
        <w:pStyle w:val="Indenta"/>
      </w:pPr>
      <w:r>
        <w:tab/>
        <w:t>(d)</w:t>
      </w:r>
      <w:r>
        <w:tab/>
        <w:t>land in the operating area of a licence held by the Bunbury Water Corporation — if the notice would otherwise be required to be given to the Bunbury Water Corporation.</w:t>
      </w:r>
    </w:p>
    <w:p w:rsidR="008D1181" w:rsidRDefault="00635228">
      <w:pPr>
        <w:pStyle w:val="Footnotesection"/>
      </w:pPr>
      <w:r>
        <w:tab/>
        <w:t>[Regulation 28 inserted: Gazette 13 Dec 2016 p. 5665</w:t>
      </w:r>
      <w:r>
        <w:noBreakHyphen/>
        <w:t>6.]</w:t>
      </w:r>
    </w:p>
    <w:p w:rsidR="008D1181" w:rsidRDefault="00635228">
      <w:pPr>
        <w:pStyle w:val="Heading4"/>
      </w:pPr>
      <w:bookmarkStart w:id="60" w:name="_Toc57705735"/>
      <w:bookmarkStart w:id="61" w:name="_Toc57713506"/>
      <w:bookmarkStart w:id="62" w:name="_Toc57882410"/>
      <w:r>
        <w:t>Subdivision 2 — Subdividing lots: deferring infrastructure contributions and concessions on water service charges</w:t>
      </w:r>
      <w:bookmarkEnd w:id="60"/>
      <w:bookmarkEnd w:id="61"/>
      <w:bookmarkEnd w:id="62"/>
    </w:p>
    <w:p w:rsidR="008D1181" w:rsidRDefault="00635228">
      <w:pPr>
        <w:pStyle w:val="Footnoteheading"/>
      </w:pPr>
      <w:r>
        <w:tab/>
        <w:t>[Heading inserted: Gazette 13 Dec 2016 p. 5666.]</w:t>
      </w:r>
    </w:p>
    <w:p w:rsidR="008D1181" w:rsidRDefault="00635228">
      <w:pPr>
        <w:pStyle w:val="Heading5"/>
      </w:pPr>
      <w:bookmarkStart w:id="63" w:name="_Toc57882411"/>
      <w:r>
        <w:rPr>
          <w:rStyle w:val="CharSectno"/>
        </w:rPr>
        <w:t>28A</w:t>
      </w:r>
      <w:r>
        <w:t>.</w:t>
      </w:r>
      <w:r>
        <w:tab/>
        <w:t>This Subdivision applies to water corporation licensees only</w:t>
      </w:r>
      <w:bookmarkEnd w:id="63"/>
    </w:p>
    <w:p w:rsidR="008D1181" w:rsidRDefault="00635228">
      <w:pPr>
        <w:pStyle w:val="Subsection"/>
      </w:pPr>
      <w:r>
        <w:tab/>
      </w:r>
      <w:r>
        <w:tab/>
        <w:t>This Subdivision applies to, and in respect of, water corporation licensees only.</w:t>
      </w:r>
    </w:p>
    <w:p w:rsidR="008D1181" w:rsidRDefault="00635228">
      <w:pPr>
        <w:pStyle w:val="Footnotesection"/>
      </w:pPr>
      <w:r>
        <w:tab/>
        <w:t>[Regulation 28A inserted: Gazette 13 Dec 2016 p. 5666.]</w:t>
      </w:r>
    </w:p>
    <w:p w:rsidR="008D1181" w:rsidRDefault="00635228">
      <w:pPr>
        <w:pStyle w:val="Heading5"/>
      </w:pPr>
      <w:bookmarkStart w:id="64" w:name="_Toc57882412"/>
      <w:r>
        <w:rPr>
          <w:rStyle w:val="CharSectno"/>
        </w:rPr>
        <w:t>28B</w:t>
      </w:r>
      <w:r>
        <w:t>.</w:t>
      </w:r>
      <w:r>
        <w:tab/>
        <w:t>Terms used</w:t>
      </w:r>
      <w:bookmarkEnd w:id="64"/>
    </w:p>
    <w:p w:rsidR="008D1181" w:rsidRDefault="00635228">
      <w:pPr>
        <w:pStyle w:val="Subsection"/>
      </w:pPr>
      <w:r>
        <w:tab/>
      </w:r>
      <w:r>
        <w:tab/>
        <w:t xml:space="preserve">In this Subdivision — </w:t>
      </w:r>
    </w:p>
    <w:p w:rsidR="008D1181" w:rsidRDefault="00635228">
      <w:pPr>
        <w:pStyle w:val="Defstart"/>
      </w:pPr>
      <w:r>
        <w:tab/>
      </w:r>
      <w:r>
        <w:rPr>
          <w:rStyle w:val="CharDefText"/>
        </w:rPr>
        <w:t>developer</w:t>
      </w:r>
      <w:r>
        <w:t>, of a subdivision, means a person referred to in section 83(3) of the Act who is required to pay an infrastructure contribution in respect of the subdivision of land;</w:t>
      </w:r>
    </w:p>
    <w:p w:rsidR="008D1181" w:rsidRDefault="00635228">
      <w:pPr>
        <w:pStyle w:val="Defstart"/>
      </w:pPr>
      <w:r>
        <w:tab/>
      </w:r>
      <w:r>
        <w:rPr>
          <w:rStyle w:val="CharDefText"/>
        </w:rPr>
        <w:t>habitable lot</w:t>
      </w:r>
      <w:r>
        <w:t xml:space="preserve"> means a lot that has on it a building that is used, or suitable to be used, for residential purposes;</w:t>
      </w:r>
    </w:p>
    <w:p w:rsidR="008D1181" w:rsidRDefault="00635228">
      <w:pPr>
        <w:pStyle w:val="Defstart"/>
      </w:pPr>
      <w:r>
        <w:tab/>
      </w:r>
      <w:r>
        <w:rPr>
          <w:rStyle w:val="CharDefText"/>
        </w:rPr>
        <w:t>infrastructure contribution</w:t>
      </w:r>
      <w:r>
        <w:t xml:space="preserve"> has the meaning given in section 71 of the Act;</w:t>
      </w:r>
    </w:p>
    <w:p w:rsidR="008D1181" w:rsidRDefault="00635228">
      <w:pPr>
        <w:pStyle w:val="Defstart"/>
      </w:pPr>
      <w:r>
        <w:tab/>
      </w:r>
      <w:r>
        <w:rPr>
          <w:rStyle w:val="CharDefText"/>
        </w:rPr>
        <w:t>lot</w:t>
      </w:r>
      <w:r>
        <w:t xml:space="preserve"> does not include a lot in relation to a strata scheme, unless the lot is a vacant lot;</w:t>
      </w:r>
    </w:p>
    <w:p w:rsidR="008D1181" w:rsidRDefault="00635228">
      <w:pPr>
        <w:pStyle w:val="Defstart"/>
      </w:pPr>
      <w:r>
        <w:tab/>
      </w:r>
      <w:r>
        <w:rPr>
          <w:rStyle w:val="CharDefText"/>
        </w:rPr>
        <w:t>subdivided lot</w:t>
      </w:r>
      <w:r>
        <w:t xml:space="preserve"> means a lot created by the subdivision of land into 2 or more lots, each of which — </w:t>
      </w:r>
    </w:p>
    <w:p w:rsidR="008D1181" w:rsidRDefault="00635228">
      <w:pPr>
        <w:pStyle w:val="Defpara"/>
      </w:pPr>
      <w:r>
        <w:tab/>
        <w:t>(a)</w:t>
      </w:r>
      <w:r>
        <w:tab/>
        <w:t>is in an operating area that is specified in a licence for water supply or sewerage services; and</w:t>
      </w:r>
    </w:p>
    <w:p w:rsidR="008D1181" w:rsidRDefault="00635228">
      <w:pPr>
        <w:pStyle w:val="Defpara"/>
      </w:pPr>
      <w:r>
        <w:tab/>
        <w:t>(b)</w:t>
      </w:r>
      <w:r>
        <w:tab/>
        <w:t>is not a habitable lot; and</w:t>
      </w:r>
    </w:p>
    <w:p w:rsidR="008D1181" w:rsidRDefault="00635228">
      <w:pPr>
        <w:pStyle w:val="Defpara"/>
      </w:pPr>
      <w:r>
        <w:tab/>
        <w:t>(c)</w:t>
      </w:r>
      <w:r>
        <w:tab/>
        <w:t>has neither a water supply connection nor a property sewer connection; and</w:t>
      </w:r>
    </w:p>
    <w:p w:rsidR="008D1181" w:rsidRDefault="00635228">
      <w:pPr>
        <w:pStyle w:val="Defpara"/>
      </w:pPr>
      <w:r>
        <w:tab/>
        <w:t>(d)</w:t>
      </w:r>
      <w:r>
        <w:tab/>
        <w:t>if the area of the lot is 2 000 m</w:t>
      </w:r>
      <w:r>
        <w:rPr>
          <w:vertAlign w:val="superscript"/>
        </w:rPr>
        <w:t>2</w:t>
      </w:r>
      <w:r>
        <w:t xml:space="preserve"> or less — is to be used for residential purposes or for purposes that include residential purposes; and</w:t>
      </w:r>
    </w:p>
    <w:p w:rsidR="008D1181" w:rsidRDefault="00635228">
      <w:pPr>
        <w:pStyle w:val="Defpara"/>
      </w:pPr>
      <w:r>
        <w:tab/>
        <w:t>(e)</w:t>
      </w:r>
      <w:r>
        <w:tab/>
        <w:t>if the area of the lot is more than 2 000 m</w:t>
      </w:r>
      <w:r>
        <w:rPr>
          <w:vertAlign w:val="superscript"/>
        </w:rPr>
        <w:t>2</w:t>
      </w:r>
      <w:r>
        <w:t xml:space="preserve"> — is to be used for a building or group of buildings that — </w:t>
      </w:r>
    </w:p>
    <w:p w:rsidR="008D1181" w:rsidRDefault="00635228">
      <w:pPr>
        <w:pStyle w:val="Defsubpara"/>
      </w:pPr>
      <w:r>
        <w:tab/>
        <w:t>(i)</w:t>
      </w:r>
      <w:r>
        <w:tab/>
        <w:t>is, or are, to be used solely for residential purposes; and</w:t>
      </w:r>
    </w:p>
    <w:p w:rsidR="008D1181" w:rsidRDefault="00635228">
      <w:pPr>
        <w:pStyle w:val="Defsubpara"/>
      </w:pPr>
      <w:r>
        <w:tab/>
        <w:t>(ii)</w:t>
      </w:r>
      <w:r>
        <w:tab/>
        <w:t>contain a number of separate residential units;</w:t>
      </w:r>
    </w:p>
    <w:p w:rsidR="008D1181" w:rsidRDefault="00635228">
      <w:pPr>
        <w:pStyle w:val="Defstart"/>
      </w:pPr>
      <w:r>
        <w:tab/>
      </w:r>
      <w:r>
        <w:rPr>
          <w:rStyle w:val="CharDefText"/>
        </w:rPr>
        <w:t>vacant lot</w:t>
      </w:r>
      <w:r>
        <w:t xml:space="preserve"> has the meaning given in the </w:t>
      </w:r>
      <w:r>
        <w:rPr>
          <w:i/>
        </w:rPr>
        <w:t>Strata Titles Act 1985</w:t>
      </w:r>
      <w:r>
        <w:t xml:space="preserve"> section 3(1).</w:t>
      </w:r>
    </w:p>
    <w:p w:rsidR="008D1181" w:rsidRDefault="00635228">
      <w:pPr>
        <w:pStyle w:val="Footnotesection"/>
      </w:pPr>
      <w:r>
        <w:tab/>
        <w:t>[Regulation 28B inserted: Gazette 13 Dec 2016 p. 5666</w:t>
      </w:r>
      <w:r>
        <w:noBreakHyphen/>
        <w:t>7; amended: Gazette 31 Dec 2019 p. 4664.]</w:t>
      </w:r>
    </w:p>
    <w:p w:rsidR="008D1181" w:rsidRDefault="00635228">
      <w:pPr>
        <w:pStyle w:val="Heading5"/>
      </w:pPr>
      <w:bookmarkStart w:id="65" w:name="_Toc57882413"/>
      <w:r>
        <w:rPr>
          <w:rStyle w:val="CharSectno"/>
        </w:rPr>
        <w:t>29</w:t>
      </w:r>
      <w:r>
        <w:t>.</w:t>
      </w:r>
      <w:r>
        <w:tab/>
        <w:t>Subdivision: deferring infrastructure contributions</w:t>
      </w:r>
      <w:bookmarkEnd w:id="65"/>
    </w:p>
    <w:p w:rsidR="008D1181" w:rsidRDefault="00635228">
      <w:pPr>
        <w:pStyle w:val="Subsection"/>
      </w:pPr>
      <w:r>
        <w:tab/>
        <w:t>(1)</w:t>
      </w:r>
      <w:r>
        <w:tab/>
        <w:t>A licensee must, on the written request of a developer who is required to pay the licensee an infrastructure contribution in respect of a subdivided lot, defer the payment of the contribution unless subregulation (3) or (4) applies.</w:t>
      </w:r>
    </w:p>
    <w:p w:rsidR="008D1181" w:rsidRDefault="00635228">
      <w:pPr>
        <w:pStyle w:val="Ednotesubsection"/>
      </w:pPr>
      <w:r>
        <w:tab/>
        <w:t>[(2)</w:t>
      </w:r>
      <w:r>
        <w:tab/>
        <w:t>deleted]</w:t>
      </w:r>
    </w:p>
    <w:p w:rsidR="008D1181" w:rsidRDefault="00635228">
      <w:pPr>
        <w:pStyle w:val="Subsection"/>
      </w:pPr>
      <w:r>
        <w:tab/>
        <w:t>(3)</w:t>
      </w:r>
      <w:r>
        <w:tab/>
        <w:t xml:space="preserve">The licensee need not defer the payment of the infrastructure contribution if the licensee is satisfied that the developer has on one or more previous occasions (whether under the Act, the </w:t>
      </w:r>
      <w:r>
        <w:rPr>
          <w:i/>
        </w:rPr>
        <w:t>Water Agencies (Powers) Act 1984</w:t>
      </w:r>
      <w:r>
        <w:t xml:space="preserve"> or the </w:t>
      </w:r>
      <w:r>
        <w:rPr>
          <w:i/>
        </w:rPr>
        <w:t>Water Boards Act 1904</w:t>
      </w:r>
      <w:r>
        <w:rPr>
          <w:vertAlign w:val="superscript"/>
        </w:rPr>
        <w:t> 1</w:t>
      </w:r>
      <w:r>
        <w:t xml:space="preserve">) been allowed to defer payment of an infrastructure contribution but did not — </w:t>
      </w:r>
    </w:p>
    <w:p w:rsidR="008D1181" w:rsidRDefault="00635228">
      <w:pPr>
        <w:pStyle w:val="Indenta"/>
      </w:pPr>
      <w:r>
        <w:tab/>
        <w:t>(a)</w:t>
      </w:r>
      <w:r>
        <w:tab/>
        <w:t>pay the contribution in full when due; or</w:t>
      </w:r>
    </w:p>
    <w:p w:rsidR="008D1181" w:rsidRDefault="00635228">
      <w:pPr>
        <w:pStyle w:val="Indenta"/>
      </w:pPr>
      <w:r>
        <w:tab/>
        <w:t>(b)</w:t>
      </w:r>
      <w:r>
        <w:tab/>
        <w:t>comply with an agreement about the deferral of the payment of the contribution.</w:t>
      </w:r>
    </w:p>
    <w:p w:rsidR="008D1181" w:rsidRDefault="00635228">
      <w:pPr>
        <w:pStyle w:val="Subsection"/>
      </w:pPr>
      <w:r>
        <w:tab/>
        <w:t>(4)</w:t>
      </w:r>
      <w:r>
        <w:tab/>
        <w:t>If a subdivided lot is subject to a mortgage, payment of an infrastructure contribution in respect of the lot cannot be deferred unless the mortgagee consents in writing.</w:t>
      </w:r>
    </w:p>
    <w:p w:rsidR="008D1181" w:rsidRDefault="00635228">
      <w:pPr>
        <w:pStyle w:val="Subsection"/>
        <w:keepNext/>
      </w:pPr>
      <w:r>
        <w:tab/>
        <w:t>(5)</w:t>
      </w:r>
      <w:r>
        <w:tab/>
        <w:t xml:space="preserve">The payment of an infrastructure contribution in respect of a subdivided lot ceases to be deferred on the earlier of — </w:t>
      </w:r>
    </w:p>
    <w:p w:rsidR="008D1181" w:rsidRDefault="00635228">
      <w:pPr>
        <w:pStyle w:val="Indenta"/>
      </w:pPr>
      <w:r>
        <w:tab/>
        <w:t>(a)</w:t>
      </w:r>
      <w:r>
        <w:tab/>
        <w:t>the day on which the lot becomes a habitable lot; or</w:t>
      </w:r>
    </w:p>
    <w:p w:rsidR="008D1181" w:rsidRDefault="00635228">
      <w:pPr>
        <w:pStyle w:val="Indenta"/>
      </w:pPr>
      <w:r>
        <w:tab/>
        <w:t>(b)</w:t>
      </w:r>
      <w:r>
        <w:tab/>
        <w:t>the day on which a water supply connection or property sewer connection is installed for the lot; or</w:t>
      </w:r>
    </w:p>
    <w:p w:rsidR="008D1181" w:rsidRDefault="00635228">
      <w:pPr>
        <w:pStyle w:val="Indenta"/>
      </w:pPr>
      <w:r>
        <w:tab/>
        <w:t>(c)</w:t>
      </w:r>
      <w:r>
        <w:tab/>
        <w:t>the expiry of one year after the day on which the diagram or plan of survey of the subdivision was endorsed with the approval of the Western Australian Planning Commission.</w:t>
      </w:r>
    </w:p>
    <w:p w:rsidR="008D1181" w:rsidRDefault="00635228">
      <w:pPr>
        <w:pStyle w:val="Subsection"/>
      </w:pPr>
      <w:r>
        <w:tab/>
        <w:t>(6)</w:t>
      </w:r>
      <w:r>
        <w:tab/>
        <w:t>If the infrastructure contribution is not paid in full by the time deferment of the payment ceases, then interest, calculated in accordance with regulation 82, accrues on any amount of the contribution that remains unpaid.</w:t>
      </w:r>
    </w:p>
    <w:p w:rsidR="008D1181" w:rsidRDefault="00635228">
      <w:pPr>
        <w:pStyle w:val="Subsection"/>
      </w:pPr>
      <w:r>
        <w:tab/>
        <w:t>(7)</w:t>
      </w:r>
      <w:r>
        <w:tab/>
        <w:t xml:space="preserve">The licensee may allow the payment of an infrastructure contribution in respect of a subdivided lot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w:t>
      </w:r>
      <w:r>
        <w:t>payment or</w:t>
      </w:r>
      <w:r>
        <w:rPr>
          <w:snapToGrid w:val="0"/>
        </w:rPr>
        <w:t xml:space="preserve"> to lodging or withdrawing a memorial under section 128 of the Act.</w:t>
      </w:r>
    </w:p>
    <w:p w:rsidR="008D1181" w:rsidRDefault="00635228">
      <w:pPr>
        <w:pStyle w:val="Subsection"/>
      </w:pPr>
      <w:r>
        <w:tab/>
        <w:t>(8)</w:t>
      </w:r>
      <w:r>
        <w:tab/>
        <w:t>This regulation does not prevent the licensee and the developer from entering into an agreement about the deferral of the payment of an infrastructure contribution in respect of a subdivided lot and that agreement may displace the effect of subregulations (5), (6) and (7).</w:t>
      </w:r>
    </w:p>
    <w:p w:rsidR="008D1181" w:rsidRDefault="00635228">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rsidR="008D1181" w:rsidRDefault="00635228">
      <w:pPr>
        <w:pStyle w:val="Subsection"/>
      </w:pPr>
      <w:r>
        <w:tab/>
        <w:t>(10)</w:t>
      </w:r>
      <w:r>
        <w:tab/>
        <w:t>If a subdivided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rsidR="008D1181" w:rsidRDefault="00635228">
      <w:pPr>
        <w:pStyle w:val="Subsection"/>
      </w:pPr>
      <w:r>
        <w:tab/>
        <w:t>(11)</w:t>
      </w:r>
      <w:r>
        <w:tab/>
        <w:t>Subregulation (10) does not prevent the transferee from recovering the amount of the contribution from the transferor.</w:t>
      </w:r>
    </w:p>
    <w:p w:rsidR="008D1181" w:rsidRDefault="00635228">
      <w:pPr>
        <w:pStyle w:val="Footnotesection"/>
      </w:pPr>
      <w:r>
        <w:tab/>
        <w:t>[Regulation 29 amended: Gazette 13 Dec 2016 p. 5667</w:t>
      </w:r>
      <w:r>
        <w:noBreakHyphen/>
        <w:t>9.]</w:t>
      </w:r>
    </w:p>
    <w:p w:rsidR="008D1181" w:rsidRDefault="00635228">
      <w:pPr>
        <w:pStyle w:val="Heading5"/>
      </w:pPr>
      <w:bookmarkStart w:id="66" w:name="_Toc57882414"/>
      <w:r>
        <w:rPr>
          <w:rStyle w:val="CharSectno"/>
        </w:rPr>
        <w:t>30</w:t>
      </w:r>
      <w:r>
        <w:t>.</w:t>
      </w:r>
      <w:r>
        <w:tab/>
        <w:t>Subdivision: concession on water service charges</w:t>
      </w:r>
      <w:bookmarkEnd w:id="66"/>
    </w:p>
    <w:p w:rsidR="008D1181" w:rsidRDefault="00635228">
      <w:pPr>
        <w:pStyle w:val="Subsection"/>
      </w:pPr>
      <w:r>
        <w:tab/>
        <w:t>(1)</w:t>
      </w:r>
      <w:r>
        <w:tab/>
        <w:t>Water service charges in respect of a subdivided lot are not payable to a licensee for any period that is a concessional period in respect of that lot.</w:t>
      </w:r>
    </w:p>
    <w:p w:rsidR="008D1181" w:rsidRDefault="00635228">
      <w:pPr>
        <w:pStyle w:val="Ednotesubsection"/>
      </w:pPr>
      <w:r>
        <w:tab/>
        <w:t>[(2)</w:t>
      </w:r>
      <w:r>
        <w:tab/>
        <w:t>deleted]</w:t>
      </w:r>
    </w:p>
    <w:p w:rsidR="008D1181" w:rsidRDefault="00635228">
      <w:pPr>
        <w:pStyle w:val="Subsection"/>
      </w:pPr>
      <w:r>
        <w:tab/>
        <w:t>(3)</w:t>
      </w:r>
      <w:r>
        <w:tab/>
        <w:t xml:space="preserve">The </w:t>
      </w:r>
      <w:r>
        <w:rPr>
          <w:rStyle w:val="CharDefText"/>
        </w:rPr>
        <w:t>concession period</w:t>
      </w:r>
      <w:r>
        <w:t xml:space="preserve"> for a subdivided lot begins on the day on which a diagram or plan of survey of the subdivision is endorsed with the approval of the Western Australian Planning Commission and ends immediately before the earlier of — </w:t>
      </w:r>
    </w:p>
    <w:p w:rsidR="008D1181" w:rsidRDefault="00635228">
      <w:pPr>
        <w:pStyle w:val="Indenta"/>
      </w:pPr>
      <w:r>
        <w:tab/>
        <w:t>(a)</w:t>
      </w:r>
      <w:r>
        <w:tab/>
        <w:t>the day on which the owner transfers the ownership of the lot to give effect to an agreement for the sale of land; or</w:t>
      </w:r>
    </w:p>
    <w:p w:rsidR="008D1181" w:rsidRDefault="00635228">
      <w:pPr>
        <w:pStyle w:val="Indenta"/>
      </w:pPr>
      <w:r>
        <w:tab/>
        <w:t>(b)</w:t>
      </w:r>
      <w:r>
        <w:tab/>
        <w:t>the day on which the lot becomes a habitable lot; or</w:t>
      </w:r>
    </w:p>
    <w:p w:rsidR="008D1181" w:rsidRDefault="00635228">
      <w:pPr>
        <w:pStyle w:val="Indenta"/>
      </w:pPr>
      <w:r>
        <w:tab/>
        <w:t>(c)</w:t>
      </w:r>
      <w:r>
        <w:tab/>
        <w:t>the day on which a water supply connection or property sewer connection is installed for a subdivided lot; or</w:t>
      </w:r>
    </w:p>
    <w:p w:rsidR="008D1181" w:rsidRDefault="00635228">
      <w:pPr>
        <w:pStyle w:val="Indenta"/>
      </w:pPr>
      <w:r>
        <w:tab/>
        <w:t>(d)</w:t>
      </w:r>
      <w:r>
        <w:tab/>
        <w:t>the expiry of one year after the day on which the approval of the Commission was endorsed on the diagram or plan of survey.</w:t>
      </w:r>
    </w:p>
    <w:p w:rsidR="008D1181" w:rsidRDefault="00635228">
      <w:pPr>
        <w:pStyle w:val="Footnotesection"/>
      </w:pPr>
      <w:r>
        <w:tab/>
        <w:t>[Regulation 30 amended: Gazette 13 Dec 2016 p. 5669.]</w:t>
      </w:r>
    </w:p>
    <w:p w:rsidR="008D1181" w:rsidRDefault="00635228">
      <w:pPr>
        <w:pStyle w:val="Heading3"/>
      </w:pPr>
      <w:bookmarkStart w:id="67" w:name="_Toc57705740"/>
      <w:bookmarkStart w:id="68" w:name="_Toc57713511"/>
      <w:bookmarkStart w:id="69" w:name="_Toc57882415"/>
      <w:r>
        <w:rPr>
          <w:rStyle w:val="CharDivNo"/>
        </w:rPr>
        <w:t>Division 4</w:t>
      </w:r>
      <w:r>
        <w:t> — </w:t>
      </w:r>
      <w:r>
        <w:rPr>
          <w:rStyle w:val="CharDivText"/>
        </w:rPr>
        <w:t>Protection of water service works and water quality</w:t>
      </w:r>
      <w:bookmarkEnd w:id="67"/>
      <w:bookmarkEnd w:id="68"/>
      <w:bookmarkEnd w:id="69"/>
    </w:p>
    <w:p w:rsidR="008D1181" w:rsidRDefault="00635228">
      <w:pPr>
        <w:pStyle w:val="Heading4"/>
      </w:pPr>
      <w:bookmarkStart w:id="70" w:name="_Toc57705741"/>
      <w:bookmarkStart w:id="71" w:name="_Toc57713512"/>
      <w:bookmarkStart w:id="72" w:name="_Toc57882416"/>
      <w:r>
        <w:t>Subdivision 1 — Preliminary</w:t>
      </w:r>
      <w:bookmarkEnd w:id="70"/>
      <w:bookmarkEnd w:id="71"/>
      <w:bookmarkEnd w:id="72"/>
    </w:p>
    <w:p w:rsidR="008D1181" w:rsidRDefault="00635228">
      <w:pPr>
        <w:pStyle w:val="Heading5"/>
      </w:pPr>
      <w:bookmarkStart w:id="73" w:name="_Toc57882417"/>
      <w:r>
        <w:rPr>
          <w:rStyle w:val="CharSectno"/>
        </w:rPr>
        <w:t>31</w:t>
      </w:r>
      <w:r>
        <w:t>.</w:t>
      </w:r>
      <w:r>
        <w:tab/>
        <w:t>Terms used</w:t>
      </w:r>
      <w:bookmarkEnd w:id="73"/>
    </w:p>
    <w:p w:rsidR="008D1181" w:rsidRDefault="00635228">
      <w:pPr>
        <w:pStyle w:val="Subsection"/>
      </w:pPr>
      <w:r>
        <w:tab/>
      </w:r>
      <w:r>
        <w:tab/>
        <w:t xml:space="preserve">In this Division, unless the contrary intention appears — </w:t>
      </w:r>
    </w:p>
    <w:p w:rsidR="008D1181" w:rsidRDefault="00635228">
      <w:pPr>
        <w:pStyle w:val="Defstart"/>
      </w:pPr>
      <w:r>
        <w:tab/>
      </w:r>
      <w:r>
        <w:rPr>
          <w:rStyle w:val="CharDefText"/>
        </w:rPr>
        <w:t>land</w:t>
      </w:r>
      <w:r>
        <w:t xml:space="preserve"> includes — </w:t>
      </w:r>
    </w:p>
    <w:p w:rsidR="008D1181" w:rsidRDefault="00635228">
      <w:pPr>
        <w:pStyle w:val="Defpara"/>
      </w:pPr>
      <w:r>
        <w:tab/>
        <w:t>(a)</w:t>
      </w:r>
      <w:r>
        <w:tab/>
        <w:t>tidal land; and</w:t>
      </w:r>
    </w:p>
    <w:p w:rsidR="008D1181" w:rsidRDefault="00635228">
      <w:pPr>
        <w:pStyle w:val="Defpara"/>
      </w:pPr>
      <w:r>
        <w:tab/>
        <w:t>(b)</w:t>
      </w:r>
      <w:r>
        <w:tab/>
        <w:t>tidal waters in any inlet, estuary, lagoon, river, stream or creek; and</w:t>
      </w:r>
    </w:p>
    <w:p w:rsidR="008D1181" w:rsidRDefault="00635228">
      <w:pPr>
        <w:pStyle w:val="Defpara"/>
      </w:pPr>
      <w:r>
        <w:tab/>
        <w:t>(c)</w:t>
      </w:r>
      <w:r>
        <w:tab/>
        <w:t>the waters of any inlet, estuary, lake, lagoon or swamp or of any river, stream or creek whether flowing continuously or intermittently;</w:t>
      </w:r>
    </w:p>
    <w:p w:rsidR="008D1181" w:rsidRDefault="00635228">
      <w:pPr>
        <w:pStyle w:val="Defstart"/>
      </w:pPr>
      <w:r>
        <w:tab/>
      </w:r>
      <w:r>
        <w:rPr>
          <w:rStyle w:val="CharDefText"/>
        </w:rPr>
        <w:t>land controlled by a licensee</w:t>
      </w:r>
      <w:r>
        <w:t xml:space="preserve"> means land owned or occupied by the licensee or under the care, control and management of the licensee;</w:t>
      </w:r>
    </w:p>
    <w:p w:rsidR="008D1181" w:rsidRDefault="00635228">
      <w:pPr>
        <w:pStyle w:val="Defstart"/>
      </w:pPr>
      <w:r>
        <w:tab/>
      </w:r>
      <w:r>
        <w:rPr>
          <w:rStyle w:val="CharDefText"/>
        </w:rPr>
        <w:t>vehicle</w:t>
      </w:r>
      <w:r>
        <w:t xml:space="preserve"> has the meaning given in the </w:t>
      </w:r>
      <w:r>
        <w:rPr>
          <w:i/>
        </w:rPr>
        <w:t>Road Traffic (Administration) Act 2008</w:t>
      </w:r>
      <w:r>
        <w:t xml:space="preserve">; </w:t>
      </w:r>
    </w:p>
    <w:p w:rsidR="008D1181" w:rsidRDefault="00635228">
      <w:pPr>
        <w:pStyle w:val="Defstart"/>
      </w:pPr>
      <w:r>
        <w:tab/>
      </w:r>
      <w:r>
        <w:rPr>
          <w:rStyle w:val="CharDefText"/>
        </w:rPr>
        <w:t>water supply works of a licensee</w:t>
      </w:r>
      <w:r>
        <w:t xml:space="preserve"> has the meaning given in section 71 of the Act.</w:t>
      </w:r>
    </w:p>
    <w:p w:rsidR="008D1181" w:rsidRDefault="00635228">
      <w:pPr>
        <w:pStyle w:val="Footnotesection"/>
      </w:pPr>
      <w:r>
        <w:tab/>
        <w:t>[Regulation 31 amended: Gazette 13 Dec 2016 p. 5669</w:t>
      </w:r>
      <w:r>
        <w:noBreakHyphen/>
        <w:t>70.]</w:t>
      </w:r>
    </w:p>
    <w:p w:rsidR="008D1181" w:rsidRDefault="00635228">
      <w:pPr>
        <w:pStyle w:val="Heading5"/>
        <w:keepNext w:val="0"/>
        <w:keepLines w:val="0"/>
        <w:widowControl w:val="0"/>
      </w:pPr>
      <w:bookmarkStart w:id="74" w:name="_Toc57882418"/>
      <w:r>
        <w:rPr>
          <w:rStyle w:val="CharSectno"/>
        </w:rPr>
        <w:t>32</w:t>
      </w:r>
      <w:r>
        <w:t>.</w:t>
      </w:r>
      <w:r>
        <w:tab/>
        <w:t>Lawful authority</w:t>
      </w:r>
      <w:bookmarkEnd w:id="74"/>
    </w:p>
    <w:p w:rsidR="008D1181" w:rsidRDefault="00635228">
      <w:pPr>
        <w:pStyle w:val="Subsection"/>
      </w:pPr>
      <w:r>
        <w:tab/>
      </w:r>
      <w:r>
        <w:tab/>
        <w:t xml:space="preserve">Without limiting the meaning of the expression “without lawful authority” for the purposes of this Division, an act is done without lawful authority if it is done — </w:t>
      </w:r>
    </w:p>
    <w:p w:rsidR="008D1181" w:rsidRDefault="00635228">
      <w:pPr>
        <w:pStyle w:val="Indenta"/>
      </w:pPr>
      <w:r>
        <w:tab/>
        <w:t>(a)</w:t>
      </w:r>
      <w:r>
        <w:tab/>
        <w:t>in contravention of any term or condition of a contract, lease, licence, approval or other authority under or for the purposes of the Act or these regulations; or</w:t>
      </w:r>
    </w:p>
    <w:p w:rsidR="008D1181" w:rsidRDefault="00635228">
      <w:pPr>
        <w:pStyle w:val="Indenta"/>
      </w:pPr>
      <w:r>
        <w:tab/>
        <w:t>(b)</w:t>
      </w:r>
      <w:r>
        <w:tab/>
        <w:t>in contravention of the terms and conditions of an authority (however described) under another written law; or</w:t>
      </w:r>
    </w:p>
    <w:p w:rsidR="008D1181" w:rsidRDefault="00635228">
      <w:pPr>
        <w:pStyle w:val="Indenta"/>
      </w:pPr>
      <w:r>
        <w:tab/>
        <w:t>(c)</w:t>
      </w:r>
      <w:r>
        <w:tab/>
        <w:t>where the person doing the act has entered the land upon which the act is done without lawful authority.</w:t>
      </w:r>
    </w:p>
    <w:p w:rsidR="008D1181" w:rsidRDefault="00635228">
      <w:pPr>
        <w:pStyle w:val="Heading5"/>
      </w:pPr>
      <w:bookmarkStart w:id="75" w:name="_Toc57882419"/>
      <w:r>
        <w:rPr>
          <w:rStyle w:val="CharSectno"/>
        </w:rPr>
        <w:t>33</w:t>
      </w:r>
      <w:r>
        <w:t>.</w:t>
      </w:r>
      <w:r>
        <w:tab/>
        <w:t>Land not open to the public</w:t>
      </w:r>
      <w:bookmarkEnd w:id="75"/>
    </w:p>
    <w:p w:rsidR="008D1181" w:rsidRDefault="00635228">
      <w:pPr>
        <w:pStyle w:val="Subsection"/>
      </w:pPr>
      <w:r>
        <w:tab/>
      </w:r>
      <w:r>
        <w:tab/>
        <w:t xml:space="preserve">For the purposes of this Division, an area of land is not open to the public if — </w:t>
      </w:r>
    </w:p>
    <w:p w:rsidR="008D1181" w:rsidRDefault="00635228">
      <w:pPr>
        <w:pStyle w:val="Indenta"/>
      </w:pPr>
      <w:r>
        <w:tab/>
        <w:t>(a)</w:t>
      </w:r>
      <w:r>
        <w:tab/>
        <w:t>it is fenced off or some other suitable barrier is in place to prevent access to the area; or</w:t>
      </w:r>
    </w:p>
    <w:p w:rsidR="008D1181" w:rsidRDefault="00635228">
      <w:pPr>
        <w:pStyle w:val="Indenta"/>
      </w:pPr>
      <w:r>
        <w:tab/>
        <w:t>(b)</w:t>
      </w:r>
      <w:r>
        <w:tab/>
        <w:t>signs in or in the vicinity of the area indicate that entry to the area is prohibited without lawful authority.</w:t>
      </w:r>
    </w:p>
    <w:p w:rsidR="008D1181" w:rsidRDefault="00635228">
      <w:pPr>
        <w:pStyle w:val="Heading5"/>
      </w:pPr>
      <w:bookmarkStart w:id="76" w:name="_Toc57882420"/>
      <w:r>
        <w:rPr>
          <w:rStyle w:val="CharSectno"/>
        </w:rPr>
        <w:t>34</w:t>
      </w:r>
      <w:r>
        <w:t>.</w:t>
      </w:r>
      <w:r>
        <w:tab/>
        <w:t>Signs and other barriers: presumption</w:t>
      </w:r>
      <w:bookmarkEnd w:id="76"/>
    </w:p>
    <w:p w:rsidR="008D1181" w:rsidRDefault="00635228">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rsidR="008D1181" w:rsidRDefault="00635228">
      <w:pPr>
        <w:pStyle w:val="Heading4"/>
        <w:keepLines/>
      </w:pPr>
      <w:bookmarkStart w:id="77" w:name="_Toc57705746"/>
      <w:bookmarkStart w:id="78" w:name="_Toc57713517"/>
      <w:bookmarkStart w:id="79" w:name="_Toc57882421"/>
      <w:r>
        <w:t>Subdivision 2 — Protection of water service works</w:t>
      </w:r>
      <w:bookmarkEnd w:id="77"/>
      <w:bookmarkEnd w:id="78"/>
      <w:bookmarkEnd w:id="79"/>
    </w:p>
    <w:p w:rsidR="008D1181" w:rsidRDefault="00635228">
      <w:pPr>
        <w:pStyle w:val="Heading5"/>
      </w:pPr>
      <w:bookmarkStart w:id="80" w:name="_Toc57882422"/>
      <w:r>
        <w:rPr>
          <w:rStyle w:val="CharSectno"/>
        </w:rPr>
        <w:t>34A</w:t>
      </w:r>
      <w:r>
        <w:t>.</w:t>
      </w:r>
      <w:r>
        <w:tab/>
        <w:t>This Subdivision does not apply to all licensees</w:t>
      </w:r>
      <w:bookmarkEnd w:id="80"/>
    </w:p>
    <w:p w:rsidR="008D1181" w:rsidRDefault="00635228">
      <w:pPr>
        <w:pStyle w:val="Subsection"/>
      </w:pPr>
      <w:r>
        <w:tab/>
      </w:r>
      <w:r>
        <w:tab/>
        <w:t xml:space="preserve">This Subdivision, other than regulation 38, applies to, and in respect of, the following licensees only — </w:t>
      </w:r>
    </w:p>
    <w:p w:rsidR="008D1181" w:rsidRDefault="00635228">
      <w:pPr>
        <w:pStyle w:val="Indenta"/>
      </w:pPr>
      <w:r>
        <w:tab/>
        <w:t>(a)</w:t>
      </w:r>
      <w:r>
        <w:tab/>
        <w:t>a water corporation licensee;</w:t>
      </w:r>
    </w:p>
    <w:p w:rsidR="008D1181" w:rsidRDefault="00635228">
      <w:pPr>
        <w:pStyle w:val="Indenta"/>
      </w:pPr>
      <w:r>
        <w:tab/>
        <w:t>(b)</w:t>
      </w:r>
      <w:r>
        <w:tab/>
        <w:t xml:space="preserve">Hamersley Iron Pty Ltd (ABN 49 004 558 276); </w:t>
      </w:r>
    </w:p>
    <w:p w:rsidR="008D1181" w:rsidRDefault="00635228">
      <w:pPr>
        <w:pStyle w:val="Indenta"/>
      </w:pPr>
      <w:r>
        <w:tab/>
        <w:t>(c)</w:t>
      </w:r>
      <w:r>
        <w:tab/>
        <w:t>Robe River Mining Company Pty Ltd (ABN 71 008 694 246).</w:t>
      </w:r>
    </w:p>
    <w:p w:rsidR="008D1181" w:rsidRDefault="00635228">
      <w:pPr>
        <w:pStyle w:val="Footnotesection"/>
      </w:pPr>
      <w:r>
        <w:tab/>
        <w:t>[Regulation 34A inserted: Gazette 13 Dec 2016 p. 5670.]</w:t>
      </w:r>
    </w:p>
    <w:p w:rsidR="008D1181" w:rsidRDefault="00635228">
      <w:pPr>
        <w:pStyle w:val="Heading5"/>
        <w:widowControl w:val="0"/>
      </w:pPr>
      <w:bookmarkStart w:id="81" w:name="_Toc57882423"/>
      <w:r>
        <w:rPr>
          <w:rStyle w:val="CharSectno"/>
        </w:rPr>
        <w:t>35</w:t>
      </w:r>
      <w:r>
        <w:t>.</w:t>
      </w:r>
      <w:r>
        <w:tab/>
        <w:t>Controlling entry to land</w:t>
      </w:r>
      <w:bookmarkEnd w:id="81"/>
    </w:p>
    <w:p w:rsidR="008D1181" w:rsidRDefault="00635228">
      <w:pPr>
        <w:pStyle w:val="Subsection"/>
        <w:widowControl w:val="0"/>
      </w:pPr>
      <w:r>
        <w:tab/>
        <w:t>(1)</w:t>
      </w:r>
      <w:r>
        <w:tab/>
        <w:t xml:space="preserve">A person must not, without lawful authority, enter an area of land — </w:t>
      </w:r>
    </w:p>
    <w:p w:rsidR="008D1181" w:rsidRDefault="00635228">
      <w:pPr>
        <w:pStyle w:val="Indenta"/>
      </w:pPr>
      <w:r>
        <w:tab/>
        <w:t>(a)</w:t>
      </w:r>
      <w:r>
        <w:tab/>
        <w:t>on which water service works of a licensee are located; and</w:t>
      </w:r>
    </w:p>
    <w:p w:rsidR="008D1181" w:rsidRDefault="00635228">
      <w:pPr>
        <w:pStyle w:val="Indenta"/>
      </w:pPr>
      <w:r>
        <w:tab/>
        <w:t>(b)</w:t>
      </w:r>
      <w:r>
        <w:tab/>
        <w:t>that is not open to the public.</w:t>
      </w:r>
    </w:p>
    <w:p w:rsidR="008D1181" w:rsidRDefault="00635228">
      <w:pPr>
        <w:pStyle w:val="Penstart"/>
      </w:pPr>
      <w:r>
        <w:tab/>
        <w:t>Penalty: a fine of $2 500.</w:t>
      </w:r>
    </w:p>
    <w:p w:rsidR="008D1181" w:rsidRDefault="00635228">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rsidR="008D1181" w:rsidRDefault="00635228">
      <w:pPr>
        <w:pStyle w:val="Penstart"/>
      </w:pPr>
      <w:r>
        <w:tab/>
        <w:t>Penalty: a fine of $2 500.</w:t>
      </w:r>
    </w:p>
    <w:p w:rsidR="008D1181" w:rsidRDefault="00635228">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rsidR="008D1181" w:rsidRDefault="00635228">
      <w:pPr>
        <w:pStyle w:val="Penstart"/>
      </w:pPr>
      <w:r>
        <w:tab/>
        <w:t>Penalty: a fine of $2 500.</w:t>
      </w:r>
    </w:p>
    <w:p w:rsidR="008D1181" w:rsidRDefault="00635228">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rsidR="008D1181" w:rsidRDefault="00635228">
      <w:pPr>
        <w:pStyle w:val="Penstart"/>
      </w:pPr>
      <w:r>
        <w:tab/>
        <w:t>Penalty: a fine of $2 500.</w:t>
      </w:r>
    </w:p>
    <w:p w:rsidR="008D1181" w:rsidRDefault="00635228">
      <w:pPr>
        <w:pStyle w:val="Heading5"/>
        <w:keepLines w:val="0"/>
        <w:widowControl w:val="0"/>
      </w:pPr>
      <w:bookmarkStart w:id="82" w:name="_Toc57882424"/>
      <w:r>
        <w:rPr>
          <w:rStyle w:val="CharSectno"/>
        </w:rPr>
        <w:t>36</w:t>
      </w:r>
      <w:r>
        <w:t>.</w:t>
      </w:r>
      <w:r>
        <w:tab/>
        <w:t>Parking vehicles etc.</w:t>
      </w:r>
      <w:bookmarkEnd w:id="82"/>
    </w:p>
    <w:p w:rsidR="008D1181" w:rsidRDefault="00635228">
      <w:pPr>
        <w:pStyle w:val="Subsection"/>
      </w:pPr>
      <w:r>
        <w:tab/>
        <w:t>(1)</w:t>
      </w:r>
      <w:r>
        <w:tab/>
        <w:t xml:space="preserve">In this regulation — </w:t>
      </w:r>
    </w:p>
    <w:p w:rsidR="008D1181" w:rsidRDefault="00635228">
      <w:pPr>
        <w:pStyle w:val="Defstart"/>
      </w:pPr>
      <w:r>
        <w:tab/>
      </w:r>
      <w:r>
        <w:rPr>
          <w:rStyle w:val="CharDefText"/>
        </w:rPr>
        <w:t>specified</w:t>
      </w:r>
      <w:r>
        <w:t xml:space="preserve"> means specified by a sign.</w:t>
      </w:r>
    </w:p>
    <w:p w:rsidR="008D1181" w:rsidRDefault="00635228">
      <w:pPr>
        <w:pStyle w:val="Subsection"/>
      </w:pPr>
      <w:r>
        <w:tab/>
        <w:t>(2)</w:t>
      </w:r>
      <w:r>
        <w:tab/>
        <w:t>A person must not, without lawful authority, park or stand a vehicle on land on which water service works of a licensee are located contrary to any direction on a sign.</w:t>
      </w:r>
    </w:p>
    <w:p w:rsidR="008D1181" w:rsidRDefault="00635228">
      <w:pPr>
        <w:pStyle w:val="Penstart"/>
      </w:pPr>
      <w:r>
        <w:tab/>
        <w:t>Penalty: a fine of $2 500.</w:t>
      </w:r>
    </w:p>
    <w:p w:rsidR="008D1181" w:rsidRDefault="00635228">
      <w:pPr>
        <w:pStyle w:val="Subsection"/>
      </w:pPr>
      <w:r>
        <w:tab/>
        <w:t>(3)</w:t>
      </w:r>
      <w:r>
        <w:tab/>
        <w:t xml:space="preserve">A sign may direct that an area of land is set aside — </w:t>
      </w:r>
    </w:p>
    <w:p w:rsidR="008D1181" w:rsidRDefault="00635228">
      <w:pPr>
        <w:pStyle w:val="Indenta"/>
      </w:pPr>
      <w:r>
        <w:tab/>
        <w:t>(a)</w:t>
      </w:r>
      <w:r>
        <w:tab/>
        <w:t>for the parking of a specified vehicle or specified class of vehicle;</w:t>
      </w:r>
    </w:p>
    <w:p w:rsidR="008D1181" w:rsidRDefault="00635228">
      <w:pPr>
        <w:pStyle w:val="Indenta"/>
      </w:pPr>
      <w:r>
        <w:tab/>
        <w:t>(b)</w:t>
      </w:r>
      <w:r>
        <w:tab/>
        <w:t>for the parking of a vehicle of a specified person or specified class of person;</w:t>
      </w:r>
    </w:p>
    <w:p w:rsidR="008D1181" w:rsidRDefault="00635228">
      <w:pPr>
        <w:pStyle w:val="Indenta"/>
      </w:pPr>
      <w:r>
        <w:tab/>
        <w:t>(c)</w:t>
      </w:r>
      <w:r>
        <w:tab/>
        <w:t>for the parking of vehicles for a specified maximum period of time;</w:t>
      </w:r>
    </w:p>
    <w:p w:rsidR="008D1181" w:rsidRDefault="00635228">
      <w:pPr>
        <w:pStyle w:val="Indenta"/>
      </w:pPr>
      <w:r>
        <w:tab/>
        <w:t>(d)</w:t>
      </w:r>
      <w:r>
        <w:tab/>
        <w:t>for the parking of vehicles only within specified parking bays;</w:t>
      </w:r>
    </w:p>
    <w:p w:rsidR="008D1181" w:rsidRDefault="00635228">
      <w:pPr>
        <w:pStyle w:val="Indenta"/>
      </w:pPr>
      <w:r>
        <w:tab/>
        <w:t>(e)</w:t>
      </w:r>
      <w:r>
        <w:tab/>
        <w:t>as a “no standing” or “no parking” area.</w:t>
      </w:r>
    </w:p>
    <w:p w:rsidR="008D1181" w:rsidRDefault="00635228">
      <w:pPr>
        <w:pStyle w:val="Heading5"/>
      </w:pPr>
      <w:bookmarkStart w:id="83" w:name="_Toc57882425"/>
      <w:r>
        <w:rPr>
          <w:rStyle w:val="CharSectno"/>
        </w:rPr>
        <w:t>37</w:t>
      </w:r>
      <w:r>
        <w:t>.</w:t>
      </w:r>
      <w:r>
        <w:tab/>
        <w:t>Crossing over conduits of licensee</w:t>
      </w:r>
      <w:bookmarkEnd w:id="83"/>
    </w:p>
    <w:p w:rsidR="008D1181" w:rsidRDefault="00635228">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rsidR="008D1181" w:rsidRDefault="00635228">
      <w:pPr>
        <w:pStyle w:val="Penstart"/>
      </w:pPr>
      <w:r>
        <w:tab/>
        <w:t>Penalty: a fine of $2 500.</w:t>
      </w:r>
    </w:p>
    <w:p w:rsidR="008D1181" w:rsidRDefault="00635228">
      <w:pPr>
        <w:pStyle w:val="Subsection"/>
      </w:pPr>
      <w:r>
        <w:tab/>
        <w:t>(2)</w:t>
      </w:r>
      <w:r>
        <w:tab/>
        <w:t xml:space="preserve">A person must not, without lawful authority, drive a vehicle over, or take, ride or permit a vehicle or animal to cross over, a conduit of a licensee that is underground if — </w:t>
      </w:r>
    </w:p>
    <w:p w:rsidR="008D1181" w:rsidRDefault="00635228">
      <w:pPr>
        <w:pStyle w:val="Indenta"/>
      </w:pPr>
      <w:r>
        <w:tab/>
        <w:t>(a)</w:t>
      </w:r>
      <w:r>
        <w:tab/>
        <w:t>the location of the conduit is indicated by signs placed on or in the vicinity of the conduit; and</w:t>
      </w:r>
    </w:p>
    <w:p w:rsidR="008D1181" w:rsidRDefault="00635228">
      <w:pPr>
        <w:pStyle w:val="Indenta"/>
      </w:pPr>
      <w:r>
        <w:tab/>
        <w:t>(b)</w:t>
      </w:r>
      <w:r>
        <w:tab/>
        <w:t>the signs indicate that the underground conduit is not to be driven on or crossed over,</w:t>
      </w:r>
    </w:p>
    <w:p w:rsidR="008D1181" w:rsidRDefault="00635228">
      <w:pPr>
        <w:pStyle w:val="Subsection"/>
      </w:pPr>
      <w:r>
        <w:tab/>
      </w:r>
      <w:r>
        <w:tab/>
        <w:t>except at crossing places provided or indicated by the licensee.</w:t>
      </w:r>
    </w:p>
    <w:p w:rsidR="008D1181" w:rsidRDefault="00635228">
      <w:pPr>
        <w:pStyle w:val="Penstart"/>
      </w:pPr>
      <w:r>
        <w:tab/>
        <w:t>Penalty: a fine of $2 500.</w:t>
      </w:r>
    </w:p>
    <w:p w:rsidR="008D1181" w:rsidRDefault="00635228">
      <w:pPr>
        <w:pStyle w:val="Heading5"/>
      </w:pPr>
      <w:bookmarkStart w:id="84" w:name="_Toc57882426"/>
      <w:r>
        <w:rPr>
          <w:rStyle w:val="CharSectno"/>
        </w:rPr>
        <w:t>38</w:t>
      </w:r>
      <w:r>
        <w:t>.</w:t>
      </w:r>
      <w:r>
        <w:tab/>
        <w:t>Boating on Lakes Kununurra and Argyle</w:t>
      </w:r>
      <w:bookmarkEnd w:id="84"/>
    </w:p>
    <w:p w:rsidR="008D1181" w:rsidRDefault="00635228">
      <w:pPr>
        <w:pStyle w:val="Subsection"/>
      </w:pPr>
      <w:r>
        <w:tab/>
        <w:t>(1)</w:t>
      </w:r>
      <w:r>
        <w:tab/>
        <w:t xml:space="preserve">In this regulation — </w:t>
      </w:r>
    </w:p>
    <w:p w:rsidR="008D1181" w:rsidRDefault="00635228">
      <w:pPr>
        <w:pStyle w:val="Defstart"/>
      </w:pPr>
      <w:r>
        <w:tab/>
      </w:r>
      <w:r>
        <w:rPr>
          <w:rStyle w:val="CharDefText"/>
        </w:rPr>
        <w:t>prohibited behaviour</w:t>
      </w:r>
      <w:r>
        <w:t xml:space="preserve"> means — </w:t>
      </w:r>
    </w:p>
    <w:p w:rsidR="008D1181" w:rsidRDefault="00635228">
      <w:pPr>
        <w:pStyle w:val="Defpara"/>
      </w:pPr>
      <w:r>
        <w:tab/>
        <w:t>(a)</w:t>
      </w:r>
      <w:r>
        <w:tab/>
        <w:t>using a boat within 200 m of the upstream face of the Kununurra Diversion Dam or within the area marked off by buoys adjacent to the spillway on Lake Argyle;</w:t>
      </w:r>
    </w:p>
    <w:p w:rsidR="008D1181" w:rsidRDefault="00635228" w:rsidP="00020C8C">
      <w:pPr>
        <w:pStyle w:val="Defpara"/>
        <w:keepNext/>
      </w:pPr>
      <w:r>
        <w:tab/>
        <w:t>(b)</w:t>
      </w:r>
      <w:r>
        <w:tab/>
        <w:t>mooring a boat on Lake Kununurra or Lake Argyle without the approval of the Water Corporation;</w:t>
      </w:r>
    </w:p>
    <w:p w:rsidR="008D1181" w:rsidRDefault="00635228">
      <w:pPr>
        <w:pStyle w:val="Defpara"/>
      </w:pPr>
      <w:r>
        <w:tab/>
        <w:t>(c)</w:t>
      </w:r>
      <w:r>
        <w:tab/>
        <w:t>plying for hire with a boat or boats on Lake Kununurra or Lake Argyle without the approval of the Water Corporation;</w:t>
      </w:r>
    </w:p>
    <w:p w:rsidR="008D1181" w:rsidRDefault="00635228">
      <w:pPr>
        <w:pStyle w:val="Defpara"/>
      </w:pPr>
      <w:r>
        <w:tab/>
        <w:t>(d)</w:t>
      </w:r>
      <w:r>
        <w:tab/>
        <w:t>mooring or using a boat on Lake Kununurra or Lake Argyle in such a position or manner as to obstruct, impede or otherwise interfere with or endanger the safety of other boats or persons;</w:t>
      </w:r>
    </w:p>
    <w:p w:rsidR="008D1181" w:rsidRDefault="00635228">
      <w:pPr>
        <w:pStyle w:val="Defpara"/>
      </w:pPr>
      <w:r>
        <w:tab/>
        <w:t>(e)</w:t>
      </w:r>
      <w:r>
        <w:tab/>
        <w:t>organising, promoting or conducting a regatta or similar event on Lake Kununurra or Lake Argyle without the approval of the Water Corporation.</w:t>
      </w:r>
    </w:p>
    <w:p w:rsidR="008D1181" w:rsidRDefault="00635228">
      <w:pPr>
        <w:pStyle w:val="Subsection"/>
      </w:pPr>
      <w:r>
        <w:tab/>
        <w:t>(2)</w:t>
      </w:r>
      <w:r>
        <w:tab/>
        <w:t>A person must not, without lawful authority, engage in prohibited behaviour.</w:t>
      </w:r>
    </w:p>
    <w:p w:rsidR="008D1181" w:rsidRDefault="00635228">
      <w:pPr>
        <w:pStyle w:val="Penstart"/>
      </w:pPr>
      <w:r>
        <w:tab/>
        <w:t>Penalty: a fine of $2 000.</w:t>
      </w:r>
    </w:p>
    <w:p w:rsidR="008D1181" w:rsidRDefault="00635228">
      <w:pPr>
        <w:pStyle w:val="Heading4"/>
      </w:pPr>
      <w:bookmarkStart w:id="85" w:name="_Toc57705752"/>
      <w:bookmarkStart w:id="86" w:name="_Toc57713523"/>
      <w:bookmarkStart w:id="87" w:name="_Toc57882427"/>
      <w:r>
        <w:t>Subdivision 3 — Protection of water quality</w:t>
      </w:r>
      <w:bookmarkEnd w:id="85"/>
      <w:bookmarkEnd w:id="86"/>
      <w:bookmarkEnd w:id="87"/>
    </w:p>
    <w:p w:rsidR="008D1181" w:rsidRDefault="00635228">
      <w:pPr>
        <w:pStyle w:val="Heading5"/>
      </w:pPr>
      <w:bookmarkStart w:id="88" w:name="_Toc57882428"/>
      <w:r>
        <w:rPr>
          <w:rStyle w:val="CharSectno"/>
        </w:rPr>
        <w:t>38A</w:t>
      </w:r>
      <w:r>
        <w:t>.</w:t>
      </w:r>
      <w:r>
        <w:tab/>
        <w:t>This Subdivision does not apply to all licensees</w:t>
      </w:r>
      <w:bookmarkEnd w:id="88"/>
    </w:p>
    <w:p w:rsidR="008D1181" w:rsidRDefault="00635228">
      <w:pPr>
        <w:pStyle w:val="Subsection"/>
      </w:pPr>
      <w:r>
        <w:tab/>
      </w:r>
      <w:r>
        <w:tab/>
        <w:t xml:space="preserve">This Subdivision applies to, and in respect of, the following licensees only — </w:t>
      </w:r>
    </w:p>
    <w:p w:rsidR="008D1181" w:rsidRDefault="00635228">
      <w:pPr>
        <w:pStyle w:val="Indenta"/>
      </w:pPr>
      <w:r>
        <w:tab/>
        <w:t>(a)</w:t>
      </w:r>
      <w:r>
        <w:tab/>
        <w:t>a water corporation licensee;</w:t>
      </w:r>
    </w:p>
    <w:p w:rsidR="008D1181" w:rsidRDefault="00635228">
      <w:pPr>
        <w:pStyle w:val="Indenta"/>
      </w:pPr>
      <w:r>
        <w:tab/>
        <w:t>(b)</w:t>
      </w:r>
      <w:r>
        <w:tab/>
        <w:t xml:space="preserve">Hamersley Iron Pty Ltd (ABN 49 004 558 276); </w:t>
      </w:r>
    </w:p>
    <w:p w:rsidR="008D1181" w:rsidRDefault="00635228">
      <w:pPr>
        <w:pStyle w:val="Indenta"/>
      </w:pPr>
      <w:r>
        <w:tab/>
        <w:t>(c)</w:t>
      </w:r>
      <w:r>
        <w:tab/>
        <w:t>Robe River Mining Company Pty Ltd (ABN 71 008 694 246).</w:t>
      </w:r>
    </w:p>
    <w:p w:rsidR="008D1181" w:rsidRDefault="00635228">
      <w:pPr>
        <w:pStyle w:val="Footnotesection"/>
      </w:pPr>
      <w:r>
        <w:tab/>
        <w:t>[Regulation 38A inserted: Gazette 13 Dec 2016 p. 5670</w:t>
      </w:r>
      <w:r>
        <w:noBreakHyphen/>
        <w:t>1.]</w:t>
      </w:r>
    </w:p>
    <w:p w:rsidR="008D1181" w:rsidRDefault="00635228">
      <w:pPr>
        <w:pStyle w:val="Heading5"/>
      </w:pPr>
      <w:bookmarkStart w:id="89" w:name="_Toc57882429"/>
      <w:r>
        <w:rPr>
          <w:rStyle w:val="CharSectno"/>
        </w:rPr>
        <w:t>39</w:t>
      </w:r>
      <w:r>
        <w:t>.</w:t>
      </w:r>
      <w:r>
        <w:tab/>
        <w:t>Contamination of water supply</w:t>
      </w:r>
      <w:bookmarkEnd w:id="89"/>
    </w:p>
    <w:p w:rsidR="008D1181" w:rsidRDefault="00635228">
      <w:pPr>
        <w:pStyle w:val="Subsection"/>
      </w:pPr>
      <w:r>
        <w:tab/>
        <w:t>(1)</w:t>
      </w:r>
      <w:r>
        <w:tab/>
        <w:t>A person must not enter, or swim, bathe or wash or wash anything in, water supply works of a licensee.</w:t>
      </w:r>
    </w:p>
    <w:p w:rsidR="008D1181" w:rsidRDefault="00635228">
      <w:pPr>
        <w:pStyle w:val="Penstart"/>
      </w:pPr>
      <w:r>
        <w:tab/>
        <w:t>Penalty: a fine of $5 000.</w:t>
      </w:r>
    </w:p>
    <w:p w:rsidR="008D1181" w:rsidRDefault="00635228" w:rsidP="00020C8C">
      <w:pPr>
        <w:pStyle w:val="Subsection"/>
        <w:keepNext/>
      </w:pPr>
      <w:r>
        <w:tab/>
        <w:t>(2)</w:t>
      </w:r>
      <w:r>
        <w:tab/>
        <w:t xml:space="preserve">A person must not, without lawful authority — </w:t>
      </w:r>
    </w:p>
    <w:p w:rsidR="008D1181" w:rsidRDefault="00635228">
      <w:pPr>
        <w:pStyle w:val="Indenta"/>
      </w:pPr>
      <w:r>
        <w:tab/>
        <w:t>(a)</w:t>
      </w:r>
      <w:r>
        <w:tab/>
        <w:t>bring an animal on to an area of land on which water supply works of a licensee are being provided or are located and that is not open to the public; or</w:t>
      </w:r>
    </w:p>
    <w:p w:rsidR="008D1181" w:rsidRDefault="00635228">
      <w:pPr>
        <w:pStyle w:val="Indenta"/>
      </w:pPr>
      <w:r>
        <w:tab/>
        <w:t>(b)</w:t>
      </w:r>
      <w:r>
        <w:tab/>
        <w:t>allow an animal to enter or remain on such an area of land.</w:t>
      </w:r>
    </w:p>
    <w:p w:rsidR="008D1181" w:rsidRDefault="00635228">
      <w:pPr>
        <w:pStyle w:val="Penstart"/>
      </w:pPr>
      <w:r>
        <w:tab/>
        <w:t>Penalty: a fine of $5 000.</w:t>
      </w:r>
    </w:p>
    <w:p w:rsidR="008D1181" w:rsidRDefault="00635228">
      <w:pPr>
        <w:pStyle w:val="Heading5"/>
      </w:pPr>
      <w:bookmarkStart w:id="90" w:name="_Toc57882430"/>
      <w:r>
        <w:rPr>
          <w:rStyle w:val="CharSectno"/>
        </w:rPr>
        <w:t>40</w:t>
      </w:r>
      <w:r>
        <w:t>.</w:t>
      </w:r>
      <w:r>
        <w:tab/>
        <w:t>Camping and lighting fires</w:t>
      </w:r>
      <w:bookmarkEnd w:id="90"/>
    </w:p>
    <w:p w:rsidR="008D1181" w:rsidRDefault="00635228">
      <w:pPr>
        <w:pStyle w:val="Subsection"/>
      </w:pPr>
      <w:r>
        <w:tab/>
        <w:t>(1)</w:t>
      </w:r>
      <w:r>
        <w:tab/>
        <w:t xml:space="preserve">A person must not, without lawful authority, camp on land controlled by a licensee or on which water service works of a licensee are located other than — </w:t>
      </w:r>
    </w:p>
    <w:p w:rsidR="008D1181" w:rsidRDefault="00635228">
      <w:pPr>
        <w:pStyle w:val="Indenta"/>
      </w:pPr>
      <w:r>
        <w:tab/>
        <w:t>(a)</w:t>
      </w:r>
      <w:r>
        <w:tab/>
        <w:t>in an area designated by the licensee for that purpose by signs placed in or in the vicinity of the area; and</w:t>
      </w:r>
    </w:p>
    <w:p w:rsidR="008D1181" w:rsidRDefault="00635228">
      <w:pPr>
        <w:pStyle w:val="Indenta"/>
      </w:pPr>
      <w:r>
        <w:tab/>
        <w:t>(b)</w:t>
      </w:r>
      <w:r>
        <w:tab/>
        <w:t>in accordance with any restrictions indicated by the signs designating the area as a camping area.</w:t>
      </w:r>
    </w:p>
    <w:p w:rsidR="008D1181" w:rsidRDefault="00635228">
      <w:pPr>
        <w:pStyle w:val="Penstart"/>
      </w:pPr>
      <w:r>
        <w:tab/>
        <w:t>Penalty: a fine of $2 500.</w:t>
      </w:r>
    </w:p>
    <w:p w:rsidR="008D1181" w:rsidRDefault="00635228">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rsidR="008D1181" w:rsidRDefault="00635228">
      <w:pPr>
        <w:pStyle w:val="Penstart"/>
      </w:pPr>
      <w:r>
        <w:tab/>
        <w:t>Penalty: a fine of $5 000.</w:t>
      </w:r>
    </w:p>
    <w:p w:rsidR="008D1181" w:rsidRDefault="00635228">
      <w:pPr>
        <w:pStyle w:val="Heading5"/>
      </w:pPr>
      <w:bookmarkStart w:id="91" w:name="_Toc57882431"/>
      <w:r>
        <w:rPr>
          <w:rStyle w:val="CharSectno"/>
        </w:rPr>
        <w:t>40A</w:t>
      </w:r>
      <w:r>
        <w:t>.</w:t>
      </w:r>
      <w:r>
        <w:tab/>
        <w:t>Protecting potable water supply reservoirs</w:t>
      </w:r>
      <w:bookmarkEnd w:id="91"/>
    </w:p>
    <w:p w:rsidR="008D1181" w:rsidRDefault="00635228">
      <w:pPr>
        <w:pStyle w:val="Subsection"/>
      </w:pPr>
      <w:r>
        <w:tab/>
        <w:t>(1)</w:t>
      </w:r>
      <w:r>
        <w:tab/>
        <w:t xml:space="preserve">In this regulation — </w:t>
      </w:r>
    </w:p>
    <w:p w:rsidR="008D1181" w:rsidRDefault="00635228">
      <w:pPr>
        <w:pStyle w:val="Defstart"/>
      </w:pPr>
      <w:r>
        <w:tab/>
      </w:r>
      <w:r>
        <w:rPr>
          <w:rStyle w:val="CharDefText"/>
        </w:rPr>
        <w:t>high water mark</w:t>
      </w:r>
      <w:r>
        <w:t xml:space="preserve">, for a reservoir, means the highest level that water can rise to in the reservoir before being released through a spillway or over the reservoir wall; </w:t>
      </w:r>
    </w:p>
    <w:p w:rsidR="008D1181" w:rsidRDefault="00635228">
      <w:pPr>
        <w:pStyle w:val="Defstart"/>
      </w:pPr>
      <w:r>
        <w:tab/>
      </w:r>
      <w:r>
        <w:rPr>
          <w:rStyle w:val="CharDefText"/>
        </w:rPr>
        <w:t>prohibited area</w:t>
      </w:r>
      <w:r>
        <w:t>, for a reservoir, means all of the water and land below the high water mark for the reservoir;</w:t>
      </w:r>
    </w:p>
    <w:p w:rsidR="008D1181" w:rsidRDefault="00635228">
      <w:pPr>
        <w:pStyle w:val="Defstart"/>
      </w:pPr>
      <w:r>
        <w:tab/>
      </w:r>
      <w:r>
        <w:rPr>
          <w:rStyle w:val="CharDefText"/>
        </w:rPr>
        <w:t>reservoir</w:t>
      </w:r>
      <w:r>
        <w:t xml:space="preserve">, of a licensee, means a dam, weir or reservoir that is — </w:t>
      </w:r>
    </w:p>
    <w:p w:rsidR="008D1181" w:rsidRDefault="00635228">
      <w:pPr>
        <w:pStyle w:val="Defpara"/>
      </w:pPr>
      <w:r>
        <w:tab/>
        <w:t>(a)</w:t>
      </w:r>
      <w:r>
        <w:tab/>
        <w:t>for the storage of water for potable water supply services; and</w:t>
      </w:r>
    </w:p>
    <w:p w:rsidR="008D1181" w:rsidRDefault="00635228">
      <w:pPr>
        <w:pStyle w:val="Defpara"/>
      </w:pPr>
      <w:r>
        <w:tab/>
        <w:t>(b)</w:t>
      </w:r>
      <w:r>
        <w:tab/>
        <w:t>located in an operating area that is specified in the licensee’s licence for potable water supply services;</w:t>
      </w:r>
    </w:p>
    <w:p w:rsidR="008D1181" w:rsidRDefault="00635228">
      <w:pPr>
        <w:pStyle w:val="Defstart"/>
      </w:pPr>
      <w:r>
        <w:tab/>
      </w:r>
      <w:r>
        <w:rPr>
          <w:rStyle w:val="CharDefText"/>
        </w:rPr>
        <w:t>take</w:t>
      </w:r>
      <w:r>
        <w:t>, an animal, includes by shooting, hunting, trapping or fishing.</w:t>
      </w:r>
    </w:p>
    <w:p w:rsidR="008D1181" w:rsidRDefault="00635228">
      <w:pPr>
        <w:pStyle w:val="Subsection"/>
      </w:pPr>
      <w:r>
        <w:tab/>
        <w:t>(2)</w:t>
      </w:r>
      <w:r>
        <w:tab/>
        <w:t>A person must not, without lawful authority, take, or attempt to take, any animal in a prohibited area for a licensee’s reservoir.</w:t>
      </w:r>
    </w:p>
    <w:p w:rsidR="008D1181" w:rsidRDefault="00635228">
      <w:pPr>
        <w:pStyle w:val="Penstart"/>
      </w:pPr>
      <w:r>
        <w:tab/>
        <w:t>Penalty for this subregulation: a fine of $4 000.</w:t>
      </w:r>
    </w:p>
    <w:p w:rsidR="008D1181" w:rsidRDefault="00635228">
      <w:pPr>
        <w:pStyle w:val="Footnotesection"/>
      </w:pPr>
      <w:r>
        <w:tab/>
        <w:t>[Regulation 40A inserted: Gazette 13 Dec 2016 p. 5671.]</w:t>
      </w:r>
    </w:p>
    <w:p w:rsidR="008D1181" w:rsidRDefault="00635228">
      <w:pPr>
        <w:pStyle w:val="Heading5"/>
      </w:pPr>
      <w:bookmarkStart w:id="92" w:name="_Toc57882432"/>
      <w:r>
        <w:rPr>
          <w:rStyle w:val="CharSectno"/>
        </w:rPr>
        <w:t>41</w:t>
      </w:r>
      <w:r>
        <w:t>.</w:t>
      </w:r>
      <w:r>
        <w:tab/>
        <w:t>Littering and refuse</w:t>
      </w:r>
      <w:bookmarkEnd w:id="92"/>
    </w:p>
    <w:p w:rsidR="008D1181" w:rsidRDefault="00635228">
      <w:pPr>
        <w:pStyle w:val="Subsection"/>
        <w:spacing w:before="120"/>
      </w:pPr>
      <w:r>
        <w:tab/>
        <w:t>(1)</w:t>
      </w:r>
      <w:r>
        <w:tab/>
        <w:t xml:space="preserve">In this regulation — </w:t>
      </w:r>
    </w:p>
    <w:p w:rsidR="008D1181" w:rsidRDefault="00635228">
      <w:pPr>
        <w:pStyle w:val="Defstart"/>
      </w:pPr>
      <w:r>
        <w:tab/>
      </w:r>
      <w:r>
        <w:rPr>
          <w:rStyle w:val="CharDefText"/>
        </w:rPr>
        <w:t>litter</w:t>
      </w:r>
      <w:r>
        <w:t xml:space="preserve"> has the meaning given in the </w:t>
      </w:r>
      <w:r>
        <w:rPr>
          <w:i/>
        </w:rPr>
        <w:t>Litter Act 1979</w:t>
      </w:r>
      <w:r>
        <w:t xml:space="preserve"> section 5(1).</w:t>
      </w:r>
    </w:p>
    <w:p w:rsidR="008D1181" w:rsidRDefault="00635228">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rsidR="008D1181" w:rsidRDefault="00635228">
      <w:pPr>
        <w:pStyle w:val="Penstart"/>
      </w:pPr>
      <w:r>
        <w:tab/>
        <w:t>Penalty: a fine of $2 000.</w:t>
      </w:r>
    </w:p>
    <w:p w:rsidR="008D1181" w:rsidRDefault="00635228">
      <w:pPr>
        <w:pStyle w:val="Heading5"/>
      </w:pPr>
      <w:bookmarkStart w:id="93" w:name="_Toc57882433"/>
      <w:r>
        <w:rPr>
          <w:rStyle w:val="CharSectno"/>
        </w:rPr>
        <w:t>42</w:t>
      </w:r>
      <w:r>
        <w:t>.</w:t>
      </w:r>
      <w:r>
        <w:tab/>
        <w:t>Backflow prevention devices: installation</w:t>
      </w:r>
      <w:bookmarkEnd w:id="93"/>
    </w:p>
    <w:p w:rsidR="008D1181" w:rsidRDefault="00635228">
      <w:pPr>
        <w:pStyle w:val="Subsection"/>
        <w:spacing w:before="120"/>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rsidR="008D1181" w:rsidRDefault="00635228" w:rsidP="00020C8C">
      <w:pPr>
        <w:pStyle w:val="Subsection"/>
        <w:keepLines/>
        <w:spacing w:before="120"/>
      </w:pPr>
      <w:r>
        <w:tab/>
        <w:t>(2)</w:t>
      </w:r>
      <w:r>
        <w:tab/>
        <w:t>An order under subregulation (1) must set out the date by which the backflow prevention device must be installed and tested (which must be at least 7 days after the day on which the order is given to the owner or occupier).</w:t>
      </w:r>
    </w:p>
    <w:p w:rsidR="008D1181" w:rsidRDefault="00635228">
      <w:pPr>
        <w:pStyle w:val="Subsection"/>
        <w:spacing w:before="120"/>
      </w:pPr>
      <w:r>
        <w:tab/>
        <w:t>(3)</w:t>
      </w:r>
      <w:r>
        <w:tab/>
        <w:t>An owner or occupier given an order under subregulation (1) must comply with it.</w:t>
      </w:r>
    </w:p>
    <w:p w:rsidR="008D1181" w:rsidRDefault="00635228">
      <w:pPr>
        <w:pStyle w:val="Penstart"/>
      </w:pPr>
      <w:r>
        <w:tab/>
        <w:t>Penalty: a fine of $5 000 and a daily penalty of $500.</w:t>
      </w:r>
    </w:p>
    <w:p w:rsidR="008D1181" w:rsidRDefault="00635228">
      <w:pPr>
        <w:pStyle w:val="Subsection"/>
      </w:pPr>
      <w:r>
        <w:tab/>
        <w:t>(4)</w:t>
      </w:r>
      <w:r>
        <w:tab/>
        <w:t>The owner or occupier must, in selecting and installing a backflow prevention device, comply with AS 3500.1: 2003.</w:t>
      </w:r>
    </w:p>
    <w:p w:rsidR="008D1181" w:rsidRDefault="00635228">
      <w:pPr>
        <w:pStyle w:val="Penstart"/>
      </w:pPr>
      <w:r>
        <w:tab/>
        <w:t>Penalty: a fine of $5 000.</w:t>
      </w:r>
    </w:p>
    <w:p w:rsidR="008D1181" w:rsidRDefault="00635228">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rsidR="008D1181" w:rsidRDefault="00635228">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rsidR="008D1181" w:rsidRDefault="00635228">
      <w:pPr>
        <w:pStyle w:val="Penstart"/>
      </w:pPr>
      <w:r>
        <w:tab/>
        <w:t>Penalty: a fine of $1 000.</w:t>
      </w:r>
    </w:p>
    <w:p w:rsidR="008D1181" w:rsidRDefault="00635228">
      <w:pPr>
        <w:pStyle w:val="Heading5"/>
      </w:pPr>
      <w:bookmarkStart w:id="94" w:name="_Toc57882434"/>
      <w:r>
        <w:rPr>
          <w:rStyle w:val="CharSectno"/>
        </w:rPr>
        <w:t>43</w:t>
      </w:r>
      <w:r>
        <w:t>.</w:t>
      </w:r>
      <w:r>
        <w:tab/>
        <w:t>Backflow prevention devices: testing and maintenance</w:t>
      </w:r>
      <w:bookmarkEnd w:id="94"/>
    </w:p>
    <w:p w:rsidR="008D1181" w:rsidRDefault="00635228">
      <w:pPr>
        <w:pStyle w:val="Subsection"/>
      </w:pPr>
      <w:r>
        <w:tab/>
        <w:t>(1)</w:t>
      </w:r>
      <w:r>
        <w:tab/>
        <w:t xml:space="preserve">The owner or occupier of land on which a backflow prevention device is installed must ensure that the device is — </w:t>
      </w:r>
    </w:p>
    <w:p w:rsidR="008D1181" w:rsidRDefault="00635228">
      <w:pPr>
        <w:pStyle w:val="Indenta"/>
      </w:pPr>
      <w:r>
        <w:tab/>
        <w:t>(a)</w:t>
      </w:r>
      <w:r>
        <w:tab/>
        <w:t>tested and certified in accordance with, and at the intervals specified in, AS 2845.3</w:t>
      </w:r>
      <w:r>
        <w:noBreakHyphen/>
        <w:t>2010; and</w:t>
      </w:r>
    </w:p>
    <w:p w:rsidR="008D1181" w:rsidRDefault="00635228">
      <w:pPr>
        <w:pStyle w:val="Indenta"/>
      </w:pPr>
      <w:r>
        <w:tab/>
        <w:t>(b)</w:t>
      </w:r>
      <w:r>
        <w:tab/>
        <w:t>maintained in accordance with the standard.</w:t>
      </w:r>
    </w:p>
    <w:p w:rsidR="008D1181" w:rsidRDefault="00635228">
      <w:pPr>
        <w:pStyle w:val="Penstart"/>
      </w:pPr>
      <w:r>
        <w:tab/>
        <w:t>Penalty: a fine of $5 000 and a daily penalty of $500.</w:t>
      </w:r>
    </w:p>
    <w:p w:rsidR="008D1181" w:rsidRDefault="00635228">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rsidR="008D1181" w:rsidRDefault="00635228">
      <w:pPr>
        <w:pStyle w:val="PermNoteHeading"/>
      </w:pPr>
      <w:r>
        <w:tab/>
        <w:t>Note for this subregulation:</w:t>
      </w:r>
    </w:p>
    <w:p w:rsidR="008D1181" w:rsidRDefault="00635228">
      <w:pPr>
        <w:pStyle w:val="PermNoteText"/>
      </w:pPr>
      <w:r>
        <w:tab/>
      </w:r>
      <w:r>
        <w:tab/>
        <w:t>See section 118 of the Act in relation to compliance notices.</w:t>
      </w:r>
    </w:p>
    <w:p w:rsidR="008D1181" w:rsidRDefault="00635228">
      <w:pPr>
        <w:pStyle w:val="Subsection"/>
      </w:pPr>
      <w:r>
        <w:tab/>
        <w:t>(3)</w:t>
      </w:r>
      <w:r>
        <w:tab/>
        <w:t xml:space="preserve">The licensee must specify in the notice — </w:t>
      </w:r>
    </w:p>
    <w:p w:rsidR="008D1181" w:rsidRDefault="00635228">
      <w:pPr>
        <w:pStyle w:val="Indenta"/>
      </w:pPr>
      <w:r>
        <w:tab/>
        <w:t>(a)</w:t>
      </w:r>
      <w:r>
        <w:tab/>
        <w:t>that the device must be tested or maintained in accordance with the standard; and</w:t>
      </w:r>
    </w:p>
    <w:p w:rsidR="008D1181" w:rsidRDefault="00635228">
      <w:pPr>
        <w:pStyle w:val="Indenta"/>
      </w:pPr>
      <w:r>
        <w:tab/>
        <w:t>(b)</w:t>
      </w:r>
      <w:r>
        <w:tab/>
        <w:t>the date by which the testing or maintenance is required to be done (which must be at least 7 days after the day on which the order is given to the owner or occupier).</w:t>
      </w:r>
    </w:p>
    <w:p w:rsidR="008D1181" w:rsidRDefault="00635228">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rsidR="008D1181" w:rsidRDefault="00635228">
      <w:pPr>
        <w:pStyle w:val="Penstart"/>
      </w:pPr>
      <w:r>
        <w:tab/>
        <w:t>Penalty: a fine of $1 000.</w:t>
      </w:r>
    </w:p>
    <w:p w:rsidR="008D1181" w:rsidRDefault="00635228">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rsidR="008D1181" w:rsidRDefault="00635228">
      <w:pPr>
        <w:pStyle w:val="PermNoteHeading"/>
      </w:pPr>
      <w:r>
        <w:tab/>
        <w:t>Note for this subregulation:</w:t>
      </w:r>
    </w:p>
    <w:p w:rsidR="008D1181" w:rsidRDefault="00635228">
      <w:pPr>
        <w:pStyle w:val="PermNoteText"/>
      </w:pPr>
      <w:r>
        <w:tab/>
      </w:r>
      <w:r>
        <w:tab/>
        <w:t>See section 118 of the Act in relation to compliance notices.</w:t>
      </w:r>
    </w:p>
    <w:p w:rsidR="008D1181" w:rsidRDefault="00635228">
      <w:pPr>
        <w:pStyle w:val="Subsection"/>
      </w:pPr>
      <w:r>
        <w:tab/>
        <w:t>(6)</w:t>
      </w:r>
      <w:r>
        <w:tab/>
        <w:t xml:space="preserve">The licensee must specify in the notice — </w:t>
      </w:r>
    </w:p>
    <w:p w:rsidR="008D1181" w:rsidRDefault="00635228">
      <w:pPr>
        <w:pStyle w:val="Indenta"/>
      </w:pPr>
      <w:r>
        <w:tab/>
        <w:t>(a)</w:t>
      </w:r>
      <w:r>
        <w:tab/>
        <w:t>the work that is required to be done to ensure that the device is made good as specified in the notice; and</w:t>
      </w:r>
    </w:p>
    <w:p w:rsidR="008D1181" w:rsidRDefault="00635228">
      <w:pPr>
        <w:pStyle w:val="Indenta"/>
      </w:pPr>
      <w:r>
        <w:tab/>
        <w:t>(b)</w:t>
      </w:r>
      <w:r>
        <w:tab/>
        <w:t>the manner in which the work is to be done; and</w:t>
      </w:r>
    </w:p>
    <w:p w:rsidR="008D1181" w:rsidRDefault="00635228">
      <w:pPr>
        <w:pStyle w:val="Indenta"/>
      </w:pPr>
      <w:r>
        <w:tab/>
        <w:t>(c)</w:t>
      </w:r>
      <w:r>
        <w:tab/>
        <w:t>the date by which the work is required to be done (which must be at least 7 days after the day on which the notice is given to the owner or occupier).</w:t>
      </w:r>
    </w:p>
    <w:p w:rsidR="008D1181" w:rsidRDefault="00635228">
      <w:pPr>
        <w:pStyle w:val="Heading5"/>
      </w:pPr>
      <w:bookmarkStart w:id="95" w:name="_Toc57882435"/>
      <w:r>
        <w:rPr>
          <w:rStyle w:val="CharSectno"/>
        </w:rPr>
        <w:t>44</w:t>
      </w:r>
      <w:r>
        <w:t>.</w:t>
      </w:r>
      <w:r>
        <w:tab/>
        <w:t>No connection of pumps to water supply without approval</w:t>
      </w:r>
      <w:bookmarkEnd w:id="95"/>
    </w:p>
    <w:p w:rsidR="008D1181" w:rsidRDefault="00635228">
      <w:pPr>
        <w:pStyle w:val="Subsection"/>
      </w:pPr>
      <w:r>
        <w:tab/>
      </w:r>
      <w:r>
        <w:tab/>
        <w:t xml:space="preserve">An owner or occupier of land in respect of which a water supply service is provided by a licensee must not connect a pump to — </w:t>
      </w:r>
    </w:p>
    <w:p w:rsidR="008D1181" w:rsidRDefault="00635228">
      <w:pPr>
        <w:pStyle w:val="Indenta"/>
      </w:pPr>
      <w:r>
        <w:tab/>
        <w:t>(a)</w:t>
      </w:r>
      <w:r>
        <w:tab/>
        <w:t>the property water supply connection; or</w:t>
      </w:r>
    </w:p>
    <w:p w:rsidR="008D1181" w:rsidRDefault="00635228" w:rsidP="00020C8C">
      <w:pPr>
        <w:pStyle w:val="Indenta"/>
        <w:keepNext/>
      </w:pPr>
      <w:r>
        <w:tab/>
        <w:t>(b)</w:t>
      </w:r>
      <w:r>
        <w:tab/>
        <w:t>anything connected to the property water supply connection,</w:t>
      </w:r>
    </w:p>
    <w:p w:rsidR="008D1181" w:rsidRDefault="00635228" w:rsidP="00020C8C">
      <w:pPr>
        <w:pStyle w:val="Subsection"/>
        <w:keepNext/>
      </w:pPr>
      <w:r>
        <w:tab/>
      </w:r>
      <w:r>
        <w:tab/>
        <w:t>except in accordance with the approval of the licensee.</w:t>
      </w:r>
    </w:p>
    <w:p w:rsidR="008D1181" w:rsidRDefault="00635228" w:rsidP="00020C8C">
      <w:pPr>
        <w:pStyle w:val="Penstart"/>
        <w:keepNext/>
      </w:pPr>
      <w:r>
        <w:tab/>
        <w:t>Penalty:</w:t>
      </w:r>
    </w:p>
    <w:p w:rsidR="008D1181" w:rsidRDefault="00635228" w:rsidP="00020C8C">
      <w:pPr>
        <w:pStyle w:val="Penpara"/>
        <w:keepNext/>
      </w:pPr>
      <w:r>
        <w:tab/>
        <w:t>(a)</w:t>
      </w:r>
      <w:r>
        <w:tab/>
        <w:t>for an individual, a fine of $5 000 and a daily penalty of $500;</w:t>
      </w:r>
    </w:p>
    <w:p w:rsidR="008D1181" w:rsidRDefault="00635228">
      <w:pPr>
        <w:pStyle w:val="Penpara"/>
      </w:pPr>
      <w:r>
        <w:tab/>
        <w:t>(b)</w:t>
      </w:r>
      <w:r>
        <w:tab/>
        <w:t>for a body corporate, a fine of $10 000 and a daily penalty of $500.</w:t>
      </w:r>
    </w:p>
    <w:p w:rsidR="008D1181" w:rsidRDefault="00635228">
      <w:pPr>
        <w:pStyle w:val="Heading4"/>
      </w:pPr>
      <w:bookmarkStart w:id="96" w:name="_Toc57705761"/>
      <w:bookmarkStart w:id="97" w:name="_Toc57713532"/>
      <w:bookmarkStart w:id="98" w:name="_Toc57882436"/>
      <w:r>
        <w:t>Subdivision 4 — Obstructions and activities over or in vicinity of water service works</w:t>
      </w:r>
      <w:bookmarkEnd w:id="96"/>
      <w:bookmarkEnd w:id="97"/>
      <w:bookmarkEnd w:id="98"/>
    </w:p>
    <w:p w:rsidR="008D1181" w:rsidRDefault="00635228">
      <w:pPr>
        <w:pStyle w:val="Ednotesection"/>
      </w:pPr>
      <w:r>
        <w:t>[</w:t>
      </w:r>
      <w:r>
        <w:rPr>
          <w:b/>
        </w:rPr>
        <w:t>45.</w:t>
      </w:r>
      <w:r>
        <w:tab/>
        <w:t>Deleted: Gazette 13 Dec 2016 p. 5671.]</w:t>
      </w:r>
    </w:p>
    <w:p w:rsidR="008D1181" w:rsidRDefault="00635228">
      <w:pPr>
        <w:pStyle w:val="Heading5"/>
      </w:pPr>
      <w:bookmarkStart w:id="99" w:name="_Toc57882437"/>
      <w:r>
        <w:rPr>
          <w:rStyle w:val="CharSectno"/>
        </w:rPr>
        <w:t>46</w:t>
      </w:r>
      <w:r>
        <w:t>.</w:t>
      </w:r>
      <w:r>
        <w:tab/>
        <w:t>Prescribed proximity to water service works generally: s. 90(1)</w:t>
      </w:r>
      <w:bookmarkEnd w:id="99"/>
    </w:p>
    <w:p w:rsidR="008D1181" w:rsidRDefault="00635228">
      <w:pPr>
        <w:pStyle w:val="Subsection"/>
      </w:pPr>
      <w:r>
        <w:tab/>
        <w:t>(1)</w:t>
      </w:r>
      <w:r>
        <w:tab/>
        <w:t xml:space="preserve">For the purposes of section 90(1) of the Act, and a prescribed proximity provided for in subregulation (3), the following are to be taken to be obstructions — </w:t>
      </w:r>
    </w:p>
    <w:p w:rsidR="008D1181" w:rsidRDefault="00635228">
      <w:pPr>
        <w:pStyle w:val="Indenta"/>
      </w:pPr>
      <w:r>
        <w:tab/>
        <w:t>(a)</w:t>
      </w:r>
      <w:r>
        <w:tab/>
        <w:t>electrical, telecommunications and similar cables;</w:t>
      </w:r>
    </w:p>
    <w:p w:rsidR="008D1181" w:rsidRDefault="00635228">
      <w:pPr>
        <w:pStyle w:val="Indenta"/>
      </w:pPr>
      <w:r>
        <w:tab/>
        <w:t>(b)</w:t>
      </w:r>
      <w:r>
        <w:tab/>
        <w:t>gas mains;</w:t>
      </w:r>
    </w:p>
    <w:p w:rsidR="008D1181" w:rsidRDefault="00635228">
      <w:pPr>
        <w:pStyle w:val="Indenta"/>
      </w:pPr>
      <w:r>
        <w:tab/>
        <w:t>(c)</w:t>
      </w:r>
      <w:r>
        <w:tab/>
        <w:t>power poles and other poles and towers;</w:t>
      </w:r>
    </w:p>
    <w:p w:rsidR="008D1181" w:rsidRDefault="00635228">
      <w:pPr>
        <w:pStyle w:val="Indenta"/>
      </w:pPr>
      <w:r>
        <w:tab/>
        <w:t>(d)</w:t>
      </w:r>
      <w:r>
        <w:tab/>
        <w:t>drains;</w:t>
      </w:r>
    </w:p>
    <w:p w:rsidR="008D1181" w:rsidRDefault="00635228">
      <w:pPr>
        <w:pStyle w:val="Indenta"/>
      </w:pPr>
      <w:r>
        <w:tab/>
        <w:t>(e)</w:t>
      </w:r>
      <w:r>
        <w:tab/>
        <w:t>ground anchors;</w:t>
      </w:r>
    </w:p>
    <w:p w:rsidR="008D1181" w:rsidRDefault="00635228">
      <w:pPr>
        <w:pStyle w:val="Indenta"/>
      </w:pPr>
      <w:r>
        <w:tab/>
        <w:t>(f)</w:t>
      </w:r>
      <w:r>
        <w:tab/>
        <w:t>material stockpiles;</w:t>
      </w:r>
    </w:p>
    <w:p w:rsidR="008D1181" w:rsidRDefault="00635228">
      <w:pPr>
        <w:pStyle w:val="Indenta"/>
      </w:pPr>
      <w:r>
        <w:tab/>
        <w:t>(g)</w:t>
      </w:r>
      <w:r>
        <w:tab/>
        <w:t>roads and airstrips.</w:t>
      </w:r>
    </w:p>
    <w:p w:rsidR="008D1181" w:rsidRDefault="00635228">
      <w:pPr>
        <w:pStyle w:val="Subsection"/>
      </w:pPr>
      <w:r>
        <w:tab/>
        <w:t>(2)</w:t>
      </w:r>
      <w:r>
        <w:tab/>
        <w:t xml:space="preserve">For the purposes of section 90(1) of the Act, and a prescribed proximity provided for in subregulation (3), the following are to be taken not to be obstructions — </w:t>
      </w:r>
    </w:p>
    <w:p w:rsidR="008D1181" w:rsidRDefault="00635228">
      <w:pPr>
        <w:pStyle w:val="Indenta"/>
      </w:pPr>
      <w:r>
        <w:tab/>
        <w:t>(a)</w:t>
      </w:r>
      <w:r>
        <w:tab/>
        <w:t>small trees (that is, of no more than 5 m in height);</w:t>
      </w:r>
    </w:p>
    <w:p w:rsidR="008D1181" w:rsidRDefault="00635228">
      <w:pPr>
        <w:pStyle w:val="Indenta"/>
      </w:pPr>
      <w:r>
        <w:tab/>
        <w:t>(b)</w:t>
      </w:r>
      <w:r>
        <w:tab/>
        <w:t>fences and similar structures, that can be readily removed.</w:t>
      </w:r>
    </w:p>
    <w:p w:rsidR="008D1181" w:rsidRDefault="00635228">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rsidR="008D1181" w:rsidRDefault="00635228">
      <w:pPr>
        <w:pStyle w:val="Indenta"/>
      </w:pPr>
      <w:r>
        <w:tab/>
        <w:t>(a)</w:t>
      </w:r>
      <w:r>
        <w:tab/>
        <w:t>for a conduit — 10 m (measured horizontally) out from the centre</w:t>
      </w:r>
      <w:r>
        <w:noBreakHyphen/>
        <w:t xml:space="preserve">plane of the conduit, but limited to a height of 15 m above — </w:t>
      </w:r>
    </w:p>
    <w:p w:rsidR="008D1181" w:rsidRDefault="00635228">
      <w:pPr>
        <w:pStyle w:val="Indenti"/>
      </w:pPr>
      <w:r>
        <w:tab/>
        <w:t>(i)</w:t>
      </w:r>
      <w:r>
        <w:tab/>
        <w:t>the top of the conduit; or</w:t>
      </w:r>
    </w:p>
    <w:p w:rsidR="008D1181" w:rsidRDefault="00635228">
      <w:pPr>
        <w:pStyle w:val="Indenti"/>
      </w:pPr>
      <w:r>
        <w:tab/>
        <w:t>(ii)</w:t>
      </w:r>
      <w:r>
        <w:tab/>
        <w:t>if the conduit is underground — the ground level above the conduit;</w:t>
      </w:r>
    </w:p>
    <w:p w:rsidR="008D1181" w:rsidRDefault="00635228">
      <w:pPr>
        <w:pStyle w:val="Indenta"/>
      </w:pPr>
      <w:r>
        <w:tab/>
        <w:t>(b)</w:t>
      </w:r>
      <w:r>
        <w:tab/>
        <w:t xml:space="preserve">for any other works — 10 m (measured horizontally) from the edge of the works, at ground level, projected vertically in both directions, but limited to a height of 15 m above — </w:t>
      </w:r>
    </w:p>
    <w:p w:rsidR="008D1181" w:rsidRDefault="00635228">
      <w:pPr>
        <w:pStyle w:val="Indenti"/>
      </w:pPr>
      <w:r>
        <w:tab/>
        <w:t>(i)</w:t>
      </w:r>
      <w:r>
        <w:tab/>
        <w:t>the top of the works; or</w:t>
      </w:r>
    </w:p>
    <w:p w:rsidR="008D1181" w:rsidRDefault="00635228">
      <w:pPr>
        <w:pStyle w:val="Indenti"/>
      </w:pPr>
      <w:r>
        <w:tab/>
        <w:t>(ii)</w:t>
      </w:r>
      <w:r>
        <w:tab/>
        <w:t>if the works are underground — the ground level above the works.</w:t>
      </w:r>
    </w:p>
    <w:p w:rsidR="008D1181" w:rsidRDefault="00635228">
      <w:pPr>
        <w:pStyle w:val="Subsection"/>
      </w:pPr>
      <w:r>
        <w:tab/>
        <w:t>(4)</w:t>
      </w:r>
      <w:r>
        <w:tab/>
        <w:t xml:space="preserve">For the purposes of subregulation (3)(a) — </w:t>
      </w:r>
    </w:p>
    <w:p w:rsidR="008D1181" w:rsidRDefault="00635228">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rsidR="008D1181" w:rsidRDefault="00635228">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rsidR="008D1181" w:rsidRDefault="00635228" w:rsidP="00020C8C">
      <w:pPr>
        <w:pStyle w:val="Subsection"/>
        <w:keepNext/>
      </w:pPr>
      <w:r>
        <w:tab/>
        <w:t>(5)</w:t>
      </w:r>
      <w:r>
        <w:tab/>
        <w:t xml:space="preserve">For the purposes of subregulation (3)(b) — </w:t>
      </w:r>
    </w:p>
    <w:p w:rsidR="008D1181" w:rsidRDefault="00635228">
      <w:pPr>
        <w:pStyle w:val="Indenta"/>
      </w:pPr>
      <w:r>
        <w:tab/>
        <w:t>(a)</w:t>
      </w:r>
      <w:r>
        <w:tab/>
        <w:t>if the edge of the works at a point varies vertically, the edge is to be taken to be the widest part of the works at that point; and</w:t>
      </w:r>
    </w:p>
    <w:p w:rsidR="008D1181" w:rsidRDefault="00635228">
      <w:pPr>
        <w:pStyle w:val="Indenta"/>
      </w:pPr>
      <w:r>
        <w:tab/>
        <w:t>(b)</w:t>
      </w:r>
      <w:r>
        <w:tab/>
        <w:t>the edge of the works is to be determined at ground level, whether or not the works are above, at or below ground level.</w:t>
      </w:r>
    </w:p>
    <w:p w:rsidR="008D1181" w:rsidRDefault="00635228">
      <w:pPr>
        <w:pStyle w:val="Footnotesection"/>
      </w:pPr>
      <w:r>
        <w:tab/>
        <w:t>[Regulation 46 amended: Gazette 13 Dec 2016 p. 5672.]</w:t>
      </w:r>
    </w:p>
    <w:p w:rsidR="008D1181" w:rsidRDefault="00635228">
      <w:pPr>
        <w:pStyle w:val="Heading5"/>
      </w:pPr>
      <w:bookmarkStart w:id="100" w:name="_Toc57882438"/>
      <w:r>
        <w:rPr>
          <w:rStyle w:val="CharSectno"/>
        </w:rPr>
        <w:t>47</w:t>
      </w:r>
      <w:r>
        <w:t>.</w:t>
      </w:r>
      <w:r>
        <w:tab/>
        <w:t>Prescribed proximity to prescribed water service works: s. 90(2)</w:t>
      </w:r>
      <w:bookmarkEnd w:id="100"/>
    </w:p>
    <w:p w:rsidR="008D1181" w:rsidRDefault="00635228">
      <w:pPr>
        <w:pStyle w:val="Subsection"/>
      </w:pPr>
      <w:r>
        <w:tab/>
        <w:t>(1)</w:t>
      </w:r>
      <w:r>
        <w:tab/>
        <w:t xml:space="preserve">In this regulation, unless the contrary intention appears — </w:t>
      </w:r>
    </w:p>
    <w:p w:rsidR="008D1181" w:rsidRDefault="00635228">
      <w:pPr>
        <w:pStyle w:val="Defstart"/>
      </w:pPr>
      <w:r>
        <w:tab/>
      </w:r>
      <w:r>
        <w:rPr>
          <w:rStyle w:val="CharDefText"/>
        </w:rPr>
        <w:t>activity</w:t>
      </w:r>
      <w:r>
        <w:t xml:space="preserve"> means an activity of a kind that a person must not engage in under section 90(2) of the Act except in accordance with the approval of the licensee;</w:t>
      </w:r>
    </w:p>
    <w:p w:rsidR="008D1181" w:rsidRDefault="00635228">
      <w:pPr>
        <w:pStyle w:val="Defstart"/>
      </w:pPr>
      <w:r>
        <w:tab/>
      </w:r>
      <w:r>
        <w:rPr>
          <w:rStyle w:val="CharDefText"/>
        </w:rPr>
        <w:t>pipes</w:t>
      </w:r>
      <w:r>
        <w:t xml:space="preserve"> includes associated fittings, fixtures and structures.</w:t>
      </w:r>
    </w:p>
    <w:p w:rsidR="008D1181" w:rsidRDefault="00635228">
      <w:pPr>
        <w:pStyle w:val="Subsection"/>
      </w:pPr>
      <w:r>
        <w:tab/>
        <w:t>(2)</w:t>
      </w:r>
      <w:r>
        <w:tab/>
        <w:t xml:space="preserve">For the purposes of section 90(2) of the Act, the following kinds of water service works are prescribed — </w:t>
      </w:r>
    </w:p>
    <w:p w:rsidR="008D1181" w:rsidRDefault="00635228">
      <w:pPr>
        <w:pStyle w:val="Indenta"/>
      </w:pPr>
      <w:r>
        <w:tab/>
        <w:t>(a)</w:t>
      </w:r>
      <w:r>
        <w:tab/>
        <w:t>water supply pipes, with a nominal diameter of 300 mm or more, made of any material other than reinforced concrete or asbestos cement;</w:t>
      </w:r>
    </w:p>
    <w:p w:rsidR="008D1181" w:rsidRDefault="00635228">
      <w:pPr>
        <w:pStyle w:val="Indenta"/>
      </w:pPr>
      <w:r>
        <w:tab/>
        <w:t>(b)</w:t>
      </w:r>
      <w:r>
        <w:tab/>
        <w:t>water supply pipes, of any diameter, made of reinforced concrete or asbestos cement;</w:t>
      </w:r>
    </w:p>
    <w:p w:rsidR="008D1181" w:rsidRDefault="00635228">
      <w:pPr>
        <w:pStyle w:val="Indenta"/>
      </w:pPr>
      <w:r>
        <w:tab/>
        <w:t>(c)</w:t>
      </w:r>
      <w:r>
        <w:tab/>
        <w:t>sewer pressure pipes;</w:t>
      </w:r>
    </w:p>
    <w:p w:rsidR="008D1181" w:rsidRDefault="00635228">
      <w:pPr>
        <w:pStyle w:val="Indenta"/>
      </w:pPr>
      <w:r>
        <w:tab/>
        <w:t>(d)</w:t>
      </w:r>
      <w:r>
        <w:tab/>
        <w:t>drainage pipes, including drainage pressure pipes;</w:t>
      </w:r>
    </w:p>
    <w:p w:rsidR="008D1181" w:rsidRDefault="00635228">
      <w:pPr>
        <w:pStyle w:val="Indenta"/>
      </w:pPr>
      <w:r>
        <w:tab/>
        <w:t>(e)</w:t>
      </w:r>
      <w:r>
        <w:tab/>
        <w:t>gravity sewers, sewer junctions and sewer risers.</w:t>
      </w:r>
    </w:p>
    <w:p w:rsidR="008D1181" w:rsidRDefault="00635228">
      <w:pPr>
        <w:pStyle w:val="Subsection"/>
      </w:pPr>
      <w:r>
        <w:tab/>
        <w:t>(3)</w:t>
      </w:r>
      <w:r>
        <w:tab/>
        <w:t xml:space="preserve">For the purposes of section 90(2) of the Act, the following activities are to be taken to damage the water service works prescribed under subregulation (2) — </w:t>
      </w:r>
    </w:p>
    <w:p w:rsidR="008D1181" w:rsidRDefault="00635228">
      <w:pPr>
        <w:pStyle w:val="Indenta"/>
      </w:pPr>
      <w:r>
        <w:tab/>
        <w:t>(a)</w:t>
      </w:r>
      <w:r>
        <w:tab/>
        <w:t>trenchless excavations;</w:t>
      </w:r>
    </w:p>
    <w:p w:rsidR="008D1181" w:rsidRDefault="00635228">
      <w:pPr>
        <w:pStyle w:val="Indenta"/>
      </w:pPr>
      <w:r>
        <w:tab/>
        <w:t>(b)</w:t>
      </w:r>
      <w:r>
        <w:tab/>
        <w:t>heavy load transportation, other than on a permanent road;</w:t>
      </w:r>
    </w:p>
    <w:p w:rsidR="008D1181" w:rsidRDefault="00635228">
      <w:pPr>
        <w:pStyle w:val="Indenta"/>
      </w:pPr>
      <w:r>
        <w:tab/>
        <w:t>(c)</w:t>
      </w:r>
      <w:r>
        <w:tab/>
        <w:t>removing large trees (that is, of more than 5 m in height) other than by cutting down and stump grinding;</w:t>
      </w:r>
    </w:p>
    <w:p w:rsidR="008D1181" w:rsidRDefault="00635228">
      <w:pPr>
        <w:pStyle w:val="Indenta"/>
      </w:pPr>
      <w:r>
        <w:tab/>
        <w:t>(d)</w:t>
      </w:r>
      <w:r>
        <w:tab/>
        <w:t>ground anchor installation;</w:t>
      </w:r>
    </w:p>
    <w:p w:rsidR="008D1181" w:rsidRDefault="00635228">
      <w:pPr>
        <w:pStyle w:val="Indenta"/>
      </w:pPr>
      <w:r>
        <w:tab/>
        <w:t>(e)</w:t>
      </w:r>
      <w:r>
        <w:tab/>
        <w:t>pile driving;</w:t>
      </w:r>
    </w:p>
    <w:p w:rsidR="008D1181" w:rsidRDefault="00635228">
      <w:pPr>
        <w:pStyle w:val="Indenta"/>
      </w:pPr>
      <w:r>
        <w:tab/>
        <w:t>(f)</w:t>
      </w:r>
      <w:r>
        <w:tab/>
        <w:t>blasting.</w:t>
      </w:r>
    </w:p>
    <w:p w:rsidR="008D1181" w:rsidRDefault="00635228">
      <w:pPr>
        <w:pStyle w:val="Subsection"/>
      </w:pPr>
      <w:r>
        <w:tab/>
        <w:t>(4)</w:t>
      </w:r>
      <w:r>
        <w:tab/>
        <w:t>For the purposes of section 90(2) of the Act, the use of impact equipment that is hand operated is to be taken not to damage water service works.</w:t>
      </w:r>
    </w:p>
    <w:p w:rsidR="008D1181" w:rsidRDefault="00635228">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rsidR="008D1181" w:rsidRDefault="00635228">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rsidR="008D1181">
        <w:trPr>
          <w:tblHeader/>
        </w:trPr>
        <w:tc>
          <w:tcPr>
            <w:tcW w:w="709" w:type="dxa"/>
          </w:tcPr>
          <w:p w:rsidR="008D1181" w:rsidRDefault="00635228">
            <w:pPr>
              <w:pStyle w:val="TableNAm"/>
              <w:jc w:val="center"/>
              <w:rPr>
                <w:b/>
                <w:bCs/>
              </w:rPr>
            </w:pPr>
            <w:r>
              <w:rPr>
                <w:b/>
                <w:bCs/>
              </w:rPr>
              <w:t>Item</w:t>
            </w:r>
          </w:p>
        </w:tc>
        <w:tc>
          <w:tcPr>
            <w:tcW w:w="2835" w:type="dxa"/>
          </w:tcPr>
          <w:p w:rsidR="008D1181" w:rsidRDefault="00635228">
            <w:pPr>
              <w:pStyle w:val="TableNAm"/>
              <w:jc w:val="center"/>
              <w:rPr>
                <w:b/>
                <w:bCs/>
              </w:rPr>
            </w:pPr>
            <w:r>
              <w:rPr>
                <w:b/>
                <w:bCs/>
              </w:rPr>
              <w:t>Kind of water service works</w:t>
            </w:r>
          </w:p>
        </w:tc>
        <w:tc>
          <w:tcPr>
            <w:tcW w:w="1701" w:type="dxa"/>
          </w:tcPr>
          <w:p w:rsidR="008D1181" w:rsidRDefault="00635228">
            <w:pPr>
              <w:pStyle w:val="TableNAm"/>
              <w:jc w:val="center"/>
              <w:rPr>
                <w:b/>
                <w:bCs/>
              </w:rPr>
            </w:pPr>
            <w:r>
              <w:rPr>
                <w:b/>
                <w:bCs/>
              </w:rPr>
              <w:t>Activity</w:t>
            </w:r>
          </w:p>
        </w:tc>
        <w:tc>
          <w:tcPr>
            <w:tcW w:w="1559" w:type="dxa"/>
          </w:tcPr>
          <w:p w:rsidR="008D1181" w:rsidRDefault="00635228">
            <w:pPr>
              <w:pStyle w:val="TableNAm"/>
              <w:jc w:val="center"/>
              <w:rPr>
                <w:b/>
                <w:bCs/>
              </w:rPr>
            </w:pPr>
            <w:r>
              <w:rPr>
                <w:b/>
                <w:bCs/>
              </w:rPr>
              <w:t>Proximity limit</w:t>
            </w:r>
          </w:p>
        </w:tc>
      </w:tr>
      <w:tr w:rsidR="008D1181">
        <w:trPr>
          <w:cantSplit/>
        </w:trPr>
        <w:tc>
          <w:tcPr>
            <w:tcW w:w="709" w:type="dxa"/>
          </w:tcPr>
          <w:p w:rsidR="008D1181" w:rsidRDefault="00635228">
            <w:pPr>
              <w:pStyle w:val="TableNAm"/>
            </w:pPr>
            <w:r>
              <w:t>1.</w:t>
            </w:r>
          </w:p>
        </w:tc>
        <w:tc>
          <w:tcPr>
            <w:tcW w:w="2835" w:type="dxa"/>
          </w:tcPr>
          <w:p w:rsidR="008D1181" w:rsidRDefault="00635228">
            <w:pPr>
              <w:pStyle w:val="TableNAm"/>
            </w:pPr>
            <w:r>
              <w:t>Water supply pipes with a nominal diameter of 300 mm or more, made of any material other than reinforced concrete or asbestos cement</w:t>
            </w:r>
          </w:p>
        </w:tc>
        <w:tc>
          <w:tcPr>
            <w:tcW w:w="1701" w:type="dxa"/>
          </w:tcPr>
          <w:p w:rsidR="008D1181" w:rsidRDefault="00635228">
            <w:pPr>
              <w:pStyle w:val="TableNAm"/>
            </w:pPr>
            <w:r>
              <w:t>Any activity not covered by items 6 and 7</w:t>
            </w:r>
          </w:p>
        </w:tc>
        <w:tc>
          <w:tcPr>
            <w:tcW w:w="1559" w:type="dxa"/>
          </w:tcPr>
          <w:p w:rsidR="008D1181" w:rsidRDefault="00635228">
            <w:pPr>
              <w:pStyle w:val="TableNAm"/>
            </w:pPr>
            <w:r>
              <w:t>6 m from the pipe</w:t>
            </w:r>
          </w:p>
        </w:tc>
      </w:tr>
      <w:tr w:rsidR="008D1181">
        <w:trPr>
          <w:cantSplit/>
        </w:trPr>
        <w:tc>
          <w:tcPr>
            <w:tcW w:w="709" w:type="dxa"/>
          </w:tcPr>
          <w:p w:rsidR="008D1181" w:rsidRDefault="00635228">
            <w:pPr>
              <w:pStyle w:val="TableNAm"/>
            </w:pPr>
            <w:r>
              <w:t>2.</w:t>
            </w:r>
          </w:p>
        </w:tc>
        <w:tc>
          <w:tcPr>
            <w:tcW w:w="2835" w:type="dxa"/>
          </w:tcPr>
          <w:p w:rsidR="008D1181" w:rsidRDefault="00635228">
            <w:pPr>
              <w:pStyle w:val="TableNAm"/>
            </w:pPr>
            <w:r>
              <w:t>Water supply pipes, made of reinforced concrete or asbestos cement</w:t>
            </w:r>
          </w:p>
        </w:tc>
        <w:tc>
          <w:tcPr>
            <w:tcW w:w="1701" w:type="dxa"/>
          </w:tcPr>
          <w:p w:rsidR="008D1181" w:rsidRDefault="00635228">
            <w:pPr>
              <w:pStyle w:val="TableNAm"/>
            </w:pPr>
            <w:r>
              <w:t>Any activity not covered by items 6 and 7</w:t>
            </w:r>
          </w:p>
        </w:tc>
        <w:tc>
          <w:tcPr>
            <w:tcW w:w="1559" w:type="dxa"/>
          </w:tcPr>
          <w:p w:rsidR="008D1181" w:rsidRDefault="00635228">
            <w:pPr>
              <w:pStyle w:val="TableNAm"/>
            </w:pPr>
            <w:r>
              <w:t>4 m from the pipe</w:t>
            </w:r>
          </w:p>
        </w:tc>
      </w:tr>
      <w:tr w:rsidR="008D1181">
        <w:trPr>
          <w:cantSplit/>
        </w:trPr>
        <w:tc>
          <w:tcPr>
            <w:tcW w:w="709" w:type="dxa"/>
          </w:tcPr>
          <w:p w:rsidR="008D1181" w:rsidRDefault="00635228">
            <w:pPr>
              <w:pStyle w:val="TableNAm"/>
            </w:pPr>
            <w:r>
              <w:t>3.</w:t>
            </w:r>
          </w:p>
        </w:tc>
        <w:tc>
          <w:tcPr>
            <w:tcW w:w="2835" w:type="dxa"/>
          </w:tcPr>
          <w:p w:rsidR="008D1181" w:rsidRDefault="00635228">
            <w:pPr>
              <w:pStyle w:val="TableNAm"/>
            </w:pPr>
            <w:r>
              <w:t>Sewer pressure pipes and drainage pressure pipes</w:t>
            </w:r>
          </w:p>
        </w:tc>
        <w:tc>
          <w:tcPr>
            <w:tcW w:w="1701" w:type="dxa"/>
          </w:tcPr>
          <w:p w:rsidR="008D1181" w:rsidRDefault="00635228">
            <w:pPr>
              <w:pStyle w:val="TableNAm"/>
            </w:pPr>
            <w:r>
              <w:t>Any activity not covered by items 6 and 7</w:t>
            </w:r>
          </w:p>
        </w:tc>
        <w:tc>
          <w:tcPr>
            <w:tcW w:w="1559" w:type="dxa"/>
          </w:tcPr>
          <w:p w:rsidR="008D1181" w:rsidRDefault="00635228">
            <w:pPr>
              <w:pStyle w:val="TableNAm"/>
            </w:pPr>
            <w:r>
              <w:t>6 m from the pipe</w:t>
            </w:r>
          </w:p>
        </w:tc>
      </w:tr>
      <w:tr w:rsidR="008D1181">
        <w:trPr>
          <w:cantSplit/>
        </w:trPr>
        <w:tc>
          <w:tcPr>
            <w:tcW w:w="709" w:type="dxa"/>
          </w:tcPr>
          <w:p w:rsidR="008D1181" w:rsidRDefault="00635228">
            <w:pPr>
              <w:pStyle w:val="TableNAm"/>
            </w:pPr>
            <w:r>
              <w:t>4.</w:t>
            </w:r>
          </w:p>
        </w:tc>
        <w:tc>
          <w:tcPr>
            <w:tcW w:w="2835" w:type="dxa"/>
          </w:tcPr>
          <w:p w:rsidR="008D1181" w:rsidRDefault="00635228">
            <w:pPr>
              <w:pStyle w:val="TableNAm"/>
            </w:pPr>
            <w:r>
              <w:t>Drainage pipes not covered by item 3 and gravity sewers, sewer junctions and sewer risers</w:t>
            </w:r>
          </w:p>
        </w:tc>
        <w:tc>
          <w:tcPr>
            <w:tcW w:w="1701" w:type="dxa"/>
          </w:tcPr>
          <w:p w:rsidR="008D1181" w:rsidRDefault="00635228">
            <w:pPr>
              <w:pStyle w:val="TableNAm"/>
            </w:pPr>
            <w:r>
              <w:t>Any activity not covered by items 5, 6 and 7</w:t>
            </w:r>
          </w:p>
        </w:tc>
        <w:tc>
          <w:tcPr>
            <w:tcW w:w="1559" w:type="dxa"/>
          </w:tcPr>
          <w:p w:rsidR="008D1181" w:rsidRDefault="00635228">
            <w:pPr>
              <w:pStyle w:val="TableNAm"/>
            </w:pPr>
            <w:r>
              <w:t>2 m from the pipe</w:t>
            </w:r>
          </w:p>
        </w:tc>
      </w:tr>
      <w:tr w:rsidR="008D1181">
        <w:trPr>
          <w:cantSplit/>
        </w:trPr>
        <w:tc>
          <w:tcPr>
            <w:tcW w:w="709" w:type="dxa"/>
          </w:tcPr>
          <w:p w:rsidR="008D1181" w:rsidRDefault="00635228">
            <w:pPr>
              <w:pStyle w:val="TableNAm"/>
            </w:pPr>
            <w:r>
              <w:t>5.</w:t>
            </w:r>
          </w:p>
        </w:tc>
        <w:tc>
          <w:tcPr>
            <w:tcW w:w="2835" w:type="dxa"/>
          </w:tcPr>
          <w:p w:rsidR="008D1181" w:rsidRDefault="00635228">
            <w:pPr>
              <w:pStyle w:val="TableNAm"/>
            </w:pPr>
            <w:r>
              <w:t>Drainage pipes not covered by item 3 and gravity sewers, sewer junctions and sewer risers</w:t>
            </w:r>
          </w:p>
        </w:tc>
        <w:tc>
          <w:tcPr>
            <w:tcW w:w="1701" w:type="dxa"/>
          </w:tcPr>
          <w:p w:rsidR="008D1181" w:rsidRDefault="00635228">
            <w:pPr>
              <w:pStyle w:val="TableNAm"/>
            </w:pPr>
            <w:r>
              <w:t>Excavation parallel to the pipe</w:t>
            </w:r>
          </w:p>
        </w:tc>
        <w:tc>
          <w:tcPr>
            <w:tcW w:w="1559" w:type="dxa"/>
          </w:tcPr>
          <w:p w:rsidR="008D1181" w:rsidRDefault="00635228">
            <w:pPr>
              <w:pStyle w:val="TableNAm"/>
            </w:pPr>
            <w:r>
              <w:t>1 m from the pipe</w:t>
            </w:r>
          </w:p>
        </w:tc>
      </w:tr>
      <w:tr w:rsidR="008D1181">
        <w:trPr>
          <w:cantSplit/>
        </w:trPr>
        <w:tc>
          <w:tcPr>
            <w:tcW w:w="709" w:type="dxa"/>
          </w:tcPr>
          <w:p w:rsidR="008D1181" w:rsidRDefault="00635228">
            <w:pPr>
              <w:pStyle w:val="TableNAm"/>
            </w:pPr>
            <w:r>
              <w:t>6.</w:t>
            </w:r>
          </w:p>
        </w:tc>
        <w:tc>
          <w:tcPr>
            <w:tcW w:w="2835" w:type="dxa"/>
          </w:tcPr>
          <w:p w:rsidR="008D1181" w:rsidRDefault="00635228">
            <w:pPr>
              <w:pStyle w:val="TableNAm"/>
            </w:pPr>
            <w:r>
              <w:t>Pipes covered by items 1 to 5</w:t>
            </w:r>
          </w:p>
        </w:tc>
        <w:tc>
          <w:tcPr>
            <w:tcW w:w="1701" w:type="dxa"/>
          </w:tcPr>
          <w:p w:rsidR="008D1181" w:rsidRDefault="00635228">
            <w:pPr>
              <w:pStyle w:val="TableNAm"/>
            </w:pPr>
            <w:r>
              <w:t>Blasting</w:t>
            </w:r>
          </w:p>
        </w:tc>
        <w:tc>
          <w:tcPr>
            <w:tcW w:w="1559" w:type="dxa"/>
          </w:tcPr>
          <w:p w:rsidR="008D1181" w:rsidRDefault="00635228">
            <w:pPr>
              <w:pStyle w:val="TableNAm"/>
            </w:pPr>
            <w:r>
              <w:t>1 000 m from the works</w:t>
            </w:r>
          </w:p>
        </w:tc>
      </w:tr>
      <w:tr w:rsidR="008D1181">
        <w:trPr>
          <w:cantSplit/>
        </w:trPr>
        <w:tc>
          <w:tcPr>
            <w:tcW w:w="709" w:type="dxa"/>
          </w:tcPr>
          <w:p w:rsidR="008D1181" w:rsidRDefault="00635228">
            <w:pPr>
              <w:pStyle w:val="TableNAm"/>
            </w:pPr>
            <w:r>
              <w:t>7.</w:t>
            </w:r>
          </w:p>
        </w:tc>
        <w:tc>
          <w:tcPr>
            <w:tcW w:w="2835" w:type="dxa"/>
          </w:tcPr>
          <w:p w:rsidR="008D1181" w:rsidRDefault="00635228">
            <w:pPr>
              <w:pStyle w:val="TableNAm"/>
            </w:pPr>
            <w:r>
              <w:t>Pipes covered by items 1 to 5</w:t>
            </w:r>
          </w:p>
        </w:tc>
        <w:tc>
          <w:tcPr>
            <w:tcW w:w="1701" w:type="dxa"/>
          </w:tcPr>
          <w:p w:rsidR="008D1181" w:rsidRDefault="00635228">
            <w:pPr>
              <w:pStyle w:val="TableNAm"/>
            </w:pPr>
            <w:r>
              <w:t>Pile driving</w:t>
            </w:r>
          </w:p>
        </w:tc>
        <w:tc>
          <w:tcPr>
            <w:tcW w:w="1559" w:type="dxa"/>
          </w:tcPr>
          <w:p w:rsidR="008D1181" w:rsidRDefault="00635228">
            <w:pPr>
              <w:pStyle w:val="TableNAm"/>
            </w:pPr>
            <w:r>
              <w:t>10 m from the works</w:t>
            </w:r>
          </w:p>
        </w:tc>
      </w:tr>
    </w:tbl>
    <w:p w:rsidR="008D1181" w:rsidRDefault="00635228">
      <w:pPr>
        <w:pStyle w:val="Footnotesection"/>
      </w:pPr>
      <w:r>
        <w:tab/>
        <w:t>[Regulation 47 amended: Gazette 13 Dec 2016 p. 5672.]</w:t>
      </w:r>
    </w:p>
    <w:p w:rsidR="008D1181" w:rsidRDefault="00635228">
      <w:pPr>
        <w:pStyle w:val="Heading4"/>
      </w:pPr>
      <w:bookmarkStart w:id="101" w:name="_Toc57705764"/>
      <w:bookmarkStart w:id="102" w:name="_Toc57713535"/>
      <w:bookmarkStart w:id="103" w:name="_Toc57882439"/>
      <w:r>
        <w:t>Subdivision 5 — Approval and prohibition of fittings, fixtures, pipes, materials and methods</w:t>
      </w:r>
      <w:bookmarkEnd w:id="101"/>
      <w:bookmarkEnd w:id="102"/>
      <w:bookmarkEnd w:id="103"/>
    </w:p>
    <w:p w:rsidR="008D1181" w:rsidRDefault="00635228">
      <w:pPr>
        <w:pStyle w:val="Ednotesection"/>
      </w:pPr>
      <w:r>
        <w:t>[</w:t>
      </w:r>
      <w:r>
        <w:rPr>
          <w:b/>
        </w:rPr>
        <w:t>48.</w:t>
      </w:r>
      <w:r>
        <w:tab/>
        <w:t>Deleted: Gazette 13 Dec 2016 p. 5672.]</w:t>
      </w:r>
    </w:p>
    <w:p w:rsidR="008D1181" w:rsidRDefault="00635228">
      <w:pPr>
        <w:pStyle w:val="Heading5"/>
      </w:pPr>
      <w:bookmarkStart w:id="104" w:name="_Toc57882440"/>
      <w:r>
        <w:rPr>
          <w:rStyle w:val="CharSectno"/>
        </w:rPr>
        <w:t>49</w:t>
      </w:r>
      <w:r>
        <w:t>.</w:t>
      </w:r>
      <w:r>
        <w:tab/>
        <w:t>Approval and prohibition of fittings, fixtures, pipes, materials and methods</w:t>
      </w:r>
      <w:bookmarkEnd w:id="104"/>
    </w:p>
    <w:p w:rsidR="008D1181" w:rsidRDefault="00635228">
      <w:pPr>
        <w:pStyle w:val="Subsection"/>
      </w:pPr>
      <w:r>
        <w:tab/>
        <w:t>(1)</w:t>
      </w:r>
      <w:r>
        <w:tab/>
        <w:t xml:space="preserve">For the purposes of section 91 of the Act, a fitting, fixture or pipe is approved if — </w:t>
      </w:r>
    </w:p>
    <w:p w:rsidR="008D1181" w:rsidRDefault="00635228">
      <w:pPr>
        <w:pStyle w:val="Indenta"/>
      </w:pPr>
      <w:r>
        <w:tab/>
        <w:t>(a)</w:t>
      </w:r>
      <w:r>
        <w:tab/>
        <w:t>it is a fitting or fixture of a kind listed in subregulation (2); or</w:t>
      </w:r>
    </w:p>
    <w:p w:rsidR="008D1181" w:rsidRDefault="00635228">
      <w:pPr>
        <w:pStyle w:val="Indenta"/>
      </w:pPr>
      <w:r>
        <w:tab/>
        <w:t>(b)</w:t>
      </w:r>
      <w:r>
        <w:tab/>
        <w:t xml:space="preserve">it — </w:t>
      </w:r>
    </w:p>
    <w:p w:rsidR="008D1181" w:rsidRDefault="00635228">
      <w:pPr>
        <w:pStyle w:val="Indenti"/>
      </w:pPr>
      <w:r>
        <w:tab/>
        <w:t>(i)</w:t>
      </w:r>
      <w:r>
        <w:tab/>
        <w:t>is manufactured under or supplied under a StandardsMark licence or a WaterMark licence granted by Standards Australia as a water or sanitary plumbing product intended for use in plumbing installations; and</w:t>
      </w:r>
    </w:p>
    <w:p w:rsidR="008D1181" w:rsidRDefault="00635228">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rsidR="008D1181" w:rsidRDefault="00635228">
      <w:pPr>
        <w:pStyle w:val="Indenta"/>
      </w:pPr>
      <w:r>
        <w:tab/>
      </w:r>
      <w:r>
        <w:tab/>
        <w:t>or</w:t>
      </w:r>
    </w:p>
    <w:p w:rsidR="008D1181" w:rsidRDefault="00635228">
      <w:pPr>
        <w:pStyle w:val="Indenta"/>
      </w:pPr>
      <w:r>
        <w:tab/>
        <w:t>(c)</w:t>
      </w:r>
      <w:r>
        <w:tab/>
        <w:t>it is certified under the WaterMark Certification Scheme and bears, or the packaging of it bears, the WaterMark and any other markings as required by that standard; or</w:t>
      </w:r>
    </w:p>
    <w:p w:rsidR="008D1181" w:rsidRDefault="00635228">
      <w:pPr>
        <w:pStyle w:val="Indenta"/>
      </w:pPr>
      <w:r>
        <w:tab/>
        <w:t>(d)</w:t>
      </w:r>
      <w:r>
        <w:tab/>
        <w:t xml:space="preserve">it — </w:t>
      </w:r>
    </w:p>
    <w:p w:rsidR="008D1181" w:rsidRDefault="00635228">
      <w:pPr>
        <w:pStyle w:val="Indenti"/>
      </w:pPr>
      <w:r>
        <w:tab/>
        <w:t>(i)</w:t>
      </w:r>
      <w:r>
        <w:tab/>
        <w:t>is a fitting, fixture or pipe, or of a class of fitting, fixture or pipe, for which an approval of the licensee is in effect under subregulation (4); and</w:t>
      </w:r>
    </w:p>
    <w:p w:rsidR="008D1181" w:rsidRDefault="00635228">
      <w:pPr>
        <w:pStyle w:val="Indenti"/>
      </w:pPr>
      <w:r>
        <w:tab/>
        <w:t>(ii)</w:t>
      </w:r>
      <w:r>
        <w:tab/>
        <w:t>complies with the conditions (if any) to which the approval is subject.</w:t>
      </w:r>
    </w:p>
    <w:p w:rsidR="008D1181" w:rsidRDefault="00635228">
      <w:pPr>
        <w:pStyle w:val="Subsection"/>
      </w:pPr>
      <w:r>
        <w:tab/>
        <w:t>(2)</w:t>
      </w:r>
      <w:r>
        <w:tab/>
        <w:t xml:space="preserve">For the purposes of subregulation (1), the kinds of fittings and fixtures are — </w:t>
      </w:r>
    </w:p>
    <w:p w:rsidR="008D1181" w:rsidRDefault="00635228">
      <w:pPr>
        <w:pStyle w:val="Indenta"/>
      </w:pPr>
      <w:r>
        <w:tab/>
        <w:t>(a)</w:t>
      </w:r>
      <w:r>
        <w:tab/>
        <w:t>baths;</w:t>
      </w:r>
    </w:p>
    <w:p w:rsidR="008D1181" w:rsidRDefault="00635228">
      <w:pPr>
        <w:pStyle w:val="Indenta"/>
      </w:pPr>
      <w:r>
        <w:tab/>
        <w:t>(b)</w:t>
      </w:r>
      <w:r>
        <w:tab/>
        <w:t>basins;</w:t>
      </w:r>
    </w:p>
    <w:p w:rsidR="008D1181" w:rsidRDefault="00635228">
      <w:pPr>
        <w:pStyle w:val="Indenta"/>
      </w:pPr>
      <w:r>
        <w:tab/>
        <w:t>(c)</w:t>
      </w:r>
      <w:r>
        <w:tab/>
        <w:t>sinks;</w:t>
      </w:r>
    </w:p>
    <w:p w:rsidR="008D1181" w:rsidRDefault="00635228">
      <w:pPr>
        <w:pStyle w:val="Indenta"/>
      </w:pPr>
      <w:r>
        <w:tab/>
        <w:t>(d)</w:t>
      </w:r>
      <w:r>
        <w:tab/>
        <w:t>laundry troughs;</w:t>
      </w:r>
    </w:p>
    <w:p w:rsidR="008D1181" w:rsidRDefault="00635228">
      <w:pPr>
        <w:pStyle w:val="Indenta"/>
      </w:pPr>
      <w:r>
        <w:tab/>
        <w:t>(e)</w:t>
      </w:r>
      <w:r>
        <w:tab/>
        <w:t>shower recess bases.</w:t>
      </w:r>
    </w:p>
    <w:p w:rsidR="008D1181" w:rsidRDefault="00635228">
      <w:pPr>
        <w:pStyle w:val="Subsection"/>
      </w:pPr>
      <w:r>
        <w:tab/>
        <w:t>(3)</w:t>
      </w:r>
      <w:r>
        <w:tab/>
        <w:t>Food waste disposal units are prohibited for the purposes of section 91 of the Act, even if they are otherwise approved under subregulation (1).</w:t>
      </w:r>
    </w:p>
    <w:p w:rsidR="008D1181" w:rsidRDefault="00635228">
      <w:pPr>
        <w:pStyle w:val="Subsection"/>
      </w:pPr>
      <w:r>
        <w:tab/>
        <w:t>(4)</w:t>
      </w:r>
      <w:r>
        <w:tab/>
        <w:t>For the purposes of subregulation (1)(d), a licensee may approve of a fitting, fixture or pipe, or class of fitting, fixture or pipe, subject to conditions, and may vary or revoke those conditions.</w:t>
      </w:r>
    </w:p>
    <w:p w:rsidR="008D1181" w:rsidRDefault="00635228">
      <w:pPr>
        <w:pStyle w:val="Subsection"/>
      </w:pPr>
      <w:r>
        <w:tab/>
        <w:t>(5)</w:t>
      </w:r>
      <w:r>
        <w:tab/>
        <w:t xml:space="preserve">An application for approval must — </w:t>
      </w:r>
    </w:p>
    <w:p w:rsidR="008D1181" w:rsidRDefault="00635228">
      <w:pPr>
        <w:pStyle w:val="Indenta"/>
      </w:pPr>
      <w:r>
        <w:tab/>
        <w:t>(a)</w:t>
      </w:r>
      <w:r>
        <w:tab/>
        <w:t>be made in a form and manner approved by the licensee; and</w:t>
      </w:r>
    </w:p>
    <w:p w:rsidR="008D1181" w:rsidRDefault="00635228">
      <w:pPr>
        <w:pStyle w:val="Indenta"/>
      </w:pPr>
      <w:r>
        <w:tab/>
        <w:t>(b)</w:t>
      </w:r>
      <w:r>
        <w:tab/>
        <w:t xml:space="preserve">be accompanied by — </w:t>
      </w:r>
    </w:p>
    <w:p w:rsidR="008D1181" w:rsidRDefault="00635228">
      <w:pPr>
        <w:pStyle w:val="Indenti"/>
      </w:pPr>
      <w:r>
        <w:tab/>
        <w:t>(i)</w:t>
      </w:r>
      <w:r>
        <w:tab/>
        <w:t>detailed plans of the fitting or fixture; and</w:t>
      </w:r>
    </w:p>
    <w:p w:rsidR="008D1181" w:rsidRDefault="00635228">
      <w:pPr>
        <w:pStyle w:val="Indenti"/>
      </w:pPr>
      <w:r>
        <w:tab/>
        <w:t>(ii)</w:t>
      </w:r>
      <w:r>
        <w:tab/>
        <w:t>if required by the licensee — a sample of the fitting, fixture or pipe.</w:t>
      </w:r>
    </w:p>
    <w:p w:rsidR="008D1181" w:rsidRDefault="00635228">
      <w:pPr>
        <w:pStyle w:val="Subsection"/>
      </w:pPr>
      <w:r>
        <w:tab/>
        <w:t>(6)</w:t>
      </w:r>
      <w:r>
        <w:tab/>
        <w:t>The licensee may, in writing, require the applicant to provide details of test results and such other information as may be needed for the purpose of determining a particular application.</w:t>
      </w:r>
    </w:p>
    <w:p w:rsidR="008D1181" w:rsidRDefault="00635228">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rsidR="008D1181" w:rsidRDefault="00635228">
      <w:pPr>
        <w:pStyle w:val="Heading4"/>
      </w:pPr>
      <w:bookmarkStart w:id="105" w:name="_Toc57705766"/>
      <w:bookmarkStart w:id="106" w:name="_Toc57713537"/>
      <w:bookmarkStart w:id="107" w:name="_Toc57882441"/>
      <w:r>
        <w:t>Subdivision 6 — Licensed plumbers</w:t>
      </w:r>
      <w:bookmarkEnd w:id="105"/>
      <w:bookmarkEnd w:id="106"/>
      <w:bookmarkEnd w:id="107"/>
    </w:p>
    <w:p w:rsidR="008D1181" w:rsidRDefault="00635228">
      <w:pPr>
        <w:pStyle w:val="Ednotesection"/>
      </w:pPr>
      <w:r>
        <w:t>[</w:t>
      </w:r>
      <w:r>
        <w:rPr>
          <w:b/>
        </w:rPr>
        <w:t>50.</w:t>
      </w:r>
      <w:r>
        <w:tab/>
        <w:t>Deleted: Gazette 13 Dec 2016 p. 5672.]</w:t>
      </w:r>
    </w:p>
    <w:p w:rsidR="008D1181" w:rsidRDefault="00635228">
      <w:pPr>
        <w:pStyle w:val="Heading5"/>
      </w:pPr>
      <w:bookmarkStart w:id="108" w:name="_Toc57882442"/>
      <w:r>
        <w:rPr>
          <w:rStyle w:val="CharSectno"/>
        </w:rPr>
        <w:t>51</w:t>
      </w:r>
      <w:r>
        <w:t>.</w:t>
      </w:r>
      <w:r>
        <w:tab/>
        <w:t>Licensed plumbers</w:t>
      </w:r>
      <w:bookmarkEnd w:id="108"/>
    </w:p>
    <w:p w:rsidR="008D1181" w:rsidRDefault="00635228">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rsidR="008D1181" w:rsidRDefault="00635228">
      <w:pPr>
        <w:pStyle w:val="Indenta"/>
      </w:pPr>
      <w:r>
        <w:tab/>
        <w:t>(a)</w:t>
      </w:r>
      <w:r>
        <w:tab/>
        <w:t>the contamination of water supplied by a licensee; or</w:t>
      </w:r>
    </w:p>
    <w:p w:rsidR="008D1181" w:rsidRDefault="00635228">
      <w:pPr>
        <w:pStyle w:val="Indenta"/>
      </w:pPr>
      <w:r>
        <w:tab/>
        <w:t>(b)</w:t>
      </w:r>
      <w:r>
        <w:tab/>
        <w:t>liquid or any other thing, that is likely to interfere with or adversely affect sewerage works of a licensee, entering those works,</w:t>
      </w:r>
    </w:p>
    <w:p w:rsidR="008D1181" w:rsidRDefault="00635228">
      <w:pPr>
        <w:pStyle w:val="Subsection"/>
      </w:pPr>
      <w:r>
        <w:tab/>
      </w:r>
      <w:r>
        <w:tab/>
        <w:t>the contractor must report that to the licensee as soon as practicable.</w:t>
      </w:r>
    </w:p>
    <w:p w:rsidR="008D1181" w:rsidRDefault="00635228">
      <w:pPr>
        <w:pStyle w:val="Penstart"/>
      </w:pPr>
      <w:r>
        <w:tab/>
        <w:t>Penalty: a fine of $2 000.</w:t>
      </w:r>
    </w:p>
    <w:p w:rsidR="008D1181" w:rsidRDefault="00635228">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rsidR="008D1181" w:rsidRDefault="00635228">
      <w:pPr>
        <w:pStyle w:val="Indenta"/>
      </w:pPr>
      <w:r>
        <w:tab/>
        <w:t>(a)</w:t>
      </w:r>
      <w:r>
        <w:tab/>
        <w:t>report that to the licensee as soon as practicable; and</w:t>
      </w:r>
    </w:p>
    <w:p w:rsidR="008D1181" w:rsidRDefault="00635228">
      <w:pPr>
        <w:pStyle w:val="Indenta"/>
      </w:pPr>
      <w:r>
        <w:tab/>
        <w:t>(b)</w:t>
      </w:r>
      <w:r>
        <w:tab/>
        <w:t>repair the damage as soon as practicable.</w:t>
      </w:r>
    </w:p>
    <w:p w:rsidR="008D1181" w:rsidRDefault="00635228">
      <w:pPr>
        <w:pStyle w:val="Penstart"/>
      </w:pPr>
      <w:r>
        <w:tab/>
        <w:t>Penalty: a fine of $2 000.</w:t>
      </w:r>
    </w:p>
    <w:p w:rsidR="008D1181" w:rsidRDefault="00635228">
      <w:pPr>
        <w:pStyle w:val="Subsection"/>
      </w:pPr>
      <w:r>
        <w:tab/>
        <w:t>(3)</w:t>
      </w:r>
      <w:r>
        <w:tab/>
        <w:t>The contractor is liable for the expense of repairing the damage referred to in subregulation (2)(b).</w:t>
      </w:r>
    </w:p>
    <w:p w:rsidR="008D1181" w:rsidRDefault="00635228">
      <w:pPr>
        <w:pStyle w:val="Heading3"/>
      </w:pPr>
      <w:bookmarkStart w:id="109" w:name="_Toc57705768"/>
      <w:bookmarkStart w:id="110" w:name="_Toc57713539"/>
      <w:bookmarkStart w:id="111" w:name="_Toc57882443"/>
      <w:r>
        <w:rPr>
          <w:rStyle w:val="CharDivNo"/>
        </w:rPr>
        <w:t>Division 5</w:t>
      </w:r>
      <w:r>
        <w:t> — </w:t>
      </w:r>
      <w:r>
        <w:rPr>
          <w:rStyle w:val="CharDivText"/>
        </w:rPr>
        <w:t>Fire service connections and fire hydrants</w:t>
      </w:r>
      <w:bookmarkEnd w:id="109"/>
      <w:bookmarkEnd w:id="110"/>
      <w:bookmarkEnd w:id="111"/>
    </w:p>
    <w:p w:rsidR="008D1181" w:rsidRDefault="00635228">
      <w:pPr>
        <w:pStyle w:val="Footnoteheading"/>
      </w:pPr>
      <w:r>
        <w:tab/>
        <w:t>[Heading inserted: Gazette 13 Dec 2016 p. 5672.]</w:t>
      </w:r>
    </w:p>
    <w:p w:rsidR="008D1181" w:rsidRDefault="00635228">
      <w:pPr>
        <w:pStyle w:val="Heading4"/>
      </w:pPr>
      <w:bookmarkStart w:id="112" w:name="_Toc57705769"/>
      <w:bookmarkStart w:id="113" w:name="_Toc57713540"/>
      <w:bookmarkStart w:id="114" w:name="_Toc57882444"/>
      <w:r>
        <w:t>Subdivision 1 — Fire service connections</w:t>
      </w:r>
      <w:bookmarkEnd w:id="112"/>
      <w:bookmarkEnd w:id="113"/>
      <w:bookmarkEnd w:id="114"/>
    </w:p>
    <w:p w:rsidR="008D1181" w:rsidRDefault="00635228">
      <w:pPr>
        <w:pStyle w:val="Footnoteheading"/>
      </w:pPr>
      <w:r>
        <w:tab/>
        <w:t>[Heading inserted: Gazette 13 Dec 2016 p. 5672.]</w:t>
      </w:r>
    </w:p>
    <w:p w:rsidR="008D1181" w:rsidRDefault="00635228">
      <w:pPr>
        <w:pStyle w:val="Heading5"/>
      </w:pPr>
      <w:bookmarkStart w:id="115" w:name="_Toc57882445"/>
      <w:r>
        <w:rPr>
          <w:rStyle w:val="CharSectno"/>
        </w:rPr>
        <w:t>51A</w:t>
      </w:r>
      <w:r>
        <w:t>.</w:t>
      </w:r>
      <w:r>
        <w:tab/>
        <w:t>This Subdivision applies to water corporation licensees only</w:t>
      </w:r>
      <w:bookmarkEnd w:id="115"/>
    </w:p>
    <w:p w:rsidR="008D1181" w:rsidRDefault="00635228">
      <w:pPr>
        <w:pStyle w:val="Subsection"/>
      </w:pPr>
      <w:r>
        <w:tab/>
      </w:r>
      <w:r>
        <w:tab/>
        <w:t>This Subdivision applies to, and in respect of, water corporation licensees only.</w:t>
      </w:r>
    </w:p>
    <w:p w:rsidR="008D1181" w:rsidRDefault="00635228">
      <w:pPr>
        <w:pStyle w:val="Footnotesection"/>
      </w:pPr>
      <w:r>
        <w:tab/>
        <w:t>[Regulation 51A inserted: Gazette 13 Dec 2016 p. 5672.]</w:t>
      </w:r>
    </w:p>
    <w:p w:rsidR="008D1181" w:rsidRDefault="00635228">
      <w:pPr>
        <w:pStyle w:val="Heading5"/>
      </w:pPr>
      <w:bookmarkStart w:id="116" w:name="_Toc57882446"/>
      <w:r>
        <w:rPr>
          <w:rStyle w:val="CharSectno"/>
        </w:rPr>
        <w:t>51B</w:t>
      </w:r>
      <w:r>
        <w:t>.</w:t>
      </w:r>
      <w:r>
        <w:tab/>
        <w:t>Water supplied through fire service connection to be used only for emergency purposes</w:t>
      </w:r>
      <w:bookmarkEnd w:id="116"/>
    </w:p>
    <w:p w:rsidR="008D1181" w:rsidRDefault="00635228">
      <w:pPr>
        <w:pStyle w:val="Subsection"/>
      </w:pPr>
      <w:r>
        <w:tab/>
        <w:t>(1)</w:t>
      </w:r>
      <w:r>
        <w:tab/>
        <w:t>A person must not use water supplied through a fire service connection other than for emergency purposes.</w:t>
      </w:r>
    </w:p>
    <w:p w:rsidR="008D1181" w:rsidRDefault="00635228">
      <w:pPr>
        <w:pStyle w:val="Penstart"/>
      </w:pPr>
      <w:r>
        <w:tab/>
        <w:t>Penalty for this subregulation: a fine of $1 000.</w:t>
      </w:r>
    </w:p>
    <w:p w:rsidR="008D1181" w:rsidRDefault="00635228">
      <w:pPr>
        <w:pStyle w:val="Subsection"/>
      </w:pPr>
      <w:r>
        <w:tab/>
        <w:t>(2)</w:t>
      </w:r>
      <w:r>
        <w:tab/>
        <w:t>An owner of land to which a water supply service (fire) is provided must ensure that water supplied to the land through the fire service connection is not used other than for emergency purposes.</w:t>
      </w:r>
    </w:p>
    <w:p w:rsidR="008D1181" w:rsidRDefault="00635228">
      <w:pPr>
        <w:pStyle w:val="Penstart"/>
      </w:pPr>
      <w:r>
        <w:tab/>
        <w:t>Penalty for this subregulation: a fine of $1 000.</w:t>
      </w:r>
    </w:p>
    <w:p w:rsidR="008D1181" w:rsidRDefault="00635228">
      <w:pPr>
        <w:pStyle w:val="Subsection"/>
      </w:pPr>
      <w:r>
        <w:tab/>
        <w:t>(3)</w:t>
      </w:r>
      <w:r>
        <w:tab/>
        <w:t>This regulation does not apply if the water used was taken, or permitted to be taken, under section 89 of the Act.</w:t>
      </w:r>
    </w:p>
    <w:p w:rsidR="008D1181" w:rsidRDefault="00635228">
      <w:pPr>
        <w:pStyle w:val="Footnotesection"/>
      </w:pPr>
      <w:r>
        <w:tab/>
        <w:t>[Regulation 51B inserted: Gazette 13 Dec 2016 p. 5673.]</w:t>
      </w:r>
    </w:p>
    <w:p w:rsidR="008D1181" w:rsidRDefault="00635228">
      <w:pPr>
        <w:pStyle w:val="Heading5"/>
      </w:pPr>
      <w:bookmarkStart w:id="117" w:name="_Toc57882447"/>
      <w:r>
        <w:rPr>
          <w:rStyle w:val="CharSectno"/>
        </w:rPr>
        <w:t>51C</w:t>
      </w:r>
      <w:r>
        <w:t>.</w:t>
      </w:r>
      <w:r>
        <w:tab/>
        <w:t>Seals on water service connections</w:t>
      </w:r>
      <w:bookmarkEnd w:id="117"/>
    </w:p>
    <w:p w:rsidR="008D1181" w:rsidRDefault="00635228">
      <w:pPr>
        <w:pStyle w:val="Subsection"/>
      </w:pPr>
      <w:r>
        <w:tab/>
      </w:r>
      <w:r>
        <w:tab/>
        <w:t>As soon as practicable after becoming aware that any seal affixed by the licensee to a fire service connection through which water is, or is to be, supplied to land is broken, the owner of the land must inform the licensee in writing.</w:t>
      </w:r>
    </w:p>
    <w:p w:rsidR="008D1181" w:rsidRDefault="00635228">
      <w:pPr>
        <w:pStyle w:val="Penstart"/>
      </w:pPr>
      <w:r>
        <w:tab/>
        <w:t>Penalty: a fine of $1 000.</w:t>
      </w:r>
    </w:p>
    <w:p w:rsidR="008D1181" w:rsidRDefault="00635228">
      <w:pPr>
        <w:pStyle w:val="Footnotesection"/>
      </w:pPr>
      <w:r>
        <w:tab/>
        <w:t>[Regulation 51C inserted: Gazette 13 Dec 2016 p. 5673.]</w:t>
      </w:r>
    </w:p>
    <w:p w:rsidR="008D1181" w:rsidRDefault="00635228">
      <w:pPr>
        <w:pStyle w:val="Heading4"/>
      </w:pPr>
      <w:bookmarkStart w:id="118" w:name="_Toc57705773"/>
      <w:bookmarkStart w:id="119" w:name="_Toc57713544"/>
      <w:bookmarkStart w:id="120" w:name="_Toc57882448"/>
      <w:r>
        <w:t>Subdivision 2 — Fire hydrants</w:t>
      </w:r>
      <w:bookmarkEnd w:id="118"/>
      <w:bookmarkEnd w:id="119"/>
      <w:bookmarkEnd w:id="120"/>
    </w:p>
    <w:p w:rsidR="008D1181" w:rsidRDefault="00635228">
      <w:pPr>
        <w:pStyle w:val="Footnoteheading"/>
      </w:pPr>
      <w:r>
        <w:tab/>
        <w:t>[Heading inserted: Gazette 13 Dec 2016 p. 5673.]</w:t>
      </w:r>
    </w:p>
    <w:p w:rsidR="008D1181" w:rsidRDefault="00635228">
      <w:pPr>
        <w:pStyle w:val="Heading5"/>
        <w:spacing w:before="180"/>
      </w:pPr>
      <w:bookmarkStart w:id="121" w:name="_Toc57882449"/>
      <w:r>
        <w:rPr>
          <w:rStyle w:val="CharSectno"/>
        </w:rPr>
        <w:t>52</w:t>
      </w:r>
      <w:r>
        <w:t>.</w:t>
      </w:r>
      <w:r>
        <w:tab/>
        <w:t>Taking water from fire hydrants: emergency purposes</w:t>
      </w:r>
      <w:bookmarkEnd w:id="121"/>
    </w:p>
    <w:p w:rsidR="008D1181" w:rsidRDefault="00635228">
      <w:pPr>
        <w:pStyle w:val="Subsection"/>
      </w:pPr>
      <w:r>
        <w:tab/>
      </w:r>
      <w:r>
        <w:tab/>
        <w:t xml:space="preserve">For the purposes of section 97(1) of the Act, the following are prescribed purposes — </w:t>
      </w:r>
    </w:p>
    <w:p w:rsidR="008D1181" w:rsidRDefault="00635228">
      <w:pPr>
        <w:pStyle w:val="Indenta"/>
      </w:pPr>
      <w:r>
        <w:tab/>
        <w:t>(a)</w:t>
      </w:r>
      <w:r>
        <w:tab/>
        <w:t>fire fighting;</w:t>
      </w:r>
    </w:p>
    <w:p w:rsidR="008D1181" w:rsidRDefault="00635228">
      <w:pPr>
        <w:pStyle w:val="Indenta"/>
      </w:pPr>
      <w:r>
        <w:tab/>
        <w:t>(b)</w:t>
      </w:r>
      <w:r>
        <w:tab/>
        <w:t>dealing with an emergency (including a hazardous materials spill) other than a fire;</w:t>
      </w:r>
    </w:p>
    <w:p w:rsidR="008D1181" w:rsidRDefault="00635228">
      <w:pPr>
        <w:pStyle w:val="Indenta"/>
      </w:pPr>
      <w:r>
        <w:tab/>
        <w:t>(c)</w:t>
      </w:r>
      <w:r>
        <w:tab/>
        <w:t>essential training for fire fighting;</w:t>
      </w:r>
    </w:p>
    <w:p w:rsidR="008D1181" w:rsidRDefault="00635228">
      <w:pPr>
        <w:pStyle w:val="Indenta"/>
      </w:pPr>
      <w:r>
        <w:tab/>
        <w:t>(d)</w:t>
      </w:r>
      <w:r>
        <w:tab/>
        <w:t>testing fire fighting equipment;</w:t>
      </w:r>
    </w:p>
    <w:p w:rsidR="008D1181" w:rsidRDefault="00635228">
      <w:pPr>
        <w:pStyle w:val="Indenta"/>
      </w:pPr>
      <w:r>
        <w:tab/>
        <w:t>(e)</w:t>
      </w:r>
      <w:r>
        <w:tab/>
        <w:t>testing a fire service connection.</w:t>
      </w:r>
    </w:p>
    <w:p w:rsidR="008D1181" w:rsidRDefault="00635228">
      <w:pPr>
        <w:pStyle w:val="Footnotesection"/>
      </w:pPr>
      <w:r>
        <w:tab/>
        <w:t>[Regulation 52 inserted: Gazette 13 Dec 2016 p. 5673</w:t>
      </w:r>
      <w:r>
        <w:noBreakHyphen/>
        <w:t>4.]</w:t>
      </w:r>
    </w:p>
    <w:p w:rsidR="008D1181" w:rsidRDefault="00635228">
      <w:pPr>
        <w:pStyle w:val="Heading3"/>
        <w:spacing w:before="180"/>
      </w:pPr>
      <w:bookmarkStart w:id="122" w:name="_Toc57705775"/>
      <w:bookmarkStart w:id="123" w:name="_Toc57713546"/>
      <w:bookmarkStart w:id="124" w:name="_Toc57882450"/>
      <w:r>
        <w:rPr>
          <w:rStyle w:val="CharDivNo"/>
        </w:rPr>
        <w:t>Division 6</w:t>
      </w:r>
      <w:r>
        <w:t> — </w:t>
      </w:r>
      <w:r>
        <w:rPr>
          <w:rStyle w:val="CharDivText"/>
        </w:rPr>
        <w:t>Discharge of trade waste</w:t>
      </w:r>
      <w:bookmarkEnd w:id="122"/>
      <w:bookmarkEnd w:id="123"/>
      <w:bookmarkEnd w:id="124"/>
    </w:p>
    <w:p w:rsidR="008D1181" w:rsidRDefault="00635228">
      <w:pPr>
        <w:pStyle w:val="Footnoteheading"/>
      </w:pPr>
      <w:r>
        <w:tab/>
        <w:t>[Heading inserted: Gazette 13 Dec 2016 p. 5674.]</w:t>
      </w:r>
    </w:p>
    <w:p w:rsidR="008D1181" w:rsidRDefault="00635228">
      <w:pPr>
        <w:pStyle w:val="Ednotesubdivision"/>
        <w:spacing w:before="180"/>
      </w:pPr>
      <w:r>
        <w:t>[Subdivision 1 (r. 53) deleted: Gazette 13 Dec 2016 p. 5674.]</w:t>
      </w:r>
    </w:p>
    <w:p w:rsidR="008D1181" w:rsidRDefault="00635228">
      <w:pPr>
        <w:pStyle w:val="Ednotesubdivision"/>
        <w:spacing w:before="180"/>
      </w:pPr>
      <w:r>
        <w:t>[Subdivision 2 heading deleted: Gazette 13 Dec 2016 p. 5674.]</w:t>
      </w:r>
    </w:p>
    <w:p w:rsidR="008D1181" w:rsidRDefault="00635228">
      <w:pPr>
        <w:pStyle w:val="Heading5"/>
        <w:spacing w:before="180"/>
      </w:pPr>
      <w:bookmarkStart w:id="125" w:name="_Toc57882451"/>
      <w:r>
        <w:rPr>
          <w:rStyle w:val="CharSectno"/>
        </w:rPr>
        <w:t>54</w:t>
      </w:r>
      <w:r>
        <w:t>.</w:t>
      </w:r>
      <w:r>
        <w:tab/>
        <w:t>Meaning of trade waste</w:t>
      </w:r>
      <w:bookmarkEnd w:id="125"/>
    </w:p>
    <w:p w:rsidR="008D1181" w:rsidRDefault="00635228">
      <w:pPr>
        <w:pStyle w:val="Subsection"/>
      </w:pPr>
      <w:r>
        <w:tab/>
      </w:r>
      <w:r>
        <w:tab/>
        <w:t>For the purposes of Part 5 Division 6 Subdivision 2 of the Act, water discharged from a domestic swimming pool is not trade waste.</w:t>
      </w:r>
    </w:p>
    <w:p w:rsidR="008D1181" w:rsidRDefault="00635228">
      <w:pPr>
        <w:pStyle w:val="Heading5"/>
        <w:spacing w:before="180"/>
      </w:pPr>
      <w:bookmarkStart w:id="126" w:name="_Toc57882452"/>
      <w:r>
        <w:rPr>
          <w:rStyle w:val="CharSectno"/>
        </w:rPr>
        <w:t>55</w:t>
      </w:r>
      <w:r>
        <w:t>.</w:t>
      </w:r>
      <w:r>
        <w:tab/>
        <w:t>Application of s. 102: approval required to discharge trade waste</w:t>
      </w:r>
      <w:bookmarkEnd w:id="126"/>
    </w:p>
    <w:p w:rsidR="008D1181" w:rsidRDefault="00635228">
      <w:pPr>
        <w:pStyle w:val="Subsection"/>
      </w:pPr>
      <w:r>
        <w:tab/>
      </w:r>
      <w:r>
        <w:tab/>
        <w:t xml:space="preserve">Section 102(1) of the Act does not apply to the following classes of persons, while carrying on their respective trade, industry, business or calling — </w:t>
      </w:r>
    </w:p>
    <w:p w:rsidR="008D1181" w:rsidRDefault="00635228">
      <w:pPr>
        <w:pStyle w:val="Indenta"/>
      </w:pPr>
      <w:r>
        <w:tab/>
        <w:t>(a)</w:t>
      </w:r>
      <w:r>
        <w:tab/>
        <w:t>beauticians;</w:t>
      </w:r>
    </w:p>
    <w:p w:rsidR="008D1181" w:rsidRDefault="00635228">
      <w:pPr>
        <w:pStyle w:val="Indenta"/>
      </w:pPr>
      <w:r>
        <w:tab/>
        <w:t>(b)</w:t>
      </w:r>
      <w:r>
        <w:tab/>
        <w:t>florists;</w:t>
      </w:r>
    </w:p>
    <w:p w:rsidR="008D1181" w:rsidRDefault="00635228">
      <w:pPr>
        <w:pStyle w:val="Indenta"/>
      </w:pPr>
      <w:r>
        <w:tab/>
        <w:t>(c)</w:t>
      </w:r>
      <w:r>
        <w:tab/>
        <w:t>hairdressers.</w:t>
      </w:r>
    </w:p>
    <w:p w:rsidR="008D1181" w:rsidRDefault="00635228">
      <w:pPr>
        <w:pStyle w:val="Heading3"/>
      </w:pPr>
      <w:bookmarkStart w:id="127" w:name="_Toc57705778"/>
      <w:bookmarkStart w:id="128" w:name="_Toc57713549"/>
      <w:bookmarkStart w:id="129" w:name="_Toc57882453"/>
      <w:r>
        <w:rPr>
          <w:rStyle w:val="CharDivNo"/>
        </w:rPr>
        <w:t>Division 7</w:t>
      </w:r>
      <w:r>
        <w:t> — </w:t>
      </w:r>
      <w:r>
        <w:rPr>
          <w:rStyle w:val="CharDivText"/>
        </w:rPr>
        <w:t>Water supply or irrigation services in the Ord Irrigation District</w:t>
      </w:r>
      <w:bookmarkEnd w:id="127"/>
      <w:bookmarkEnd w:id="128"/>
      <w:bookmarkEnd w:id="129"/>
    </w:p>
    <w:p w:rsidR="008D1181" w:rsidRDefault="00635228">
      <w:pPr>
        <w:pStyle w:val="Heading5"/>
      </w:pPr>
      <w:bookmarkStart w:id="130" w:name="_Toc57882454"/>
      <w:r>
        <w:rPr>
          <w:rStyle w:val="CharSectno"/>
        </w:rPr>
        <w:t>56</w:t>
      </w:r>
      <w:r>
        <w:t>.</w:t>
      </w:r>
      <w:r>
        <w:tab/>
        <w:t>Terms used</w:t>
      </w:r>
      <w:bookmarkEnd w:id="130"/>
    </w:p>
    <w:p w:rsidR="008D1181" w:rsidRDefault="00635228">
      <w:pPr>
        <w:pStyle w:val="Subsection"/>
      </w:pPr>
      <w:r>
        <w:tab/>
      </w:r>
      <w:r>
        <w:tab/>
        <w:t xml:space="preserve">In this Division — </w:t>
      </w:r>
    </w:p>
    <w:p w:rsidR="008D1181" w:rsidRDefault="00635228">
      <w:pPr>
        <w:pStyle w:val="Defstart"/>
      </w:pPr>
      <w:r>
        <w:tab/>
      </w:r>
      <w:r>
        <w:rPr>
          <w:rStyle w:val="CharDefText"/>
        </w:rPr>
        <w:t>irrigation works</w:t>
      </w:r>
      <w:r>
        <w:t xml:space="preserve"> means irrigation works of the Water Corporation in the Ord Irrigation District, and includes — </w:t>
      </w:r>
    </w:p>
    <w:p w:rsidR="008D1181" w:rsidRDefault="00635228">
      <w:pPr>
        <w:pStyle w:val="Defpara"/>
      </w:pPr>
      <w:r>
        <w:tab/>
        <w:t>(a)</w:t>
      </w:r>
      <w:r>
        <w:tab/>
        <w:t>a dam, reservoir or other non</w:t>
      </w:r>
      <w:r>
        <w:noBreakHyphen/>
        <w:t>reticulated works of the Corporation used in the provision of an irrigation service; and</w:t>
      </w:r>
    </w:p>
    <w:p w:rsidR="008D1181" w:rsidRDefault="00635228">
      <w:pPr>
        <w:pStyle w:val="Defpara"/>
      </w:pPr>
      <w:r>
        <w:tab/>
        <w:t>(b)</w:t>
      </w:r>
      <w:r>
        <w:tab/>
        <w:t>the Ord River to the extent to which the river is used by the Corporation to, in effect, deliver water to persons who are to be supplied with water by the Corporation;</w:t>
      </w:r>
    </w:p>
    <w:p w:rsidR="008D1181" w:rsidRDefault="00635228">
      <w:pPr>
        <w:pStyle w:val="Defstart"/>
      </w:pPr>
      <w:r>
        <w:tab/>
      </w:r>
      <w:r>
        <w:rPr>
          <w:rStyle w:val="CharDefText"/>
        </w:rPr>
        <w:t>means of supplying water</w:t>
      </w:r>
      <w:r>
        <w:t xml:space="preserve"> includes offtakes, pumps, siphons and other means of extracting or diverting water from irrigation works.</w:t>
      </w:r>
    </w:p>
    <w:p w:rsidR="008D1181" w:rsidRDefault="00635228" w:rsidP="00020C8C">
      <w:pPr>
        <w:pStyle w:val="Heading5"/>
        <w:keepLines w:val="0"/>
        <w:widowControl w:val="0"/>
      </w:pPr>
      <w:bookmarkStart w:id="131" w:name="_Toc57882455"/>
      <w:r>
        <w:rPr>
          <w:rStyle w:val="CharSectno"/>
        </w:rPr>
        <w:t>57</w:t>
      </w:r>
      <w:r>
        <w:t>.</w:t>
      </w:r>
      <w:r>
        <w:tab/>
        <w:t>Water supply or irrigation services in Ord Irrigation District</w:t>
      </w:r>
      <w:bookmarkEnd w:id="131"/>
    </w:p>
    <w:p w:rsidR="008D1181" w:rsidRDefault="00635228">
      <w:pPr>
        <w:pStyle w:val="Subsection"/>
        <w:spacing w:before="120"/>
      </w:pPr>
      <w:r>
        <w:tab/>
        <w:t>(1)</w:t>
      </w:r>
      <w:r>
        <w:tab/>
        <w:t>An owner or occupier of land in the Ord Irrigation District may apply to the Water Corporation for the provision of a water supply or irrigation service in respect of the land or a service that combines both of those types of service.</w:t>
      </w:r>
    </w:p>
    <w:p w:rsidR="008D1181" w:rsidRDefault="00635228">
      <w:pPr>
        <w:pStyle w:val="Subsection"/>
        <w:spacing w:before="120"/>
      </w:pPr>
      <w:r>
        <w:tab/>
        <w:t>(2)</w:t>
      </w:r>
      <w:r>
        <w:tab/>
        <w:t xml:space="preserve">The service may be provided by — </w:t>
      </w:r>
    </w:p>
    <w:p w:rsidR="008D1181" w:rsidRDefault="00635228">
      <w:pPr>
        <w:pStyle w:val="Indenta"/>
      </w:pPr>
      <w:r>
        <w:tab/>
        <w:t>(a)</w:t>
      </w:r>
      <w:r>
        <w:tab/>
        <w:t>the Corporation permitting the owner or occupier to pump or siphon water from irrigation works; or</w:t>
      </w:r>
    </w:p>
    <w:p w:rsidR="008D1181" w:rsidRDefault="00635228">
      <w:pPr>
        <w:pStyle w:val="Indenta"/>
      </w:pPr>
      <w:r>
        <w:tab/>
        <w:t>(b)</w:t>
      </w:r>
      <w:r>
        <w:tab/>
        <w:t>the Corporation constructing works with which to supply water to the land from irrigation works.</w:t>
      </w:r>
    </w:p>
    <w:p w:rsidR="008D1181" w:rsidRDefault="00635228">
      <w:pPr>
        <w:pStyle w:val="Subsection"/>
        <w:spacing w:before="120"/>
      </w:pPr>
      <w:r>
        <w:tab/>
        <w:t>(3)</w:t>
      </w:r>
      <w:r>
        <w:tab/>
        <w:t xml:space="preserve">The service is subject to the following terms and conditions, that — </w:t>
      </w:r>
    </w:p>
    <w:p w:rsidR="008D1181" w:rsidRDefault="00635228">
      <w:pPr>
        <w:pStyle w:val="Indenta"/>
      </w:pPr>
      <w:r>
        <w:tab/>
        <w:t>(a)</w:t>
      </w:r>
      <w:r>
        <w:tab/>
        <w:t>the water may be taken, or is to be supplied, as and when water is available in the irrigation works;</w:t>
      </w:r>
    </w:p>
    <w:p w:rsidR="008D1181" w:rsidRDefault="00635228">
      <w:pPr>
        <w:pStyle w:val="Indenta"/>
      </w:pPr>
      <w:r>
        <w:tab/>
        <w:t>(b)</w:t>
      </w:r>
      <w:r>
        <w:tab/>
        <w:t>the service is a general service and not a special service for individual customers;</w:t>
      </w:r>
    </w:p>
    <w:p w:rsidR="008D1181" w:rsidRDefault="00635228">
      <w:pPr>
        <w:pStyle w:val="Indenta"/>
      </w:pPr>
      <w:r>
        <w:tab/>
        <w:t>(c)</w:t>
      </w:r>
      <w:r>
        <w:tab/>
        <w:t>the Corporation may limit either or both the area of land to be watered and the amount of water to be supplied;</w:t>
      </w:r>
    </w:p>
    <w:p w:rsidR="008D1181" w:rsidRDefault="00635228">
      <w:pPr>
        <w:pStyle w:val="Indenta"/>
      </w:pPr>
      <w:r>
        <w:tab/>
        <w:t>(d)</w:t>
      </w:r>
      <w:r>
        <w:tab/>
        <w:t>the Corporation may, at any time, cancel a service, including a service the provision of which commenced before this regulation came into operation;</w:t>
      </w:r>
    </w:p>
    <w:p w:rsidR="008D1181" w:rsidRDefault="00635228">
      <w:pPr>
        <w:pStyle w:val="Indenta"/>
      </w:pPr>
      <w:r>
        <w:tab/>
        <w:t>(e)</w:t>
      </w:r>
      <w:r>
        <w:tab/>
        <w:t>the recipient of the service is liable for any costs of the Corporation in constructing works with which to supply water to the land;</w:t>
      </w:r>
    </w:p>
    <w:p w:rsidR="008D1181" w:rsidRDefault="00635228">
      <w:pPr>
        <w:pStyle w:val="Indenta"/>
      </w:pPr>
      <w:r>
        <w:tab/>
        <w:t>(f)</w:t>
      </w:r>
      <w:r>
        <w:tab/>
        <w:t>access to the means of supplying water to the land, for the purposes of inspection, be constructed and maintained in accordance with the Corporation’s requirements;</w:t>
      </w:r>
    </w:p>
    <w:p w:rsidR="008D1181" w:rsidRDefault="00635228">
      <w:pPr>
        <w:pStyle w:val="Indenta"/>
      </w:pPr>
      <w:r>
        <w:tab/>
        <w:t>(g)</w:t>
      </w:r>
      <w:r>
        <w:tab/>
        <w:t>the recipient of the service maintain the means of supplying water to the land so as to prevent the waste of water or the pollution of water in the irrigation works.</w:t>
      </w:r>
    </w:p>
    <w:p w:rsidR="008D1181" w:rsidRDefault="00635228">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rsidR="008D1181" w:rsidRDefault="00635228">
      <w:pPr>
        <w:pStyle w:val="Footnotesection"/>
      </w:pPr>
      <w:r>
        <w:tab/>
        <w:t>[Regulation 57 amended: Gazette 27 Jun 2014 p. 2360.]</w:t>
      </w:r>
    </w:p>
    <w:p w:rsidR="008D1181" w:rsidRDefault="00635228">
      <w:pPr>
        <w:pStyle w:val="Heading5"/>
      </w:pPr>
      <w:bookmarkStart w:id="132" w:name="_Toc57882456"/>
      <w:r>
        <w:rPr>
          <w:rStyle w:val="CharSectno"/>
        </w:rPr>
        <w:t>58</w:t>
      </w:r>
      <w:r>
        <w:t>.</w:t>
      </w:r>
      <w:r>
        <w:tab/>
        <w:t>Removing means of supply</w:t>
      </w:r>
      <w:bookmarkEnd w:id="132"/>
    </w:p>
    <w:p w:rsidR="008D1181" w:rsidRDefault="00635228">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rsidR="008D1181" w:rsidRDefault="00635228">
      <w:pPr>
        <w:pStyle w:val="PermNoteHeading"/>
      </w:pPr>
      <w:r>
        <w:tab/>
        <w:t>Note for this subregulation:</w:t>
      </w:r>
    </w:p>
    <w:p w:rsidR="008D1181" w:rsidRDefault="00635228">
      <w:pPr>
        <w:pStyle w:val="PermNoteText"/>
      </w:pPr>
      <w:r>
        <w:tab/>
      </w:r>
      <w:r>
        <w:tab/>
        <w:t>See section 118 of the Act in relation to compliance notices.</w:t>
      </w:r>
    </w:p>
    <w:p w:rsidR="008D1181" w:rsidRDefault="00635228">
      <w:pPr>
        <w:pStyle w:val="Subsection"/>
      </w:pPr>
      <w:r>
        <w:tab/>
        <w:t>(2)</w:t>
      </w:r>
      <w:r>
        <w:tab/>
        <w:t>The Corporation must specify in the notice that the means of supplying water must be removed within 14 days after the day on which the notice is issued.</w:t>
      </w:r>
    </w:p>
    <w:p w:rsidR="008D1181" w:rsidRDefault="00635228">
      <w:pPr>
        <w:pStyle w:val="Subsection"/>
      </w:pPr>
      <w:r>
        <w:tab/>
        <w:t>(3)</w:t>
      </w:r>
      <w:r>
        <w:tab/>
        <w:t>The Corporation may remove a means of supplying water to land from irrigation works if satisfied that it is endangering or hindering the operation of the irrigation works.</w:t>
      </w:r>
    </w:p>
    <w:p w:rsidR="008D1181" w:rsidRDefault="00635228">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rsidR="008D1181" w:rsidRDefault="00635228">
      <w:pPr>
        <w:pStyle w:val="Heading3"/>
      </w:pPr>
      <w:bookmarkStart w:id="133" w:name="_Toc57705782"/>
      <w:bookmarkStart w:id="134" w:name="_Toc57713553"/>
      <w:bookmarkStart w:id="135" w:name="_Toc57882457"/>
      <w:r>
        <w:rPr>
          <w:rStyle w:val="CharDivNo"/>
        </w:rPr>
        <w:t>Division 8</w:t>
      </w:r>
      <w:r>
        <w:t> — </w:t>
      </w:r>
      <w:r>
        <w:rPr>
          <w:rStyle w:val="CharDivText"/>
        </w:rPr>
        <w:t>Works in roads</w:t>
      </w:r>
      <w:bookmarkEnd w:id="133"/>
      <w:bookmarkEnd w:id="134"/>
      <w:bookmarkEnd w:id="135"/>
    </w:p>
    <w:p w:rsidR="008D1181" w:rsidRDefault="00635228">
      <w:pPr>
        <w:pStyle w:val="Ednotesection"/>
      </w:pPr>
      <w:r>
        <w:t>[</w:t>
      </w:r>
      <w:r>
        <w:rPr>
          <w:b/>
        </w:rPr>
        <w:t>59.</w:t>
      </w:r>
      <w:r>
        <w:tab/>
        <w:t>Deleted: Gazette 13 Dec 2016 p. 5674.]</w:t>
      </w:r>
    </w:p>
    <w:p w:rsidR="008D1181" w:rsidRDefault="00635228">
      <w:pPr>
        <w:pStyle w:val="Heading5"/>
        <w:keepLines w:val="0"/>
        <w:widowControl w:val="0"/>
      </w:pPr>
      <w:bookmarkStart w:id="136" w:name="_Toc57882458"/>
      <w:r>
        <w:rPr>
          <w:rStyle w:val="CharSectno"/>
        </w:rPr>
        <w:t>60</w:t>
      </w:r>
      <w:r>
        <w:t>.</w:t>
      </w:r>
      <w:r>
        <w:tab/>
        <w:t>Altering position of service infrastructure in roads</w:t>
      </w:r>
      <w:bookmarkEnd w:id="136"/>
    </w:p>
    <w:p w:rsidR="008D1181" w:rsidRDefault="00635228">
      <w:pPr>
        <w:pStyle w:val="Subsection"/>
      </w:pPr>
      <w:r>
        <w:tab/>
        <w:t>(1)</w:t>
      </w:r>
      <w:r>
        <w:tab/>
        <w:t xml:space="preserve">In this regulation — </w:t>
      </w:r>
    </w:p>
    <w:p w:rsidR="008D1181" w:rsidRDefault="00635228">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rsidR="008D1181" w:rsidRDefault="00635228">
      <w:pPr>
        <w:pStyle w:val="Subsection"/>
      </w:pPr>
      <w:r>
        <w:tab/>
        <w:t>(2)</w:t>
      </w:r>
      <w:r>
        <w:tab/>
        <w:t xml:space="preserve">If — </w:t>
      </w:r>
    </w:p>
    <w:p w:rsidR="008D1181" w:rsidRDefault="00635228">
      <w:pPr>
        <w:pStyle w:val="Indenta"/>
      </w:pPr>
      <w:r>
        <w:tab/>
        <w:t>(a)</w:t>
      </w:r>
      <w:r>
        <w:tab/>
        <w:t>a licensee proposes to exercise a works power in a road; and</w:t>
      </w:r>
    </w:p>
    <w:p w:rsidR="008D1181" w:rsidRDefault="00635228">
      <w:pPr>
        <w:pStyle w:val="Indenta"/>
      </w:pPr>
      <w:r>
        <w:tab/>
        <w:t>(b)</w:t>
      </w:r>
      <w:r>
        <w:tab/>
        <w:t>there is service infrastructure in the road; and</w:t>
      </w:r>
    </w:p>
    <w:p w:rsidR="008D1181" w:rsidRDefault="00635228">
      <w:pPr>
        <w:pStyle w:val="Indenta"/>
      </w:pPr>
      <w:r>
        <w:tab/>
        <w:t>(c)</w:t>
      </w:r>
      <w:r>
        <w:tab/>
        <w:t>the licensee considers that it is necessary to alter the position of some of the infrastructure,</w:t>
      </w:r>
    </w:p>
    <w:p w:rsidR="008D1181" w:rsidRDefault="00635228">
      <w:pPr>
        <w:pStyle w:val="Subsection"/>
      </w:pPr>
      <w:r>
        <w:tab/>
      </w:r>
      <w:r>
        <w:tab/>
        <w:t>the licensee must notify the person who owns or is otherwise responsible for the infrastructure of the alterations and may request that that person make the alterations within the time specified in the notice.</w:t>
      </w:r>
    </w:p>
    <w:p w:rsidR="008D1181" w:rsidRDefault="00635228">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rsidR="008D1181" w:rsidRDefault="00635228">
      <w:pPr>
        <w:pStyle w:val="Subsection"/>
      </w:pPr>
      <w:r>
        <w:tab/>
        <w:t>(4)</w:t>
      </w:r>
      <w:r>
        <w:tab/>
        <w:t>If the person notified does not make the requested alterations within the time specified, or any extension of the time, the licensee may, at its own cost, make the alterations.</w:t>
      </w:r>
    </w:p>
    <w:p w:rsidR="008D1181" w:rsidRDefault="00635228">
      <w:pPr>
        <w:pStyle w:val="Heading5"/>
        <w:rPr>
          <w:sz w:val="23"/>
        </w:rPr>
      </w:pPr>
      <w:bookmarkStart w:id="137" w:name="_Toc57882459"/>
      <w:r>
        <w:rPr>
          <w:rStyle w:val="CharSectno"/>
        </w:rPr>
        <w:t>61</w:t>
      </w:r>
      <w:r>
        <w:t>.</w:t>
      </w:r>
      <w:r>
        <w:tab/>
        <w:t>Levels and widths of roads: works by licensees</w:t>
      </w:r>
      <w:bookmarkEnd w:id="137"/>
    </w:p>
    <w:p w:rsidR="008D1181" w:rsidRDefault="00635228">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rsidR="008D1181" w:rsidRDefault="00635228">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rsidR="008D1181" w:rsidRDefault="00635228" w:rsidP="00020C8C">
      <w:pPr>
        <w:pStyle w:val="Heading5"/>
        <w:keepLines w:val="0"/>
        <w:widowControl w:val="0"/>
      </w:pPr>
      <w:bookmarkStart w:id="138" w:name="_Toc57882460"/>
      <w:r>
        <w:rPr>
          <w:rStyle w:val="CharSectno"/>
        </w:rPr>
        <w:t>62</w:t>
      </w:r>
      <w:r>
        <w:t>.</w:t>
      </w:r>
      <w:r>
        <w:tab/>
        <w:t>Altering levels and widths of roads</w:t>
      </w:r>
      <w:bookmarkEnd w:id="138"/>
    </w:p>
    <w:p w:rsidR="008D1181" w:rsidRDefault="00635228">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rsidR="008D1181" w:rsidRDefault="00635228">
      <w:pPr>
        <w:pStyle w:val="Subsection"/>
      </w:pPr>
      <w:r>
        <w:tab/>
        <w:t>(2)</w:t>
      </w:r>
      <w:r>
        <w:tab/>
        <w:t xml:space="preserve">The licensee may, within the period of notice or any extension of it granted by the public authority, give notice to the public authority of — </w:t>
      </w:r>
    </w:p>
    <w:p w:rsidR="008D1181" w:rsidRDefault="00635228">
      <w:pPr>
        <w:pStyle w:val="Indenta"/>
      </w:pPr>
      <w:r>
        <w:tab/>
        <w:t>(a)</w:t>
      </w:r>
      <w:r>
        <w:tab/>
        <w:t>any alteration to the position or alignment of the works required because of the change to the level, width or method of surfacing the road; and</w:t>
      </w:r>
    </w:p>
    <w:p w:rsidR="008D1181" w:rsidRDefault="00635228">
      <w:pPr>
        <w:pStyle w:val="Indenta"/>
      </w:pPr>
      <w:r>
        <w:tab/>
        <w:t>(b)</w:t>
      </w:r>
      <w:r>
        <w:tab/>
        <w:t>the time by which the licensee estimates the work will have been carried out.</w:t>
      </w:r>
    </w:p>
    <w:p w:rsidR="008D1181" w:rsidRDefault="00635228">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rsidR="008D1181" w:rsidRDefault="00635228">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rsidR="008D1181" w:rsidRDefault="00635228">
      <w:pPr>
        <w:pStyle w:val="Heading5"/>
      </w:pPr>
      <w:bookmarkStart w:id="139" w:name="_Toc57882461"/>
      <w:r>
        <w:rPr>
          <w:rStyle w:val="CharSectno"/>
        </w:rPr>
        <w:t>63</w:t>
      </w:r>
      <w:r>
        <w:t>.</w:t>
      </w:r>
      <w:r>
        <w:tab/>
        <w:t>Roads broken up to be reinstated</w:t>
      </w:r>
      <w:bookmarkEnd w:id="139"/>
    </w:p>
    <w:p w:rsidR="008D1181" w:rsidRDefault="00635228">
      <w:pPr>
        <w:pStyle w:val="Subsection"/>
      </w:pPr>
      <w:r>
        <w:tab/>
      </w:r>
      <w:r>
        <w:tab/>
        <w:t xml:space="preserve">If a licensee opens or breaks up the surface of a road, the licensee must — </w:t>
      </w:r>
    </w:p>
    <w:p w:rsidR="008D1181" w:rsidRDefault="00635228">
      <w:pPr>
        <w:pStyle w:val="Indenta"/>
      </w:pPr>
      <w:r>
        <w:tab/>
        <w:t>(a)</w:t>
      </w:r>
      <w:r>
        <w:tab/>
        <w:t>complete the work for which the road was broken up, and reinstate and make good the road, as soon as practicable; and</w:t>
      </w:r>
    </w:p>
    <w:p w:rsidR="008D1181" w:rsidRDefault="00635228">
      <w:pPr>
        <w:pStyle w:val="Indenta"/>
      </w:pPr>
      <w:r>
        <w:tab/>
        <w:t>(b)</w:t>
      </w:r>
      <w:r>
        <w:tab/>
        <w:t>while any part of the road is opened or broken up, take all reasonable measures to prevent that part of the road from being a hazard to users of the road.</w:t>
      </w:r>
    </w:p>
    <w:p w:rsidR="008D1181" w:rsidRDefault="00635228">
      <w:pPr>
        <w:pStyle w:val="Heading3"/>
        <w:keepLines/>
        <w:widowControl w:val="0"/>
        <w:spacing w:before="220"/>
      </w:pPr>
      <w:bookmarkStart w:id="140" w:name="_Toc57705787"/>
      <w:bookmarkStart w:id="141" w:name="_Toc57713558"/>
      <w:bookmarkStart w:id="142" w:name="_Toc57882462"/>
      <w:r>
        <w:rPr>
          <w:rStyle w:val="CharDivNo"/>
        </w:rPr>
        <w:t>Division 9</w:t>
      </w:r>
      <w:r>
        <w:t> — </w:t>
      </w:r>
      <w:r>
        <w:rPr>
          <w:rStyle w:val="CharDivText"/>
        </w:rPr>
        <w:t>Water service charges: information and records, objections and review</w:t>
      </w:r>
      <w:bookmarkEnd w:id="140"/>
      <w:bookmarkEnd w:id="141"/>
      <w:bookmarkEnd w:id="142"/>
    </w:p>
    <w:p w:rsidR="008D1181" w:rsidRDefault="00635228">
      <w:pPr>
        <w:pStyle w:val="Heading5"/>
      </w:pPr>
      <w:bookmarkStart w:id="143" w:name="_Toc57882463"/>
      <w:r>
        <w:rPr>
          <w:rStyle w:val="CharSectno"/>
        </w:rPr>
        <w:t>63A</w:t>
      </w:r>
      <w:r>
        <w:t>.</w:t>
      </w:r>
      <w:r>
        <w:tab/>
        <w:t>This Division applies to water corporation licensees only</w:t>
      </w:r>
      <w:bookmarkEnd w:id="143"/>
    </w:p>
    <w:p w:rsidR="008D1181" w:rsidRDefault="00635228">
      <w:pPr>
        <w:pStyle w:val="Subsection"/>
      </w:pPr>
      <w:r>
        <w:tab/>
      </w:r>
      <w:r>
        <w:tab/>
        <w:t>This Division applies to, and in respect of, Water Corporation licensees only.</w:t>
      </w:r>
    </w:p>
    <w:p w:rsidR="008D1181" w:rsidRDefault="00635228">
      <w:pPr>
        <w:pStyle w:val="Footnotesection"/>
      </w:pPr>
      <w:r>
        <w:tab/>
        <w:t>[Regulation 63A inserted: Gazette 13 Dec 2016 p. 5674.]</w:t>
      </w:r>
    </w:p>
    <w:p w:rsidR="008D1181" w:rsidRDefault="00635228">
      <w:pPr>
        <w:pStyle w:val="Heading5"/>
        <w:widowControl w:val="0"/>
      </w:pPr>
      <w:bookmarkStart w:id="144" w:name="_Toc57882464"/>
      <w:r>
        <w:rPr>
          <w:rStyle w:val="CharSectno"/>
        </w:rPr>
        <w:t>64</w:t>
      </w:r>
      <w:r>
        <w:t>.</w:t>
      </w:r>
      <w:r>
        <w:tab/>
        <w:t>Provision of information about owner or occupier of land, or agent</w:t>
      </w:r>
      <w:bookmarkEnd w:id="144"/>
    </w:p>
    <w:p w:rsidR="008D1181" w:rsidRDefault="00635228">
      <w:pPr>
        <w:pStyle w:val="Subsection"/>
        <w:widowControl w:val="0"/>
      </w:pPr>
      <w:r>
        <w:tab/>
        <w:t>(1)</w:t>
      </w:r>
      <w:r>
        <w:tab/>
        <w:t xml:space="preserve">If a person becomes or ceases to be — </w:t>
      </w:r>
    </w:p>
    <w:p w:rsidR="008D1181" w:rsidRDefault="00635228">
      <w:pPr>
        <w:pStyle w:val="Indenta"/>
      </w:pPr>
      <w:r>
        <w:tab/>
        <w:t>(a)</w:t>
      </w:r>
      <w:r>
        <w:tab/>
        <w:t>the owner or occupier of land in respect of which water service charges payable to a licensee apply; or</w:t>
      </w:r>
    </w:p>
    <w:p w:rsidR="008D1181" w:rsidRDefault="00635228">
      <w:pPr>
        <w:pStyle w:val="Indenta"/>
      </w:pPr>
      <w:r>
        <w:tab/>
        <w:t>(b)</w:t>
      </w:r>
      <w:r>
        <w:tab/>
        <w:t>a person authorised by or on behalf of the owner of such land to receive bills for water service charges in respect of the land on behalf of the owner,</w:t>
      </w:r>
    </w:p>
    <w:p w:rsidR="008D1181" w:rsidRDefault="00635228">
      <w:pPr>
        <w:pStyle w:val="Subsection"/>
      </w:pPr>
      <w:r>
        <w:tab/>
      </w:r>
      <w:r>
        <w:tab/>
        <w:t>the person must give the licensee notice of that within 14 days after the day on which it took place.</w:t>
      </w:r>
    </w:p>
    <w:p w:rsidR="008D1181" w:rsidRDefault="00635228">
      <w:pPr>
        <w:pStyle w:val="Penstart"/>
      </w:pPr>
      <w:r>
        <w:tab/>
        <w:t>Penalty: a fine of $500.</w:t>
      </w:r>
    </w:p>
    <w:p w:rsidR="008D1181" w:rsidRDefault="00635228">
      <w:pPr>
        <w:pStyle w:val="Subsection"/>
      </w:pPr>
      <w:r>
        <w:tab/>
        <w:t>(2)</w:t>
      </w:r>
      <w:r>
        <w:tab/>
        <w:t xml:space="preserve">A licensee may make the following requests of the following persons about land in respect of which water service charges payable to the licensee apply — </w:t>
      </w:r>
    </w:p>
    <w:p w:rsidR="008D1181" w:rsidRDefault="00635228">
      <w:pPr>
        <w:pStyle w:val="Indenta"/>
      </w:pPr>
      <w:r>
        <w:tab/>
        <w:t>(a)</w:t>
      </w:r>
      <w:r>
        <w:tab/>
        <w:t>that an occupier of the land give the licensee the name of the owner of the land or of the person receiving or authorised to receive the rents of the land;</w:t>
      </w:r>
    </w:p>
    <w:p w:rsidR="008D1181" w:rsidRDefault="00635228">
      <w:pPr>
        <w:pStyle w:val="Indenta"/>
      </w:pPr>
      <w:r>
        <w:tab/>
        <w:t>(b)</w:t>
      </w:r>
      <w:r>
        <w:tab/>
        <w:t>that a person receiving or authorised to receive the rents of the land give the licensee the name of the owner of the land.</w:t>
      </w:r>
    </w:p>
    <w:p w:rsidR="008D1181" w:rsidRDefault="00635228">
      <w:pPr>
        <w:pStyle w:val="Subsection"/>
      </w:pPr>
      <w:r>
        <w:tab/>
        <w:t>(3)</w:t>
      </w:r>
      <w:r>
        <w:tab/>
        <w:t>A person of whom a licensee has made a request under subregulation (2) must comply with it.</w:t>
      </w:r>
    </w:p>
    <w:p w:rsidR="008D1181" w:rsidRDefault="00635228">
      <w:pPr>
        <w:pStyle w:val="Penstart"/>
      </w:pPr>
      <w:r>
        <w:tab/>
        <w:t>Penalty: a fine of $500.</w:t>
      </w:r>
    </w:p>
    <w:p w:rsidR="008D1181" w:rsidRDefault="00635228">
      <w:pPr>
        <w:pStyle w:val="Heading5"/>
      </w:pPr>
      <w:bookmarkStart w:id="145" w:name="_Toc57882465"/>
      <w:r>
        <w:rPr>
          <w:rStyle w:val="CharSectno"/>
        </w:rPr>
        <w:t>65</w:t>
      </w:r>
      <w:r>
        <w:t>.</w:t>
      </w:r>
      <w:r>
        <w:tab/>
        <w:t>Records</w:t>
      </w:r>
      <w:bookmarkEnd w:id="145"/>
    </w:p>
    <w:p w:rsidR="008D1181" w:rsidRDefault="00635228">
      <w:pPr>
        <w:pStyle w:val="Subsection"/>
      </w:pPr>
      <w:r>
        <w:tab/>
        <w:t>(1)</w:t>
      </w:r>
      <w:r>
        <w:tab/>
        <w:t>A licensee must maintain records for all land in respect of which water service charges apply.</w:t>
      </w:r>
    </w:p>
    <w:p w:rsidR="008D1181" w:rsidRDefault="00635228">
      <w:pPr>
        <w:pStyle w:val="Subsection"/>
      </w:pPr>
      <w:r>
        <w:tab/>
        <w:t>(2)</w:t>
      </w:r>
      <w:r>
        <w:tab/>
        <w:t xml:space="preserve">The records must include the following — </w:t>
      </w:r>
    </w:p>
    <w:p w:rsidR="008D1181" w:rsidRDefault="00635228">
      <w:pPr>
        <w:pStyle w:val="Indenta"/>
      </w:pPr>
      <w:r>
        <w:tab/>
        <w:t>(a)</w:t>
      </w:r>
      <w:r>
        <w:tab/>
        <w:t>the description and situation of the land;</w:t>
      </w:r>
    </w:p>
    <w:p w:rsidR="008D1181" w:rsidRDefault="00635228">
      <w:pPr>
        <w:pStyle w:val="Indenta"/>
      </w:pPr>
      <w:r>
        <w:tab/>
        <w:t>(b)</w:t>
      </w:r>
      <w:r>
        <w:tab/>
        <w:t>the name and address of the owner of the land;</w:t>
      </w:r>
    </w:p>
    <w:p w:rsidR="008D1181" w:rsidRDefault="00635228">
      <w:pPr>
        <w:pStyle w:val="Indenta"/>
      </w:pPr>
      <w:r>
        <w:tab/>
        <w:t>(c)</w:t>
      </w:r>
      <w:r>
        <w:tab/>
        <w:t>the account number (if any);</w:t>
      </w:r>
    </w:p>
    <w:p w:rsidR="008D1181" w:rsidRDefault="00635228">
      <w:pPr>
        <w:pStyle w:val="Indenta"/>
      </w:pPr>
      <w:r>
        <w:tab/>
        <w:t>(d)</w:t>
      </w:r>
      <w:r>
        <w:tab/>
        <w:t>if relevant to the determination of a charge in respect of the land — the gross rental value, the unimproved value or the area of the land;</w:t>
      </w:r>
    </w:p>
    <w:p w:rsidR="008D1181" w:rsidRDefault="00635228">
      <w:pPr>
        <w:pStyle w:val="Indenta"/>
      </w:pPr>
      <w:r>
        <w:tab/>
        <w:t>(e)</w:t>
      </w:r>
      <w:r>
        <w:tab/>
        <w:t>the classification (if any) of the land for the purpose of the application of any charge in respect of the land;</w:t>
      </w:r>
    </w:p>
    <w:p w:rsidR="008D1181" w:rsidRDefault="00635228">
      <w:pPr>
        <w:pStyle w:val="Indenta"/>
      </w:pPr>
      <w:r>
        <w:tab/>
        <w:t>(f)</w:t>
      </w:r>
      <w:r>
        <w:tab/>
        <w:t>any other information that the licensee requires for the determination of a charge in respect of the land;</w:t>
      </w:r>
    </w:p>
    <w:p w:rsidR="008D1181" w:rsidRDefault="00635228">
      <w:pPr>
        <w:pStyle w:val="Indenta"/>
      </w:pPr>
      <w:r>
        <w:tab/>
        <w:t>(g)</w:t>
      </w:r>
      <w:r>
        <w:tab/>
        <w:t>the amount of any charge that is unpaid.</w:t>
      </w:r>
    </w:p>
    <w:p w:rsidR="008D1181" w:rsidRDefault="00635228">
      <w:pPr>
        <w:pStyle w:val="Subsection"/>
      </w:pPr>
      <w:r>
        <w:tab/>
        <w:t>(3)</w:t>
      </w:r>
      <w:r>
        <w:tab/>
        <w:t xml:space="preserve">Instead of recording the name and address of the owner of the land, the licensee may, if authorised to do so by or on behalf of the owner, record the name and address of a person — </w:t>
      </w:r>
    </w:p>
    <w:p w:rsidR="008D1181" w:rsidRDefault="00635228">
      <w:pPr>
        <w:pStyle w:val="Indenta"/>
        <w:rPr>
          <w:snapToGrid w:val="0"/>
        </w:rPr>
      </w:pPr>
      <w:r>
        <w:tab/>
        <w:t>(a)</w:t>
      </w:r>
      <w:r>
        <w:tab/>
        <w:t xml:space="preserve">occupying or </w:t>
      </w:r>
      <w:r>
        <w:rPr>
          <w:snapToGrid w:val="0"/>
        </w:rPr>
        <w:t>responsible for the management of the land; or</w:t>
      </w:r>
    </w:p>
    <w:p w:rsidR="008D1181" w:rsidRDefault="00635228">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rsidR="008D1181" w:rsidRDefault="00635228">
      <w:pPr>
        <w:pStyle w:val="Subsection"/>
      </w:pPr>
      <w:r>
        <w:tab/>
        <w:t>(4)</w:t>
      </w:r>
      <w:r>
        <w:tab/>
      </w:r>
      <w:r w:rsidR="00E71E31">
        <w:t>Unless subregulation (5) applies, the</w:t>
      </w:r>
      <w:r>
        <w:t xml:space="preserve"> licensee must — </w:t>
      </w:r>
    </w:p>
    <w:p w:rsidR="008D1181" w:rsidRDefault="00635228">
      <w:pPr>
        <w:pStyle w:val="Indenta"/>
      </w:pPr>
      <w:r>
        <w:tab/>
        <w:t>(a)</w:t>
      </w:r>
      <w:r>
        <w:tab/>
        <w:t>make the records available for inspection by any person, without charge; and</w:t>
      </w:r>
    </w:p>
    <w:p w:rsidR="008D1181" w:rsidRDefault="00635228" w:rsidP="00020C8C">
      <w:pPr>
        <w:pStyle w:val="Indenta"/>
        <w:keepNext/>
      </w:pPr>
      <w:r>
        <w:tab/>
        <w:t>(b)</w:t>
      </w:r>
      <w:r>
        <w:tab/>
        <w:t xml:space="preserve">give a copy of particular records to a person with a material interest in them, on payment of the charge set out in — </w:t>
      </w:r>
    </w:p>
    <w:p w:rsidR="008D1181" w:rsidRDefault="00635228">
      <w:pPr>
        <w:pStyle w:val="Indenti"/>
      </w:pPr>
      <w:r>
        <w:tab/>
        <w:t>(i)</w:t>
      </w:r>
      <w:r>
        <w:tab/>
        <w:t xml:space="preserve">if the licensee is the Bunbury Water Corporation — the </w:t>
      </w:r>
      <w:r>
        <w:rPr>
          <w:i/>
        </w:rPr>
        <w:t>Water Services (Water Corporations Charges) Regulations 2014</w:t>
      </w:r>
      <w:r>
        <w:t xml:space="preserve"> Schedule 1 item 10; and </w:t>
      </w:r>
    </w:p>
    <w:p w:rsidR="008D1181" w:rsidRDefault="00635228">
      <w:pPr>
        <w:pStyle w:val="Ednotesubpara"/>
      </w:pPr>
      <w:r>
        <w:tab/>
        <w:t>[(ii)</w:t>
      </w:r>
      <w:r>
        <w:tab/>
        <w:t>deleted]</w:t>
      </w:r>
    </w:p>
    <w:p w:rsidR="008D1181" w:rsidRDefault="00635228">
      <w:pPr>
        <w:pStyle w:val="Indenti"/>
      </w:pPr>
      <w:r>
        <w:tab/>
        <w:t>(iii)</w:t>
      </w:r>
      <w:r>
        <w:tab/>
        <w:t xml:space="preserve">if the licensee is the Water Corporation — the </w:t>
      </w:r>
      <w:r>
        <w:rPr>
          <w:i/>
        </w:rPr>
        <w:t>Water Services (Water Corporations Charges) Regulations 2014</w:t>
      </w:r>
      <w:r>
        <w:t xml:space="preserve"> Schedule 7 item 16.</w:t>
      </w:r>
    </w:p>
    <w:p w:rsidR="00E71E31" w:rsidRDefault="00E71E31" w:rsidP="00E71E31">
      <w:pPr>
        <w:pStyle w:val="Subsection"/>
      </w:pPr>
      <w:r>
        <w:tab/>
        <w:t>(5)</w:t>
      </w:r>
      <w:r>
        <w:tab/>
        <w:t>The licensee must not make a record relating to a customer available for inspection by a person under subregulation (4), or give a copy of a particular record relating to the customer to a person under subregulation (4), if doing so would disclose information that the customer has requested be kept confidential because the customer believes that disclosure of the information could increase the risk of family violence to the customer or a person associated with the customer.</w:t>
      </w:r>
    </w:p>
    <w:p w:rsidR="00E71E31" w:rsidRDefault="00E71E31" w:rsidP="00E71E31">
      <w:pPr>
        <w:pStyle w:val="Subsection"/>
      </w:pPr>
      <w:r>
        <w:tab/>
        <w:t>(6)</w:t>
      </w:r>
      <w:r>
        <w:tab/>
        <w:t>Subregulation (5) does not apply if the customer consents to the information being disclosed to the person.</w:t>
      </w:r>
    </w:p>
    <w:p w:rsidR="008D1181" w:rsidRDefault="00635228">
      <w:pPr>
        <w:pStyle w:val="Footnotesection"/>
      </w:pPr>
      <w:r>
        <w:tab/>
        <w:t>[Regulation 65 amended: Gazette 27 Jun 2014 p. 2360; 13 Dec 2016 p. 5675; 14 Jun 2019 p. 2006</w:t>
      </w:r>
      <w:r w:rsidR="00E71E31">
        <w:t>; SL 2020/</w:t>
      </w:r>
      <w:r w:rsidR="00F13AD5">
        <w:t>240</w:t>
      </w:r>
      <w:r w:rsidR="00E71E31">
        <w:t xml:space="preserve"> r. 6</w:t>
      </w:r>
      <w:r>
        <w:t>.]</w:t>
      </w:r>
    </w:p>
    <w:p w:rsidR="008D1181" w:rsidRDefault="00635228">
      <w:pPr>
        <w:pStyle w:val="Heading5"/>
      </w:pPr>
      <w:bookmarkStart w:id="146" w:name="_Toc57882466"/>
      <w:r>
        <w:rPr>
          <w:rStyle w:val="CharSectno"/>
        </w:rPr>
        <w:t>66</w:t>
      </w:r>
      <w:r>
        <w:t>.</w:t>
      </w:r>
      <w:r>
        <w:tab/>
        <w:t>Valuation and rating records of local governments</w:t>
      </w:r>
      <w:bookmarkEnd w:id="146"/>
    </w:p>
    <w:p w:rsidR="008D1181" w:rsidRDefault="00635228">
      <w:pPr>
        <w:pStyle w:val="Subsection"/>
      </w:pPr>
      <w:r>
        <w:tab/>
        <w:t>(1)</w:t>
      </w:r>
      <w:r>
        <w:tab/>
        <w:t>A person authorised by a licensee for the purposes of this regulation may, without fee or charge, inspect the valuation and rate records of a local government and make copies and extracts of those records.</w:t>
      </w:r>
    </w:p>
    <w:p w:rsidR="008D1181" w:rsidRDefault="00635228">
      <w:pPr>
        <w:pStyle w:val="Subsection"/>
      </w:pPr>
      <w:r>
        <w:tab/>
        <w:t>(2)</w:t>
      </w:r>
      <w:r>
        <w:tab/>
        <w:t xml:space="preserve">If — </w:t>
      </w:r>
    </w:p>
    <w:p w:rsidR="008D1181" w:rsidRDefault="00635228">
      <w:pPr>
        <w:pStyle w:val="Indenta"/>
      </w:pPr>
      <w:r>
        <w:tab/>
        <w:t>(a)</w:t>
      </w:r>
      <w:r>
        <w:tab/>
        <w:t>a licensee requests a local government to provide it with certified copies and extracts of the valuation and rate records of the local government; and</w:t>
      </w:r>
    </w:p>
    <w:p w:rsidR="008D1181" w:rsidRDefault="00635228">
      <w:pPr>
        <w:pStyle w:val="Indenta"/>
      </w:pPr>
      <w:r>
        <w:tab/>
        <w:t>(b)</w:t>
      </w:r>
      <w:r>
        <w:tab/>
        <w:t xml:space="preserve">the licensee pays the amount prescribed (if any) under the </w:t>
      </w:r>
      <w:r>
        <w:rPr>
          <w:i/>
        </w:rPr>
        <w:t>Local Government Act 1995</w:t>
      </w:r>
      <w:r>
        <w:t>,</w:t>
      </w:r>
    </w:p>
    <w:p w:rsidR="008D1181" w:rsidRDefault="00635228">
      <w:pPr>
        <w:pStyle w:val="Subsection"/>
      </w:pPr>
      <w:r>
        <w:tab/>
      </w:r>
      <w:r>
        <w:tab/>
        <w:t>the local government must provide those copies and extracts to the licensee, certified by the chief executive officer as being true copies or accurate extracts of those records.</w:t>
      </w:r>
    </w:p>
    <w:p w:rsidR="008D1181" w:rsidRDefault="00635228">
      <w:pPr>
        <w:pStyle w:val="Heading5"/>
        <w:keepNext w:val="0"/>
        <w:keepLines w:val="0"/>
        <w:widowControl w:val="0"/>
      </w:pPr>
      <w:bookmarkStart w:id="147" w:name="_Toc57882467"/>
      <w:r>
        <w:rPr>
          <w:rStyle w:val="CharSectno"/>
        </w:rPr>
        <w:t>67</w:t>
      </w:r>
      <w:r>
        <w:t>.</w:t>
      </w:r>
      <w:r>
        <w:tab/>
        <w:t>Records to be basis for water service charges</w:t>
      </w:r>
      <w:bookmarkEnd w:id="147"/>
    </w:p>
    <w:p w:rsidR="008D1181" w:rsidRDefault="00635228">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rsidR="008D1181" w:rsidRDefault="00635228">
      <w:pPr>
        <w:pStyle w:val="Subsection"/>
      </w:pPr>
      <w:r>
        <w:tab/>
        <w:t>(2)</w:t>
      </w:r>
      <w:r>
        <w:tab/>
        <w:t xml:space="preserve">Records maintained by a licensee under regulation 65 may be amended during the 5 years after the end of the period to which they relate and the licensee may, as a result of an amendment — </w:t>
      </w:r>
    </w:p>
    <w:p w:rsidR="008D1181" w:rsidRDefault="00635228">
      <w:pPr>
        <w:pStyle w:val="Indenta"/>
      </w:pPr>
      <w:r>
        <w:tab/>
        <w:t>(a)</w:t>
      </w:r>
      <w:r>
        <w:tab/>
        <w:t>determine or redetermine any water service charge for the period and for any subsequent period, as appropriate; and</w:t>
      </w:r>
    </w:p>
    <w:p w:rsidR="008D1181" w:rsidRDefault="00635228">
      <w:pPr>
        <w:pStyle w:val="Indenta"/>
      </w:pPr>
      <w:r>
        <w:tab/>
        <w:t>(b)</w:t>
      </w:r>
      <w:r>
        <w:tab/>
        <w:t>issue a bill for a water service charge or provide a rebate or refund, as appropriate.</w:t>
      </w:r>
    </w:p>
    <w:p w:rsidR="008D1181" w:rsidRDefault="00635228">
      <w:pPr>
        <w:pStyle w:val="Heading5"/>
        <w:widowControl w:val="0"/>
      </w:pPr>
      <w:bookmarkStart w:id="148" w:name="_Toc57882468"/>
      <w:r>
        <w:rPr>
          <w:rStyle w:val="CharSectno"/>
        </w:rPr>
        <w:t>68</w:t>
      </w:r>
      <w:r>
        <w:t>.</w:t>
      </w:r>
      <w:r>
        <w:tab/>
        <w:t>Objections to entries in records</w:t>
      </w:r>
      <w:bookmarkEnd w:id="148"/>
    </w:p>
    <w:p w:rsidR="008D1181" w:rsidRDefault="00635228">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rsidR="008D1181" w:rsidRDefault="00635228">
      <w:pPr>
        <w:pStyle w:val="Subsection"/>
      </w:pPr>
      <w:r>
        <w:tab/>
        <w:t>(2)</w:t>
      </w:r>
      <w:r>
        <w:tab/>
        <w:t xml:space="preserve">An objection must — </w:t>
      </w:r>
    </w:p>
    <w:p w:rsidR="008D1181" w:rsidRDefault="00635228">
      <w:pPr>
        <w:pStyle w:val="Indenta"/>
      </w:pPr>
      <w:r>
        <w:tab/>
        <w:t>(a)</w:t>
      </w:r>
      <w:r>
        <w:tab/>
        <w:t>be given within 42 days after the date of the bill for the water service charge; and</w:t>
      </w:r>
    </w:p>
    <w:p w:rsidR="008D1181" w:rsidRDefault="00635228">
      <w:pPr>
        <w:pStyle w:val="Indenta"/>
      </w:pPr>
      <w:r>
        <w:tab/>
        <w:t>(b)</w:t>
      </w:r>
      <w:r>
        <w:tab/>
        <w:t>describe the relevant land so as to identify it; and</w:t>
      </w:r>
    </w:p>
    <w:p w:rsidR="008D1181" w:rsidRDefault="00635228">
      <w:pPr>
        <w:pStyle w:val="Indenta"/>
      </w:pPr>
      <w:r>
        <w:tab/>
        <w:t>(c)</w:t>
      </w:r>
      <w:r>
        <w:tab/>
        <w:t>identify the part of the records objected to; and</w:t>
      </w:r>
    </w:p>
    <w:p w:rsidR="008D1181" w:rsidRDefault="00635228">
      <w:pPr>
        <w:pStyle w:val="Indenta"/>
      </w:pPr>
      <w:r>
        <w:tab/>
        <w:t>(d)</w:t>
      </w:r>
      <w:r>
        <w:tab/>
        <w:t>set out fully and in detail the grounds of objection.</w:t>
      </w:r>
    </w:p>
    <w:p w:rsidR="008D1181" w:rsidRDefault="00635228">
      <w:pPr>
        <w:pStyle w:val="Subsection"/>
      </w:pPr>
      <w:r>
        <w:tab/>
        <w:t>(3)</w:t>
      </w:r>
      <w:r>
        <w:tab/>
        <w:t>The grounds upon which an objection may be made include that the relevant land is incorrectly classified for the purposes of determining the charge.</w:t>
      </w:r>
    </w:p>
    <w:p w:rsidR="008D1181" w:rsidRDefault="00635228">
      <w:pPr>
        <w:pStyle w:val="Subsection"/>
      </w:pPr>
      <w:r>
        <w:tab/>
        <w:t>(4)</w:t>
      </w:r>
      <w:r>
        <w:tab/>
        <w:t>A licensee may, for reasonable cause shown, extend the time within which the person may give the licensee an objection.</w:t>
      </w:r>
    </w:p>
    <w:p w:rsidR="008D1181" w:rsidRDefault="00635228">
      <w:pPr>
        <w:pStyle w:val="Subsection"/>
      </w:pPr>
      <w:r>
        <w:tab/>
        <w:t>(5)</w:t>
      </w:r>
      <w:r>
        <w:tab/>
        <w:t>The licensee must consider an objection as soon as practicable and may allow or disallow it, wholly or in part.</w:t>
      </w:r>
    </w:p>
    <w:p w:rsidR="008D1181" w:rsidRDefault="00635228" w:rsidP="00020C8C">
      <w:pPr>
        <w:pStyle w:val="Subsection"/>
        <w:keepLines/>
      </w:pPr>
      <w:r>
        <w:tab/>
        <w:t>(6)</w:t>
      </w:r>
      <w:r>
        <w:tab/>
        <w:t>The licensee must give the person by whom the objection was made written notice of the licensee’s decision on the objection together with a brief statement of the licensee’s reasons for the decision.</w:t>
      </w:r>
    </w:p>
    <w:p w:rsidR="008D1181" w:rsidRDefault="00635228">
      <w:pPr>
        <w:pStyle w:val="Subsection"/>
      </w:pPr>
      <w:r>
        <w:tab/>
        <w:t>(7)</w:t>
      </w:r>
      <w:r>
        <w:tab/>
        <w:t>If the licensee allows the objection, wholly or in part, the licensee must advise the person by whom the objection was made of any consequent amendment of the records.</w:t>
      </w:r>
    </w:p>
    <w:p w:rsidR="008D1181" w:rsidRDefault="00635228">
      <w:pPr>
        <w:pStyle w:val="Subsection"/>
      </w:pPr>
      <w:r>
        <w:tab/>
        <w:t>(8)</w:t>
      </w:r>
      <w:r>
        <w:tab/>
        <w:t>If the licensee disallows the objection, wholly or in part, the licensee must advise the person of the time within which and the manner in which a review of the decision may be sought.</w:t>
      </w:r>
    </w:p>
    <w:p w:rsidR="008D1181" w:rsidRDefault="00635228">
      <w:pPr>
        <w:pStyle w:val="Heading5"/>
      </w:pPr>
      <w:bookmarkStart w:id="149" w:name="_Toc57882469"/>
      <w:r>
        <w:rPr>
          <w:rStyle w:val="CharSectno"/>
        </w:rPr>
        <w:t>69</w:t>
      </w:r>
      <w:r>
        <w:t>.</w:t>
      </w:r>
      <w:r>
        <w:tab/>
        <w:t>SAT review of licensee’s decision on objection</w:t>
      </w:r>
      <w:bookmarkEnd w:id="149"/>
    </w:p>
    <w:p w:rsidR="008D1181" w:rsidRDefault="00635228">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rsidR="008D1181" w:rsidRDefault="00635228">
      <w:pPr>
        <w:pStyle w:val="Subsection"/>
      </w:pPr>
      <w:r>
        <w:tab/>
        <w:t>(2)</w:t>
      </w:r>
      <w:r>
        <w:tab/>
        <w:t>A licensee may, for reasonable cause shown, extend the time within which the person may give the licensee the notice.</w:t>
      </w:r>
    </w:p>
    <w:p w:rsidR="008D1181" w:rsidRDefault="00635228">
      <w:pPr>
        <w:pStyle w:val="Subsection"/>
      </w:pPr>
      <w:r>
        <w:tab/>
        <w:t>(3)</w:t>
      </w:r>
      <w:r>
        <w:tab/>
        <w:t>Upon receipt of such notice the licensee must, within 10 working days, refer the relevant records to the State Administrative Tribunal for a review.</w:t>
      </w:r>
    </w:p>
    <w:p w:rsidR="008D1181" w:rsidRDefault="00635228">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rsidR="008D1181" w:rsidRDefault="00635228">
      <w:pPr>
        <w:pStyle w:val="Indenta"/>
      </w:pPr>
      <w:r>
        <w:tab/>
        <w:t>(a)</w:t>
      </w:r>
      <w:r>
        <w:tab/>
        <w:t>the relevant records; and</w:t>
      </w:r>
    </w:p>
    <w:p w:rsidR="008D1181" w:rsidRDefault="00635228">
      <w:pPr>
        <w:pStyle w:val="Indenta"/>
      </w:pPr>
      <w:r>
        <w:tab/>
        <w:t>(b)</w:t>
      </w:r>
      <w:r>
        <w:tab/>
        <w:t>an explanation of the part of the records objected to.</w:t>
      </w:r>
    </w:p>
    <w:p w:rsidR="008D1181" w:rsidRDefault="00635228">
      <w:pPr>
        <w:pStyle w:val="Footnotesection"/>
      </w:pPr>
      <w:r>
        <w:tab/>
        <w:t>[Regulation 69 amended: Gazette 27 Jun 2014 p. 2360.]</w:t>
      </w:r>
    </w:p>
    <w:p w:rsidR="008D1181" w:rsidRDefault="00635228">
      <w:pPr>
        <w:pStyle w:val="Heading5"/>
      </w:pPr>
      <w:bookmarkStart w:id="150" w:name="_Toc57882470"/>
      <w:r>
        <w:rPr>
          <w:rStyle w:val="CharSectno"/>
        </w:rPr>
        <w:t>70</w:t>
      </w:r>
      <w:r>
        <w:t>.</w:t>
      </w:r>
      <w:r>
        <w:tab/>
        <w:t>SAT review of licensee’s decision not to extend time for objection or review</w:t>
      </w:r>
      <w:bookmarkEnd w:id="150"/>
    </w:p>
    <w:p w:rsidR="008D1181" w:rsidRDefault="00635228" w:rsidP="00020C8C">
      <w:pPr>
        <w:pStyle w:val="Subsection"/>
        <w:keepNext/>
      </w:pPr>
      <w:r>
        <w:tab/>
        <w:t>(1)</w:t>
      </w:r>
      <w:r>
        <w:tab/>
        <w:t xml:space="preserve">A person who is dissatisfied with a decision of a licensee to refuse to extend the time for giving — </w:t>
      </w:r>
    </w:p>
    <w:p w:rsidR="008D1181" w:rsidRDefault="00635228">
      <w:pPr>
        <w:pStyle w:val="Indenta"/>
      </w:pPr>
      <w:r>
        <w:tab/>
        <w:t>(a)</w:t>
      </w:r>
      <w:r>
        <w:tab/>
        <w:t>an objection to the licensee (under regulation 68(4)); or</w:t>
      </w:r>
    </w:p>
    <w:p w:rsidR="008D1181" w:rsidRDefault="00635228">
      <w:pPr>
        <w:pStyle w:val="Indenta"/>
      </w:pPr>
      <w:r>
        <w:tab/>
        <w:t>(b)</w:t>
      </w:r>
      <w:r>
        <w:tab/>
        <w:t>a notice requiring the licensee to refer the relevant records to the State Administrative Tribunal for a review (under regulation 69(2)),</w:t>
      </w:r>
    </w:p>
    <w:p w:rsidR="008D1181" w:rsidRDefault="00635228">
      <w:pPr>
        <w:pStyle w:val="Subsection"/>
      </w:pPr>
      <w:r>
        <w:tab/>
      </w:r>
      <w:r>
        <w:tab/>
        <w:t>may give the licensee a notice requiring the licensee to refer the decision to refuse to extend time to the State Administrative Tribunal for a review.</w:t>
      </w:r>
    </w:p>
    <w:p w:rsidR="008D1181" w:rsidRDefault="00635228">
      <w:pPr>
        <w:pStyle w:val="Subsection"/>
      </w:pPr>
      <w:r>
        <w:tab/>
        <w:t>(2)</w:t>
      </w:r>
      <w:r>
        <w:tab/>
        <w:t>Upon receipt of such notice the licensee must, within 10 working days, refer the decision to the State Administrative Tribunal for a review.</w:t>
      </w:r>
    </w:p>
    <w:p w:rsidR="008D1181" w:rsidRDefault="00635228">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rsidR="008D1181" w:rsidRDefault="00635228">
      <w:pPr>
        <w:pStyle w:val="Indenta"/>
      </w:pPr>
      <w:r>
        <w:tab/>
        <w:t>(a)</w:t>
      </w:r>
      <w:r>
        <w:tab/>
        <w:t>the decision to refuse to extend the time; and</w:t>
      </w:r>
    </w:p>
    <w:p w:rsidR="008D1181" w:rsidRDefault="00635228">
      <w:pPr>
        <w:pStyle w:val="Indenta"/>
      </w:pPr>
      <w:r>
        <w:tab/>
        <w:t>(b)</w:t>
      </w:r>
      <w:r>
        <w:tab/>
        <w:t>the reasons, if any, for the decision.</w:t>
      </w:r>
    </w:p>
    <w:p w:rsidR="008D1181" w:rsidRDefault="00635228">
      <w:pPr>
        <w:pStyle w:val="Footnotesection"/>
      </w:pPr>
      <w:r>
        <w:tab/>
        <w:t>[Regulation 70 amended: Gazette 27 Jun 2014 p. 2360.]</w:t>
      </w:r>
    </w:p>
    <w:p w:rsidR="008D1181" w:rsidRDefault="00635228" w:rsidP="00403CB8">
      <w:pPr>
        <w:pStyle w:val="Heading5"/>
      </w:pPr>
      <w:bookmarkStart w:id="151" w:name="_Toc57882471"/>
      <w:r>
        <w:rPr>
          <w:rStyle w:val="CharSectno"/>
        </w:rPr>
        <w:t>71</w:t>
      </w:r>
      <w:r>
        <w:t>.</w:t>
      </w:r>
      <w:r>
        <w:tab/>
        <w:t>SAT may consider additional matters</w:t>
      </w:r>
      <w:bookmarkEnd w:id="151"/>
    </w:p>
    <w:p w:rsidR="008D1181" w:rsidRDefault="00635228" w:rsidP="00403CB8">
      <w:pPr>
        <w:pStyle w:val="Subsection"/>
        <w:keepNext/>
      </w:pPr>
      <w:r>
        <w:tab/>
        <w:t>(1)</w:t>
      </w:r>
      <w:r>
        <w:tab/>
        <w:t xml:space="preserve">Upon a review by the State Administrative Tribunal on a reference under regulation 69 or 70, the State Administrative Tribunal may consider — </w:t>
      </w:r>
    </w:p>
    <w:p w:rsidR="008D1181" w:rsidRDefault="00635228">
      <w:pPr>
        <w:pStyle w:val="Indenta"/>
      </w:pPr>
      <w:r>
        <w:tab/>
        <w:t>(a)</w:t>
      </w:r>
      <w:r>
        <w:tab/>
        <w:t>grounds in addition to those stated in the notice of objection; and</w:t>
      </w:r>
    </w:p>
    <w:p w:rsidR="008D1181" w:rsidRDefault="00635228">
      <w:pPr>
        <w:pStyle w:val="Indenta"/>
      </w:pPr>
      <w:r>
        <w:tab/>
        <w:t>(b)</w:t>
      </w:r>
      <w:r>
        <w:tab/>
        <w:t>any additional explanation of the part of the records objected to; and</w:t>
      </w:r>
    </w:p>
    <w:p w:rsidR="008D1181" w:rsidRDefault="00635228">
      <w:pPr>
        <w:pStyle w:val="Indenta"/>
      </w:pPr>
      <w:r>
        <w:tab/>
        <w:t>(c)</w:t>
      </w:r>
      <w:r>
        <w:tab/>
        <w:t>any additional reasons given for the licensee’s decision that is under review.</w:t>
      </w:r>
    </w:p>
    <w:p w:rsidR="008D1181" w:rsidRDefault="00635228">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rsidR="008D1181" w:rsidRDefault="00635228">
      <w:pPr>
        <w:pStyle w:val="Heading5"/>
        <w:rPr>
          <w:b w:val="0"/>
        </w:rPr>
      </w:pPr>
      <w:bookmarkStart w:id="152" w:name="_Toc57882472"/>
      <w:r>
        <w:rPr>
          <w:rStyle w:val="CharSectno"/>
        </w:rPr>
        <w:t>72</w:t>
      </w:r>
      <w:r>
        <w:t>.</w:t>
      </w:r>
      <w:r>
        <w:tab/>
        <w:t xml:space="preserve">Objections to or reviews of land valuations to be under </w:t>
      </w:r>
      <w:r>
        <w:rPr>
          <w:i/>
        </w:rPr>
        <w:t>Valuation of Land Act 1978</w:t>
      </w:r>
      <w:bookmarkEnd w:id="152"/>
    </w:p>
    <w:p w:rsidR="008D1181" w:rsidRDefault="00635228">
      <w:pPr>
        <w:pStyle w:val="Subsection"/>
      </w:pPr>
      <w:r>
        <w:tab/>
      </w:r>
      <w:r>
        <w:tab/>
        <w:t xml:space="preserve">An objection to or review of a valuation of land for the purposes of a water supply charge must be made in accordance with the </w:t>
      </w:r>
      <w:r>
        <w:rPr>
          <w:i/>
        </w:rPr>
        <w:t>Valuation of Land Act 1978</w:t>
      </w:r>
      <w:r>
        <w:t>.</w:t>
      </w:r>
    </w:p>
    <w:p w:rsidR="008D1181" w:rsidRDefault="00635228">
      <w:pPr>
        <w:pStyle w:val="Heading5"/>
      </w:pPr>
      <w:bookmarkStart w:id="153" w:name="_Toc57882473"/>
      <w:r>
        <w:rPr>
          <w:rStyle w:val="CharSectno"/>
        </w:rPr>
        <w:t>73</w:t>
      </w:r>
      <w:r>
        <w:t>.</w:t>
      </w:r>
      <w:r>
        <w:tab/>
        <w:t>Objection not to affect liability to pay charges</w:t>
      </w:r>
      <w:bookmarkEnd w:id="153"/>
    </w:p>
    <w:p w:rsidR="008D1181" w:rsidRDefault="00635228">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rsidR="008D1181" w:rsidRDefault="00635228">
      <w:pPr>
        <w:pStyle w:val="Heading5"/>
      </w:pPr>
      <w:bookmarkStart w:id="154" w:name="_Toc57882474"/>
      <w:r>
        <w:rPr>
          <w:rStyle w:val="CharSectno"/>
        </w:rPr>
        <w:t>74</w:t>
      </w:r>
      <w:r>
        <w:t>.</w:t>
      </w:r>
      <w:r>
        <w:tab/>
        <w:t>Amending records after objection or review</w:t>
      </w:r>
      <w:bookmarkEnd w:id="154"/>
    </w:p>
    <w:p w:rsidR="008D1181" w:rsidRDefault="00635228">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rsidR="008D1181" w:rsidRDefault="00635228">
      <w:pPr>
        <w:pStyle w:val="Subsection"/>
      </w:pPr>
      <w:r>
        <w:tab/>
        <w:t>(2)</w:t>
      </w:r>
      <w:r>
        <w:tab/>
        <w:t xml:space="preserve">The licensee must, if necessary as a consequence of the amendment to the records — </w:t>
      </w:r>
    </w:p>
    <w:p w:rsidR="008D1181" w:rsidRDefault="00635228">
      <w:pPr>
        <w:pStyle w:val="Indenta"/>
      </w:pPr>
      <w:r>
        <w:tab/>
        <w:t>(a)</w:t>
      </w:r>
      <w:r>
        <w:tab/>
        <w:t>determine or re</w:t>
      </w:r>
      <w:r>
        <w:noBreakHyphen/>
        <w:t>determine any water service charge; and</w:t>
      </w:r>
    </w:p>
    <w:p w:rsidR="008D1181" w:rsidRDefault="00635228">
      <w:pPr>
        <w:pStyle w:val="Indenta"/>
      </w:pPr>
      <w:r>
        <w:tab/>
        <w:t>(b)</w:t>
      </w:r>
      <w:r>
        <w:tab/>
        <w:t>if necessary, provide a rebate or refund.</w:t>
      </w:r>
    </w:p>
    <w:p w:rsidR="008D1181" w:rsidRDefault="00635228">
      <w:pPr>
        <w:pStyle w:val="Heading5"/>
      </w:pPr>
      <w:bookmarkStart w:id="155" w:name="_Toc57882475"/>
      <w:r>
        <w:rPr>
          <w:rStyle w:val="CharSectno"/>
        </w:rPr>
        <w:t>75</w:t>
      </w:r>
      <w:r>
        <w:t>.</w:t>
      </w:r>
      <w:r>
        <w:tab/>
        <w:t>Certain information to be available to tenants and others</w:t>
      </w:r>
      <w:bookmarkEnd w:id="155"/>
    </w:p>
    <w:p w:rsidR="008D1181" w:rsidRDefault="00635228">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rsidR="008D1181" w:rsidRDefault="00635228">
      <w:pPr>
        <w:pStyle w:val="Subsection"/>
      </w:pPr>
      <w:r>
        <w:tab/>
        <w:t>(2)</w:t>
      </w:r>
      <w:r>
        <w:tab/>
        <w:t>A request by a person for information under subregulation (1) must be made in a manner and form approved by the licensee.</w:t>
      </w:r>
    </w:p>
    <w:p w:rsidR="008D1181" w:rsidRDefault="00635228">
      <w:pPr>
        <w:pStyle w:val="Heading2"/>
      </w:pPr>
      <w:bookmarkStart w:id="156" w:name="_Toc57705801"/>
      <w:bookmarkStart w:id="157" w:name="_Toc57713572"/>
      <w:bookmarkStart w:id="158" w:name="_Toc57882476"/>
      <w:r>
        <w:rPr>
          <w:rStyle w:val="CharPartNo"/>
        </w:rPr>
        <w:t>Part 5</w:t>
      </w:r>
      <w:r>
        <w:t> — </w:t>
      </w:r>
      <w:r>
        <w:rPr>
          <w:rStyle w:val="CharPartText"/>
        </w:rPr>
        <w:t>Water use restrictions and water management efficiency plans</w:t>
      </w:r>
      <w:bookmarkEnd w:id="156"/>
      <w:bookmarkEnd w:id="157"/>
      <w:bookmarkEnd w:id="158"/>
    </w:p>
    <w:p w:rsidR="008D1181" w:rsidRDefault="00635228">
      <w:pPr>
        <w:pStyle w:val="Footnoteheading"/>
      </w:pPr>
      <w:r>
        <w:tab/>
        <w:t>[Heading amended: Gazette 13 Dec 2016 p. 5675.]</w:t>
      </w:r>
    </w:p>
    <w:p w:rsidR="008D1181" w:rsidRDefault="00635228">
      <w:pPr>
        <w:pStyle w:val="Heading3"/>
      </w:pPr>
      <w:bookmarkStart w:id="159" w:name="_Toc57705802"/>
      <w:bookmarkStart w:id="160" w:name="_Toc57713573"/>
      <w:bookmarkStart w:id="161" w:name="_Toc57882477"/>
      <w:r>
        <w:rPr>
          <w:rStyle w:val="CharDivNo"/>
        </w:rPr>
        <w:t>Division 1</w:t>
      </w:r>
      <w:r>
        <w:t> — </w:t>
      </w:r>
      <w:r>
        <w:rPr>
          <w:rStyle w:val="CharDivText"/>
        </w:rPr>
        <w:t>Water use restrictions for scheme water</w:t>
      </w:r>
      <w:bookmarkEnd w:id="159"/>
      <w:bookmarkEnd w:id="160"/>
      <w:bookmarkEnd w:id="161"/>
    </w:p>
    <w:p w:rsidR="008D1181" w:rsidRDefault="00635228">
      <w:pPr>
        <w:pStyle w:val="Footnoteheading"/>
      </w:pPr>
      <w:r>
        <w:tab/>
        <w:t>[Heading inserted: Gazette 13 Dec 2016 p. 5675.]</w:t>
      </w:r>
    </w:p>
    <w:p w:rsidR="008D1181" w:rsidRDefault="00635228">
      <w:pPr>
        <w:pStyle w:val="Heading5"/>
      </w:pPr>
      <w:bookmarkStart w:id="162" w:name="_Toc57882478"/>
      <w:r>
        <w:rPr>
          <w:rStyle w:val="CharSectno"/>
        </w:rPr>
        <w:t>76</w:t>
      </w:r>
      <w:r>
        <w:t>.</w:t>
      </w:r>
      <w:r>
        <w:tab/>
        <w:t>Terms used</w:t>
      </w:r>
      <w:bookmarkEnd w:id="162"/>
    </w:p>
    <w:p w:rsidR="008D1181" w:rsidRDefault="00635228">
      <w:pPr>
        <w:pStyle w:val="Subsection"/>
      </w:pPr>
      <w:r>
        <w:tab/>
      </w:r>
      <w:r>
        <w:tab/>
        <w:t>In this Division —</w:t>
      </w:r>
    </w:p>
    <w:p w:rsidR="008D1181" w:rsidRDefault="00635228">
      <w:pPr>
        <w:pStyle w:val="Defstart"/>
      </w:pPr>
      <w:r>
        <w:tab/>
      </w:r>
      <w:r>
        <w:rPr>
          <w:rStyle w:val="CharDefText"/>
        </w:rPr>
        <w:t>Area</w:t>
      </w:r>
      <w:r>
        <w:t xml:space="preserve"> means Area 1, Area 2, Area 3 or Area 4;</w:t>
      </w:r>
    </w:p>
    <w:p w:rsidR="008D1181" w:rsidRDefault="00635228">
      <w:pPr>
        <w:pStyle w:val="Defstart"/>
      </w:pPr>
      <w:r>
        <w:tab/>
      </w:r>
      <w:r>
        <w:rPr>
          <w:rStyle w:val="CharDefText"/>
        </w:rPr>
        <w:t>Area 1</w:t>
      </w:r>
      <w:r>
        <w:t xml:space="preserve"> means that part of the State that is north of the line — </w:t>
      </w:r>
    </w:p>
    <w:p w:rsidR="008D1181" w:rsidRDefault="00635228">
      <w:pPr>
        <w:pStyle w:val="Defpara"/>
      </w:pPr>
      <w:r>
        <w:tab/>
        <w:t>(a)</w:t>
      </w:r>
      <w:r>
        <w:tab/>
        <w:t xml:space="preserve">starting at latitude </w:t>
      </w:r>
      <w:r>
        <w:noBreakHyphen/>
        <w:t>27.428° and longitude 114.063°; and</w:t>
      </w:r>
    </w:p>
    <w:p w:rsidR="008D1181" w:rsidRDefault="00635228">
      <w:pPr>
        <w:pStyle w:val="Defpara"/>
      </w:pPr>
      <w:r>
        <w:tab/>
        <w:t>(b)</w:t>
      </w:r>
      <w:r>
        <w:tab/>
        <w:t xml:space="preserve">extending to latitude </w:t>
      </w:r>
      <w:r>
        <w:noBreakHyphen/>
        <w:t>30.117° and longitude 117.081°; and</w:t>
      </w:r>
    </w:p>
    <w:p w:rsidR="008D1181" w:rsidRDefault="00635228">
      <w:pPr>
        <w:pStyle w:val="Defpara"/>
      </w:pPr>
      <w:r>
        <w:tab/>
        <w:t>(c)</w:t>
      </w:r>
      <w:r>
        <w:tab/>
        <w:t xml:space="preserve">extending to latitude </w:t>
      </w:r>
      <w:r>
        <w:noBreakHyphen/>
        <w:t>30.117° and longitude 128.993°,</w:t>
      </w:r>
    </w:p>
    <w:p w:rsidR="008D1181" w:rsidRDefault="00635228">
      <w:pPr>
        <w:pStyle w:val="Defstart"/>
      </w:pPr>
      <w:r>
        <w:tab/>
        <w:t>as illustrated for information purposes on the maps shown in Schedule 1;</w:t>
      </w:r>
    </w:p>
    <w:p w:rsidR="008D1181" w:rsidRDefault="00635228">
      <w:pPr>
        <w:pStyle w:val="Defstart"/>
      </w:pPr>
      <w:r>
        <w:tab/>
      </w:r>
      <w:r>
        <w:rPr>
          <w:rStyle w:val="CharDefText"/>
        </w:rPr>
        <w:t>Area 2</w:t>
      </w:r>
      <w:r>
        <w:t xml:space="preserve"> means that part of the State that is south of the line — </w:t>
      </w:r>
    </w:p>
    <w:p w:rsidR="008D1181" w:rsidRDefault="00635228">
      <w:pPr>
        <w:pStyle w:val="Defpara"/>
      </w:pPr>
      <w:r>
        <w:tab/>
        <w:t>(a)</w:t>
      </w:r>
      <w:r>
        <w:tab/>
        <w:t xml:space="preserve">starting at latitude </w:t>
      </w:r>
      <w:r>
        <w:noBreakHyphen/>
        <w:t>27.428° and longitude 114.063°; and</w:t>
      </w:r>
    </w:p>
    <w:p w:rsidR="008D1181" w:rsidRDefault="00635228">
      <w:pPr>
        <w:pStyle w:val="Defpara"/>
      </w:pPr>
      <w:r>
        <w:tab/>
        <w:t>(b)</w:t>
      </w:r>
      <w:r>
        <w:tab/>
        <w:t xml:space="preserve">extending to latitude </w:t>
      </w:r>
      <w:r>
        <w:noBreakHyphen/>
        <w:t>30.117° and longitude 117.081°; and</w:t>
      </w:r>
    </w:p>
    <w:p w:rsidR="008D1181" w:rsidRDefault="00635228">
      <w:pPr>
        <w:pStyle w:val="Defpara"/>
      </w:pPr>
      <w:r>
        <w:tab/>
        <w:t>(c)</w:t>
      </w:r>
      <w:r>
        <w:tab/>
        <w:t xml:space="preserve">extending to latitude </w:t>
      </w:r>
      <w:r>
        <w:noBreakHyphen/>
        <w:t>30.117° and longitude 128.993°,</w:t>
      </w:r>
    </w:p>
    <w:p w:rsidR="008D1181" w:rsidRDefault="00635228">
      <w:pPr>
        <w:pStyle w:val="Defstart"/>
      </w:pPr>
      <w:r>
        <w:tab/>
        <w:t>except Area 3 or Area 4, as illustrated for information purposes on the maps shown in Schedule 1;</w:t>
      </w:r>
    </w:p>
    <w:p w:rsidR="008D1181" w:rsidRDefault="00635228">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rsidR="008D1181" w:rsidRDefault="00635228">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rsidR="008D1181" w:rsidRDefault="00635228">
      <w:pPr>
        <w:pStyle w:val="Defstart"/>
      </w:pPr>
      <w:r>
        <w:tab/>
      </w:r>
      <w:r>
        <w:rPr>
          <w:rStyle w:val="CharDefText"/>
        </w:rPr>
        <w:t>evening period</w:t>
      </w:r>
      <w:r>
        <w:t xml:space="preserve"> means the period after 6.00 p.m.;</w:t>
      </w:r>
    </w:p>
    <w:p w:rsidR="008D1181" w:rsidRDefault="00635228">
      <w:pPr>
        <w:pStyle w:val="Defstart"/>
      </w:pPr>
      <w:r>
        <w:tab/>
      </w:r>
      <w:r>
        <w:rPr>
          <w:rStyle w:val="CharDefText"/>
        </w:rPr>
        <w:t>garden</w:t>
      </w:r>
      <w:r>
        <w:t xml:space="preserve"> does not include any indoor plants or plants growing inside a glasshouse;</w:t>
      </w:r>
    </w:p>
    <w:p w:rsidR="008D1181" w:rsidRDefault="00635228">
      <w:pPr>
        <w:pStyle w:val="Defstart"/>
      </w:pPr>
      <w:r>
        <w:tab/>
      </w:r>
      <w:r>
        <w:rPr>
          <w:rStyle w:val="CharDefText"/>
        </w:rPr>
        <w:t>high pressure water cleaner</w:t>
      </w:r>
      <w:r>
        <w:t xml:space="preserve"> means a cleaning device that uses pressurised water flowing at a rate of not more than 6 L per minute;</w:t>
      </w:r>
    </w:p>
    <w:p w:rsidR="008D1181" w:rsidRDefault="00635228">
      <w:pPr>
        <w:pStyle w:val="Defstart"/>
      </w:pPr>
      <w:r>
        <w:tab/>
      </w:r>
      <w:r>
        <w:rPr>
          <w:rStyle w:val="CharDefText"/>
        </w:rPr>
        <w:t>lawn</w:t>
      </w:r>
      <w:r>
        <w:t xml:space="preserve"> does not include a grass</w:t>
      </w:r>
      <w:r>
        <w:noBreakHyphen/>
        <w:t>covered sporting ground;</w:t>
      </w:r>
    </w:p>
    <w:p w:rsidR="008D1181" w:rsidRDefault="00635228">
      <w:pPr>
        <w:pStyle w:val="Defstart"/>
      </w:pPr>
      <w:r>
        <w:tab/>
      </w:r>
      <w:r>
        <w:rPr>
          <w:rStyle w:val="CharDefText"/>
        </w:rPr>
        <w:t>morning period</w:t>
      </w:r>
      <w:r>
        <w:t xml:space="preserve"> means the period before 9.00 a.m.;</w:t>
      </w:r>
    </w:p>
    <w:p w:rsidR="008D1181" w:rsidRDefault="00635228">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rsidR="008D1181" w:rsidRDefault="00635228">
      <w:pPr>
        <w:pStyle w:val="Defstart"/>
      </w:pPr>
      <w:r>
        <w:tab/>
      </w:r>
      <w:r>
        <w:rPr>
          <w:rStyle w:val="CharDefText"/>
        </w:rPr>
        <w:t>scheme water</w:t>
      </w:r>
      <w:r>
        <w:t xml:space="preserve"> means water supplied by a licensee that is a water corporation;</w:t>
      </w:r>
    </w:p>
    <w:p w:rsidR="008D1181" w:rsidRDefault="00635228">
      <w:pPr>
        <w:pStyle w:val="Defstart"/>
      </w:pPr>
      <w:r>
        <w:tab/>
      </w:r>
      <w:r>
        <w:rPr>
          <w:rStyle w:val="CharDefText"/>
        </w:rPr>
        <w:t>stage of restrictions</w:t>
      </w:r>
      <w:r>
        <w:t xml:space="preserve"> means a stage of restrictions set out in Schedule 2;</w:t>
      </w:r>
    </w:p>
    <w:p w:rsidR="008D1181" w:rsidRDefault="00635228">
      <w:pPr>
        <w:pStyle w:val="Defstart"/>
      </w:pPr>
      <w:r>
        <w:tab/>
      </w:r>
      <w:r>
        <w:rPr>
          <w:rStyle w:val="CharDefText"/>
        </w:rPr>
        <w:t>synthetic sporting ground</w:t>
      </w:r>
      <w:r>
        <w:t xml:space="preserve"> means a sporting ground that has a synthetic surface designed to be used after watering;</w:t>
      </w:r>
    </w:p>
    <w:p w:rsidR="008D1181" w:rsidRDefault="00635228">
      <w:pPr>
        <w:pStyle w:val="Defstart"/>
      </w:pPr>
      <w:r>
        <w:tab/>
      </w:r>
      <w:r>
        <w:rPr>
          <w:rStyle w:val="CharDefText"/>
        </w:rPr>
        <w:t>water use restrictions</w:t>
      </w:r>
      <w:r>
        <w:t xml:space="preserve"> means a stage of restrictions, applicable under regulation 78 or 80, and any other restriction applicable under regulation 80;</w:t>
      </w:r>
    </w:p>
    <w:p w:rsidR="008D1181" w:rsidRDefault="00635228">
      <w:pPr>
        <w:pStyle w:val="Defstart"/>
      </w:pPr>
      <w:r>
        <w:tab/>
      </w:r>
      <w:r>
        <w:rPr>
          <w:rStyle w:val="CharDefText"/>
        </w:rPr>
        <w:t>week</w:t>
      </w:r>
      <w:r>
        <w:t xml:space="preserve"> means a period of 7 successive days beginning with Sunday.</w:t>
      </w:r>
    </w:p>
    <w:p w:rsidR="008D1181" w:rsidRDefault="00635228">
      <w:pPr>
        <w:pStyle w:val="Footnotesection"/>
      </w:pPr>
      <w:r>
        <w:tab/>
        <w:t>[Regulation 76 amended: Gazette 13 Dec 2016 p. 5675.]</w:t>
      </w:r>
    </w:p>
    <w:p w:rsidR="008D1181" w:rsidRDefault="00635228">
      <w:pPr>
        <w:pStyle w:val="Heading5"/>
      </w:pPr>
      <w:bookmarkStart w:id="163" w:name="_Toc57882479"/>
      <w:r>
        <w:rPr>
          <w:rStyle w:val="CharSectno"/>
        </w:rPr>
        <w:t>77</w:t>
      </w:r>
      <w:r>
        <w:t>.</w:t>
      </w:r>
      <w:r>
        <w:tab/>
        <w:t>Use of scheme water restricted</w:t>
      </w:r>
      <w:bookmarkEnd w:id="163"/>
    </w:p>
    <w:p w:rsidR="008D1181" w:rsidRDefault="00635228">
      <w:pPr>
        <w:pStyle w:val="Subsection"/>
      </w:pPr>
      <w:r>
        <w:tab/>
        <w:t>(1)</w:t>
      </w:r>
      <w:r>
        <w:tab/>
        <w:t>A person must not use scheme water in contravention of the water use restrictions applicable under this Part.</w:t>
      </w:r>
    </w:p>
    <w:p w:rsidR="008D1181" w:rsidRDefault="00635228">
      <w:pPr>
        <w:pStyle w:val="Penstart"/>
      </w:pPr>
      <w:r>
        <w:tab/>
        <w:t>Penalty: a fine of $500.</w:t>
      </w:r>
    </w:p>
    <w:p w:rsidR="008D1181" w:rsidRDefault="00635228">
      <w:pPr>
        <w:pStyle w:val="Subsection"/>
      </w:pPr>
      <w:r>
        <w:tab/>
        <w:t>(2)</w:t>
      </w:r>
      <w:r>
        <w:tab/>
        <w:t>A person does not commit an offence under subregulation (1) if the person’s use of scheme water is covered by an exemption granted, in writing, by the licensee.</w:t>
      </w:r>
    </w:p>
    <w:p w:rsidR="008D1181" w:rsidRDefault="00635228">
      <w:pPr>
        <w:pStyle w:val="Subsection"/>
      </w:pPr>
      <w:r>
        <w:tab/>
        <w:t>(3)</w:t>
      </w:r>
      <w:r>
        <w:tab/>
        <w:t>An exemption may be of a person or a class of person.</w:t>
      </w:r>
    </w:p>
    <w:p w:rsidR="008D1181" w:rsidRDefault="00635228">
      <w:pPr>
        <w:pStyle w:val="Subsection"/>
      </w:pPr>
      <w:r>
        <w:tab/>
        <w:t>(4)</w:t>
      </w:r>
      <w:r>
        <w:tab/>
        <w:t>An exemption may be subject to conditions and is of no effect in relation to a person to whom it applies while the person is not complying with a condition to which it is subject.</w:t>
      </w:r>
    </w:p>
    <w:p w:rsidR="008D1181" w:rsidRDefault="00635228">
      <w:pPr>
        <w:pStyle w:val="Subsection"/>
      </w:pPr>
      <w:r>
        <w:tab/>
        <w:t>(5)</w:t>
      </w:r>
      <w:r>
        <w:tab/>
        <w:t xml:space="preserve">Without limiting subregulation (4), conditions may do either or both of the following — </w:t>
      </w:r>
    </w:p>
    <w:p w:rsidR="008D1181" w:rsidRDefault="00635228">
      <w:pPr>
        <w:pStyle w:val="Indenta"/>
      </w:pPr>
      <w:r>
        <w:tab/>
        <w:t>(a)</w:t>
      </w:r>
      <w:r>
        <w:tab/>
        <w:t>impose a stage of restrictions;</w:t>
      </w:r>
    </w:p>
    <w:p w:rsidR="008D1181" w:rsidRDefault="00635228">
      <w:pPr>
        <w:pStyle w:val="Indenta"/>
      </w:pPr>
      <w:r>
        <w:tab/>
        <w:t>(b)</w:t>
      </w:r>
      <w:r>
        <w:tab/>
        <w:t>impose a restriction set out in a stage of restrictions.</w:t>
      </w:r>
    </w:p>
    <w:p w:rsidR="008D1181" w:rsidRDefault="00635228">
      <w:pPr>
        <w:pStyle w:val="Subsection"/>
      </w:pPr>
      <w:r>
        <w:tab/>
        <w:t>(6)</w:t>
      </w:r>
      <w:r>
        <w:tab/>
        <w:t>If an exemption is subject to conditions that are inconsistent with an exception under regulation 79, the exception prevails to the extent of any inconsistency.</w:t>
      </w:r>
    </w:p>
    <w:p w:rsidR="008D1181" w:rsidRDefault="00635228">
      <w:pPr>
        <w:pStyle w:val="Heading5"/>
      </w:pPr>
      <w:bookmarkStart w:id="164" w:name="_Toc57882480"/>
      <w:r>
        <w:rPr>
          <w:rStyle w:val="CharSectno"/>
        </w:rPr>
        <w:t>78</w:t>
      </w:r>
      <w:r>
        <w:t>.</w:t>
      </w:r>
      <w:r>
        <w:tab/>
        <w:t>Stages of restrictions applicable to Areas</w:t>
      </w:r>
      <w:bookmarkEnd w:id="164"/>
    </w:p>
    <w:p w:rsidR="008D1181" w:rsidRDefault="00635228">
      <w:pPr>
        <w:pStyle w:val="Subsection"/>
      </w:pPr>
      <w:r>
        <w:tab/>
        <w:t>(1)</w:t>
      </w:r>
      <w:r>
        <w:tab/>
        <w:t>The stage of restrictions that applies in relation to the use of water in Area 1 is stage 2.</w:t>
      </w:r>
    </w:p>
    <w:p w:rsidR="008D1181" w:rsidRDefault="00635228">
      <w:pPr>
        <w:pStyle w:val="Subsection"/>
      </w:pPr>
      <w:r>
        <w:tab/>
        <w:t>(2)</w:t>
      </w:r>
      <w:r>
        <w:tab/>
        <w:t>The stage of restrictions that applies in relation to the use of water in Area 2 is stage 4.</w:t>
      </w:r>
    </w:p>
    <w:p w:rsidR="008D1181" w:rsidRDefault="00635228">
      <w:pPr>
        <w:pStyle w:val="Subsection"/>
      </w:pPr>
      <w:r>
        <w:tab/>
        <w:t>(3)</w:t>
      </w:r>
      <w:r>
        <w:tab/>
        <w:t xml:space="preserve">The stage of restrictions that applies in relation to the use of water in Area 3 is — </w:t>
      </w:r>
    </w:p>
    <w:p w:rsidR="008D1181" w:rsidRDefault="00635228">
      <w:pPr>
        <w:pStyle w:val="Indenta"/>
      </w:pPr>
      <w:r>
        <w:tab/>
        <w:t>(a)</w:t>
      </w:r>
      <w:r>
        <w:tab/>
        <w:t>from 1 June to 31 August in a year — stage 6; and</w:t>
      </w:r>
    </w:p>
    <w:p w:rsidR="008D1181" w:rsidRDefault="00635228">
      <w:pPr>
        <w:pStyle w:val="Indenta"/>
      </w:pPr>
      <w:r>
        <w:tab/>
        <w:t>(b)</w:t>
      </w:r>
      <w:r>
        <w:tab/>
        <w:t>at any other time of the year — stage 4.</w:t>
      </w:r>
    </w:p>
    <w:p w:rsidR="008D1181" w:rsidRDefault="00635228">
      <w:pPr>
        <w:pStyle w:val="Subsection"/>
        <w:keepNext/>
      </w:pPr>
      <w:r>
        <w:tab/>
        <w:t>(4)</w:t>
      </w:r>
      <w:r>
        <w:tab/>
        <w:t xml:space="preserve">The stage of restrictions that applies in relation to the use of water in Area 4 is — </w:t>
      </w:r>
    </w:p>
    <w:p w:rsidR="008D1181" w:rsidRDefault="00635228">
      <w:pPr>
        <w:pStyle w:val="Indenta"/>
      </w:pPr>
      <w:r>
        <w:tab/>
        <w:t>(a)</w:t>
      </w:r>
      <w:r>
        <w:tab/>
        <w:t>from 1 June to 31 August in a year — stage 6; and</w:t>
      </w:r>
    </w:p>
    <w:p w:rsidR="008D1181" w:rsidRDefault="00635228">
      <w:pPr>
        <w:pStyle w:val="Indenta"/>
      </w:pPr>
      <w:r>
        <w:tab/>
        <w:t>(b)</w:t>
      </w:r>
      <w:r>
        <w:tab/>
        <w:t>at any other time of the year — stage 4.</w:t>
      </w:r>
    </w:p>
    <w:p w:rsidR="008D1181" w:rsidRDefault="00635228">
      <w:pPr>
        <w:pStyle w:val="Heading5"/>
      </w:pPr>
      <w:bookmarkStart w:id="165" w:name="_Toc57882481"/>
      <w:r>
        <w:rPr>
          <w:rStyle w:val="CharSectno"/>
        </w:rPr>
        <w:t>79</w:t>
      </w:r>
      <w:r>
        <w:t>.</w:t>
      </w:r>
      <w:r>
        <w:tab/>
        <w:t>Exceptions</w:t>
      </w:r>
      <w:bookmarkEnd w:id="165"/>
    </w:p>
    <w:p w:rsidR="008D1181" w:rsidRDefault="00635228">
      <w:pPr>
        <w:pStyle w:val="Subsection"/>
      </w:pPr>
      <w:r>
        <w:tab/>
        <w:t>(1)</w:t>
      </w:r>
      <w:r>
        <w:tab/>
        <w:t xml:space="preserve">A person does not commit an offence under regulation 77 if — </w:t>
      </w:r>
    </w:p>
    <w:p w:rsidR="008D1181" w:rsidRDefault="00635228">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rsidR="008D1181" w:rsidRDefault="00635228">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rsidR="008D1181" w:rsidRDefault="00635228">
      <w:pPr>
        <w:pStyle w:val="Indenti"/>
      </w:pPr>
      <w:r>
        <w:tab/>
        <w:t>(i)</w:t>
      </w:r>
      <w:r>
        <w:tab/>
        <w:t>vertimowing; or</w:t>
      </w:r>
    </w:p>
    <w:p w:rsidR="008D1181" w:rsidRDefault="00635228">
      <w:pPr>
        <w:pStyle w:val="Indenti"/>
      </w:pPr>
      <w:r>
        <w:tab/>
        <w:t>(ii)</w:t>
      </w:r>
      <w:r>
        <w:tab/>
        <w:t>the application of a fertiliser or wetting agent;</w:t>
      </w:r>
    </w:p>
    <w:p w:rsidR="008D1181" w:rsidRDefault="00635228">
      <w:pPr>
        <w:pStyle w:val="Indenta"/>
      </w:pPr>
      <w:r>
        <w:tab/>
      </w:r>
      <w:r>
        <w:tab/>
        <w:t>or</w:t>
      </w:r>
    </w:p>
    <w:p w:rsidR="008D1181" w:rsidRDefault="00635228">
      <w:pPr>
        <w:pStyle w:val="Indenta"/>
      </w:pPr>
      <w:r>
        <w:tab/>
        <w:t>(c)</w:t>
      </w:r>
      <w:r>
        <w:tab/>
        <w:t>the person waters a market garden or plant nursery to the minimum extent necessary to ensure the viable operation of the market garden or plant nursery; or</w:t>
      </w:r>
    </w:p>
    <w:p w:rsidR="008D1181" w:rsidRDefault="00635228">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rsidR="008D1181" w:rsidRDefault="00635228">
      <w:pPr>
        <w:pStyle w:val="Indenta"/>
      </w:pPr>
      <w:r>
        <w:tab/>
        <w:t>(e)</w:t>
      </w:r>
      <w:r>
        <w:tab/>
        <w:t>the person waters an aviary to the minimum extent necessary to maintain the birds in that aviary; or</w:t>
      </w:r>
    </w:p>
    <w:p w:rsidR="008D1181" w:rsidRDefault="00635228">
      <w:pPr>
        <w:pStyle w:val="Indenta"/>
      </w:pPr>
      <w:r>
        <w:tab/>
        <w:t>(f)</w:t>
      </w:r>
      <w:r>
        <w:tab/>
        <w:t>the person uses water for emergency purposes.</w:t>
      </w:r>
    </w:p>
    <w:p w:rsidR="008D1181" w:rsidRDefault="00635228">
      <w:pPr>
        <w:pStyle w:val="Subsection"/>
      </w:pPr>
      <w:r>
        <w:tab/>
        <w:t>(2)</w:t>
      </w:r>
      <w:r>
        <w:tab/>
        <w:t>A local government does not commit an offence under regulation 77 in relation to the use of non</w:t>
      </w:r>
      <w:r>
        <w:noBreakHyphen/>
        <w:t>potable water.</w:t>
      </w:r>
    </w:p>
    <w:p w:rsidR="008D1181" w:rsidRDefault="00635228">
      <w:pPr>
        <w:pStyle w:val="Subsection"/>
      </w:pPr>
      <w:r>
        <w:tab/>
        <w:t>(3)</w:t>
      </w:r>
      <w:r>
        <w:tab/>
        <w:t>The exception in subregulation (1)(b) applies to the use of water in an area of the State unless the stage of restrictions that applies in relation to the area is stage 7.</w:t>
      </w:r>
    </w:p>
    <w:p w:rsidR="008D1181" w:rsidRDefault="00635228">
      <w:pPr>
        <w:pStyle w:val="Footnotesection"/>
      </w:pPr>
      <w:r>
        <w:tab/>
        <w:t>[Regulation 79 amended: Gazette 13 Dec 2016 p. 5676.]</w:t>
      </w:r>
    </w:p>
    <w:p w:rsidR="008D1181" w:rsidRDefault="00635228">
      <w:pPr>
        <w:pStyle w:val="Heading5"/>
      </w:pPr>
      <w:bookmarkStart w:id="166" w:name="_Toc57882482"/>
      <w:r>
        <w:rPr>
          <w:rStyle w:val="CharSectno"/>
        </w:rPr>
        <w:t>80</w:t>
      </w:r>
      <w:r>
        <w:t>.</w:t>
      </w:r>
      <w:r>
        <w:tab/>
        <w:t>Minister may impose further restrictions</w:t>
      </w:r>
      <w:bookmarkEnd w:id="166"/>
    </w:p>
    <w:p w:rsidR="008D1181" w:rsidRDefault="00635228">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rsidR="008D1181" w:rsidRDefault="00635228">
      <w:pPr>
        <w:pStyle w:val="Indenta"/>
      </w:pPr>
      <w:r>
        <w:tab/>
        <w:t>(a)</w:t>
      </w:r>
      <w:r>
        <w:tab/>
        <w:t>there will be sufficient water to continue providing the service in the short term; or</w:t>
      </w:r>
    </w:p>
    <w:p w:rsidR="008D1181" w:rsidRDefault="00635228">
      <w:pPr>
        <w:pStyle w:val="Indenta"/>
      </w:pPr>
      <w:r>
        <w:tab/>
        <w:t>(b)</w:t>
      </w:r>
      <w:r>
        <w:tab/>
        <w:t>the quality of the service can be maintained in the short term.</w:t>
      </w:r>
    </w:p>
    <w:p w:rsidR="008D1181" w:rsidRDefault="00635228">
      <w:pPr>
        <w:pStyle w:val="Subsection"/>
      </w:pPr>
      <w:r>
        <w:tab/>
        <w:t>(2)</w:t>
      </w:r>
      <w:r>
        <w:tab/>
        <w:t xml:space="preserve">An order may do either or both of the following — </w:t>
      </w:r>
    </w:p>
    <w:p w:rsidR="008D1181" w:rsidRDefault="00635228">
      <w:pPr>
        <w:pStyle w:val="Indenta"/>
      </w:pPr>
      <w:r>
        <w:tab/>
        <w:t>(a)</w:t>
      </w:r>
      <w:r>
        <w:tab/>
        <w:t xml:space="preserve">impose a stage of restrictions; </w:t>
      </w:r>
    </w:p>
    <w:p w:rsidR="008D1181" w:rsidRDefault="00635228">
      <w:pPr>
        <w:pStyle w:val="Indenta"/>
      </w:pPr>
      <w:r>
        <w:tab/>
        <w:t>(b)</w:t>
      </w:r>
      <w:r>
        <w:tab/>
        <w:t>impose a restriction set out in a stage of restrictions.</w:t>
      </w:r>
    </w:p>
    <w:p w:rsidR="008D1181" w:rsidRDefault="00635228">
      <w:pPr>
        <w:pStyle w:val="Subsection"/>
      </w:pPr>
      <w:r>
        <w:tab/>
        <w:t>(3)</w:t>
      </w:r>
      <w:r>
        <w:tab/>
        <w:t>If an order imposes restrictions that are inconsistent with an exception under regulation 79 (other than under regulation 79(1)(f)) the order prevails to the extent of any inconsistency.</w:t>
      </w:r>
    </w:p>
    <w:p w:rsidR="008D1181" w:rsidRDefault="00635228">
      <w:pPr>
        <w:pStyle w:val="Subsection"/>
      </w:pPr>
      <w:r>
        <w:tab/>
        <w:t>(4)</w:t>
      </w:r>
      <w:r>
        <w:tab/>
        <w:t xml:space="preserve">The Minister may, by order published in the </w:t>
      </w:r>
      <w:r>
        <w:rPr>
          <w:i/>
        </w:rPr>
        <w:t>Gazette</w:t>
      </w:r>
      <w:r>
        <w:t>, amend or revoke an order.</w:t>
      </w:r>
    </w:p>
    <w:p w:rsidR="008D1181" w:rsidRDefault="00635228">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rsidR="008D1181" w:rsidRDefault="00635228">
      <w:pPr>
        <w:pStyle w:val="Subsection"/>
      </w:pPr>
      <w:r>
        <w:tab/>
        <w:t>(6)</w:t>
      </w:r>
      <w:r>
        <w:tab/>
        <w:t>An order made under subregulation (1) expires 6 months after the day on which it takes effect, unless it expires or is revoked before that day.</w:t>
      </w:r>
    </w:p>
    <w:p w:rsidR="008D1181" w:rsidRDefault="00635228">
      <w:pPr>
        <w:pStyle w:val="Subsection"/>
      </w:pPr>
      <w:r>
        <w:tab/>
        <w:t>(7)</w:t>
      </w:r>
      <w:r>
        <w:tab/>
        <w:t>The Minister must ensure that an order made under this regulation is tabled in each House of Parliament within 12 sitting days of its making.</w:t>
      </w:r>
    </w:p>
    <w:p w:rsidR="008D1181" w:rsidRDefault="00635228">
      <w:pPr>
        <w:pStyle w:val="Footnotesection"/>
      </w:pPr>
      <w:r>
        <w:tab/>
        <w:t>[Regulation 80 amended: Gazette 13 Dec 2016 p. 5676.]</w:t>
      </w:r>
    </w:p>
    <w:p w:rsidR="008D1181" w:rsidRDefault="00635228">
      <w:pPr>
        <w:pStyle w:val="Heading3"/>
      </w:pPr>
      <w:bookmarkStart w:id="167" w:name="_Toc57705808"/>
      <w:bookmarkStart w:id="168" w:name="_Toc57713579"/>
      <w:bookmarkStart w:id="169" w:name="_Toc57882483"/>
      <w:r>
        <w:rPr>
          <w:rStyle w:val="CharDivNo"/>
        </w:rPr>
        <w:t>Division 2</w:t>
      </w:r>
      <w:r>
        <w:t> — </w:t>
      </w:r>
      <w:r>
        <w:rPr>
          <w:rStyle w:val="CharDivText"/>
        </w:rPr>
        <w:t>Water efficiency management plans for water supplied by certain licensees</w:t>
      </w:r>
      <w:bookmarkEnd w:id="167"/>
      <w:bookmarkEnd w:id="168"/>
      <w:bookmarkEnd w:id="169"/>
    </w:p>
    <w:p w:rsidR="008D1181" w:rsidRDefault="00635228">
      <w:pPr>
        <w:pStyle w:val="Footnoteheading"/>
      </w:pPr>
      <w:r>
        <w:tab/>
        <w:t>[Heading inserted: Gazette 13 Dec 2016 p. 5676.]</w:t>
      </w:r>
    </w:p>
    <w:p w:rsidR="008D1181" w:rsidRDefault="00635228">
      <w:pPr>
        <w:pStyle w:val="Heading4"/>
      </w:pPr>
      <w:bookmarkStart w:id="170" w:name="_Toc57705809"/>
      <w:bookmarkStart w:id="171" w:name="_Toc57713580"/>
      <w:bookmarkStart w:id="172" w:name="_Toc57882484"/>
      <w:r>
        <w:t>Subdivision 1 — Preliminary</w:t>
      </w:r>
      <w:bookmarkEnd w:id="170"/>
      <w:bookmarkEnd w:id="171"/>
      <w:bookmarkEnd w:id="172"/>
    </w:p>
    <w:p w:rsidR="008D1181" w:rsidRDefault="00635228">
      <w:pPr>
        <w:pStyle w:val="Footnoteheading"/>
      </w:pPr>
      <w:r>
        <w:tab/>
        <w:t>[Heading inserted: Gazette 13 Dec 2016 p. 5676.]</w:t>
      </w:r>
    </w:p>
    <w:p w:rsidR="008D1181" w:rsidRDefault="00635228">
      <w:pPr>
        <w:pStyle w:val="Heading5"/>
      </w:pPr>
      <w:bookmarkStart w:id="173" w:name="_Toc57882485"/>
      <w:r>
        <w:rPr>
          <w:rStyle w:val="CharSectno"/>
        </w:rPr>
        <w:t>80A</w:t>
      </w:r>
      <w:r>
        <w:t>.</w:t>
      </w:r>
      <w:r>
        <w:tab/>
        <w:t>This Subdivision does not apply to all licensees</w:t>
      </w:r>
      <w:bookmarkEnd w:id="173"/>
      <w:r>
        <w:t xml:space="preserve"> </w:t>
      </w:r>
    </w:p>
    <w:p w:rsidR="008D1181" w:rsidRDefault="00635228">
      <w:pPr>
        <w:pStyle w:val="Subsection"/>
      </w:pPr>
      <w:r>
        <w:tab/>
      </w:r>
      <w:r>
        <w:tab/>
        <w:t xml:space="preserve">This Division applies to, and in respect of, water supplied by the following licensees only — </w:t>
      </w:r>
    </w:p>
    <w:p w:rsidR="008D1181" w:rsidRDefault="00635228">
      <w:pPr>
        <w:pStyle w:val="Indenta"/>
      </w:pPr>
      <w:r>
        <w:tab/>
        <w:t>(a)</w:t>
      </w:r>
      <w:r>
        <w:tab/>
        <w:t xml:space="preserve">a water corporation licensee; </w:t>
      </w:r>
    </w:p>
    <w:p w:rsidR="008D1181" w:rsidRDefault="00635228">
      <w:pPr>
        <w:pStyle w:val="Indenta"/>
      </w:pPr>
      <w:r>
        <w:tab/>
        <w:t>(b)</w:t>
      </w:r>
      <w:r>
        <w:tab/>
        <w:t xml:space="preserve">Hamersley Iron Pty Ltd (ABN 49 004 558 276); </w:t>
      </w:r>
    </w:p>
    <w:p w:rsidR="008D1181" w:rsidRDefault="00635228">
      <w:pPr>
        <w:pStyle w:val="Indenta"/>
      </w:pPr>
      <w:r>
        <w:tab/>
        <w:t>(c)</w:t>
      </w:r>
      <w:r>
        <w:tab/>
        <w:t>Robe River Mining Company Pty Ltd (ABN 71 008 694 246).</w:t>
      </w:r>
    </w:p>
    <w:p w:rsidR="008D1181" w:rsidRDefault="00635228">
      <w:pPr>
        <w:pStyle w:val="Footnotesection"/>
      </w:pPr>
      <w:r>
        <w:tab/>
        <w:t>[Regulation 80A inserted: Gazette 13 Dec 2016 p. 5676.]</w:t>
      </w:r>
    </w:p>
    <w:p w:rsidR="008D1181" w:rsidRDefault="00635228">
      <w:pPr>
        <w:pStyle w:val="Heading5"/>
      </w:pPr>
      <w:bookmarkStart w:id="174" w:name="_Toc57882486"/>
      <w:r>
        <w:rPr>
          <w:rStyle w:val="CharSectno"/>
        </w:rPr>
        <w:t>80B</w:t>
      </w:r>
      <w:r>
        <w:t>.</w:t>
      </w:r>
      <w:r>
        <w:tab/>
        <w:t>Terms used</w:t>
      </w:r>
      <w:bookmarkEnd w:id="174"/>
    </w:p>
    <w:p w:rsidR="008D1181" w:rsidRDefault="00635228">
      <w:pPr>
        <w:pStyle w:val="Subsection"/>
      </w:pPr>
      <w:r>
        <w:tab/>
      </w:r>
      <w:r>
        <w:tab/>
        <w:t xml:space="preserve">In this Division — </w:t>
      </w:r>
    </w:p>
    <w:p w:rsidR="008D1181" w:rsidRDefault="00635228">
      <w:pPr>
        <w:pStyle w:val="Defstart"/>
      </w:pPr>
      <w:r>
        <w:tab/>
      </w:r>
      <w:r>
        <w:rPr>
          <w:rStyle w:val="CharDefText"/>
        </w:rPr>
        <w:t>approved plan</w:t>
      </w:r>
      <w:r>
        <w:t>, in relation to a consumer, means a water efficiency management plan for a non</w:t>
      </w:r>
      <w:r>
        <w:noBreakHyphen/>
        <w:t xml:space="preserve">residential lot — </w:t>
      </w:r>
    </w:p>
    <w:p w:rsidR="008D1181" w:rsidRDefault="00635228">
      <w:pPr>
        <w:pStyle w:val="Defpara"/>
      </w:pPr>
      <w:r>
        <w:tab/>
        <w:t>(a)</w:t>
      </w:r>
      <w:r>
        <w:tab/>
        <w:t>to which a water supply service is provided by a licensee; and</w:t>
      </w:r>
    </w:p>
    <w:p w:rsidR="008D1181" w:rsidRDefault="00635228">
      <w:pPr>
        <w:pStyle w:val="Indenta"/>
      </w:pPr>
      <w:r>
        <w:tab/>
        <w:t>(b)</w:t>
      </w:r>
      <w:r>
        <w:tab/>
        <w:t>in respect of which an approval is in effect under regulation 80I;</w:t>
      </w:r>
    </w:p>
    <w:p w:rsidR="008D1181" w:rsidRDefault="00635228">
      <w:pPr>
        <w:pStyle w:val="Defstart"/>
      </w:pPr>
      <w:r>
        <w:tab/>
      </w:r>
      <w:r>
        <w:rPr>
          <w:rStyle w:val="CharDefText"/>
        </w:rPr>
        <w:t>consumer</w:t>
      </w:r>
      <w:r>
        <w:t>, in relation to a licensee that provides a water supply service to a non</w:t>
      </w:r>
      <w:r>
        <w:noBreakHyphen/>
        <w:t xml:space="preserve">residential lot, means any of the following — </w:t>
      </w:r>
    </w:p>
    <w:p w:rsidR="008D1181" w:rsidRDefault="00635228">
      <w:pPr>
        <w:pStyle w:val="Defpara"/>
      </w:pPr>
      <w:r>
        <w:t xml:space="preserve"> </w:t>
      </w:r>
      <w:r>
        <w:tab/>
        <w:t>(a)</w:t>
      </w:r>
      <w:r>
        <w:tab/>
        <w:t>an owner of the lot;</w:t>
      </w:r>
    </w:p>
    <w:p w:rsidR="008D1181" w:rsidRDefault="00635228">
      <w:pPr>
        <w:pStyle w:val="Defpara"/>
      </w:pPr>
      <w:r>
        <w:tab/>
        <w:t>(b)</w:t>
      </w:r>
      <w:r>
        <w:tab/>
        <w:t>an occupier of the lot;</w:t>
      </w:r>
    </w:p>
    <w:p w:rsidR="008D1181" w:rsidRDefault="00635228">
      <w:pPr>
        <w:pStyle w:val="Defpara"/>
      </w:pPr>
      <w:r>
        <w:tab/>
        <w:t>(c)</w:t>
      </w:r>
      <w:r>
        <w:tab/>
        <w:t xml:space="preserve">another person who — </w:t>
      </w:r>
    </w:p>
    <w:p w:rsidR="008D1181" w:rsidRDefault="00635228">
      <w:pPr>
        <w:pStyle w:val="Defsubpara"/>
      </w:pPr>
      <w:r>
        <w:tab/>
        <w:t>(i)</w:t>
      </w:r>
      <w:r>
        <w:tab/>
        <w:t>is liable under the Act, or under an agreement with the owner of the lot, to pay the whole or a part of the water service charges for, or in relation to, the provision of that service; or</w:t>
      </w:r>
    </w:p>
    <w:p w:rsidR="008D1181" w:rsidRDefault="00635228">
      <w:pPr>
        <w:pStyle w:val="Defsubpara"/>
      </w:pPr>
      <w:r>
        <w:tab/>
        <w:t>(ii)</w:t>
      </w:r>
      <w:r>
        <w:tab/>
        <w:t>is authorised by an owner of the lot to receive bills for water service charges for, or in relation to, the provision of that service;</w:t>
      </w:r>
    </w:p>
    <w:p w:rsidR="008D1181" w:rsidRDefault="00635228">
      <w:pPr>
        <w:pStyle w:val="Defstart"/>
      </w:pPr>
      <w:r>
        <w:tab/>
      </w:r>
      <w:r>
        <w:rPr>
          <w:rStyle w:val="CharDefText"/>
        </w:rPr>
        <w:t>consumption year</w:t>
      </w:r>
      <w:r>
        <w:t>, in relation to a non</w:t>
      </w:r>
      <w:r>
        <w:noBreakHyphen/>
        <w:t xml:space="preserve">residential lot — </w:t>
      </w:r>
    </w:p>
    <w:p w:rsidR="008D1181" w:rsidRDefault="00635228">
      <w:pPr>
        <w:pStyle w:val="Defpara"/>
      </w:pPr>
      <w:r>
        <w:tab/>
        <w:t>(a)</w:t>
      </w:r>
      <w:r>
        <w:tab/>
        <w:t xml:space="preserve">in relation to a licensee that is a water corporation — has the meaning given in respect of that water corporation under the </w:t>
      </w:r>
      <w:r>
        <w:rPr>
          <w:i/>
        </w:rPr>
        <w:t>Water Services (Water Corporations Charges) Regulations 2014</w:t>
      </w:r>
      <w:r>
        <w:t>; or</w:t>
      </w:r>
    </w:p>
    <w:p w:rsidR="008D1181" w:rsidRDefault="00635228">
      <w:pPr>
        <w:pStyle w:val="Defpara"/>
      </w:pPr>
      <w:r>
        <w:tab/>
        <w:t>(b)</w:t>
      </w:r>
      <w:r>
        <w:tab/>
        <w:t>in relation to other licensees — means a financial year;</w:t>
      </w:r>
    </w:p>
    <w:p w:rsidR="008D1181" w:rsidRDefault="00635228">
      <w:pPr>
        <w:pStyle w:val="Defstart"/>
      </w:pPr>
      <w:r>
        <w:tab/>
      </w:r>
      <w:r>
        <w:rPr>
          <w:rStyle w:val="CharDefText"/>
        </w:rPr>
        <w:t>non</w:t>
      </w:r>
      <w:r>
        <w:rPr>
          <w:rStyle w:val="CharDefText"/>
        </w:rPr>
        <w:noBreakHyphen/>
        <w:t>residential lot</w:t>
      </w:r>
      <w:r>
        <w:t xml:space="preserve"> has the meaning given in the </w:t>
      </w:r>
      <w:r>
        <w:rPr>
          <w:i/>
        </w:rPr>
        <w:t xml:space="preserve">Water Services (Water Corporations Charges) Regulations 2014 </w:t>
      </w:r>
      <w:r>
        <w:t xml:space="preserve">regulation 6; </w:t>
      </w:r>
    </w:p>
    <w:p w:rsidR="008D1181" w:rsidRDefault="00635228">
      <w:pPr>
        <w:pStyle w:val="Defstart"/>
      </w:pPr>
      <w:r>
        <w:tab/>
      </w:r>
      <w:r>
        <w:rPr>
          <w:rStyle w:val="CharDefText"/>
        </w:rPr>
        <w:t>revised plan</w:t>
      </w:r>
      <w:r>
        <w:t xml:space="preserve"> means a water efficiency management plan revised under regulation 80F, 80G(3) or 80H(3);</w:t>
      </w:r>
    </w:p>
    <w:p w:rsidR="008D1181" w:rsidRDefault="00635228">
      <w:pPr>
        <w:pStyle w:val="Defstart"/>
      </w:pPr>
      <w:r>
        <w:tab/>
      </w:r>
      <w:r>
        <w:rPr>
          <w:rStyle w:val="CharDefText"/>
        </w:rPr>
        <w:t>water efficiency management plan</w:t>
      </w:r>
      <w:r>
        <w:t xml:space="preserve"> or </w:t>
      </w:r>
      <w:r>
        <w:rPr>
          <w:rStyle w:val="CharDefText"/>
        </w:rPr>
        <w:t>plan</w:t>
      </w:r>
      <w:r>
        <w:t xml:space="preserve"> means a plan described in regulation 80C.</w:t>
      </w:r>
    </w:p>
    <w:p w:rsidR="008D1181" w:rsidRDefault="00635228">
      <w:pPr>
        <w:pStyle w:val="Footnotesection"/>
      </w:pPr>
      <w:r>
        <w:tab/>
        <w:t>[Regulation 80B inserted: Gazette 13 Dec 2016 p. 5677</w:t>
      </w:r>
      <w:r>
        <w:noBreakHyphen/>
        <w:t>8; amended: Gazette 15 Sep 2017 p. 4796.]</w:t>
      </w:r>
    </w:p>
    <w:p w:rsidR="008D1181" w:rsidRDefault="00635228">
      <w:pPr>
        <w:pStyle w:val="Heading5"/>
      </w:pPr>
      <w:bookmarkStart w:id="175" w:name="_Toc57882487"/>
      <w:r>
        <w:rPr>
          <w:rStyle w:val="CharSectno"/>
        </w:rPr>
        <w:t>80C</w:t>
      </w:r>
      <w:r>
        <w:t>.</w:t>
      </w:r>
      <w:r>
        <w:tab/>
        <w:t>What is a water efficiency management plan</w:t>
      </w:r>
      <w:bookmarkEnd w:id="175"/>
    </w:p>
    <w:p w:rsidR="008D1181" w:rsidRDefault="00635228">
      <w:pPr>
        <w:pStyle w:val="Subsection"/>
      </w:pPr>
      <w:r>
        <w:tab/>
        <w:t>(1)</w:t>
      </w:r>
      <w:r>
        <w:tab/>
        <w:t>A water efficiency management plan is a plan for ensuring that water supplied by a licensee to a non</w:t>
      </w:r>
      <w:r>
        <w:noBreakHyphen/>
        <w:t>residential lot is used as efficiently as practicable.</w:t>
      </w:r>
    </w:p>
    <w:p w:rsidR="008D1181" w:rsidRDefault="00635228">
      <w:pPr>
        <w:pStyle w:val="Subsection"/>
      </w:pPr>
      <w:r>
        <w:tab/>
        <w:t>(2)</w:t>
      </w:r>
      <w:r>
        <w:tab/>
        <w:t xml:space="preserve">A water efficiency management plan submitted by a consumer must — </w:t>
      </w:r>
    </w:p>
    <w:p w:rsidR="008D1181" w:rsidRDefault="00635228">
      <w:pPr>
        <w:pStyle w:val="Indenta"/>
      </w:pPr>
      <w:r>
        <w:tab/>
        <w:t>(a)</w:t>
      </w:r>
      <w:r>
        <w:tab/>
        <w:t>be in a form approved by the licensee; and</w:t>
      </w:r>
    </w:p>
    <w:p w:rsidR="008D1181" w:rsidRDefault="00635228">
      <w:pPr>
        <w:pStyle w:val="Indenta"/>
      </w:pPr>
      <w:r>
        <w:tab/>
        <w:t>(b)</w:t>
      </w:r>
      <w:r>
        <w:tab/>
        <w:t>be in compliance with any notice given to the consumer under regulation 80E(1), 80G(1) or 80H(1)(c); and</w:t>
      </w:r>
    </w:p>
    <w:p w:rsidR="008D1181" w:rsidRDefault="00635228">
      <w:pPr>
        <w:pStyle w:val="Indenta"/>
      </w:pPr>
      <w:r>
        <w:tab/>
        <w:t>(c)</w:t>
      </w:r>
      <w:r>
        <w:tab/>
        <w:t>contain the following —</w:t>
      </w:r>
    </w:p>
    <w:p w:rsidR="008D1181" w:rsidRDefault="00635228">
      <w:pPr>
        <w:pStyle w:val="Indenti"/>
      </w:pPr>
      <w:r>
        <w:tab/>
        <w:t>(i)</w:t>
      </w:r>
      <w:r>
        <w:tab/>
        <w:t>the full name and address of each owner and occupier of the non</w:t>
      </w:r>
      <w:r>
        <w:noBreakHyphen/>
        <w:t>residential lot the subject of the plan;</w:t>
      </w:r>
    </w:p>
    <w:p w:rsidR="008D1181" w:rsidRDefault="00635228">
      <w:pPr>
        <w:pStyle w:val="Indenti"/>
      </w:pPr>
      <w:r>
        <w:tab/>
        <w:t>(ii)</w:t>
      </w:r>
      <w:r>
        <w:tab/>
        <w:t>a description of the nature of any business or other work being conducted on that lot;</w:t>
      </w:r>
    </w:p>
    <w:p w:rsidR="008D1181" w:rsidRDefault="00635228">
      <w:pPr>
        <w:pStyle w:val="Indenti"/>
      </w:pPr>
      <w:r>
        <w:tab/>
        <w:t>(iii)</w:t>
      </w:r>
      <w:r>
        <w:tab/>
        <w:t>details of the measures comprising the plan, including proposed timeframes for implementing each of those measures;</w:t>
      </w:r>
    </w:p>
    <w:p w:rsidR="008D1181" w:rsidRDefault="00635228">
      <w:pPr>
        <w:pStyle w:val="Indenti"/>
      </w:pPr>
      <w:r>
        <w:tab/>
        <w:t>(iv)</w:t>
      </w:r>
      <w:r>
        <w:tab/>
        <w:t>the estimated savings in water use under the plan;</w:t>
      </w:r>
    </w:p>
    <w:p w:rsidR="008D1181" w:rsidRDefault="00635228">
      <w:pPr>
        <w:pStyle w:val="Indenti"/>
      </w:pPr>
      <w:r>
        <w:tab/>
        <w:t>(v)</w:t>
      </w:r>
      <w:r>
        <w:tab/>
        <w:t>the substance of the most recent report (if any) prepared under regulation 80L or 80M in relation to the lot.</w:t>
      </w:r>
    </w:p>
    <w:p w:rsidR="008D1181" w:rsidRDefault="00635228">
      <w:pPr>
        <w:pStyle w:val="Footnotesection"/>
      </w:pPr>
      <w:r>
        <w:tab/>
        <w:t>[Regulation 80C inserted: Gazette 13 Dec 2016 p. 5678</w:t>
      </w:r>
      <w:r>
        <w:noBreakHyphen/>
        <w:t>9.]</w:t>
      </w:r>
    </w:p>
    <w:p w:rsidR="008D1181" w:rsidRDefault="00635228">
      <w:pPr>
        <w:pStyle w:val="Heading5"/>
      </w:pPr>
      <w:bookmarkStart w:id="176" w:name="_Toc57882488"/>
      <w:r>
        <w:rPr>
          <w:rStyle w:val="CharSectno"/>
        </w:rPr>
        <w:t>80D</w:t>
      </w:r>
      <w:r>
        <w:t>.</w:t>
      </w:r>
      <w:r>
        <w:tab/>
        <w:t>Extension of time to comply with certain provisions</w:t>
      </w:r>
      <w:bookmarkEnd w:id="176"/>
    </w:p>
    <w:p w:rsidR="008D1181" w:rsidRDefault="00635228">
      <w:pPr>
        <w:pStyle w:val="Subsection"/>
      </w:pPr>
      <w:r>
        <w:tab/>
        <w:t>(1)</w:t>
      </w:r>
      <w:r>
        <w:tab/>
        <w:t xml:space="preserve">This regulation applies where — </w:t>
      </w:r>
    </w:p>
    <w:p w:rsidR="008D1181" w:rsidRDefault="00635228">
      <w:pPr>
        <w:pStyle w:val="Indenta"/>
      </w:pPr>
      <w:r>
        <w:tab/>
        <w:t>(a)</w:t>
      </w:r>
      <w:r>
        <w:tab/>
        <w:t xml:space="preserve">it is an offence under regulation 80E(2), 80G(3), 80H(3), 80L(1) or (4) or 80M(2) (the </w:t>
      </w:r>
      <w:r>
        <w:rPr>
          <w:rStyle w:val="CharDefText"/>
        </w:rPr>
        <w:t>offence</w:t>
      </w:r>
      <w:r>
        <w:t xml:space="preserve">) for a consumer to fail to submit a plan or report or to provide further information to a licensee, within a specified period (the </w:t>
      </w:r>
      <w:r>
        <w:rPr>
          <w:rStyle w:val="CharDefText"/>
        </w:rPr>
        <w:t>period</w:t>
      </w:r>
      <w:r>
        <w:t>); and</w:t>
      </w:r>
    </w:p>
    <w:p w:rsidR="008D1181" w:rsidRDefault="00635228">
      <w:pPr>
        <w:pStyle w:val="Indenta"/>
      </w:pPr>
      <w:r>
        <w:tab/>
        <w:t>(b)</w:t>
      </w:r>
      <w:r>
        <w:tab/>
        <w:t>in a particular case it is not practicable for the consumer to submit the plan or report or to provide the further information within the period.</w:t>
      </w:r>
    </w:p>
    <w:p w:rsidR="008D1181" w:rsidRDefault="00635228">
      <w:pPr>
        <w:pStyle w:val="Subsection"/>
      </w:pPr>
      <w:r>
        <w:tab/>
        <w:t>(2)</w:t>
      </w:r>
      <w:r>
        <w:tab/>
        <w:t>A consumer may, before the end of the period, make a written application to a licensee to extend a period.</w:t>
      </w:r>
    </w:p>
    <w:p w:rsidR="008D1181" w:rsidRDefault="00635228">
      <w:pPr>
        <w:pStyle w:val="Subsection"/>
      </w:pPr>
      <w:r>
        <w:tab/>
        <w:t>(3)</w:t>
      </w:r>
      <w:r>
        <w:tab/>
        <w:t>The licensee may, on an application under this regulation, extend the period.</w:t>
      </w:r>
    </w:p>
    <w:p w:rsidR="008D1181" w:rsidRDefault="00635228">
      <w:pPr>
        <w:pStyle w:val="Subsection"/>
        <w:keepNext/>
      </w:pPr>
      <w:r>
        <w:tab/>
        <w:t>(4)</w:t>
      </w:r>
      <w:r>
        <w:tab/>
        <w:t>The consumer does not commit the offence if the consumer provides the plan, report or information, as is relevant, to the licensee within the extended period.</w:t>
      </w:r>
    </w:p>
    <w:p w:rsidR="008D1181" w:rsidRDefault="00635228">
      <w:pPr>
        <w:pStyle w:val="Footnotesection"/>
      </w:pPr>
      <w:r>
        <w:tab/>
        <w:t>[Regulation 80D inserted: Gazette 13 Dec 2016 p. 5679.]</w:t>
      </w:r>
    </w:p>
    <w:p w:rsidR="008D1181" w:rsidRDefault="00635228">
      <w:pPr>
        <w:pStyle w:val="Heading4"/>
      </w:pPr>
      <w:bookmarkStart w:id="177" w:name="_Toc57705814"/>
      <w:bookmarkStart w:id="178" w:name="_Toc57713585"/>
      <w:bookmarkStart w:id="179" w:name="_Toc57882489"/>
      <w:r>
        <w:t>Subdivision 2 — Requirements to provide water efficiency management plans</w:t>
      </w:r>
      <w:bookmarkEnd w:id="177"/>
      <w:bookmarkEnd w:id="178"/>
      <w:bookmarkEnd w:id="179"/>
    </w:p>
    <w:p w:rsidR="008D1181" w:rsidRDefault="00635228">
      <w:pPr>
        <w:pStyle w:val="Footnoteheading"/>
      </w:pPr>
      <w:r>
        <w:tab/>
        <w:t>[Heading inserted: Gazette 13 Dec 2016 p. 5679.]</w:t>
      </w:r>
    </w:p>
    <w:p w:rsidR="008D1181" w:rsidRDefault="00635228">
      <w:pPr>
        <w:pStyle w:val="Heading5"/>
      </w:pPr>
      <w:bookmarkStart w:id="180" w:name="_Toc57882490"/>
      <w:r>
        <w:rPr>
          <w:rStyle w:val="CharSectno"/>
        </w:rPr>
        <w:t>80E</w:t>
      </w:r>
      <w:r>
        <w:t>.</w:t>
      </w:r>
      <w:r>
        <w:tab/>
        <w:t>Licensee may require water efficiency management plan</w:t>
      </w:r>
      <w:bookmarkEnd w:id="180"/>
      <w:r>
        <w:t xml:space="preserve"> </w:t>
      </w:r>
    </w:p>
    <w:p w:rsidR="008D1181" w:rsidRDefault="00635228">
      <w:pPr>
        <w:pStyle w:val="Subsection"/>
        <w:spacing w:before="120"/>
      </w:pPr>
      <w:r>
        <w:tab/>
        <w:t>(1)</w:t>
      </w:r>
      <w:r>
        <w:tab/>
        <w:t xml:space="preserve">A licensee may, by written notice given to a consumer, require the consumer to prepare and submit to the licensee for approval a water efficiency management plan for a consumption year (the </w:t>
      </w:r>
      <w:r>
        <w:rPr>
          <w:rStyle w:val="CharDefText"/>
        </w:rPr>
        <w:t>plan year</w:t>
      </w:r>
      <w:r>
        <w:t>) for a non</w:t>
      </w:r>
      <w:r>
        <w:noBreakHyphen/>
        <w:t xml:space="preserve">residential lot to which the licensee provides a water supply service unless — </w:t>
      </w:r>
    </w:p>
    <w:p w:rsidR="008D1181" w:rsidRDefault="00635228">
      <w:pPr>
        <w:pStyle w:val="Indenta"/>
      </w:pPr>
      <w:r>
        <w:tab/>
        <w:t>(a)</w:t>
      </w:r>
      <w:r>
        <w:tab/>
        <w:t>the lot was supplied by the licensee with less than 20 mL of water in the consumption year immediately before the plan year; or</w:t>
      </w:r>
    </w:p>
    <w:p w:rsidR="008D1181" w:rsidRDefault="00635228">
      <w:pPr>
        <w:pStyle w:val="Indenta"/>
      </w:pPr>
      <w:r>
        <w:tab/>
        <w:t>(b)</w:t>
      </w:r>
      <w:r>
        <w:tab/>
        <w:t>there is currently an approved plan for the non</w:t>
      </w:r>
      <w:r>
        <w:noBreakHyphen/>
        <w:t>residential lot.</w:t>
      </w:r>
    </w:p>
    <w:p w:rsidR="008D1181" w:rsidRDefault="00635228">
      <w:pPr>
        <w:pStyle w:val="Subsection"/>
        <w:spacing w:before="120"/>
      </w:pPr>
      <w:r>
        <w:tab/>
        <w:t>(2)</w:t>
      </w:r>
      <w:r>
        <w:tab/>
        <w:t>A consumer given notice under subregulation (1) must prepare a water efficiency management plan in accordance with the notice and submit it to the licensee for approval within 90 days after the day the notice is given to the consumer.</w:t>
      </w:r>
    </w:p>
    <w:p w:rsidR="008D1181" w:rsidRDefault="00635228">
      <w:pPr>
        <w:pStyle w:val="Penstart"/>
      </w:pPr>
      <w:r>
        <w:tab/>
        <w:t>Penalty for this subregulation: a fine of $2 000.</w:t>
      </w:r>
    </w:p>
    <w:p w:rsidR="008D1181" w:rsidRDefault="00635228">
      <w:pPr>
        <w:pStyle w:val="Footnotesection"/>
      </w:pPr>
      <w:r>
        <w:tab/>
        <w:t>[Regulation 80E inserted: Gazette 13 Dec 2016 p. 5679</w:t>
      </w:r>
      <w:r>
        <w:noBreakHyphen/>
        <w:t>80.]</w:t>
      </w:r>
    </w:p>
    <w:p w:rsidR="008D1181" w:rsidRDefault="00635228">
      <w:pPr>
        <w:pStyle w:val="Heading5"/>
      </w:pPr>
      <w:bookmarkStart w:id="181" w:name="_Toc57882491"/>
      <w:r>
        <w:rPr>
          <w:rStyle w:val="CharSectno"/>
        </w:rPr>
        <w:t>80F</w:t>
      </w:r>
      <w:r>
        <w:t>.</w:t>
      </w:r>
      <w:r>
        <w:tab/>
        <w:t>Revised plans</w:t>
      </w:r>
      <w:bookmarkEnd w:id="181"/>
    </w:p>
    <w:p w:rsidR="008D1181" w:rsidRDefault="00635228">
      <w:pPr>
        <w:pStyle w:val="Subsection"/>
        <w:spacing w:before="120"/>
      </w:pPr>
      <w:r>
        <w:tab/>
      </w:r>
      <w:r>
        <w:tab/>
        <w:t>A consumer who has submitted a water efficiency management plan for a non</w:t>
      </w:r>
      <w:r>
        <w:noBreakHyphen/>
        <w:t>residential lot to a licensee may prepare a revised plan for the lot and submit it to the licensee for approval at any time, whether or not there is currently an approved plan for the lot.</w:t>
      </w:r>
    </w:p>
    <w:p w:rsidR="008D1181" w:rsidRDefault="00635228">
      <w:pPr>
        <w:pStyle w:val="Footnotesection"/>
      </w:pPr>
      <w:r>
        <w:tab/>
        <w:t>[Regulation 80F inserted: Gazette 13 Dec 2016 p. 5680.]</w:t>
      </w:r>
    </w:p>
    <w:p w:rsidR="008D1181" w:rsidRDefault="00635228">
      <w:pPr>
        <w:pStyle w:val="Heading5"/>
      </w:pPr>
      <w:bookmarkStart w:id="182" w:name="_Toc57882492"/>
      <w:r>
        <w:rPr>
          <w:rStyle w:val="CharSectno"/>
        </w:rPr>
        <w:t>80G</w:t>
      </w:r>
      <w:r>
        <w:t>.</w:t>
      </w:r>
      <w:r>
        <w:tab/>
        <w:t>Licensee may require revised plan in some circumstances</w:t>
      </w:r>
      <w:bookmarkEnd w:id="182"/>
      <w:r>
        <w:t xml:space="preserve"> </w:t>
      </w:r>
    </w:p>
    <w:p w:rsidR="008D1181" w:rsidRDefault="00635228">
      <w:pPr>
        <w:pStyle w:val="Subsection"/>
      </w:pPr>
      <w:r>
        <w:tab/>
        <w:t>(1)</w:t>
      </w:r>
      <w:r>
        <w:tab/>
        <w:t>A licensee may, by written notice given to a consumer who has an approved plan, require the consumer to prepare and submit to the licensee for approval a revised water efficiency management plan in respect of a non</w:t>
      </w:r>
      <w:r>
        <w:noBreakHyphen/>
        <w:t xml:space="preserve">residential lot if — </w:t>
      </w:r>
    </w:p>
    <w:p w:rsidR="008D1181" w:rsidRDefault="00635228">
      <w:pPr>
        <w:pStyle w:val="Indenta"/>
      </w:pPr>
      <w:r>
        <w:tab/>
        <w:t>(a)</w:t>
      </w:r>
      <w:r>
        <w:tab/>
        <w:t xml:space="preserve">since the approval of the current approved plan for the lot there has been a significant change in — </w:t>
      </w:r>
    </w:p>
    <w:p w:rsidR="008D1181" w:rsidRDefault="00635228">
      <w:pPr>
        <w:pStyle w:val="Indenti"/>
      </w:pPr>
      <w:r>
        <w:tab/>
        <w:t>(i)</w:t>
      </w:r>
      <w:r>
        <w:tab/>
        <w:t>the use of water supplied to the lot; or</w:t>
      </w:r>
    </w:p>
    <w:p w:rsidR="008D1181" w:rsidRDefault="00635228">
      <w:pPr>
        <w:pStyle w:val="Indenti"/>
      </w:pPr>
      <w:r>
        <w:tab/>
        <w:t>(ii)</w:t>
      </w:r>
      <w:r>
        <w:tab/>
        <w:t>the quantity of water available for supply to the lot;</w:t>
      </w:r>
    </w:p>
    <w:p w:rsidR="008D1181" w:rsidRDefault="00635228">
      <w:pPr>
        <w:pStyle w:val="Indenta"/>
      </w:pPr>
      <w:r>
        <w:tab/>
      </w:r>
      <w:r>
        <w:tab/>
        <w:t>or</w:t>
      </w:r>
    </w:p>
    <w:p w:rsidR="008D1181" w:rsidRDefault="00635228">
      <w:pPr>
        <w:pStyle w:val="Indenta"/>
      </w:pPr>
      <w:r>
        <w:tab/>
        <w:t>(b)</w:t>
      </w:r>
      <w:r>
        <w:tab/>
        <w:t xml:space="preserve">the licensee is of the opinion that it is necessary or desirable to revise the approved water efficiency management plan — </w:t>
      </w:r>
    </w:p>
    <w:p w:rsidR="008D1181" w:rsidRDefault="00635228">
      <w:pPr>
        <w:pStyle w:val="Indenti"/>
      </w:pPr>
      <w:r>
        <w:tab/>
        <w:t>(i)</w:t>
      </w:r>
      <w:r>
        <w:tab/>
        <w:t>on the basis of a report under regulation 80L(1) or 80M(1); or</w:t>
      </w:r>
    </w:p>
    <w:p w:rsidR="008D1181" w:rsidRDefault="00635228">
      <w:pPr>
        <w:pStyle w:val="Indenti"/>
      </w:pPr>
      <w:r>
        <w:tab/>
        <w:t>(ii)</w:t>
      </w:r>
      <w:r>
        <w:tab/>
        <w:t>for any other reason.</w:t>
      </w:r>
    </w:p>
    <w:p w:rsidR="008D1181" w:rsidRDefault="00635228">
      <w:pPr>
        <w:pStyle w:val="Subsection"/>
      </w:pPr>
      <w:r>
        <w:tab/>
        <w:t>(2)</w:t>
      </w:r>
      <w:r>
        <w:tab/>
        <w:t>Notice given under subregulation (1) may specify measures that are to be included in the revised plan, including timeframes for implementing each specified measure.</w:t>
      </w:r>
    </w:p>
    <w:p w:rsidR="008D1181" w:rsidRDefault="00635228">
      <w:pPr>
        <w:pStyle w:val="Subsection"/>
      </w:pPr>
      <w:r>
        <w:tab/>
        <w:t>(3)</w:t>
      </w:r>
      <w:r>
        <w:tab/>
        <w:t>A consumer given notice under subregulation (1) must prepare a revised plan in accordance with the notice and submit it to the licensee within 60 days after the day the notice is given to the consumer.</w:t>
      </w:r>
    </w:p>
    <w:p w:rsidR="008D1181" w:rsidRDefault="00635228">
      <w:pPr>
        <w:pStyle w:val="Penstart"/>
      </w:pPr>
      <w:r>
        <w:tab/>
        <w:t>Penalty for this subregulation: a fine of $2 000.</w:t>
      </w:r>
    </w:p>
    <w:p w:rsidR="008D1181" w:rsidRDefault="00635228">
      <w:pPr>
        <w:pStyle w:val="Footnotesection"/>
      </w:pPr>
      <w:r>
        <w:tab/>
        <w:t>[Regulation 80G inserted: Gazette 13 Dec 2016 p. 5680</w:t>
      </w:r>
      <w:r>
        <w:noBreakHyphen/>
        <w:t>1.]</w:t>
      </w:r>
    </w:p>
    <w:p w:rsidR="008D1181" w:rsidRDefault="00635228">
      <w:pPr>
        <w:pStyle w:val="Heading4"/>
      </w:pPr>
      <w:bookmarkStart w:id="183" w:name="_Toc57705818"/>
      <w:bookmarkStart w:id="184" w:name="_Toc57713589"/>
      <w:bookmarkStart w:id="185" w:name="_Toc57882493"/>
      <w:r>
        <w:t>Subdivision 3 — Approval of water efficiency management plans</w:t>
      </w:r>
      <w:bookmarkEnd w:id="183"/>
      <w:bookmarkEnd w:id="184"/>
      <w:bookmarkEnd w:id="185"/>
    </w:p>
    <w:p w:rsidR="008D1181" w:rsidRDefault="00635228">
      <w:pPr>
        <w:pStyle w:val="Footnoteheading"/>
        <w:keepNext/>
      </w:pPr>
      <w:r>
        <w:tab/>
        <w:t>[Heading inserted: Gazette 13 Dec 2016 p. 5681.]</w:t>
      </w:r>
    </w:p>
    <w:p w:rsidR="008D1181" w:rsidRDefault="00635228">
      <w:pPr>
        <w:pStyle w:val="Heading5"/>
      </w:pPr>
      <w:bookmarkStart w:id="186" w:name="_Toc57882494"/>
      <w:r>
        <w:rPr>
          <w:rStyle w:val="CharSectno"/>
        </w:rPr>
        <w:t>80H</w:t>
      </w:r>
      <w:r>
        <w:t>.</w:t>
      </w:r>
      <w:r>
        <w:tab/>
        <w:t>Approval of water efficiency management plan</w:t>
      </w:r>
      <w:bookmarkEnd w:id="186"/>
      <w:r>
        <w:t xml:space="preserve"> </w:t>
      </w:r>
    </w:p>
    <w:p w:rsidR="008D1181" w:rsidRDefault="00635228">
      <w:pPr>
        <w:pStyle w:val="Subsection"/>
        <w:spacing w:before="120"/>
      </w:pPr>
      <w:r>
        <w:tab/>
        <w:t>(1)</w:t>
      </w:r>
      <w:r>
        <w:tab/>
        <w:t xml:space="preserve">Within 60 days after a water efficiency management plan, or a revised plan, is submitted by a consumer the licensee must, by written notice given to the consumer — </w:t>
      </w:r>
    </w:p>
    <w:p w:rsidR="008D1181" w:rsidRDefault="00635228">
      <w:pPr>
        <w:pStyle w:val="Indenta"/>
      </w:pPr>
      <w:r>
        <w:tab/>
        <w:t>(a)</w:t>
      </w:r>
      <w:r>
        <w:tab/>
        <w:t>approve the plan in the form submitted; or</w:t>
      </w:r>
    </w:p>
    <w:p w:rsidR="008D1181" w:rsidRDefault="00635228">
      <w:pPr>
        <w:pStyle w:val="Indenta"/>
      </w:pPr>
      <w:r>
        <w:tab/>
        <w:t>(b)</w:t>
      </w:r>
      <w:r>
        <w:tab/>
        <w:t>request further information from the consumer relating to the plan, including the consumer’s comments on any specific amendments to the plan the licensee considers might be necessary and specifies in the notice; or</w:t>
      </w:r>
    </w:p>
    <w:p w:rsidR="008D1181" w:rsidRDefault="00635228">
      <w:pPr>
        <w:pStyle w:val="Indenta"/>
      </w:pPr>
      <w:r>
        <w:tab/>
        <w:t>(c)</w:t>
      </w:r>
      <w:r>
        <w:tab/>
        <w:t>request a revised plan in accordance with any instructions specified in the notice.</w:t>
      </w:r>
    </w:p>
    <w:p w:rsidR="008D1181" w:rsidRDefault="00635228">
      <w:pPr>
        <w:pStyle w:val="Subsection"/>
        <w:spacing w:before="120"/>
      </w:pPr>
      <w:r>
        <w:tab/>
        <w:t>(2)</w:t>
      </w:r>
      <w:r>
        <w:tab/>
        <w:t>If a consumer submits to a licensee a revised plan in respect of a non</w:t>
      </w:r>
      <w:r>
        <w:noBreakHyphen/>
        <w:t xml:space="preserve">residential lot while the licensee is considering a plan already submitted by the consumer in respect of the lot (the </w:t>
      </w:r>
      <w:r>
        <w:rPr>
          <w:rStyle w:val="CharDefText"/>
        </w:rPr>
        <w:t>earlier plan</w:t>
      </w:r>
      <w:r>
        <w:t>) then the licensee is not required to comply with subregulation (1) in respect of the earlier plan.</w:t>
      </w:r>
    </w:p>
    <w:p w:rsidR="008D1181" w:rsidRDefault="00635228">
      <w:pPr>
        <w:pStyle w:val="Subsection"/>
        <w:spacing w:before="120"/>
      </w:pPr>
      <w:r>
        <w:tab/>
        <w:t>(3)</w:t>
      </w:r>
      <w:r>
        <w:tab/>
        <w:t>Within 30 days after receiving a notice under subregulation (1)(b) or (c), the consumer must comply with the notice.</w:t>
      </w:r>
    </w:p>
    <w:p w:rsidR="008D1181" w:rsidRDefault="00635228">
      <w:pPr>
        <w:pStyle w:val="Penstart"/>
      </w:pPr>
      <w:r>
        <w:tab/>
        <w:t>Penalty for this subregulation: a fine of $2 000.</w:t>
      </w:r>
    </w:p>
    <w:p w:rsidR="008D1181" w:rsidRDefault="00635228">
      <w:pPr>
        <w:pStyle w:val="Footnotesection"/>
      </w:pPr>
      <w:r>
        <w:tab/>
        <w:t>[Regulation 80H inserted: Gazette 13 Dec 2016 p. 5681</w:t>
      </w:r>
      <w:r>
        <w:noBreakHyphen/>
        <w:t>2.]</w:t>
      </w:r>
    </w:p>
    <w:p w:rsidR="008D1181" w:rsidRDefault="00635228">
      <w:pPr>
        <w:pStyle w:val="Heading5"/>
      </w:pPr>
      <w:bookmarkStart w:id="187" w:name="_Toc57882495"/>
      <w:r>
        <w:rPr>
          <w:rStyle w:val="CharSectno"/>
        </w:rPr>
        <w:t>80I</w:t>
      </w:r>
      <w:r>
        <w:t>.</w:t>
      </w:r>
      <w:r>
        <w:tab/>
        <w:t>Period for which approval has effect</w:t>
      </w:r>
      <w:bookmarkEnd w:id="187"/>
    </w:p>
    <w:p w:rsidR="008D1181" w:rsidRDefault="00635228">
      <w:pPr>
        <w:pStyle w:val="Subsection"/>
        <w:spacing w:before="120"/>
      </w:pPr>
      <w:r>
        <w:tab/>
      </w:r>
      <w:r>
        <w:tab/>
        <w:t>The approval of a water efficiency management plan for a non</w:t>
      </w:r>
      <w:r>
        <w:noBreakHyphen/>
        <w:t>residential lot has effect for a period commencing on and from the day on which the plan is approved under regulation 80H(1)(a) until whichever of the following occurs first —</w:t>
      </w:r>
    </w:p>
    <w:p w:rsidR="008D1181" w:rsidRDefault="00635228">
      <w:pPr>
        <w:pStyle w:val="Indenta"/>
      </w:pPr>
      <w:r>
        <w:tab/>
        <w:t>(a)</w:t>
      </w:r>
      <w:r>
        <w:tab/>
        <w:t>the consumer that submitted the plan for approval to the licensee ceases to be a consumer of the licensee in respect of the lot;</w:t>
      </w:r>
    </w:p>
    <w:p w:rsidR="008D1181" w:rsidRDefault="00635228">
      <w:pPr>
        <w:pStyle w:val="Indenta"/>
      </w:pPr>
      <w:r>
        <w:tab/>
        <w:t>(b)</w:t>
      </w:r>
      <w:r>
        <w:tab/>
        <w:t>the approval is revoked under regulation 80J;</w:t>
      </w:r>
    </w:p>
    <w:p w:rsidR="008D1181" w:rsidRDefault="00635228">
      <w:pPr>
        <w:pStyle w:val="Indenta"/>
      </w:pPr>
      <w:r>
        <w:tab/>
        <w:t>(c)</w:t>
      </w:r>
      <w:r>
        <w:tab/>
        <w:t>a revised plan is approved under regulation 80H(1)(a);</w:t>
      </w:r>
    </w:p>
    <w:p w:rsidR="008D1181" w:rsidRDefault="00635228">
      <w:pPr>
        <w:pStyle w:val="Indenta"/>
      </w:pPr>
      <w:r>
        <w:tab/>
        <w:t>(d)</w:t>
      </w:r>
      <w:r>
        <w:tab/>
        <w:t>a period of 5 years elapses after the approval was given.</w:t>
      </w:r>
    </w:p>
    <w:p w:rsidR="008D1181" w:rsidRDefault="00635228">
      <w:pPr>
        <w:pStyle w:val="Footnotesection"/>
      </w:pPr>
      <w:r>
        <w:tab/>
        <w:t>[Regulation 80I inserted: Gazette 13 Dec 2016 p. 5682.]</w:t>
      </w:r>
    </w:p>
    <w:p w:rsidR="008D1181" w:rsidRDefault="00635228">
      <w:pPr>
        <w:pStyle w:val="Heading5"/>
      </w:pPr>
      <w:bookmarkStart w:id="188" w:name="_Toc57882496"/>
      <w:r>
        <w:rPr>
          <w:rStyle w:val="CharSectno"/>
        </w:rPr>
        <w:t>80J</w:t>
      </w:r>
      <w:r>
        <w:t>.</w:t>
      </w:r>
      <w:r>
        <w:tab/>
        <w:t>Revocation of approval of plan</w:t>
      </w:r>
      <w:bookmarkEnd w:id="188"/>
    </w:p>
    <w:p w:rsidR="008D1181" w:rsidRDefault="00635228">
      <w:pPr>
        <w:pStyle w:val="Subsection"/>
      </w:pPr>
      <w:r>
        <w:tab/>
        <w:t>(1)</w:t>
      </w:r>
      <w:r>
        <w:tab/>
        <w:t>A consumer may, in a form approved by the licensee, make an application for the licensee to revoke the approval of a water efficiency management plan.</w:t>
      </w:r>
    </w:p>
    <w:p w:rsidR="008D1181" w:rsidRDefault="00635228">
      <w:pPr>
        <w:pStyle w:val="Subsection"/>
      </w:pPr>
      <w:r>
        <w:tab/>
        <w:t>(2)</w:t>
      </w:r>
      <w:r>
        <w:tab/>
        <w:t xml:space="preserve">On an application under subregulation (1), the licensee may revoke an approval if satisfied that — </w:t>
      </w:r>
    </w:p>
    <w:p w:rsidR="008D1181" w:rsidRDefault="00635228">
      <w:pPr>
        <w:pStyle w:val="Indenta"/>
      </w:pPr>
      <w:r>
        <w:tab/>
        <w:t>(a)</w:t>
      </w:r>
      <w:r>
        <w:tab/>
        <w:t>the lot was supplied with less than 20 mL of water in the consumption year immediately before the consumption year in which the application was made; and</w:t>
      </w:r>
    </w:p>
    <w:p w:rsidR="008D1181" w:rsidRDefault="00635228">
      <w:pPr>
        <w:pStyle w:val="Indenta"/>
      </w:pPr>
      <w:r>
        <w:tab/>
        <w:t>(b)</w:t>
      </w:r>
      <w:r>
        <w:tab/>
        <w:t>the consumer intends to use less than 20 mL of water in the consumption year in which the application is made.</w:t>
      </w:r>
    </w:p>
    <w:p w:rsidR="008D1181" w:rsidRDefault="00635228">
      <w:pPr>
        <w:pStyle w:val="Footnotesection"/>
      </w:pPr>
      <w:r>
        <w:tab/>
        <w:t>[Regulation 80J inserted: Gazette 13 Dec 2016 p. 5682</w:t>
      </w:r>
      <w:r>
        <w:noBreakHyphen/>
        <w:t>3.]</w:t>
      </w:r>
    </w:p>
    <w:p w:rsidR="008D1181" w:rsidRDefault="00635228">
      <w:pPr>
        <w:pStyle w:val="Heading4"/>
      </w:pPr>
      <w:bookmarkStart w:id="189" w:name="_Toc57705822"/>
      <w:bookmarkStart w:id="190" w:name="_Toc57713593"/>
      <w:bookmarkStart w:id="191" w:name="_Toc57882497"/>
      <w:r>
        <w:t>Subdivision 4 — Consumer to comply with approved plan and to report to licensee</w:t>
      </w:r>
      <w:bookmarkEnd w:id="189"/>
      <w:bookmarkEnd w:id="190"/>
      <w:bookmarkEnd w:id="191"/>
    </w:p>
    <w:p w:rsidR="008D1181" w:rsidRDefault="00635228">
      <w:pPr>
        <w:pStyle w:val="Footnoteheading"/>
      </w:pPr>
      <w:r>
        <w:tab/>
        <w:t>[Heading inserted: Gazette 13 Dec 2016 p. 5683.]</w:t>
      </w:r>
    </w:p>
    <w:p w:rsidR="008D1181" w:rsidRDefault="00635228">
      <w:pPr>
        <w:pStyle w:val="Heading5"/>
      </w:pPr>
      <w:bookmarkStart w:id="192" w:name="_Toc57882498"/>
      <w:r>
        <w:rPr>
          <w:rStyle w:val="CharSectno"/>
        </w:rPr>
        <w:t>80K</w:t>
      </w:r>
      <w:r>
        <w:t>.</w:t>
      </w:r>
      <w:r>
        <w:tab/>
        <w:t>Consumer must comply with approved plan</w:t>
      </w:r>
      <w:bookmarkEnd w:id="192"/>
      <w:r>
        <w:t xml:space="preserve"> </w:t>
      </w:r>
    </w:p>
    <w:p w:rsidR="008D1181" w:rsidRDefault="00635228">
      <w:pPr>
        <w:pStyle w:val="Subsection"/>
      </w:pPr>
      <w:r>
        <w:tab/>
      </w:r>
      <w:r>
        <w:tab/>
        <w:t>A consumer that has an approved plan for a non</w:t>
      </w:r>
      <w:r>
        <w:noBreakHyphen/>
        <w:t xml:space="preserve">residential lot must comply with the plan. </w:t>
      </w:r>
    </w:p>
    <w:p w:rsidR="008D1181" w:rsidRDefault="00635228">
      <w:pPr>
        <w:pStyle w:val="Penstart"/>
      </w:pPr>
      <w:r>
        <w:tab/>
        <w:t>Penalty: a fine of $2 000.</w:t>
      </w:r>
    </w:p>
    <w:p w:rsidR="008D1181" w:rsidRDefault="00635228">
      <w:pPr>
        <w:pStyle w:val="Footnotesection"/>
      </w:pPr>
      <w:r>
        <w:tab/>
        <w:t>[Regulation 80K inserted: Gazette 13 Dec 2016 p. 5683.]</w:t>
      </w:r>
    </w:p>
    <w:p w:rsidR="008D1181" w:rsidRDefault="00635228">
      <w:pPr>
        <w:pStyle w:val="Heading5"/>
      </w:pPr>
      <w:bookmarkStart w:id="193" w:name="_Toc57882499"/>
      <w:r>
        <w:rPr>
          <w:rStyle w:val="CharSectno"/>
        </w:rPr>
        <w:t>80L</w:t>
      </w:r>
      <w:r>
        <w:t>.</w:t>
      </w:r>
      <w:r>
        <w:tab/>
        <w:t>Annual report on approved plan</w:t>
      </w:r>
      <w:bookmarkEnd w:id="193"/>
      <w:r>
        <w:t xml:space="preserve"> </w:t>
      </w:r>
    </w:p>
    <w:p w:rsidR="008D1181" w:rsidRDefault="00635228">
      <w:pPr>
        <w:pStyle w:val="Subsection"/>
      </w:pPr>
      <w:r>
        <w:tab/>
        <w:t>(1)</w:t>
      </w:r>
      <w:r>
        <w:tab/>
        <w:t xml:space="preserve">A consumer is to prepare and submit to the licensee a report (the </w:t>
      </w:r>
      <w:r>
        <w:rPr>
          <w:rStyle w:val="CharDefText"/>
        </w:rPr>
        <w:t>annual report</w:t>
      </w:r>
      <w:r>
        <w:t>) on the efficacy of an approved plan for a non</w:t>
      </w:r>
      <w:r>
        <w:noBreakHyphen/>
        <w:t>residential lot for every year that the plan has effect under regulation 80I, within 60 days of the anniversary of the day on which the consumer received notice under regulation 80E(1), to prepare and submit a plan for the lot.</w:t>
      </w:r>
    </w:p>
    <w:p w:rsidR="008D1181" w:rsidRDefault="00635228">
      <w:pPr>
        <w:pStyle w:val="Penstart"/>
      </w:pPr>
      <w:r>
        <w:tab/>
        <w:t>Penalty for this subregulation: a fine of $2 000.</w:t>
      </w:r>
    </w:p>
    <w:p w:rsidR="008D1181" w:rsidRDefault="00635228">
      <w:pPr>
        <w:pStyle w:val="Subsection"/>
      </w:pPr>
      <w:r>
        <w:tab/>
        <w:t>(2)</w:t>
      </w:r>
      <w:r>
        <w:tab/>
        <w:t xml:space="preserve">An annual report is to be in a form approved by the licensee and is to — </w:t>
      </w:r>
    </w:p>
    <w:p w:rsidR="008D1181" w:rsidRDefault="00635228">
      <w:pPr>
        <w:pStyle w:val="Indenta"/>
      </w:pPr>
      <w:r>
        <w:tab/>
        <w:t>(a)</w:t>
      </w:r>
      <w:r>
        <w:tab/>
        <w:t>compare the use of water supplied to the lot during the period to which the report relates against the estimated savings in water use under the plan for that period; and</w:t>
      </w:r>
    </w:p>
    <w:p w:rsidR="008D1181" w:rsidRDefault="00635228">
      <w:pPr>
        <w:pStyle w:val="Indenta"/>
      </w:pPr>
      <w:r>
        <w:tab/>
        <w:t>(b)</w:t>
      </w:r>
      <w:r>
        <w:tab/>
        <w:t xml:space="preserve">contain any other information relating to the efficacy of the plan that the licensee reasonably requires, as specified in — </w:t>
      </w:r>
    </w:p>
    <w:p w:rsidR="008D1181" w:rsidRDefault="00635228">
      <w:pPr>
        <w:pStyle w:val="Indenti"/>
      </w:pPr>
      <w:r>
        <w:tab/>
        <w:t>(i)</w:t>
      </w:r>
      <w:r>
        <w:tab/>
        <w:t>any notice given to the consumer under regulation 80E(1), 80G(1) or 80H(1)(b) or (c); or</w:t>
      </w:r>
    </w:p>
    <w:p w:rsidR="008D1181" w:rsidRDefault="00635228">
      <w:pPr>
        <w:pStyle w:val="Indenti"/>
      </w:pPr>
      <w:r>
        <w:tab/>
        <w:t>(ii)</w:t>
      </w:r>
      <w:r>
        <w:tab/>
        <w:t>any other written notice served on the consumer for the purposes of this paragraph.</w:t>
      </w:r>
    </w:p>
    <w:p w:rsidR="008D1181" w:rsidRDefault="00635228">
      <w:pPr>
        <w:pStyle w:val="Subsection"/>
      </w:pPr>
      <w:r>
        <w:tab/>
        <w:t>(3)</w:t>
      </w:r>
      <w:r>
        <w:tab/>
        <w:t>Within 90 days after an annual report is submitted to a licensee, the licensee may, by written notice given to the consumer, request any further information from the consumer relating to the efficacy of the plan that the licensee reasonably requires.</w:t>
      </w:r>
    </w:p>
    <w:p w:rsidR="008D1181" w:rsidRDefault="00635228">
      <w:pPr>
        <w:pStyle w:val="Subsection"/>
      </w:pPr>
      <w:r>
        <w:tab/>
        <w:t>(4)</w:t>
      </w:r>
      <w:r>
        <w:tab/>
        <w:t>Within 30 days after receiving a notice under subregulation (3), the consumer must comply with the notice.</w:t>
      </w:r>
    </w:p>
    <w:p w:rsidR="008D1181" w:rsidRDefault="00635228">
      <w:pPr>
        <w:pStyle w:val="Penstart"/>
      </w:pPr>
      <w:r>
        <w:tab/>
        <w:t>Penalty for this subregulation: a fine of $2 000.</w:t>
      </w:r>
    </w:p>
    <w:p w:rsidR="008D1181" w:rsidRDefault="00635228">
      <w:pPr>
        <w:pStyle w:val="Footnotesection"/>
      </w:pPr>
      <w:r>
        <w:tab/>
        <w:t>[Regulation 80L inserted: Gazette 13 Dec 2016 p. 5683</w:t>
      </w:r>
      <w:r>
        <w:noBreakHyphen/>
        <w:t>4.]</w:t>
      </w:r>
    </w:p>
    <w:p w:rsidR="008D1181" w:rsidRDefault="00635228">
      <w:pPr>
        <w:pStyle w:val="Heading5"/>
      </w:pPr>
      <w:bookmarkStart w:id="194" w:name="_Toc57882500"/>
      <w:r>
        <w:rPr>
          <w:rStyle w:val="CharSectno"/>
        </w:rPr>
        <w:t>80M</w:t>
      </w:r>
      <w:r>
        <w:t>.</w:t>
      </w:r>
      <w:r>
        <w:tab/>
        <w:t>Other reports on approved plan may be required by licensee</w:t>
      </w:r>
      <w:bookmarkEnd w:id="194"/>
      <w:r>
        <w:t xml:space="preserve"> </w:t>
      </w:r>
    </w:p>
    <w:p w:rsidR="008D1181" w:rsidRDefault="00635228">
      <w:pPr>
        <w:pStyle w:val="Subsection"/>
      </w:pPr>
      <w:r>
        <w:tab/>
        <w:t>(1)</w:t>
      </w:r>
      <w:r>
        <w:tab/>
        <w:t>If a licensee suspects, on reasonable grounds, that a consumer has not complied, or is not complying, with an approved plan, the licensee may, by written notice given to the consumer, require the consumer to prepare and submit to the licensee a written report on the implementation of the plan.</w:t>
      </w:r>
    </w:p>
    <w:p w:rsidR="008D1181" w:rsidRDefault="00635228">
      <w:pPr>
        <w:pStyle w:val="Subsection"/>
      </w:pPr>
      <w:r>
        <w:tab/>
        <w:t>(2)</w:t>
      </w:r>
      <w:r>
        <w:tab/>
        <w:t>Within 30 days after receiving a notice under subregulation (1), the consumer must comply with the notice.</w:t>
      </w:r>
    </w:p>
    <w:p w:rsidR="008D1181" w:rsidRDefault="00635228">
      <w:pPr>
        <w:pStyle w:val="Penstart"/>
      </w:pPr>
      <w:r>
        <w:tab/>
        <w:t>Penalty for this subregulation: a fine of $2 000.</w:t>
      </w:r>
    </w:p>
    <w:p w:rsidR="008D1181" w:rsidRDefault="00635228">
      <w:pPr>
        <w:pStyle w:val="Footnotesection"/>
      </w:pPr>
      <w:r>
        <w:tab/>
        <w:t>[Regulation 80M inserted: Gazette 13 Dec 2016 p. 5684.]</w:t>
      </w:r>
    </w:p>
    <w:p w:rsidR="008D1181" w:rsidRDefault="00635228">
      <w:pPr>
        <w:pStyle w:val="Heading2"/>
      </w:pPr>
      <w:bookmarkStart w:id="195" w:name="_Toc57705826"/>
      <w:bookmarkStart w:id="196" w:name="_Toc57713597"/>
      <w:bookmarkStart w:id="197" w:name="_Toc57882501"/>
      <w:r>
        <w:rPr>
          <w:rStyle w:val="CharPartNo"/>
        </w:rPr>
        <w:t>Part 6</w:t>
      </w:r>
      <w:r>
        <w:rPr>
          <w:rStyle w:val="CharDivNo"/>
        </w:rPr>
        <w:t> </w:t>
      </w:r>
      <w:r>
        <w:t>—</w:t>
      </w:r>
      <w:r>
        <w:rPr>
          <w:rStyle w:val="CharDivText"/>
        </w:rPr>
        <w:t> </w:t>
      </w:r>
      <w:r>
        <w:rPr>
          <w:rStyle w:val="CharPartText"/>
        </w:rPr>
        <w:t>Miscellaneous provisions</w:t>
      </w:r>
      <w:bookmarkEnd w:id="195"/>
      <w:bookmarkEnd w:id="196"/>
      <w:bookmarkEnd w:id="197"/>
    </w:p>
    <w:p w:rsidR="008D1181" w:rsidRDefault="00635228">
      <w:pPr>
        <w:pStyle w:val="Heading5"/>
      </w:pPr>
      <w:bookmarkStart w:id="198" w:name="_Toc57882502"/>
      <w:r>
        <w:rPr>
          <w:rStyle w:val="CharSectno"/>
        </w:rPr>
        <w:t>81</w:t>
      </w:r>
      <w:r>
        <w:t>.</w:t>
      </w:r>
      <w:r>
        <w:tab/>
        <w:t>Form and manner of applications</w:t>
      </w:r>
      <w:bookmarkEnd w:id="198"/>
    </w:p>
    <w:p w:rsidR="008D1181" w:rsidRDefault="00635228">
      <w:pPr>
        <w:pStyle w:val="Subsection"/>
      </w:pPr>
      <w:r>
        <w:tab/>
      </w:r>
      <w:r>
        <w:tab/>
        <w:t xml:space="preserve">A licensee to whom a person has applied for — </w:t>
      </w:r>
    </w:p>
    <w:p w:rsidR="008D1181" w:rsidRDefault="00635228">
      <w:pPr>
        <w:pStyle w:val="Indenta"/>
      </w:pPr>
      <w:r>
        <w:tab/>
        <w:t>(a)</w:t>
      </w:r>
      <w:r>
        <w:tab/>
        <w:t>the provision of a water service; or</w:t>
      </w:r>
    </w:p>
    <w:p w:rsidR="008D1181" w:rsidRDefault="00635228">
      <w:pPr>
        <w:pStyle w:val="Indenta"/>
      </w:pPr>
      <w:r>
        <w:tab/>
        <w:t>(b)</w:t>
      </w:r>
      <w:r>
        <w:tab/>
        <w:t>an approval under the Act; or</w:t>
      </w:r>
    </w:p>
    <w:p w:rsidR="008D1181" w:rsidRDefault="00635228">
      <w:pPr>
        <w:pStyle w:val="Indenta"/>
      </w:pPr>
      <w:r>
        <w:tab/>
        <w:t>(c)</w:t>
      </w:r>
      <w:r>
        <w:tab/>
        <w:t>a thing to be done, or the provision of goods or services, as part of or in connection with the provision of a water service,</w:t>
      </w:r>
    </w:p>
    <w:p w:rsidR="008D1181" w:rsidRDefault="00635228">
      <w:pPr>
        <w:pStyle w:val="Subsection"/>
      </w:pPr>
      <w:r>
        <w:tab/>
      </w:r>
      <w:r>
        <w:tab/>
        <w:t>may refuse to deal with the application if it is not in a form and made in a manner approved by the licensee.</w:t>
      </w:r>
    </w:p>
    <w:p w:rsidR="008D1181" w:rsidRDefault="00635228">
      <w:pPr>
        <w:pStyle w:val="Heading5"/>
      </w:pPr>
      <w:bookmarkStart w:id="199" w:name="_Toc57882503"/>
      <w:r>
        <w:rPr>
          <w:rStyle w:val="CharSectno"/>
        </w:rPr>
        <w:t>82</w:t>
      </w:r>
      <w:r>
        <w:t>.</w:t>
      </w:r>
      <w:r>
        <w:tab/>
        <w:t>Interest accruing on unpaid amounts</w:t>
      </w:r>
      <w:bookmarkEnd w:id="199"/>
    </w:p>
    <w:p w:rsidR="008D1181" w:rsidRDefault="00635228">
      <w:pPr>
        <w:pStyle w:val="Subsection"/>
      </w:pPr>
      <w:r>
        <w:tab/>
      </w:r>
      <w:r>
        <w:tab/>
        <w:t>If a provision of these regulations refers to interest accruing on an unpaid amount, interest accrues daily, on any part of the amount while it remains unpaid, at the rate of 11.33% per annum.</w:t>
      </w:r>
    </w:p>
    <w:p w:rsidR="008D1181" w:rsidRDefault="00635228">
      <w:pPr>
        <w:pStyle w:val="yFootnotesection"/>
      </w:pPr>
      <w:r>
        <w:tab/>
        <w:t>[Regulation 82 amended: Gazette 27 Jun 2016 p. 2616; 23 Jun 2017 p. 3402; SL 2020/95 r. 12.]</w:t>
      </w:r>
    </w:p>
    <w:p w:rsidR="008D1181" w:rsidRDefault="00635228">
      <w:pPr>
        <w:pStyle w:val="Heading5"/>
      </w:pPr>
      <w:bookmarkStart w:id="200" w:name="_Toc57882504"/>
      <w:r>
        <w:rPr>
          <w:rStyle w:val="CharSectno"/>
        </w:rPr>
        <w:t>83</w:t>
      </w:r>
      <w:r>
        <w:t>.</w:t>
      </w:r>
      <w:r>
        <w:tab/>
        <w:t>Recovery of costs in relation to lodging memorials under s. 128</w:t>
      </w:r>
      <w:bookmarkEnd w:id="200"/>
    </w:p>
    <w:p w:rsidR="008D1181" w:rsidRDefault="00635228">
      <w:pPr>
        <w:pStyle w:val="Subsection"/>
      </w:pPr>
      <w:r>
        <w:tab/>
        <w:t>(1)</w:t>
      </w:r>
      <w:r>
        <w:tab/>
        <w:t xml:space="preserve">In this regulation — </w:t>
      </w:r>
    </w:p>
    <w:p w:rsidR="008D1181" w:rsidRDefault="00635228">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rsidR="008D1181" w:rsidRDefault="00635228">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rsidR="008D1181" w:rsidRDefault="00635228">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rsidR="008D1181" w:rsidRDefault="00635228">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rsidR="008D1181">
        <w:trPr>
          <w:tblHeader/>
        </w:trPr>
        <w:tc>
          <w:tcPr>
            <w:tcW w:w="709" w:type="dxa"/>
          </w:tcPr>
          <w:p w:rsidR="008D1181" w:rsidRDefault="00635228">
            <w:pPr>
              <w:pStyle w:val="TableNAm"/>
              <w:jc w:val="center"/>
              <w:rPr>
                <w:b/>
                <w:bCs/>
              </w:rPr>
            </w:pPr>
            <w:r>
              <w:rPr>
                <w:b/>
                <w:bCs/>
              </w:rPr>
              <w:t>Item</w:t>
            </w:r>
          </w:p>
        </w:tc>
        <w:tc>
          <w:tcPr>
            <w:tcW w:w="3118" w:type="dxa"/>
          </w:tcPr>
          <w:p w:rsidR="008D1181" w:rsidRDefault="00635228">
            <w:pPr>
              <w:pStyle w:val="TableNAm"/>
              <w:jc w:val="center"/>
              <w:rPr>
                <w:b/>
                <w:bCs/>
              </w:rPr>
            </w:pPr>
            <w:r>
              <w:rPr>
                <w:b/>
                <w:bCs/>
              </w:rPr>
              <w:t>Description</w:t>
            </w:r>
          </w:p>
        </w:tc>
        <w:tc>
          <w:tcPr>
            <w:tcW w:w="2552" w:type="dxa"/>
          </w:tcPr>
          <w:p w:rsidR="008D1181" w:rsidRDefault="00635228">
            <w:pPr>
              <w:pStyle w:val="TableNAm"/>
              <w:jc w:val="center"/>
              <w:rPr>
                <w:b/>
                <w:bCs/>
              </w:rPr>
            </w:pPr>
            <w:r>
              <w:rPr>
                <w:b/>
                <w:bCs/>
              </w:rPr>
              <w:t>Amount</w:t>
            </w:r>
          </w:p>
        </w:tc>
      </w:tr>
      <w:tr w:rsidR="008D1181">
        <w:trPr>
          <w:cantSplit/>
        </w:trPr>
        <w:tc>
          <w:tcPr>
            <w:tcW w:w="709" w:type="dxa"/>
            <w:tcBorders>
              <w:bottom w:val="nil"/>
            </w:tcBorders>
          </w:tcPr>
          <w:p w:rsidR="008D1181" w:rsidRDefault="00635228">
            <w:pPr>
              <w:pStyle w:val="yTableNAm"/>
              <w:tabs>
                <w:tab w:val="clear" w:pos="567"/>
                <w:tab w:val="left" w:pos="317"/>
              </w:tabs>
            </w:pPr>
            <w:r>
              <w:t>1.</w:t>
            </w:r>
          </w:p>
        </w:tc>
        <w:tc>
          <w:tcPr>
            <w:tcW w:w="3118" w:type="dxa"/>
            <w:tcBorders>
              <w:bottom w:val="nil"/>
            </w:tcBorders>
          </w:tcPr>
          <w:p w:rsidR="008D1181" w:rsidRDefault="00635228">
            <w:pPr>
              <w:pStyle w:val="TableNAm"/>
            </w:pPr>
            <w:r>
              <w:t xml:space="preserve">For a licensee other than the Bunbury Water Corporation or the Busselton Water Corporation — </w:t>
            </w:r>
          </w:p>
        </w:tc>
        <w:tc>
          <w:tcPr>
            <w:tcW w:w="2552" w:type="dxa"/>
            <w:tcBorders>
              <w:bottom w:val="nil"/>
            </w:tcBorders>
          </w:tcPr>
          <w:p w:rsidR="008D1181" w:rsidRDefault="008D1181">
            <w:pPr>
              <w:pStyle w:val="TableNAm"/>
            </w:pPr>
          </w:p>
        </w:tc>
      </w:tr>
      <w:tr w:rsidR="008D1181">
        <w:trPr>
          <w:cantSplit/>
        </w:trPr>
        <w:tc>
          <w:tcPr>
            <w:tcW w:w="709" w:type="dxa"/>
            <w:tcBorders>
              <w:top w:val="nil"/>
              <w:bottom w:val="nil"/>
            </w:tcBorders>
          </w:tcPr>
          <w:p w:rsidR="008D1181" w:rsidRDefault="008D1181">
            <w:pPr>
              <w:pStyle w:val="TableNAm"/>
            </w:pPr>
          </w:p>
        </w:tc>
        <w:tc>
          <w:tcPr>
            <w:tcW w:w="3118" w:type="dxa"/>
            <w:tcBorders>
              <w:top w:val="nil"/>
              <w:bottom w:val="nil"/>
            </w:tcBorders>
          </w:tcPr>
          <w:p w:rsidR="008D1181" w:rsidRDefault="00635228">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rsidR="008D1181" w:rsidRDefault="00635228">
            <w:pPr>
              <w:pStyle w:val="yTableNAm"/>
              <w:rPr>
                <w:sz w:val="24"/>
                <w:szCs w:val="24"/>
              </w:rPr>
            </w:pPr>
            <w:r>
              <w:rPr>
                <w:sz w:val="24"/>
                <w:szCs w:val="24"/>
              </w:rPr>
              <w:t>an amount equal to the lodging fee plus the cost of preparing the memorial</w:t>
            </w:r>
          </w:p>
        </w:tc>
      </w:tr>
      <w:tr w:rsidR="008D1181">
        <w:trPr>
          <w:cantSplit/>
        </w:trPr>
        <w:tc>
          <w:tcPr>
            <w:tcW w:w="709" w:type="dxa"/>
            <w:tcBorders>
              <w:top w:val="nil"/>
            </w:tcBorders>
          </w:tcPr>
          <w:p w:rsidR="008D1181" w:rsidRDefault="008D1181">
            <w:pPr>
              <w:pStyle w:val="TableNAm"/>
            </w:pPr>
          </w:p>
        </w:tc>
        <w:tc>
          <w:tcPr>
            <w:tcW w:w="3118" w:type="dxa"/>
            <w:tcBorders>
              <w:top w:val="nil"/>
            </w:tcBorders>
          </w:tcPr>
          <w:p w:rsidR="008D1181" w:rsidRDefault="00635228">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rsidR="008D1181" w:rsidRDefault="00635228">
            <w:pPr>
              <w:pStyle w:val="yTableNAm"/>
              <w:rPr>
                <w:sz w:val="24"/>
                <w:szCs w:val="24"/>
              </w:rPr>
            </w:pPr>
            <w:r>
              <w:rPr>
                <w:sz w:val="24"/>
                <w:szCs w:val="24"/>
              </w:rPr>
              <w:br/>
              <w:t>an amount equal to the withdrawal fee plus the cost of preparing the withdrawal</w:t>
            </w:r>
          </w:p>
        </w:tc>
      </w:tr>
      <w:tr w:rsidR="008D1181">
        <w:trPr>
          <w:cantSplit/>
        </w:trPr>
        <w:tc>
          <w:tcPr>
            <w:tcW w:w="709" w:type="dxa"/>
            <w:tcBorders>
              <w:bottom w:val="nil"/>
            </w:tcBorders>
          </w:tcPr>
          <w:p w:rsidR="008D1181" w:rsidRDefault="00635228">
            <w:pPr>
              <w:pStyle w:val="yTableNAm"/>
              <w:tabs>
                <w:tab w:val="clear" w:pos="567"/>
                <w:tab w:val="left" w:pos="317"/>
              </w:tabs>
            </w:pPr>
            <w:r>
              <w:t>2.</w:t>
            </w:r>
          </w:p>
        </w:tc>
        <w:tc>
          <w:tcPr>
            <w:tcW w:w="3118" w:type="dxa"/>
            <w:tcBorders>
              <w:bottom w:val="nil"/>
            </w:tcBorders>
          </w:tcPr>
          <w:p w:rsidR="008D1181" w:rsidRDefault="00635228">
            <w:pPr>
              <w:pStyle w:val="TableNAm"/>
            </w:pPr>
            <w:r>
              <w:t xml:space="preserve">For the Bunbury Water Corporation — </w:t>
            </w:r>
          </w:p>
        </w:tc>
        <w:tc>
          <w:tcPr>
            <w:tcW w:w="2552" w:type="dxa"/>
            <w:tcBorders>
              <w:bottom w:val="nil"/>
            </w:tcBorders>
          </w:tcPr>
          <w:p w:rsidR="008D1181" w:rsidRDefault="008D1181">
            <w:pPr>
              <w:pStyle w:val="TableNAm"/>
            </w:pPr>
          </w:p>
        </w:tc>
      </w:tr>
      <w:tr w:rsidR="008D1181">
        <w:trPr>
          <w:cantSplit/>
        </w:trPr>
        <w:tc>
          <w:tcPr>
            <w:tcW w:w="709" w:type="dxa"/>
            <w:tcBorders>
              <w:top w:val="nil"/>
              <w:bottom w:val="nil"/>
            </w:tcBorders>
          </w:tcPr>
          <w:p w:rsidR="008D1181" w:rsidRDefault="008D1181">
            <w:pPr>
              <w:pStyle w:val="TableNAm"/>
            </w:pPr>
          </w:p>
        </w:tc>
        <w:tc>
          <w:tcPr>
            <w:tcW w:w="3118" w:type="dxa"/>
            <w:tcBorders>
              <w:top w:val="nil"/>
              <w:bottom w:val="nil"/>
            </w:tcBorders>
          </w:tcPr>
          <w:p w:rsidR="008D1181" w:rsidRDefault="00635228">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rsidR="008D1181" w:rsidRDefault="00635228">
            <w:pPr>
              <w:pStyle w:val="yTableNAm"/>
              <w:rPr>
                <w:sz w:val="24"/>
                <w:szCs w:val="24"/>
              </w:rPr>
            </w:pPr>
            <w:r>
              <w:rPr>
                <w:sz w:val="24"/>
                <w:szCs w:val="24"/>
              </w:rPr>
              <w:t xml:space="preserve">an amount equal to the lodging fee plus </w:t>
            </w:r>
            <w:r>
              <w:t>$181.50</w:t>
            </w:r>
          </w:p>
        </w:tc>
      </w:tr>
      <w:tr w:rsidR="008D1181">
        <w:trPr>
          <w:cantSplit/>
        </w:trPr>
        <w:tc>
          <w:tcPr>
            <w:tcW w:w="709" w:type="dxa"/>
            <w:tcBorders>
              <w:top w:val="nil"/>
            </w:tcBorders>
          </w:tcPr>
          <w:p w:rsidR="008D1181" w:rsidRDefault="008D1181">
            <w:pPr>
              <w:pStyle w:val="TableNAm"/>
            </w:pPr>
          </w:p>
        </w:tc>
        <w:tc>
          <w:tcPr>
            <w:tcW w:w="3118" w:type="dxa"/>
            <w:tcBorders>
              <w:top w:val="nil"/>
            </w:tcBorders>
          </w:tcPr>
          <w:p w:rsidR="008D1181" w:rsidRDefault="00635228">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rsidR="008D1181" w:rsidRDefault="00635228">
            <w:pPr>
              <w:pStyle w:val="yTableNAm"/>
              <w:rPr>
                <w:sz w:val="24"/>
                <w:szCs w:val="24"/>
              </w:rPr>
            </w:pPr>
            <w:r>
              <w:rPr>
                <w:sz w:val="24"/>
                <w:szCs w:val="24"/>
              </w:rPr>
              <w:br/>
              <w:t xml:space="preserve">an amount equal to the withdrawal fee </w:t>
            </w:r>
          </w:p>
        </w:tc>
      </w:tr>
      <w:tr w:rsidR="008D1181">
        <w:trPr>
          <w:cantSplit/>
        </w:trPr>
        <w:tc>
          <w:tcPr>
            <w:tcW w:w="709" w:type="dxa"/>
            <w:tcBorders>
              <w:bottom w:val="nil"/>
            </w:tcBorders>
          </w:tcPr>
          <w:p w:rsidR="008D1181" w:rsidRDefault="00635228">
            <w:pPr>
              <w:pStyle w:val="yTableNAm"/>
              <w:tabs>
                <w:tab w:val="clear" w:pos="567"/>
                <w:tab w:val="left" w:pos="317"/>
              </w:tabs>
            </w:pPr>
            <w:r>
              <w:t>3.</w:t>
            </w:r>
          </w:p>
        </w:tc>
        <w:tc>
          <w:tcPr>
            <w:tcW w:w="3118" w:type="dxa"/>
            <w:tcBorders>
              <w:bottom w:val="nil"/>
            </w:tcBorders>
          </w:tcPr>
          <w:p w:rsidR="008D1181" w:rsidRDefault="00635228">
            <w:pPr>
              <w:pStyle w:val="TableNAm"/>
            </w:pPr>
            <w:r>
              <w:t xml:space="preserve">For the Busselton Water Corporation — </w:t>
            </w:r>
          </w:p>
        </w:tc>
        <w:tc>
          <w:tcPr>
            <w:tcW w:w="2552" w:type="dxa"/>
            <w:tcBorders>
              <w:bottom w:val="nil"/>
            </w:tcBorders>
          </w:tcPr>
          <w:p w:rsidR="008D1181" w:rsidRDefault="008D1181">
            <w:pPr>
              <w:pStyle w:val="TableNAm"/>
            </w:pPr>
          </w:p>
        </w:tc>
      </w:tr>
      <w:tr w:rsidR="008D1181">
        <w:trPr>
          <w:cantSplit/>
        </w:trPr>
        <w:tc>
          <w:tcPr>
            <w:tcW w:w="709" w:type="dxa"/>
            <w:tcBorders>
              <w:top w:val="nil"/>
              <w:bottom w:val="nil"/>
            </w:tcBorders>
          </w:tcPr>
          <w:p w:rsidR="008D1181" w:rsidRDefault="008D1181">
            <w:pPr>
              <w:pStyle w:val="TableNAm"/>
            </w:pPr>
          </w:p>
        </w:tc>
        <w:tc>
          <w:tcPr>
            <w:tcW w:w="3118" w:type="dxa"/>
            <w:tcBorders>
              <w:top w:val="nil"/>
              <w:bottom w:val="nil"/>
            </w:tcBorders>
          </w:tcPr>
          <w:p w:rsidR="008D1181" w:rsidRDefault="00635228">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rsidR="008D1181" w:rsidRDefault="00635228">
            <w:pPr>
              <w:pStyle w:val="yTableNAm"/>
              <w:rPr>
                <w:sz w:val="24"/>
                <w:szCs w:val="24"/>
              </w:rPr>
            </w:pPr>
            <w:r>
              <w:rPr>
                <w:sz w:val="24"/>
                <w:szCs w:val="24"/>
              </w:rPr>
              <w:t xml:space="preserve">an amount equal to the lodging fee </w:t>
            </w:r>
            <w:r>
              <w:t>plus the cost of preparing the memorial</w:t>
            </w:r>
          </w:p>
        </w:tc>
      </w:tr>
      <w:tr w:rsidR="008D1181">
        <w:trPr>
          <w:cantSplit/>
        </w:trPr>
        <w:tc>
          <w:tcPr>
            <w:tcW w:w="709" w:type="dxa"/>
            <w:tcBorders>
              <w:top w:val="nil"/>
            </w:tcBorders>
          </w:tcPr>
          <w:p w:rsidR="008D1181" w:rsidRDefault="008D1181">
            <w:pPr>
              <w:pStyle w:val="TableNAm"/>
            </w:pPr>
          </w:p>
        </w:tc>
        <w:tc>
          <w:tcPr>
            <w:tcW w:w="3118" w:type="dxa"/>
            <w:tcBorders>
              <w:top w:val="nil"/>
            </w:tcBorders>
          </w:tcPr>
          <w:p w:rsidR="008D1181" w:rsidRDefault="00635228">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rsidR="008D1181" w:rsidRDefault="00635228">
            <w:pPr>
              <w:pStyle w:val="yTableNAm"/>
              <w:rPr>
                <w:sz w:val="24"/>
                <w:szCs w:val="24"/>
              </w:rPr>
            </w:pPr>
            <w:r>
              <w:rPr>
                <w:sz w:val="24"/>
                <w:szCs w:val="24"/>
              </w:rPr>
              <w:br/>
              <w:t xml:space="preserve">an amount equal to the withdrawal fee </w:t>
            </w:r>
            <w:r>
              <w:t>plus the cost of preparing the withdrawal</w:t>
            </w:r>
          </w:p>
        </w:tc>
      </w:tr>
    </w:tbl>
    <w:p w:rsidR="008D1181" w:rsidRDefault="00635228">
      <w:pPr>
        <w:pStyle w:val="Footnotesection"/>
      </w:pPr>
      <w:r>
        <w:tab/>
        <w:t>[Regulation 83 amended: Gazette 27 Jun 2016 p. 2616; 14 Jun 2019 p. 2006.]</w:t>
      </w:r>
    </w:p>
    <w:p w:rsidR="008D1181" w:rsidRDefault="00635228">
      <w:pPr>
        <w:pStyle w:val="Heading5"/>
      </w:pPr>
      <w:bookmarkStart w:id="201" w:name="_Toc57882505"/>
      <w:r>
        <w:rPr>
          <w:rStyle w:val="CharSectno"/>
        </w:rPr>
        <w:t>83A</w:t>
      </w:r>
      <w:r>
        <w:t>.</w:t>
      </w:r>
      <w:r>
        <w:tab/>
        <w:t>Exempt works</w:t>
      </w:r>
      <w:bookmarkEnd w:id="201"/>
    </w:p>
    <w:p w:rsidR="008D1181" w:rsidRDefault="00635228">
      <w:pPr>
        <w:pStyle w:val="Subsection"/>
      </w:pPr>
      <w:r>
        <w:tab/>
      </w:r>
      <w:r>
        <w:tab/>
        <w:t xml:space="preserve">Water service works, other than major works as defined in section 132 of the Act, are prescribed for the purposes of section 135(1)(f) of the Act if the works are exempt works under paragraph (b)(iii) of the definition of </w:t>
      </w:r>
      <w:r>
        <w:rPr>
          <w:b/>
          <w:i/>
        </w:rPr>
        <w:t>exempt works</w:t>
      </w:r>
      <w:r>
        <w:t xml:space="preserve"> in the </w:t>
      </w:r>
      <w:r>
        <w:rPr>
          <w:i/>
        </w:rPr>
        <w:t>Water Agencies (Powers) Act 1984</w:t>
      </w:r>
      <w:r>
        <w:t xml:space="preserve"> section 86.</w:t>
      </w:r>
    </w:p>
    <w:p w:rsidR="008D1181" w:rsidRDefault="00635228">
      <w:pPr>
        <w:pStyle w:val="Footnotesection"/>
      </w:pPr>
      <w:r>
        <w:tab/>
        <w:t>[Regulation 83A inserted: Gazette 13 Dec 2016 p. 5685.]</w:t>
      </w:r>
    </w:p>
    <w:p w:rsidR="008D1181" w:rsidRDefault="00635228">
      <w:pPr>
        <w:pStyle w:val="Heading5"/>
      </w:pPr>
      <w:bookmarkStart w:id="202" w:name="_Toc57882506"/>
      <w:r>
        <w:rPr>
          <w:rStyle w:val="CharSectno"/>
        </w:rPr>
        <w:t>84</w:t>
      </w:r>
      <w:r>
        <w:t>.</w:t>
      </w:r>
      <w:r>
        <w:tab/>
        <w:t>Fees</w:t>
      </w:r>
      <w:bookmarkEnd w:id="202"/>
    </w:p>
    <w:p w:rsidR="008D1181" w:rsidRDefault="00635228">
      <w:pPr>
        <w:pStyle w:val="Subsection"/>
      </w:pPr>
      <w:r>
        <w:tab/>
      </w:r>
      <w:r>
        <w:tab/>
        <w:t>Schedule 4 sets out various fees for the purposes of the Act.</w:t>
      </w:r>
    </w:p>
    <w:p w:rsidR="008D1181" w:rsidRDefault="00635228">
      <w:pPr>
        <w:pStyle w:val="Heading5"/>
      </w:pPr>
      <w:bookmarkStart w:id="203" w:name="_Toc57882507"/>
      <w:r>
        <w:rPr>
          <w:rStyle w:val="CharSectno"/>
        </w:rPr>
        <w:t>85</w:t>
      </w:r>
      <w:r>
        <w:t>.</w:t>
      </w:r>
      <w:r>
        <w:tab/>
        <w:t>Compliance notices</w:t>
      </w:r>
      <w:bookmarkEnd w:id="203"/>
    </w:p>
    <w:p w:rsidR="008D1181" w:rsidRDefault="00635228">
      <w:pPr>
        <w:pStyle w:val="Subsection"/>
      </w:pPr>
      <w:r>
        <w:tab/>
      </w:r>
      <w:r>
        <w:tab/>
        <w:t xml:space="preserve">In addition to any other requirements as to the content of compliance notices, a compliance notice must include a brief description of — </w:t>
      </w:r>
    </w:p>
    <w:p w:rsidR="008D1181" w:rsidRDefault="00635228">
      <w:pPr>
        <w:pStyle w:val="Indenta"/>
      </w:pPr>
      <w:r>
        <w:tab/>
        <w:t>(a)</w:t>
      </w:r>
      <w:r>
        <w:tab/>
        <w:t>the possible consequences under the Act of not complying with the notice; and</w:t>
      </w:r>
    </w:p>
    <w:p w:rsidR="008D1181" w:rsidRDefault="00635228">
      <w:pPr>
        <w:pStyle w:val="Indenta"/>
      </w:pPr>
      <w:r>
        <w:tab/>
        <w:t>(b)</w:t>
      </w:r>
      <w:r>
        <w:tab/>
        <w:t>the rights of review under the Act in relation to the notice and who may apply for review.</w:t>
      </w:r>
    </w:p>
    <w:p w:rsidR="008D1181" w:rsidRDefault="00635228">
      <w:pPr>
        <w:pStyle w:val="Heading5"/>
      </w:pPr>
      <w:bookmarkStart w:id="204" w:name="_Toc57882508"/>
      <w:r>
        <w:rPr>
          <w:rStyle w:val="CharSectno"/>
        </w:rPr>
        <w:t>86</w:t>
      </w:r>
      <w:r>
        <w:t>.</w:t>
      </w:r>
      <w:r>
        <w:tab/>
        <w:t>Infringement notices</w:t>
      </w:r>
      <w:bookmarkEnd w:id="204"/>
    </w:p>
    <w:p w:rsidR="008D1181" w:rsidRDefault="00635228">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rsidR="008D1181" w:rsidRDefault="00635228">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rsidR="008D1181" w:rsidRDefault="00635228">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rsidR="008D1181" w:rsidRDefault="00635228">
      <w:pPr>
        <w:pStyle w:val="Subsection"/>
      </w:pPr>
      <w:r>
        <w:tab/>
        <w:t>(4)</w:t>
      </w:r>
      <w:r>
        <w:tab/>
        <w:t>The CEO must issue to each authorised officer a certificate, badge or identity card identifying the officer as a person authorised to issue infringement notices.</w:t>
      </w:r>
    </w:p>
    <w:p w:rsidR="008D1181" w:rsidRDefault="00635228">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rsidR="008D1181" w:rsidRDefault="00635228">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rsidR="008D1181" w:rsidRDefault="00635228">
      <w:pPr>
        <w:pStyle w:val="Subsection"/>
      </w:pPr>
      <w:r>
        <w:tab/>
        <w:t>(7)</w:t>
      </w:r>
      <w:r>
        <w:tab/>
        <w:t>A certificate of authority given to a person under section 210 of the Act has effect for the purposes of subregulation (4) or (6), whichever is relevant, if it meets the requirement in the subregulation.</w:t>
      </w:r>
    </w:p>
    <w:p w:rsidR="008D1181" w:rsidRDefault="00635228">
      <w:pPr>
        <w:pStyle w:val="Subsection"/>
      </w:pPr>
      <w:r>
        <w:tab/>
        <w:t>(8)</w:t>
      </w:r>
      <w:r>
        <w:tab/>
        <w:t xml:space="preserve">For the purposes of the </w:t>
      </w:r>
      <w:r>
        <w:rPr>
          <w:i/>
        </w:rPr>
        <w:t>Criminal Procedure Act 2004</w:t>
      </w:r>
      <w:r>
        <w:t xml:space="preserve"> Part 2, the forms set out in Schedule 5 Division 2 are prescribed.</w:t>
      </w:r>
    </w:p>
    <w:p w:rsidR="008D1181" w:rsidRDefault="00635228">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rsidR="008D1181" w:rsidRDefault="00635228">
      <w:pPr>
        <w:pStyle w:val="Heading5"/>
        <w:pageBreakBefore/>
        <w:spacing w:before="0"/>
      </w:pPr>
      <w:bookmarkStart w:id="205" w:name="_Toc57882509"/>
      <w:r>
        <w:rPr>
          <w:rStyle w:val="CharSectno"/>
        </w:rPr>
        <w:t>87</w:t>
      </w:r>
      <w:r>
        <w:t>.</w:t>
      </w:r>
      <w:r>
        <w:tab/>
        <w:t>Giving notices or demands to unknown owner or occupier of land</w:t>
      </w:r>
      <w:bookmarkEnd w:id="205"/>
    </w:p>
    <w:p w:rsidR="008D1181" w:rsidRDefault="00635228">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rsidR="008D1181" w:rsidRDefault="00635228">
      <w:pPr>
        <w:pStyle w:val="Indenta"/>
      </w:pPr>
      <w:r>
        <w:tab/>
        <w:t>(a)</w:t>
      </w:r>
      <w:r>
        <w:tab/>
        <w:t>posting it to the owner or occupier marked “To the owner” or “To the occupier”; or</w:t>
      </w:r>
    </w:p>
    <w:p w:rsidR="008D1181" w:rsidRDefault="00635228">
      <w:pPr>
        <w:pStyle w:val="Indenta"/>
      </w:pPr>
      <w:r>
        <w:tab/>
        <w:t>(b)</w:t>
      </w:r>
      <w:r>
        <w:tab/>
        <w:t>giving it to a person apparently in occupation of the land; or</w:t>
      </w:r>
    </w:p>
    <w:p w:rsidR="008D1181" w:rsidRDefault="00635228">
      <w:pPr>
        <w:pStyle w:val="Indenta"/>
      </w:pPr>
      <w:r>
        <w:tab/>
        <w:t>(c)</w:t>
      </w:r>
      <w:r>
        <w:tab/>
        <w:t>if the land is known to be unoccupied — fixing a copy of it to a conspicuous part of the land and publishing it in a newspaper usually circulating in the locality.</w:t>
      </w:r>
    </w:p>
    <w:p w:rsidR="008D1181" w:rsidRDefault="00635228">
      <w:pPr>
        <w:pStyle w:val="Heading5"/>
      </w:pPr>
      <w:bookmarkStart w:id="206" w:name="_Toc57882510"/>
      <w:r>
        <w:rPr>
          <w:rStyle w:val="CharSectno"/>
        </w:rPr>
        <w:t>88</w:t>
      </w:r>
      <w:r>
        <w:t>.</w:t>
      </w:r>
      <w:r>
        <w:tab/>
        <w:t>Form of warrants to enter</w:t>
      </w:r>
      <w:bookmarkEnd w:id="206"/>
    </w:p>
    <w:p w:rsidR="008D1181" w:rsidRDefault="00635228">
      <w:pPr>
        <w:pStyle w:val="Subsection"/>
      </w:pPr>
      <w:r>
        <w:tab/>
      </w:r>
      <w:r>
        <w:tab/>
        <w:t>The form of warrant in Schedule 6 is prescribed for the purposes of section 189 of the Act.</w:t>
      </w:r>
    </w:p>
    <w:p w:rsidR="008D1181" w:rsidRDefault="00635228">
      <w:pPr>
        <w:pStyle w:val="Ednotesection"/>
      </w:pPr>
      <w:r>
        <w:t>[</w:t>
      </w:r>
      <w:r>
        <w:rPr>
          <w:b/>
        </w:rPr>
        <w:t>89.</w:t>
      </w:r>
      <w:r>
        <w:tab/>
        <w:t>Omitted under the Reprints Act 1984 s. 7(4)(f).]</w:t>
      </w:r>
    </w:p>
    <w:p w:rsidR="008D1181" w:rsidRDefault="00635228">
      <w:pPr>
        <w:pStyle w:val="Heading2"/>
      </w:pPr>
      <w:bookmarkStart w:id="207" w:name="_Toc57705836"/>
      <w:bookmarkStart w:id="208" w:name="_Toc57713607"/>
      <w:bookmarkStart w:id="209" w:name="_Toc57882511"/>
      <w:r>
        <w:rPr>
          <w:rStyle w:val="CharPartNo"/>
        </w:rPr>
        <w:t>Part 7</w:t>
      </w:r>
      <w:r>
        <w:t> — </w:t>
      </w:r>
      <w:r>
        <w:rPr>
          <w:rStyle w:val="CharPartText"/>
        </w:rPr>
        <w:t>Transitional provisions</w:t>
      </w:r>
      <w:bookmarkEnd w:id="207"/>
      <w:bookmarkEnd w:id="208"/>
      <w:bookmarkEnd w:id="209"/>
    </w:p>
    <w:p w:rsidR="008D1181" w:rsidRDefault="00635228">
      <w:pPr>
        <w:pStyle w:val="Heading3"/>
      </w:pPr>
      <w:bookmarkStart w:id="210" w:name="_Toc57705837"/>
      <w:bookmarkStart w:id="211" w:name="_Toc57713608"/>
      <w:bookmarkStart w:id="212" w:name="_Toc57882512"/>
      <w:r>
        <w:rPr>
          <w:rStyle w:val="CharDivNo"/>
        </w:rPr>
        <w:t>Division 1</w:t>
      </w:r>
      <w:r>
        <w:t> — </w:t>
      </w:r>
      <w:r>
        <w:rPr>
          <w:rStyle w:val="CharDivText"/>
        </w:rPr>
        <w:t xml:space="preserve">Provisions for the </w:t>
      </w:r>
      <w:r>
        <w:rPr>
          <w:rStyle w:val="CharDivText"/>
          <w:i/>
        </w:rPr>
        <w:t>Water Services Act 2012</w:t>
      </w:r>
      <w:bookmarkEnd w:id="210"/>
      <w:bookmarkEnd w:id="211"/>
      <w:bookmarkEnd w:id="212"/>
    </w:p>
    <w:p w:rsidR="008D1181" w:rsidRDefault="00635228">
      <w:pPr>
        <w:pStyle w:val="Heading5"/>
      </w:pPr>
      <w:bookmarkStart w:id="213" w:name="_Toc57882513"/>
      <w:r>
        <w:rPr>
          <w:rStyle w:val="CharSectno"/>
        </w:rPr>
        <w:t>90</w:t>
      </w:r>
      <w:r>
        <w:t>.</w:t>
      </w:r>
      <w:r>
        <w:tab/>
        <w:t>Term used: commencement day</w:t>
      </w:r>
      <w:bookmarkEnd w:id="213"/>
    </w:p>
    <w:p w:rsidR="008D1181" w:rsidRDefault="00635228">
      <w:pPr>
        <w:pStyle w:val="Subsection"/>
      </w:pPr>
      <w:r>
        <w:tab/>
      </w:r>
      <w:r>
        <w:tab/>
        <w:t xml:space="preserve">In this Division — </w:t>
      </w:r>
    </w:p>
    <w:p w:rsidR="008D1181" w:rsidRDefault="00635228">
      <w:pPr>
        <w:pStyle w:val="Defstart"/>
      </w:pPr>
      <w:r>
        <w:tab/>
      </w:r>
      <w:r>
        <w:rPr>
          <w:rStyle w:val="CharDefText"/>
        </w:rPr>
        <w:t>commencement day</w:t>
      </w:r>
      <w:r>
        <w:t xml:space="preserve"> means the day on which the </w:t>
      </w:r>
      <w:r>
        <w:rPr>
          <w:i/>
        </w:rPr>
        <w:t>Water Services Act 2012</w:t>
      </w:r>
      <w:r>
        <w:t xml:space="preserve"> section 222 comes into operation.</w:t>
      </w:r>
    </w:p>
    <w:p w:rsidR="008D1181" w:rsidRDefault="00635228">
      <w:pPr>
        <w:pStyle w:val="Heading5"/>
      </w:pPr>
      <w:bookmarkStart w:id="214" w:name="_Toc57882514"/>
      <w:r>
        <w:rPr>
          <w:rStyle w:val="CharSectno"/>
        </w:rPr>
        <w:t>91</w:t>
      </w:r>
      <w:r>
        <w:t>.</w:t>
      </w:r>
      <w:r>
        <w:tab/>
        <w:t>Permits to discharge industrial waste</w:t>
      </w:r>
      <w:bookmarkEnd w:id="214"/>
    </w:p>
    <w:p w:rsidR="008D1181" w:rsidRDefault="00635228">
      <w:pPr>
        <w:pStyle w:val="Subsection"/>
      </w:pPr>
      <w:r>
        <w:tab/>
        <w:t>(1)</w:t>
      </w:r>
      <w:r>
        <w:tab/>
        <w:t xml:space="preserve">In this regulation — </w:t>
      </w:r>
    </w:p>
    <w:p w:rsidR="008D1181" w:rsidRDefault="00635228">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rPr>
          <w:vertAlign w:val="superscript"/>
        </w:rPr>
        <w:t xml:space="preserve"> 2 </w:t>
      </w:r>
      <w:r>
        <w:t xml:space="preserve">or the </w:t>
      </w:r>
      <w:r>
        <w:rPr>
          <w:i/>
        </w:rPr>
        <w:t>Metropolitan Water Supply, Sewerage and Drainage By</w:t>
      </w:r>
      <w:r>
        <w:rPr>
          <w:i/>
        </w:rPr>
        <w:noBreakHyphen/>
        <w:t>laws 1981</w:t>
      </w:r>
      <w:r>
        <w:t>.</w:t>
      </w:r>
    </w:p>
    <w:p w:rsidR="008D1181" w:rsidRDefault="00635228">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rsidR="008D1181" w:rsidRDefault="00635228">
      <w:pPr>
        <w:pStyle w:val="Subsection"/>
      </w:pPr>
      <w:r>
        <w:tab/>
        <w:t>(3)</w:t>
      </w:r>
      <w:r>
        <w:tab/>
        <w:t>The approval referred to in subregulation (2) is to be taken —</w:t>
      </w:r>
    </w:p>
    <w:p w:rsidR="008D1181" w:rsidRDefault="00635228">
      <w:pPr>
        <w:pStyle w:val="Indenta"/>
      </w:pPr>
      <w:r>
        <w:tab/>
        <w:t>(a)</w:t>
      </w:r>
      <w:r>
        <w:tab/>
        <w:t>to have been given under the Act on commencement day; and</w:t>
      </w:r>
    </w:p>
    <w:p w:rsidR="008D1181" w:rsidRDefault="00635228">
      <w:pPr>
        <w:pStyle w:val="Indenta"/>
      </w:pPr>
      <w:r>
        <w:tab/>
        <w:t>(b)</w:t>
      </w:r>
      <w:r>
        <w:tab/>
        <w:t>to be on the same terms and conditions as those to which the discharge of industrial waste under the permit was subject immediately before commencement day (to the extent not inconsistent with the Act).</w:t>
      </w:r>
    </w:p>
    <w:p w:rsidR="008D1181" w:rsidRDefault="00635228">
      <w:pPr>
        <w:pStyle w:val="Heading5"/>
        <w:keepLines w:val="0"/>
        <w:widowControl w:val="0"/>
      </w:pPr>
      <w:bookmarkStart w:id="215" w:name="_Toc57882515"/>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215"/>
    </w:p>
    <w:p w:rsidR="008D1181" w:rsidRDefault="00635228">
      <w:pPr>
        <w:pStyle w:val="Subsection"/>
        <w:keepNext/>
      </w:pPr>
      <w:r>
        <w:tab/>
        <w:t>(1)</w:t>
      </w:r>
      <w:r>
        <w:tab/>
        <w:t xml:space="preserve">In this regulation — </w:t>
      </w:r>
    </w:p>
    <w:p w:rsidR="008D1181" w:rsidRDefault="00635228">
      <w:pPr>
        <w:pStyle w:val="Defstart"/>
      </w:pPr>
      <w:r>
        <w:tab/>
      </w:r>
      <w:r>
        <w:rPr>
          <w:rStyle w:val="CharDefText"/>
        </w:rPr>
        <w:t>Registrar</w:t>
      </w:r>
      <w:r>
        <w:t xml:space="preserve"> has the meaning given in section 128(1) of the Act.</w:t>
      </w:r>
    </w:p>
    <w:p w:rsidR="008D1181" w:rsidRDefault="00635228">
      <w:pPr>
        <w:pStyle w:val="Subsection"/>
      </w:pPr>
      <w:r>
        <w:tab/>
        <w:t>(2)</w:t>
      </w:r>
      <w:r>
        <w:tab/>
        <w:t xml:space="preserve">If a memorial under the </w:t>
      </w:r>
      <w:r>
        <w:rPr>
          <w:i/>
        </w:rPr>
        <w:t>Water Agencies (Powers) Act 1984</w:t>
      </w:r>
      <w:r>
        <w:t xml:space="preserve"> section 67B, the </w:t>
      </w:r>
      <w:r>
        <w:rPr>
          <w:i/>
        </w:rPr>
        <w:t>Water Boards Act 1904</w:t>
      </w:r>
      <w:r>
        <w:rPr>
          <w:vertAlign w:val="superscript"/>
        </w:rPr>
        <w:t> 1</w:t>
      </w:r>
      <w:r>
        <w:t xml:space="preserve"> section 62D or 108 or the </w:t>
      </w:r>
      <w:r>
        <w:rPr>
          <w:i/>
        </w:rPr>
        <w:t>Water Services Licensing Act 1995</w:t>
      </w:r>
      <w:r>
        <w:rPr>
          <w:vertAlign w:val="superscript"/>
        </w:rPr>
        <w:t> 3</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rsidR="008D1181" w:rsidRDefault="00635228">
      <w:pPr>
        <w:pStyle w:val="Indenta"/>
      </w:pPr>
      <w:r>
        <w:tab/>
        <w:t>(a)</w:t>
      </w:r>
      <w:r>
        <w:tab/>
        <w:t>commencement day; and</w:t>
      </w:r>
    </w:p>
    <w:p w:rsidR="008D1181" w:rsidRDefault="00635228">
      <w:pPr>
        <w:pStyle w:val="Indenta"/>
      </w:pPr>
      <w:r>
        <w:tab/>
        <w:t>(b)</w:t>
      </w:r>
      <w:r>
        <w:tab/>
        <w:t>the day on which the prescribed fee referred to in the relevant section is paid.</w:t>
      </w:r>
    </w:p>
    <w:p w:rsidR="008D1181" w:rsidRDefault="00635228">
      <w:pPr>
        <w:pStyle w:val="Subsection"/>
      </w:pPr>
      <w:r>
        <w:tab/>
        <w:t>(3)</w:t>
      </w:r>
      <w:r>
        <w:tab/>
        <w:t xml:space="preserve">If a memorial under the </w:t>
      </w:r>
      <w:r>
        <w:rPr>
          <w:i/>
        </w:rPr>
        <w:t>Water Agencies (Powers) Act 1984</w:t>
      </w:r>
      <w:r>
        <w:t xml:space="preserve"> section 67B, the </w:t>
      </w:r>
      <w:r>
        <w:rPr>
          <w:i/>
        </w:rPr>
        <w:t>Water Boards Act 1904</w:t>
      </w:r>
      <w:r>
        <w:rPr>
          <w:vertAlign w:val="superscript"/>
        </w:rPr>
        <w:t> 1</w:t>
      </w:r>
      <w:r>
        <w:t xml:space="preserve"> section 62D or 108 or the </w:t>
      </w:r>
      <w:r>
        <w:rPr>
          <w:i/>
        </w:rPr>
        <w:t>Water Services Licensing Act 1995</w:t>
      </w:r>
      <w:r>
        <w:rPr>
          <w:vertAlign w:val="superscript"/>
        </w:rPr>
        <w:t> 3</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rsidR="008D1181" w:rsidRDefault="00635228">
      <w:pPr>
        <w:pStyle w:val="Subsection"/>
      </w:pPr>
      <w:r>
        <w:tab/>
        <w:t>(4)</w:t>
      </w:r>
      <w:r>
        <w:tab/>
        <w:t xml:space="preserve">If the </w:t>
      </w:r>
      <w:r>
        <w:rPr>
          <w:i/>
        </w:rPr>
        <w:t>Water Agencies (Powers) Act 1984</w:t>
      </w:r>
      <w:r>
        <w:t xml:space="preserve"> section 67B or the </w:t>
      </w:r>
      <w:r>
        <w:rPr>
          <w:i/>
        </w:rPr>
        <w:t>Water Boards Act 1904</w:t>
      </w:r>
      <w:r>
        <w:rPr>
          <w:vertAlign w:val="superscript"/>
        </w:rPr>
        <w:t> 1</w:t>
      </w:r>
      <w:r>
        <w:t xml:space="preserve"> section 62D —</w:t>
      </w:r>
    </w:p>
    <w:p w:rsidR="008D1181" w:rsidRDefault="00635228">
      <w:pPr>
        <w:pStyle w:val="Indenta"/>
      </w:pPr>
      <w:r>
        <w:tab/>
        <w:t>(a)</w:t>
      </w:r>
      <w:r>
        <w:tab/>
        <w:t>commenced to apply to land before commencement day because of a subdivisional plan or diagram deposited with the Registrar under that section; and</w:t>
      </w:r>
    </w:p>
    <w:p w:rsidR="008D1181" w:rsidRDefault="00635228">
      <w:pPr>
        <w:pStyle w:val="Indenta"/>
      </w:pPr>
      <w:r>
        <w:tab/>
        <w:t>(b)</w:t>
      </w:r>
      <w:r>
        <w:tab/>
        <w:t>had not ceased to apply to the land before commencement day,</w:t>
      </w:r>
    </w:p>
    <w:p w:rsidR="008D1181" w:rsidRDefault="00635228">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rsidR="008D1181" w:rsidRDefault="00635228">
      <w:pPr>
        <w:pStyle w:val="Subsection"/>
      </w:pPr>
      <w:r>
        <w:tab/>
        <w:t>(5)</w:t>
      </w:r>
      <w:r>
        <w:tab/>
        <w:t xml:space="preserve">In subregulation (4) — </w:t>
      </w:r>
    </w:p>
    <w:p w:rsidR="008D1181" w:rsidRDefault="00635228">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rsidR="008D1181" w:rsidRDefault="00635228">
      <w:pPr>
        <w:pStyle w:val="Heading5"/>
      </w:pPr>
      <w:bookmarkStart w:id="216" w:name="_Toc57882516"/>
      <w:r>
        <w:rPr>
          <w:rStyle w:val="CharSectno"/>
        </w:rPr>
        <w:t>93</w:t>
      </w:r>
      <w:r>
        <w:t>.</w:t>
      </w:r>
      <w:r>
        <w:tab/>
        <w:t>Entitlement to supply of or to take water under irrigation by</w:t>
      </w:r>
      <w:r>
        <w:noBreakHyphen/>
        <w:t>laws</w:t>
      </w:r>
      <w:bookmarkEnd w:id="216"/>
    </w:p>
    <w:p w:rsidR="008D1181" w:rsidRDefault="00635228">
      <w:pPr>
        <w:pStyle w:val="Subsection"/>
      </w:pPr>
      <w:r>
        <w:tab/>
        <w:t>(1)</w:t>
      </w:r>
      <w:r>
        <w:tab/>
        <w:t xml:space="preserve">In this regulation — </w:t>
      </w:r>
    </w:p>
    <w:p w:rsidR="008D1181" w:rsidRDefault="00635228">
      <w:pPr>
        <w:pStyle w:val="Defstart"/>
      </w:pPr>
      <w:r>
        <w:tab/>
      </w:r>
      <w:r>
        <w:rPr>
          <w:rStyle w:val="CharDefText"/>
        </w:rPr>
        <w:t>irrigation by</w:t>
      </w:r>
      <w:r>
        <w:rPr>
          <w:rStyle w:val="CharDefText"/>
        </w:rPr>
        <w:noBreakHyphen/>
        <w:t>laws</w:t>
      </w:r>
      <w:r>
        <w:t xml:space="preserve"> means — </w:t>
      </w:r>
    </w:p>
    <w:p w:rsidR="008D1181" w:rsidRDefault="00635228">
      <w:pPr>
        <w:pStyle w:val="Defpara"/>
      </w:pPr>
      <w:r>
        <w:tab/>
        <w:t>(a)</w:t>
      </w:r>
      <w:r>
        <w:tab/>
        <w:t xml:space="preserve">the </w:t>
      </w:r>
      <w:r>
        <w:rPr>
          <w:i/>
        </w:rPr>
        <w:t>Carnarvon Irrigation District By</w:t>
      </w:r>
      <w:r>
        <w:rPr>
          <w:i/>
        </w:rPr>
        <w:noBreakHyphen/>
        <w:t>laws 1962</w:t>
      </w:r>
      <w:r>
        <w:rPr>
          <w:vertAlign w:val="superscript"/>
        </w:rPr>
        <w:t> 4</w:t>
      </w:r>
      <w:r>
        <w:t>; and</w:t>
      </w:r>
    </w:p>
    <w:p w:rsidR="008D1181" w:rsidRDefault="00635228">
      <w:pPr>
        <w:pStyle w:val="Defpara"/>
      </w:pPr>
      <w:r>
        <w:tab/>
        <w:t>(b)</w:t>
      </w:r>
      <w:r>
        <w:tab/>
        <w:t xml:space="preserve">the </w:t>
      </w:r>
      <w:r>
        <w:rPr>
          <w:i/>
        </w:rPr>
        <w:t>Harvey, Waroona and Collie River Irrigation Districts By</w:t>
      </w:r>
      <w:r>
        <w:rPr>
          <w:i/>
        </w:rPr>
        <w:noBreakHyphen/>
        <w:t>laws 1975</w:t>
      </w:r>
      <w:r>
        <w:rPr>
          <w:vertAlign w:val="superscript"/>
        </w:rPr>
        <w:t> 4</w:t>
      </w:r>
      <w:r>
        <w:t>; and</w:t>
      </w:r>
    </w:p>
    <w:p w:rsidR="008D1181" w:rsidRDefault="00635228">
      <w:pPr>
        <w:pStyle w:val="Defpara"/>
      </w:pPr>
      <w:r>
        <w:tab/>
        <w:t>(c)</w:t>
      </w:r>
      <w:r>
        <w:tab/>
        <w:t xml:space="preserve">the </w:t>
      </w:r>
      <w:r>
        <w:rPr>
          <w:i/>
        </w:rPr>
        <w:t>Ord Irrigation District By</w:t>
      </w:r>
      <w:r>
        <w:rPr>
          <w:i/>
        </w:rPr>
        <w:noBreakHyphen/>
        <w:t>laws 1963</w:t>
      </w:r>
      <w:r>
        <w:rPr>
          <w:vertAlign w:val="superscript"/>
        </w:rPr>
        <w:t> 4</w:t>
      </w:r>
      <w:r>
        <w:t>; and</w:t>
      </w:r>
    </w:p>
    <w:p w:rsidR="008D1181" w:rsidRDefault="00635228">
      <w:pPr>
        <w:pStyle w:val="Defpara"/>
      </w:pPr>
      <w:r>
        <w:tab/>
        <w:t>(d)</w:t>
      </w:r>
      <w:r>
        <w:tab/>
        <w:t xml:space="preserve">the </w:t>
      </w:r>
      <w:r>
        <w:rPr>
          <w:i/>
        </w:rPr>
        <w:t>Water Agencies (Preston Valley Irrigation Services) By</w:t>
      </w:r>
      <w:r>
        <w:rPr>
          <w:i/>
        </w:rPr>
        <w:noBreakHyphen/>
        <w:t>laws 1969</w:t>
      </w:r>
      <w:r>
        <w:rPr>
          <w:vertAlign w:val="superscript"/>
        </w:rPr>
        <w:t> 4</w:t>
      </w:r>
      <w:r>
        <w:t>.</w:t>
      </w:r>
    </w:p>
    <w:p w:rsidR="008D1181" w:rsidRDefault="00635228">
      <w:pPr>
        <w:pStyle w:val="Subsection"/>
      </w:pPr>
      <w:r>
        <w:tab/>
        <w:t>(2)</w:t>
      </w:r>
      <w:r>
        <w:tab/>
        <w:t>A person who, immediately before commencement day, has an entitlement (however described) under the irrigation by</w:t>
      </w:r>
      <w:r>
        <w:noBreakHyphen/>
        <w:t>laws to the supply of water or to take or divert water continues, under this subregulation, to be entitled to the supply of water or to take or divert water, on the same terms and conditions as those to which the person’s entitlement immediately before commencement day was subject.</w:t>
      </w:r>
    </w:p>
    <w:p w:rsidR="008D1181" w:rsidRDefault="00635228">
      <w:pPr>
        <w:pStyle w:val="Subsection"/>
      </w:pPr>
      <w:r>
        <w:tab/>
        <w:t>(3)</w:t>
      </w:r>
      <w:r>
        <w:tab/>
        <w:t>The person’s entitlement under subregulation (2) may be amended or revoked on the same bases as those on which the person’s entitlement immediately before commencement day could have been amended or revoked.</w:t>
      </w:r>
    </w:p>
    <w:p w:rsidR="008D1181" w:rsidRDefault="00635228">
      <w:pPr>
        <w:pStyle w:val="Subsection"/>
      </w:pPr>
      <w:r>
        <w:tab/>
        <w:t>(4)</w:t>
      </w:r>
      <w:r>
        <w:tab/>
        <w:t>This regulation ceases to have effect on the fifth anniversary of the day on which it comes into operation.</w:t>
      </w:r>
    </w:p>
    <w:p w:rsidR="008D1181" w:rsidRDefault="00635228">
      <w:pPr>
        <w:pStyle w:val="Heading5"/>
      </w:pPr>
      <w:bookmarkStart w:id="217" w:name="_Toc57882517"/>
      <w:r>
        <w:rPr>
          <w:rStyle w:val="CharSectno"/>
        </w:rPr>
        <w:t>94</w:t>
      </w:r>
      <w:r>
        <w:t>.</w:t>
      </w:r>
      <w:r>
        <w:tab/>
        <w:t>Agreements under old provisions</w:t>
      </w:r>
      <w:bookmarkEnd w:id="217"/>
    </w:p>
    <w:p w:rsidR="008D1181" w:rsidRDefault="00635228">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rsidR="008D1181" w:rsidRDefault="00635228">
      <w:pPr>
        <w:pStyle w:val="Heading5"/>
      </w:pPr>
      <w:bookmarkStart w:id="218" w:name="_Toc57882518"/>
      <w:r>
        <w:rPr>
          <w:rStyle w:val="CharSectno"/>
        </w:rPr>
        <w:t>95</w:t>
      </w:r>
      <w:r>
        <w:t>.</w:t>
      </w:r>
      <w:r>
        <w:tab/>
        <w:t>Objections and reviews under Part 4 Division 8</w:t>
      </w:r>
      <w:bookmarkEnd w:id="218"/>
    </w:p>
    <w:p w:rsidR="008D1181" w:rsidRDefault="00635228">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rsidR="008D1181" w:rsidRDefault="00635228">
      <w:pPr>
        <w:pStyle w:val="Heading5"/>
      </w:pPr>
      <w:bookmarkStart w:id="219" w:name="_Toc57882519"/>
      <w:r>
        <w:rPr>
          <w:rStyle w:val="CharSectno"/>
        </w:rPr>
        <w:t>96</w:t>
      </w:r>
      <w:r>
        <w:t>.</w:t>
      </w:r>
      <w:r>
        <w:tab/>
        <w:t>Plans for drainage works of Water Corporation</w:t>
      </w:r>
      <w:bookmarkEnd w:id="219"/>
    </w:p>
    <w:p w:rsidR="008D1181" w:rsidRDefault="00635228">
      <w:pPr>
        <w:pStyle w:val="Subsection"/>
      </w:pPr>
      <w:r>
        <w:tab/>
      </w:r>
      <w:r>
        <w:tab/>
        <w:t>The plans listed in the Table and endorsed by the CEO on the date specified are identified for the purposes of Schedule 1 clause 14(1)(b) of the Act.</w:t>
      </w:r>
    </w:p>
    <w:p w:rsidR="008D1181" w:rsidRDefault="00635228">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rsidR="008D1181">
        <w:trPr>
          <w:tblHeader/>
        </w:trPr>
        <w:tc>
          <w:tcPr>
            <w:tcW w:w="4083" w:type="dxa"/>
          </w:tcPr>
          <w:p w:rsidR="008D1181" w:rsidRDefault="00635228">
            <w:pPr>
              <w:pStyle w:val="TableNAm"/>
              <w:jc w:val="center"/>
              <w:rPr>
                <w:b/>
                <w:bCs/>
              </w:rPr>
            </w:pPr>
            <w:r>
              <w:rPr>
                <w:b/>
                <w:bCs/>
              </w:rPr>
              <w:t>Title of plan</w:t>
            </w:r>
          </w:p>
        </w:tc>
        <w:tc>
          <w:tcPr>
            <w:tcW w:w="1984" w:type="dxa"/>
          </w:tcPr>
          <w:p w:rsidR="008D1181" w:rsidRDefault="00635228">
            <w:pPr>
              <w:pStyle w:val="TableNAm"/>
              <w:jc w:val="center"/>
              <w:rPr>
                <w:b/>
                <w:bCs/>
              </w:rPr>
            </w:pPr>
            <w:r>
              <w:rPr>
                <w:b/>
                <w:bCs/>
              </w:rPr>
              <w:t>Date</w:t>
            </w:r>
          </w:p>
        </w:tc>
      </w:tr>
      <w:tr w:rsidR="008D1181">
        <w:tc>
          <w:tcPr>
            <w:tcW w:w="4083" w:type="dxa"/>
          </w:tcPr>
          <w:p w:rsidR="008D1181" w:rsidRDefault="00635228">
            <w:pPr>
              <w:pStyle w:val="TableNAm"/>
            </w:pPr>
            <w:r>
              <w:t>Albany Drainage District</w:t>
            </w:r>
          </w:p>
        </w:tc>
        <w:tc>
          <w:tcPr>
            <w:tcW w:w="1984" w:type="dxa"/>
          </w:tcPr>
          <w:p w:rsidR="008D1181" w:rsidRDefault="00635228">
            <w:pPr>
              <w:pStyle w:val="TableNAm"/>
            </w:pPr>
            <w:r>
              <w:t>5 July 2013</w:t>
            </w:r>
          </w:p>
        </w:tc>
      </w:tr>
      <w:tr w:rsidR="008D1181">
        <w:tc>
          <w:tcPr>
            <w:tcW w:w="4083" w:type="dxa"/>
          </w:tcPr>
          <w:p w:rsidR="008D1181" w:rsidRDefault="00635228">
            <w:pPr>
              <w:pStyle w:val="TableNAm"/>
            </w:pPr>
            <w:r>
              <w:t>Busselton Drainage District</w:t>
            </w:r>
          </w:p>
        </w:tc>
        <w:tc>
          <w:tcPr>
            <w:tcW w:w="1984" w:type="dxa"/>
          </w:tcPr>
          <w:p w:rsidR="008D1181" w:rsidRDefault="00635228">
            <w:pPr>
              <w:pStyle w:val="TableNAm"/>
            </w:pPr>
            <w:r>
              <w:t>5 July 2013</w:t>
            </w:r>
          </w:p>
        </w:tc>
      </w:tr>
      <w:tr w:rsidR="008D1181">
        <w:tc>
          <w:tcPr>
            <w:tcW w:w="4083" w:type="dxa"/>
          </w:tcPr>
          <w:p w:rsidR="008D1181" w:rsidRDefault="00635228">
            <w:pPr>
              <w:pStyle w:val="TableNAm"/>
            </w:pPr>
            <w:r>
              <w:t>Harvey Drainage District</w:t>
            </w:r>
          </w:p>
        </w:tc>
        <w:tc>
          <w:tcPr>
            <w:tcW w:w="1984" w:type="dxa"/>
          </w:tcPr>
          <w:p w:rsidR="008D1181" w:rsidRDefault="00635228">
            <w:pPr>
              <w:pStyle w:val="TableNAm"/>
            </w:pPr>
            <w:r>
              <w:t>5 July 2013</w:t>
            </w:r>
          </w:p>
        </w:tc>
      </w:tr>
      <w:tr w:rsidR="008D1181">
        <w:tc>
          <w:tcPr>
            <w:tcW w:w="4083" w:type="dxa"/>
          </w:tcPr>
          <w:p w:rsidR="008D1181" w:rsidRDefault="00635228">
            <w:pPr>
              <w:pStyle w:val="TableNAm"/>
            </w:pPr>
            <w:r>
              <w:t>Mundijong Drainage District</w:t>
            </w:r>
          </w:p>
        </w:tc>
        <w:tc>
          <w:tcPr>
            <w:tcW w:w="1984" w:type="dxa"/>
          </w:tcPr>
          <w:p w:rsidR="008D1181" w:rsidRDefault="00635228">
            <w:pPr>
              <w:pStyle w:val="TableNAm"/>
            </w:pPr>
            <w:r>
              <w:t>5 July 2013</w:t>
            </w:r>
          </w:p>
        </w:tc>
      </w:tr>
      <w:tr w:rsidR="008D1181">
        <w:tc>
          <w:tcPr>
            <w:tcW w:w="4083" w:type="dxa"/>
          </w:tcPr>
          <w:p w:rsidR="008D1181" w:rsidRDefault="00635228">
            <w:pPr>
              <w:pStyle w:val="TableNAm"/>
            </w:pPr>
            <w:r>
              <w:t>Roelands Drainage District</w:t>
            </w:r>
          </w:p>
        </w:tc>
        <w:tc>
          <w:tcPr>
            <w:tcW w:w="1984" w:type="dxa"/>
          </w:tcPr>
          <w:p w:rsidR="008D1181" w:rsidRDefault="00635228">
            <w:pPr>
              <w:pStyle w:val="TableNAm"/>
            </w:pPr>
            <w:r>
              <w:t>5 July 2013</w:t>
            </w:r>
          </w:p>
        </w:tc>
      </w:tr>
      <w:tr w:rsidR="008D1181">
        <w:tc>
          <w:tcPr>
            <w:tcW w:w="4083" w:type="dxa"/>
          </w:tcPr>
          <w:p w:rsidR="008D1181" w:rsidRDefault="00635228">
            <w:pPr>
              <w:pStyle w:val="TableNAm"/>
            </w:pPr>
            <w:r>
              <w:t>Waroona Drainage District</w:t>
            </w:r>
          </w:p>
        </w:tc>
        <w:tc>
          <w:tcPr>
            <w:tcW w:w="1984" w:type="dxa"/>
          </w:tcPr>
          <w:p w:rsidR="008D1181" w:rsidRDefault="00635228">
            <w:pPr>
              <w:pStyle w:val="TableNAm"/>
            </w:pPr>
            <w:r>
              <w:t>5 July 2013</w:t>
            </w:r>
          </w:p>
        </w:tc>
      </w:tr>
    </w:tbl>
    <w:p w:rsidR="008D1181" w:rsidRDefault="00635228">
      <w:pPr>
        <w:pStyle w:val="PermNoteHeading"/>
      </w:pPr>
      <w:r>
        <w:tab/>
        <w:t>Note for this regulation:</w:t>
      </w:r>
    </w:p>
    <w:p w:rsidR="008D1181" w:rsidRDefault="00635228">
      <w:pPr>
        <w:pStyle w:val="PermNoteText"/>
      </w:pPr>
      <w:r>
        <w:tab/>
      </w:r>
      <w:r>
        <w:tab/>
        <w:t>The plans are accessible on the Department’s website.</w:t>
      </w:r>
    </w:p>
    <w:p w:rsidR="008D1181" w:rsidRDefault="00635228">
      <w:pPr>
        <w:pStyle w:val="Heading3"/>
      </w:pPr>
      <w:bookmarkStart w:id="220" w:name="_Toc57705845"/>
      <w:bookmarkStart w:id="221" w:name="_Toc57713616"/>
      <w:bookmarkStart w:id="222" w:name="_Toc57882520"/>
      <w:r>
        <w:rPr>
          <w:rStyle w:val="CharDivNo"/>
        </w:rPr>
        <w:t>Division 2</w:t>
      </w:r>
      <w:r>
        <w:t> — </w:t>
      </w:r>
      <w:r>
        <w:rPr>
          <w:rStyle w:val="CharDivText"/>
        </w:rPr>
        <w:t xml:space="preserve">Provisions for the </w:t>
      </w:r>
      <w:r>
        <w:rPr>
          <w:rStyle w:val="CharDivText"/>
          <w:i/>
        </w:rPr>
        <w:t>Water Services Legislation Amendment Regulations 2016</w:t>
      </w:r>
      <w:bookmarkEnd w:id="220"/>
      <w:bookmarkEnd w:id="221"/>
      <w:bookmarkEnd w:id="222"/>
    </w:p>
    <w:p w:rsidR="008D1181" w:rsidRDefault="00635228">
      <w:pPr>
        <w:pStyle w:val="Footnoteheading"/>
      </w:pPr>
      <w:r>
        <w:tab/>
        <w:t>[Heading inserted: Gazette 13 Dec 2016 p. 5685.]</w:t>
      </w:r>
    </w:p>
    <w:p w:rsidR="008D1181" w:rsidRDefault="00635228">
      <w:pPr>
        <w:pStyle w:val="Heading5"/>
      </w:pPr>
      <w:bookmarkStart w:id="223" w:name="_Toc57882521"/>
      <w:r>
        <w:rPr>
          <w:rStyle w:val="CharSectno"/>
        </w:rPr>
        <w:t>97</w:t>
      </w:r>
      <w:r>
        <w:t>.</w:t>
      </w:r>
      <w:r>
        <w:tab/>
        <w:t>Terms used</w:t>
      </w:r>
      <w:bookmarkEnd w:id="223"/>
    </w:p>
    <w:p w:rsidR="008D1181" w:rsidRDefault="00635228">
      <w:pPr>
        <w:pStyle w:val="Subsection"/>
      </w:pPr>
      <w:r>
        <w:tab/>
      </w:r>
      <w:r>
        <w:tab/>
        <w:t xml:space="preserve">In this Division — </w:t>
      </w:r>
    </w:p>
    <w:p w:rsidR="008D1181" w:rsidRDefault="00635228">
      <w:pPr>
        <w:pStyle w:val="Defstart"/>
      </w:pPr>
      <w:r>
        <w:tab/>
      </w:r>
      <w:r>
        <w:rPr>
          <w:rStyle w:val="CharDefText"/>
        </w:rPr>
        <w:t>commencement day</w:t>
      </w:r>
      <w:r>
        <w:t xml:space="preserve"> means the day on which the </w:t>
      </w:r>
      <w:r>
        <w:rPr>
          <w:i/>
        </w:rPr>
        <w:t xml:space="preserve">Water Services Legislation Amendment Regulations 2016 </w:t>
      </w:r>
      <w:r>
        <w:t>regulation 3 comes into operation;</w:t>
      </w:r>
    </w:p>
    <w:p w:rsidR="008D1181" w:rsidRDefault="00635228">
      <w:pPr>
        <w:pStyle w:val="Defstart"/>
      </w:pPr>
      <w:r>
        <w:tab/>
      </w:r>
      <w:r>
        <w:rPr>
          <w:rStyle w:val="CharDefText"/>
        </w:rPr>
        <w:t>former approved plan</w:t>
      </w:r>
      <w:r>
        <w:t xml:space="preserve"> means a scheme water efficiency management plan an approval for which was in force under the former provisions immediately before commencement day;</w:t>
      </w:r>
    </w:p>
    <w:p w:rsidR="008D1181" w:rsidRDefault="00635228">
      <w:pPr>
        <w:pStyle w:val="Defstart"/>
      </w:pPr>
      <w:r>
        <w:tab/>
      </w:r>
      <w:r>
        <w:rPr>
          <w:rStyle w:val="CharDefText"/>
        </w:rPr>
        <w:t>former provisions</w:t>
      </w:r>
      <w:r>
        <w:t xml:space="preserve"> means the </w:t>
      </w:r>
      <w:r>
        <w:rPr>
          <w:i/>
        </w:rPr>
        <w:t>Water Agencies (Water Use) By</w:t>
      </w:r>
      <w:r>
        <w:rPr>
          <w:i/>
        </w:rPr>
        <w:noBreakHyphen/>
        <w:t>laws 2010</w:t>
      </w:r>
      <w:r>
        <w:t xml:space="preserve"> Part 3 as in force immediately before commencement day.</w:t>
      </w:r>
    </w:p>
    <w:p w:rsidR="008D1181" w:rsidRDefault="00635228">
      <w:pPr>
        <w:pStyle w:val="Footnotesection"/>
      </w:pPr>
      <w:r>
        <w:tab/>
        <w:t>[Regulation 97 inserted: Gazette 13 Dec 2016 p. 5685.]</w:t>
      </w:r>
    </w:p>
    <w:p w:rsidR="008D1181" w:rsidRDefault="00635228">
      <w:pPr>
        <w:pStyle w:val="Heading5"/>
      </w:pPr>
      <w:bookmarkStart w:id="224" w:name="_Toc57882522"/>
      <w:r>
        <w:rPr>
          <w:rStyle w:val="CharSectno"/>
        </w:rPr>
        <w:t>98</w:t>
      </w:r>
      <w:r>
        <w:t>.</w:t>
      </w:r>
      <w:r>
        <w:tab/>
        <w:t>Scheme water efficiency management plans</w:t>
      </w:r>
      <w:bookmarkEnd w:id="224"/>
    </w:p>
    <w:p w:rsidR="008D1181" w:rsidRDefault="00635228">
      <w:pPr>
        <w:pStyle w:val="Subsection"/>
      </w:pPr>
      <w:r>
        <w:tab/>
      </w:r>
      <w:r>
        <w:tab/>
        <w:t xml:space="preserve">On and after commencement day — </w:t>
      </w:r>
    </w:p>
    <w:p w:rsidR="008D1181" w:rsidRDefault="00635228">
      <w:pPr>
        <w:pStyle w:val="Indenta"/>
      </w:pPr>
      <w:r>
        <w:tab/>
        <w:t>(a)</w:t>
      </w:r>
      <w:r>
        <w:tab/>
        <w:t>a former approved plan continues to have effect according to its terms as if it was an approved plan under Part 5 Division 2 of these regulations;</w:t>
      </w:r>
    </w:p>
    <w:p w:rsidR="008D1181" w:rsidRDefault="00635228">
      <w:pPr>
        <w:pStyle w:val="Indenta"/>
      </w:pPr>
      <w:r>
        <w:tab/>
        <w:t>(b)</w:t>
      </w:r>
      <w:r>
        <w:tab/>
        <w:t>a scheme water efficiency management plan, a revised plan or an amended plan, submitted to a licensee, but not dealt with under by</w:t>
      </w:r>
      <w:r>
        <w:noBreakHyphen/>
        <w:t>law 21 of the former provisions, immediately before commencement day is to be dealt with as if it had been submitted under these regulations;</w:t>
      </w:r>
    </w:p>
    <w:p w:rsidR="008D1181" w:rsidRDefault="00635228">
      <w:pPr>
        <w:pStyle w:val="Indenta"/>
      </w:pPr>
      <w:r>
        <w:tab/>
        <w:t>(c)</w:t>
      </w:r>
      <w:r>
        <w:tab/>
        <w:t>a notice given under by</w:t>
      </w:r>
      <w:r>
        <w:noBreakHyphen/>
        <w:t>law 20(2), 21(2), 25(2), 27(1) or 29(2)(b)(ii) or (3) of the former provisions that has not been complied with before commencement day continues to have effect according to its terms as if it was a notice given under regulation 80E(1), 80G(1), 80H(1)(b) or (c), 80L(2)(b)(ii) or (3) or 80M(1) of these regulations respectively;</w:t>
      </w:r>
    </w:p>
    <w:p w:rsidR="008D1181" w:rsidRDefault="00635228">
      <w:pPr>
        <w:pStyle w:val="Indenta"/>
      </w:pPr>
      <w:r>
        <w:tab/>
        <w:t>(d)</w:t>
      </w:r>
      <w:r>
        <w:tab/>
        <w:t>a report about a former approved plan submitted under by</w:t>
      </w:r>
      <w:r>
        <w:noBreakHyphen/>
        <w:t>law 25 or 29 of the former provisions is taken to be a report made under regulation 80L(1) or 80M(1) of these regulations respectively.</w:t>
      </w:r>
    </w:p>
    <w:p w:rsidR="008D1181" w:rsidRDefault="00635228">
      <w:pPr>
        <w:pStyle w:val="Footnotesection"/>
      </w:pPr>
      <w:r>
        <w:tab/>
        <w:t>[Regulation 98 inserted: Gazette 13 Dec 2016 p. 5686.]</w:t>
      </w:r>
    </w:p>
    <w:p w:rsidR="008D1181" w:rsidRDefault="008D1181">
      <w:pPr>
        <w:pStyle w:val="ByCommand"/>
        <w:sectPr w:rsidR="008D1181">
          <w:headerReference w:type="even" r:id="rId22"/>
          <w:headerReference w:type="default" r:id="rId23"/>
          <w:headerReference w:type="first" r:id="rId24"/>
          <w:endnotePr>
            <w:numFmt w:val="decimal"/>
          </w:endnotePr>
          <w:pgSz w:w="11907" w:h="16840" w:code="9"/>
          <w:pgMar w:top="2381" w:right="2410" w:bottom="3544" w:left="2410" w:header="720" w:footer="3379" w:gutter="0"/>
          <w:pgNumType w:start="1"/>
          <w:cols w:space="720"/>
          <w:noEndnote/>
          <w:titlePg/>
          <w:docGrid w:linePitch="326"/>
        </w:sectPr>
      </w:pPr>
    </w:p>
    <w:p w:rsidR="008D1181" w:rsidRDefault="00635228">
      <w:pPr>
        <w:pStyle w:val="yScheduleHeading"/>
      </w:pPr>
      <w:bookmarkStart w:id="225" w:name="_Toc57705848"/>
      <w:bookmarkStart w:id="226" w:name="_Toc57713619"/>
      <w:bookmarkStart w:id="227" w:name="_Toc57882523"/>
      <w:r>
        <w:rPr>
          <w:rStyle w:val="CharSchNo"/>
        </w:rPr>
        <w:t>Schedule 1</w:t>
      </w:r>
      <w:r>
        <w:rPr>
          <w:rStyle w:val="CharSDivNo"/>
        </w:rPr>
        <w:t> </w:t>
      </w:r>
      <w:r>
        <w:t>—</w:t>
      </w:r>
      <w:r>
        <w:rPr>
          <w:rStyle w:val="CharSDivText"/>
        </w:rPr>
        <w:t> </w:t>
      </w:r>
      <w:r>
        <w:rPr>
          <w:rStyle w:val="CharSchText"/>
        </w:rPr>
        <w:t>Water use restrictions: maps showing Areas 1, 2, 3 and 4</w:t>
      </w:r>
      <w:bookmarkEnd w:id="225"/>
      <w:bookmarkEnd w:id="226"/>
      <w:bookmarkEnd w:id="227"/>
    </w:p>
    <w:p w:rsidR="008D1181" w:rsidRDefault="00635228">
      <w:pPr>
        <w:pStyle w:val="yShoulderClause"/>
      </w:pPr>
      <w:r>
        <w:t>[r. 76]</w:t>
      </w:r>
    </w:p>
    <w:p w:rsidR="008D1181" w:rsidRDefault="00635228">
      <w:pPr>
        <w:pStyle w:val="ySubsection"/>
        <w:jc w:val="center"/>
      </w:pPr>
      <w:r>
        <w:rPr>
          <w:noProof/>
          <w:lang w:val="en-US" w:eastAsia="en-US"/>
        </w:rPr>
        <w:drawing>
          <wp:inline distT="0" distB="0" distL="0" distR="0" wp14:anchorId="30492160" wp14:editId="00923A8B">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rsidR="008D1181" w:rsidRDefault="00635228">
      <w:pPr>
        <w:pStyle w:val="ySubsection"/>
        <w:jc w:val="center"/>
      </w:pPr>
      <w:r>
        <w:rPr>
          <w:noProof/>
          <w:szCs w:val="22"/>
          <w:lang w:val="en-US" w:eastAsia="en-US"/>
        </w:rPr>
        <w:drawing>
          <wp:inline distT="0" distB="0" distL="0" distR="0" wp14:anchorId="04DC91BC" wp14:editId="1CCF855C">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rsidR="008D1181" w:rsidRDefault="008D1181">
      <w:pPr>
        <w:pStyle w:val="Subsection"/>
        <w:outlineLvl w:val="0"/>
        <w:sectPr w:rsidR="008D1181">
          <w:headerReference w:type="even" r:id="rId27"/>
          <w:headerReference w:type="default" r:id="rId28"/>
          <w:type w:val="continuous"/>
          <w:pgSz w:w="11907" w:h="16840" w:code="9"/>
          <w:pgMar w:top="2381" w:right="2410" w:bottom="3544" w:left="2410" w:header="720" w:footer="3380" w:gutter="0"/>
          <w:cols w:space="720"/>
          <w:docGrid w:linePitch="326"/>
        </w:sectPr>
      </w:pPr>
    </w:p>
    <w:p w:rsidR="008D1181" w:rsidRDefault="00635228">
      <w:pPr>
        <w:pStyle w:val="yScheduleHeading"/>
      </w:pPr>
      <w:bookmarkStart w:id="229" w:name="_Toc57705849"/>
      <w:bookmarkStart w:id="230" w:name="_Toc57713620"/>
      <w:bookmarkStart w:id="231" w:name="_Toc57882524"/>
      <w:r>
        <w:rPr>
          <w:rStyle w:val="CharSchNo"/>
        </w:rPr>
        <w:t>Schedule 2</w:t>
      </w:r>
      <w:r>
        <w:rPr>
          <w:rStyle w:val="CharSDivNo"/>
        </w:rPr>
        <w:t> </w:t>
      </w:r>
      <w:r>
        <w:t>—</w:t>
      </w:r>
      <w:r>
        <w:rPr>
          <w:rStyle w:val="CharSDivText"/>
        </w:rPr>
        <w:t> </w:t>
      </w:r>
      <w:r>
        <w:rPr>
          <w:rStyle w:val="CharSchText"/>
        </w:rPr>
        <w:t>Water use restrictions: stages of restrictions</w:t>
      </w:r>
      <w:bookmarkEnd w:id="229"/>
      <w:bookmarkEnd w:id="230"/>
      <w:bookmarkEnd w:id="231"/>
    </w:p>
    <w:p w:rsidR="008D1181" w:rsidRDefault="00635228">
      <w:pPr>
        <w:pStyle w:val="yShoulderClause"/>
      </w:pPr>
      <w:r>
        <w:t>[r. 76]</w:t>
      </w:r>
    </w:p>
    <w:p w:rsidR="008D1181" w:rsidRDefault="00635228">
      <w:pPr>
        <w:pStyle w:val="yHeading5"/>
      </w:pPr>
      <w:bookmarkStart w:id="232" w:name="_Toc57882525"/>
      <w:r>
        <w:rPr>
          <w:rStyle w:val="CharSClsNo"/>
        </w:rPr>
        <w:t>1</w:t>
      </w:r>
      <w:r>
        <w:t>.</w:t>
      </w:r>
      <w:r>
        <w:tab/>
        <w:t>Stage 1</w:t>
      </w:r>
      <w:bookmarkEnd w:id="232"/>
    </w:p>
    <w:p w:rsidR="008D1181" w:rsidRDefault="00635228">
      <w:pPr>
        <w:pStyle w:val="ySubsection"/>
      </w:pPr>
      <w:r>
        <w:tab/>
        <w:t>(1)</w:t>
      </w:r>
      <w:r>
        <w:tab/>
        <w:t>A person must not water a lawn, garden or grass</w:t>
      </w:r>
      <w:r>
        <w:noBreakHyphen/>
        <w:t xml:space="preserve">covered sporting ground except by — </w:t>
      </w:r>
    </w:p>
    <w:p w:rsidR="008D1181" w:rsidRDefault="00635228">
      <w:pPr>
        <w:pStyle w:val="yIndenta"/>
      </w:pPr>
      <w:r>
        <w:tab/>
        <w:t>(a)</w:t>
      </w:r>
      <w:r>
        <w:tab/>
        <w:t>reticulation during either, but not both, the morning period or the evening period on a particular day; or</w:t>
      </w:r>
    </w:p>
    <w:p w:rsidR="008D1181" w:rsidRDefault="00635228">
      <w:pPr>
        <w:pStyle w:val="yIndenta"/>
      </w:pPr>
      <w:r>
        <w:tab/>
        <w:t>(b)</w:t>
      </w:r>
      <w:r>
        <w:tab/>
        <w:t>a handheld hose with one outlet; or</w:t>
      </w:r>
    </w:p>
    <w:p w:rsidR="008D1181" w:rsidRDefault="00635228">
      <w:pPr>
        <w:pStyle w:val="yIndenta"/>
      </w:pPr>
      <w:r>
        <w:tab/>
        <w:t>(c)</w:t>
      </w:r>
      <w:r>
        <w:tab/>
        <w:t>a handheld watering can.</w:t>
      </w:r>
    </w:p>
    <w:p w:rsidR="008D1181" w:rsidRDefault="00635228">
      <w:pPr>
        <w:pStyle w:val="ySubsection"/>
      </w:pPr>
      <w:r>
        <w:tab/>
        <w:t>(2)</w:t>
      </w:r>
      <w:r>
        <w:tab/>
        <w:t>A person must not water a synthetic sporting ground except for 10 minutes or less before a sport is played or practised on the sporting ground.</w:t>
      </w:r>
    </w:p>
    <w:p w:rsidR="008D1181" w:rsidRDefault="00635228">
      <w:pPr>
        <w:pStyle w:val="yHeading5"/>
      </w:pPr>
      <w:bookmarkStart w:id="233" w:name="_Toc57882526"/>
      <w:r>
        <w:rPr>
          <w:rStyle w:val="CharSClsNo"/>
        </w:rPr>
        <w:t>2</w:t>
      </w:r>
      <w:r>
        <w:t>.</w:t>
      </w:r>
      <w:r>
        <w:tab/>
        <w:t>Stage 2</w:t>
      </w:r>
      <w:bookmarkEnd w:id="233"/>
    </w:p>
    <w:p w:rsidR="008D1181" w:rsidRDefault="00635228">
      <w:pPr>
        <w:pStyle w:val="ySubsection"/>
      </w:pPr>
      <w:r>
        <w:tab/>
        <w:t>(1)</w:t>
      </w:r>
      <w:r>
        <w:tab/>
        <w:t>A person must not water a lawn, garden or grass</w:t>
      </w:r>
      <w:r>
        <w:noBreakHyphen/>
        <w:t>covered sporting ground except by —</w:t>
      </w:r>
    </w:p>
    <w:p w:rsidR="008D1181" w:rsidRDefault="00635228">
      <w:pPr>
        <w:pStyle w:val="yIndenta"/>
      </w:pPr>
      <w:r>
        <w:tab/>
        <w:t>(a)</w:t>
      </w:r>
      <w:r>
        <w:tab/>
        <w:t>reticulation during either, but not both, the morning period or the evening period —</w:t>
      </w:r>
    </w:p>
    <w:p w:rsidR="008D1181" w:rsidRDefault="00635228">
      <w:pPr>
        <w:pStyle w:val="yIndenti0"/>
      </w:pPr>
      <w:r>
        <w:tab/>
        <w:t>(i)</w:t>
      </w:r>
      <w:r>
        <w:tab/>
        <w:t>on any even numbered day of the month if the relevant property has an even street number or, where there is no street number, an even lot number; or</w:t>
      </w:r>
    </w:p>
    <w:p w:rsidR="008D1181" w:rsidRDefault="00635228">
      <w:pPr>
        <w:pStyle w:val="yIndenti0"/>
      </w:pPr>
      <w:r>
        <w:tab/>
        <w:t>(ii)</w:t>
      </w:r>
      <w:r>
        <w:tab/>
        <w:t>on any odd numbered day of the month if the relevant property has an odd street number or, where there is no street number, an odd lot number;</w:t>
      </w:r>
    </w:p>
    <w:p w:rsidR="008D1181" w:rsidRDefault="00635228">
      <w:pPr>
        <w:pStyle w:val="yIndenta"/>
      </w:pPr>
      <w:r>
        <w:tab/>
      </w:r>
      <w:r>
        <w:tab/>
        <w:t>or</w:t>
      </w:r>
    </w:p>
    <w:p w:rsidR="008D1181" w:rsidRDefault="00635228">
      <w:pPr>
        <w:pStyle w:val="yIndenta"/>
      </w:pPr>
      <w:r>
        <w:tab/>
        <w:t>(b)</w:t>
      </w:r>
      <w:r>
        <w:tab/>
        <w:t>a handheld hose with one outlet; or</w:t>
      </w:r>
    </w:p>
    <w:p w:rsidR="008D1181" w:rsidRDefault="00635228">
      <w:pPr>
        <w:pStyle w:val="yIndenta"/>
      </w:pPr>
      <w:r>
        <w:tab/>
        <w:t>(c)</w:t>
      </w:r>
      <w:r>
        <w:tab/>
        <w:t>a handheld watering can.</w:t>
      </w:r>
    </w:p>
    <w:p w:rsidR="008D1181" w:rsidRDefault="00635228">
      <w:pPr>
        <w:pStyle w:val="ySubsection"/>
      </w:pPr>
      <w:r>
        <w:tab/>
        <w:t>(2)</w:t>
      </w:r>
      <w:r>
        <w:tab/>
        <w:t>A person must not spray a building, building site, demolition site (including vacant land resulting from a demolition), path, paved area or road except —</w:t>
      </w:r>
    </w:p>
    <w:p w:rsidR="008D1181" w:rsidRDefault="00635228">
      <w:pPr>
        <w:pStyle w:val="yIndenta"/>
      </w:pPr>
      <w:r>
        <w:tab/>
        <w:t>(a)</w:t>
      </w:r>
      <w:r>
        <w:tab/>
        <w:t xml:space="preserve">with — </w:t>
      </w:r>
    </w:p>
    <w:p w:rsidR="008D1181" w:rsidRDefault="00635228">
      <w:pPr>
        <w:pStyle w:val="yIndenti0"/>
      </w:pPr>
      <w:r>
        <w:tab/>
        <w:t>(i)</w:t>
      </w:r>
      <w:r>
        <w:tab/>
        <w:t>a high pressure water cleaner; or</w:t>
      </w:r>
    </w:p>
    <w:p w:rsidR="008D1181" w:rsidRDefault="00635228">
      <w:pPr>
        <w:pStyle w:val="yIndenti0"/>
      </w:pPr>
      <w:r>
        <w:tab/>
        <w:t>(ii)</w:t>
      </w:r>
      <w:r>
        <w:tab/>
        <w:t>a handheld hose with one outlet,</w:t>
      </w:r>
    </w:p>
    <w:p w:rsidR="008D1181" w:rsidRDefault="00635228">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rsidR="008D1181" w:rsidRDefault="00635228">
      <w:pPr>
        <w:pStyle w:val="yIndenta"/>
      </w:pPr>
      <w:r>
        <w:tab/>
        <w:t>(b)</w:t>
      </w:r>
      <w:r>
        <w:tab/>
        <w:t>with a handheld hose with one outlet to the minimum extent necessary for purposes related to the construction, demolition or repair of the building, path, paved area or road.</w:t>
      </w:r>
    </w:p>
    <w:p w:rsidR="008D1181" w:rsidRDefault="00635228">
      <w:pPr>
        <w:pStyle w:val="ySubsection"/>
      </w:pPr>
      <w:r>
        <w:tab/>
        <w:t>(3)</w:t>
      </w:r>
      <w:r>
        <w:tab/>
        <w:t>A person must not water a synthetic sporting ground except for 10 minutes or less before a sport is played or practised on the sporting ground.</w:t>
      </w:r>
    </w:p>
    <w:p w:rsidR="008D1181" w:rsidRDefault="00635228">
      <w:pPr>
        <w:pStyle w:val="yHeading5"/>
      </w:pPr>
      <w:bookmarkStart w:id="234" w:name="_Toc57882527"/>
      <w:r>
        <w:rPr>
          <w:rStyle w:val="CharSClsNo"/>
        </w:rPr>
        <w:t>3</w:t>
      </w:r>
      <w:r>
        <w:t>.</w:t>
      </w:r>
      <w:r>
        <w:tab/>
        <w:t>Stage 3</w:t>
      </w:r>
      <w:bookmarkEnd w:id="234"/>
    </w:p>
    <w:p w:rsidR="008D1181" w:rsidRDefault="00635228">
      <w:pPr>
        <w:pStyle w:val="ySubsection"/>
      </w:pPr>
      <w:r>
        <w:tab/>
        <w:t>(1)</w:t>
      </w:r>
      <w:r>
        <w:tab/>
        <w:t>A person must not water a lawn, garden or grass</w:t>
      </w:r>
      <w:r>
        <w:noBreakHyphen/>
        <w:t>covered sporting ground except by —</w:t>
      </w:r>
    </w:p>
    <w:p w:rsidR="008D1181" w:rsidRDefault="00635228">
      <w:pPr>
        <w:pStyle w:val="yIndenta"/>
      </w:pPr>
      <w:r>
        <w:tab/>
        <w:t>(a)</w:t>
      </w:r>
      <w:r>
        <w:tab/>
        <w:t>reticulation during either, but not both, the morning period or the evening period on one or more of 3 days of the week specified in relation to the relevant property in Schedule 3 clause 1; or</w:t>
      </w:r>
    </w:p>
    <w:p w:rsidR="008D1181" w:rsidRDefault="00635228">
      <w:pPr>
        <w:pStyle w:val="yIndenta"/>
      </w:pPr>
      <w:r>
        <w:tab/>
        <w:t>(b)</w:t>
      </w:r>
      <w:r>
        <w:tab/>
        <w:t>a handheld hose with one outlet; or</w:t>
      </w:r>
    </w:p>
    <w:p w:rsidR="008D1181" w:rsidRDefault="00635228">
      <w:pPr>
        <w:pStyle w:val="yIndenta"/>
      </w:pPr>
      <w:r>
        <w:tab/>
        <w:t>(c)</w:t>
      </w:r>
      <w:r>
        <w:tab/>
        <w:t>a handheld watering can.</w:t>
      </w:r>
    </w:p>
    <w:p w:rsidR="008D1181" w:rsidRDefault="00635228">
      <w:pPr>
        <w:pStyle w:val="ySubsection"/>
      </w:pPr>
      <w:r>
        <w:tab/>
        <w:t>(2)</w:t>
      </w:r>
      <w:r>
        <w:tab/>
        <w:t>A person must not spray a building, building site, demolition site (including vacant land resulting from a demolition), path, paved area or road except —</w:t>
      </w:r>
    </w:p>
    <w:p w:rsidR="008D1181" w:rsidRDefault="00635228">
      <w:pPr>
        <w:pStyle w:val="yIndenta"/>
      </w:pPr>
      <w:r>
        <w:tab/>
        <w:t>(a)</w:t>
      </w:r>
      <w:r>
        <w:tab/>
        <w:t xml:space="preserve">with — </w:t>
      </w:r>
    </w:p>
    <w:p w:rsidR="008D1181" w:rsidRDefault="00635228">
      <w:pPr>
        <w:pStyle w:val="yIndenti0"/>
      </w:pPr>
      <w:r>
        <w:tab/>
        <w:t>(i)</w:t>
      </w:r>
      <w:r>
        <w:tab/>
        <w:t>a high pressure water cleaner; or</w:t>
      </w:r>
    </w:p>
    <w:p w:rsidR="008D1181" w:rsidRDefault="00635228">
      <w:pPr>
        <w:pStyle w:val="yIndenti0"/>
      </w:pPr>
      <w:r>
        <w:tab/>
        <w:t>(ii)</w:t>
      </w:r>
      <w:r>
        <w:tab/>
        <w:t>a handheld hose with one outlet,</w:t>
      </w:r>
    </w:p>
    <w:p w:rsidR="008D1181" w:rsidRDefault="00635228">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rsidR="008D1181" w:rsidRDefault="00635228">
      <w:pPr>
        <w:pStyle w:val="yIndenta"/>
      </w:pPr>
      <w:r>
        <w:tab/>
        <w:t>(b)</w:t>
      </w:r>
      <w:r>
        <w:tab/>
        <w:t>with a handheld hose with one outlet to the minimum extent necessary for purposes related to the construction, demolition or repair of the building, path, paved area or road.</w:t>
      </w:r>
    </w:p>
    <w:p w:rsidR="008D1181" w:rsidRDefault="00635228">
      <w:pPr>
        <w:pStyle w:val="ySubsection"/>
      </w:pPr>
      <w:r>
        <w:tab/>
        <w:t>(3)</w:t>
      </w:r>
      <w:r>
        <w:tab/>
        <w:t>A person must not water a synthetic sporting ground except for 10 minutes or less before a sport is played or practised on the sporting ground.</w:t>
      </w:r>
    </w:p>
    <w:p w:rsidR="008D1181" w:rsidRDefault="00635228">
      <w:pPr>
        <w:pStyle w:val="yHeading5"/>
      </w:pPr>
      <w:bookmarkStart w:id="235" w:name="_Toc57882528"/>
      <w:r>
        <w:rPr>
          <w:rStyle w:val="CharSClsNo"/>
        </w:rPr>
        <w:t>4</w:t>
      </w:r>
      <w:r>
        <w:t>.</w:t>
      </w:r>
      <w:r>
        <w:tab/>
        <w:t>Stage 4</w:t>
      </w:r>
      <w:bookmarkEnd w:id="235"/>
    </w:p>
    <w:p w:rsidR="008D1181" w:rsidRDefault="00635228">
      <w:pPr>
        <w:pStyle w:val="ySubsection"/>
      </w:pPr>
      <w:r>
        <w:tab/>
        <w:t>(1)</w:t>
      </w:r>
      <w:r>
        <w:tab/>
        <w:t>A person must not water a lawn or garden except by —</w:t>
      </w:r>
    </w:p>
    <w:p w:rsidR="008D1181" w:rsidRDefault="00635228">
      <w:pPr>
        <w:pStyle w:val="yIndenta"/>
      </w:pPr>
      <w:r>
        <w:tab/>
        <w:t>(a)</w:t>
      </w:r>
      <w:r>
        <w:tab/>
        <w:t>reticulation during either, but not both, the morning period or the evening period on one or both of 2 days of the week specified in relation to the relevant property in Schedule 3 clause 2; or</w:t>
      </w:r>
    </w:p>
    <w:p w:rsidR="008D1181" w:rsidRDefault="00635228">
      <w:pPr>
        <w:pStyle w:val="yIndenta"/>
      </w:pPr>
      <w:r>
        <w:tab/>
        <w:t>(b)</w:t>
      </w:r>
      <w:r>
        <w:tab/>
        <w:t>a handheld hose with one outlet; or</w:t>
      </w:r>
    </w:p>
    <w:p w:rsidR="008D1181" w:rsidRDefault="00635228">
      <w:pPr>
        <w:pStyle w:val="yIndenta"/>
      </w:pPr>
      <w:r>
        <w:tab/>
        <w:t>(c)</w:t>
      </w:r>
      <w:r>
        <w:tab/>
        <w:t>a handheld watering can.</w:t>
      </w:r>
    </w:p>
    <w:p w:rsidR="008D1181" w:rsidRDefault="00635228">
      <w:pPr>
        <w:pStyle w:val="ySubsection"/>
      </w:pPr>
      <w:r>
        <w:tab/>
        <w:t>(2)</w:t>
      </w:r>
      <w:r>
        <w:tab/>
        <w:t>A person must not water a grass</w:t>
      </w:r>
      <w:r>
        <w:noBreakHyphen/>
        <w:t>covered sporting ground except by —</w:t>
      </w:r>
    </w:p>
    <w:p w:rsidR="008D1181" w:rsidRDefault="00635228">
      <w:pPr>
        <w:pStyle w:val="yIndenta"/>
      </w:pPr>
      <w:r>
        <w:tab/>
        <w:t>(a)</w:t>
      </w:r>
      <w:r>
        <w:tab/>
        <w:t>reticulation during either, but not both, the morning period or the evening period on one or more of 3 days of the week specified in relation to the relevant property in Schedule 3 clause 1; or</w:t>
      </w:r>
    </w:p>
    <w:p w:rsidR="008D1181" w:rsidRDefault="00635228">
      <w:pPr>
        <w:pStyle w:val="yIndenta"/>
      </w:pPr>
      <w:r>
        <w:tab/>
        <w:t>(b)</w:t>
      </w:r>
      <w:r>
        <w:tab/>
        <w:t>a handheld hose with one outlet; or</w:t>
      </w:r>
    </w:p>
    <w:p w:rsidR="008D1181" w:rsidRDefault="00635228">
      <w:pPr>
        <w:pStyle w:val="yIndenta"/>
      </w:pPr>
      <w:r>
        <w:tab/>
        <w:t>(c)</w:t>
      </w:r>
      <w:r>
        <w:tab/>
        <w:t>a handheld watering can.</w:t>
      </w:r>
    </w:p>
    <w:p w:rsidR="008D1181" w:rsidRDefault="00635228">
      <w:pPr>
        <w:pStyle w:val="ySubsection"/>
      </w:pPr>
      <w:r>
        <w:tab/>
        <w:t>(3)</w:t>
      </w:r>
      <w:r>
        <w:tab/>
        <w:t>A person must not spray a building, building site, demolition site (including vacant land resulting from a demolition), path, paved area or road except —</w:t>
      </w:r>
    </w:p>
    <w:p w:rsidR="008D1181" w:rsidRDefault="00635228">
      <w:pPr>
        <w:pStyle w:val="yIndenta"/>
      </w:pPr>
      <w:r>
        <w:tab/>
        <w:t>(a)</w:t>
      </w:r>
      <w:r>
        <w:tab/>
        <w:t xml:space="preserve">with — </w:t>
      </w:r>
    </w:p>
    <w:p w:rsidR="008D1181" w:rsidRDefault="00635228">
      <w:pPr>
        <w:pStyle w:val="yIndenti0"/>
      </w:pPr>
      <w:r>
        <w:tab/>
        <w:t>(i)</w:t>
      </w:r>
      <w:r>
        <w:tab/>
        <w:t>a high pressure water cleaner; or</w:t>
      </w:r>
    </w:p>
    <w:p w:rsidR="008D1181" w:rsidRDefault="00635228">
      <w:pPr>
        <w:pStyle w:val="yIndenti0"/>
      </w:pPr>
      <w:r>
        <w:tab/>
        <w:t>(ii)</w:t>
      </w:r>
      <w:r>
        <w:tab/>
        <w:t>a handheld hose with one outlet,</w:t>
      </w:r>
    </w:p>
    <w:p w:rsidR="008D1181" w:rsidRDefault="00635228">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rsidR="008D1181" w:rsidRDefault="00635228">
      <w:pPr>
        <w:pStyle w:val="yIndenta"/>
      </w:pPr>
      <w:r>
        <w:tab/>
        <w:t>(b)</w:t>
      </w:r>
      <w:r>
        <w:tab/>
        <w:t>with a handheld hose with one outlet to the minimum extent necessary for purposes related to the construction, demolition or repair of the building, path, paved area or road.</w:t>
      </w:r>
    </w:p>
    <w:p w:rsidR="008D1181" w:rsidRDefault="00635228">
      <w:pPr>
        <w:pStyle w:val="ySubsection"/>
      </w:pPr>
      <w:r>
        <w:tab/>
        <w:t>(4)</w:t>
      </w:r>
      <w:r>
        <w:tab/>
        <w:t>A person must not water a synthetic sporting ground except for 10 minutes or less before a sport is played or practised on the sporting ground.</w:t>
      </w:r>
    </w:p>
    <w:p w:rsidR="008D1181" w:rsidRDefault="00635228">
      <w:pPr>
        <w:pStyle w:val="yHeading5"/>
      </w:pPr>
      <w:bookmarkStart w:id="236" w:name="_Toc57882529"/>
      <w:r>
        <w:rPr>
          <w:rStyle w:val="CharSClsNo"/>
        </w:rPr>
        <w:t>5</w:t>
      </w:r>
      <w:r>
        <w:t>.</w:t>
      </w:r>
      <w:r>
        <w:tab/>
        <w:t>Stage 5</w:t>
      </w:r>
      <w:bookmarkEnd w:id="236"/>
    </w:p>
    <w:p w:rsidR="008D1181" w:rsidRDefault="00635228">
      <w:pPr>
        <w:pStyle w:val="ySubsection"/>
      </w:pPr>
      <w:r>
        <w:tab/>
        <w:t>(1)</w:t>
      </w:r>
      <w:r>
        <w:tab/>
        <w:t>A person must not water a lawn or garden except by —</w:t>
      </w:r>
    </w:p>
    <w:p w:rsidR="008D1181" w:rsidRDefault="00635228">
      <w:pPr>
        <w:pStyle w:val="yIndenta"/>
      </w:pPr>
      <w:r>
        <w:tab/>
        <w:t>(a)</w:t>
      </w:r>
      <w:r>
        <w:tab/>
        <w:t>reticulation during either, but not both, the morning period or the evening period on one day of the week specified in relation to the relevant property in Schedule 3 clause 3; or</w:t>
      </w:r>
    </w:p>
    <w:p w:rsidR="008D1181" w:rsidRDefault="00635228">
      <w:pPr>
        <w:pStyle w:val="yIndenta"/>
      </w:pPr>
      <w:r>
        <w:tab/>
        <w:t>(b)</w:t>
      </w:r>
      <w:r>
        <w:tab/>
        <w:t>a handheld hose with one outlet; or</w:t>
      </w:r>
    </w:p>
    <w:p w:rsidR="008D1181" w:rsidRDefault="00635228">
      <w:pPr>
        <w:pStyle w:val="yIndenta"/>
      </w:pPr>
      <w:r>
        <w:tab/>
        <w:t>(c)</w:t>
      </w:r>
      <w:r>
        <w:tab/>
        <w:t>a handheld watering can.</w:t>
      </w:r>
    </w:p>
    <w:p w:rsidR="008D1181" w:rsidRDefault="00635228">
      <w:pPr>
        <w:pStyle w:val="ySubsection"/>
      </w:pPr>
      <w:r>
        <w:tab/>
        <w:t>(2)</w:t>
      </w:r>
      <w:r>
        <w:tab/>
        <w:t>A person must not water a grass</w:t>
      </w:r>
      <w:r>
        <w:noBreakHyphen/>
        <w:t>covered sporting ground except by —</w:t>
      </w:r>
    </w:p>
    <w:p w:rsidR="008D1181" w:rsidRDefault="00635228">
      <w:pPr>
        <w:pStyle w:val="yIndenta"/>
      </w:pPr>
      <w:r>
        <w:tab/>
        <w:t>(a)</w:t>
      </w:r>
      <w:r>
        <w:tab/>
        <w:t>reticulation during either, but not both, the morning period or the evening period on one or more of 3 days of the week specified in relation to the relevant property in Schedule 3 clause 1; or</w:t>
      </w:r>
    </w:p>
    <w:p w:rsidR="008D1181" w:rsidRDefault="00635228">
      <w:pPr>
        <w:pStyle w:val="yIndenta"/>
      </w:pPr>
      <w:r>
        <w:tab/>
        <w:t>(b)</w:t>
      </w:r>
      <w:r>
        <w:tab/>
        <w:t>a handheld hose with one outlet; or</w:t>
      </w:r>
    </w:p>
    <w:p w:rsidR="008D1181" w:rsidRDefault="00635228">
      <w:pPr>
        <w:pStyle w:val="yIndenta"/>
      </w:pPr>
      <w:r>
        <w:tab/>
        <w:t>(c)</w:t>
      </w:r>
      <w:r>
        <w:tab/>
        <w:t>a handheld watering can.</w:t>
      </w:r>
    </w:p>
    <w:p w:rsidR="008D1181" w:rsidRDefault="00635228">
      <w:pPr>
        <w:pStyle w:val="ySubsection"/>
      </w:pPr>
      <w:r>
        <w:tab/>
        <w:t>(3)</w:t>
      </w:r>
      <w:r>
        <w:tab/>
        <w:t>A person must not spray a building, building site, demolition site (including vacant land resulting from a demolition), path, paved area or road except —</w:t>
      </w:r>
    </w:p>
    <w:p w:rsidR="008D1181" w:rsidRDefault="00635228">
      <w:pPr>
        <w:pStyle w:val="yIndenta"/>
      </w:pPr>
      <w:r>
        <w:tab/>
        <w:t>(a)</w:t>
      </w:r>
      <w:r>
        <w:tab/>
        <w:t xml:space="preserve">with — </w:t>
      </w:r>
    </w:p>
    <w:p w:rsidR="008D1181" w:rsidRDefault="00635228">
      <w:pPr>
        <w:pStyle w:val="yIndenti0"/>
      </w:pPr>
      <w:r>
        <w:tab/>
        <w:t>(i)</w:t>
      </w:r>
      <w:r>
        <w:tab/>
        <w:t>a high pressure water cleaner; or</w:t>
      </w:r>
    </w:p>
    <w:p w:rsidR="008D1181" w:rsidRDefault="00635228">
      <w:pPr>
        <w:pStyle w:val="yIndenti0"/>
      </w:pPr>
      <w:r>
        <w:tab/>
        <w:t>(ii)</w:t>
      </w:r>
      <w:r>
        <w:tab/>
        <w:t>a handheld hose with one outlet,</w:t>
      </w:r>
    </w:p>
    <w:p w:rsidR="008D1181" w:rsidRDefault="00635228">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rsidR="008D1181" w:rsidRDefault="00635228">
      <w:pPr>
        <w:pStyle w:val="yIndenta"/>
      </w:pPr>
      <w:r>
        <w:tab/>
        <w:t>(b)</w:t>
      </w:r>
      <w:r>
        <w:tab/>
        <w:t>with a handheld hose with one outlet to the minimum extent necessary for purposes related to the construction, demolition or repair of the building, path, paved area or road.</w:t>
      </w:r>
    </w:p>
    <w:p w:rsidR="008D1181" w:rsidRDefault="00635228">
      <w:pPr>
        <w:pStyle w:val="ySubsection"/>
      </w:pPr>
      <w:r>
        <w:tab/>
        <w:t>(4)</w:t>
      </w:r>
      <w:r>
        <w:tab/>
        <w:t>A person must not water a synthetic sporting ground except for 10 minutes or less before a sport is played or practised on the sporting ground.</w:t>
      </w:r>
    </w:p>
    <w:p w:rsidR="008D1181" w:rsidRDefault="00635228">
      <w:pPr>
        <w:pStyle w:val="yHeading5"/>
      </w:pPr>
      <w:bookmarkStart w:id="237" w:name="_Toc57882530"/>
      <w:r>
        <w:rPr>
          <w:rStyle w:val="CharSClsNo"/>
        </w:rPr>
        <w:t>6</w:t>
      </w:r>
      <w:r>
        <w:t>.</w:t>
      </w:r>
      <w:r>
        <w:tab/>
        <w:t>Stage 6</w:t>
      </w:r>
      <w:bookmarkEnd w:id="237"/>
    </w:p>
    <w:p w:rsidR="008D1181" w:rsidRDefault="00635228">
      <w:pPr>
        <w:pStyle w:val="ySubsection"/>
      </w:pPr>
      <w:r>
        <w:tab/>
        <w:t>(1)</w:t>
      </w:r>
      <w:r>
        <w:tab/>
        <w:t>A person must not water a lawn or garden except by —</w:t>
      </w:r>
    </w:p>
    <w:p w:rsidR="008D1181" w:rsidRDefault="00635228">
      <w:pPr>
        <w:pStyle w:val="yIndenta"/>
      </w:pPr>
      <w:r>
        <w:tab/>
        <w:t>(a)</w:t>
      </w:r>
      <w:r>
        <w:tab/>
        <w:t>a handheld hose with one outlet; or</w:t>
      </w:r>
    </w:p>
    <w:p w:rsidR="008D1181" w:rsidRDefault="00635228">
      <w:pPr>
        <w:pStyle w:val="yIndenta"/>
      </w:pPr>
      <w:r>
        <w:tab/>
        <w:t>(b)</w:t>
      </w:r>
      <w:r>
        <w:tab/>
        <w:t>a handheld watering can.</w:t>
      </w:r>
    </w:p>
    <w:p w:rsidR="008D1181" w:rsidRDefault="00635228">
      <w:pPr>
        <w:pStyle w:val="ySubsection"/>
      </w:pPr>
      <w:r>
        <w:tab/>
        <w:t>(2)</w:t>
      </w:r>
      <w:r>
        <w:tab/>
        <w:t>A person must not water a grass</w:t>
      </w:r>
      <w:r>
        <w:noBreakHyphen/>
        <w:t>covered sporting ground except by —</w:t>
      </w:r>
    </w:p>
    <w:p w:rsidR="008D1181" w:rsidRDefault="00635228">
      <w:pPr>
        <w:pStyle w:val="yIndenta"/>
      </w:pPr>
      <w:r>
        <w:tab/>
        <w:t>(a)</w:t>
      </w:r>
      <w:r>
        <w:tab/>
        <w:t>reticulation during either, but not both, the morning period or the evening period on one or more of 3 days of the week specified in relation to the relevant property in Schedule 3 clause 1; or</w:t>
      </w:r>
    </w:p>
    <w:p w:rsidR="008D1181" w:rsidRDefault="00635228">
      <w:pPr>
        <w:pStyle w:val="yIndenta"/>
      </w:pPr>
      <w:r>
        <w:tab/>
        <w:t>(b)</w:t>
      </w:r>
      <w:r>
        <w:tab/>
        <w:t>a handheld hose with one outlet; or</w:t>
      </w:r>
    </w:p>
    <w:p w:rsidR="008D1181" w:rsidRDefault="00635228">
      <w:pPr>
        <w:pStyle w:val="yIndenta"/>
      </w:pPr>
      <w:r>
        <w:tab/>
        <w:t>(c)</w:t>
      </w:r>
      <w:r>
        <w:tab/>
        <w:t>a handheld watering can.</w:t>
      </w:r>
    </w:p>
    <w:p w:rsidR="008D1181" w:rsidRDefault="00635228">
      <w:pPr>
        <w:pStyle w:val="ySubsection"/>
      </w:pPr>
      <w:r>
        <w:tab/>
        <w:t>(3)</w:t>
      </w:r>
      <w:r>
        <w:tab/>
        <w:t>A person must not spray a building, building site, demolition site (including vacant land resulting from a demolition), path, paved area or road except —</w:t>
      </w:r>
    </w:p>
    <w:p w:rsidR="008D1181" w:rsidRDefault="00635228">
      <w:pPr>
        <w:pStyle w:val="yIndenta"/>
      </w:pPr>
      <w:r>
        <w:tab/>
        <w:t>(a)</w:t>
      </w:r>
      <w:r>
        <w:tab/>
        <w:t xml:space="preserve">with — </w:t>
      </w:r>
    </w:p>
    <w:p w:rsidR="008D1181" w:rsidRDefault="00635228">
      <w:pPr>
        <w:pStyle w:val="yIndenti0"/>
      </w:pPr>
      <w:r>
        <w:tab/>
        <w:t>(i)</w:t>
      </w:r>
      <w:r>
        <w:tab/>
        <w:t>a high pressure water cleaner; or</w:t>
      </w:r>
    </w:p>
    <w:p w:rsidR="008D1181" w:rsidRDefault="00635228">
      <w:pPr>
        <w:pStyle w:val="yIndenti0"/>
      </w:pPr>
      <w:r>
        <w:tab/>
        <w:t>(ii)</w:t>
      </w:r>
      <w:r>
        <w:tab/>
        <w:t>a handheld hose with one outlet,</w:t>
      </w:r>
    </w:p>
    <w:p w:rsidR="008D1181" w:rsidRDefault="00635228">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rsidR="008D1181" w:rsidRDefault="00635228">
      <w:pPr>
        <w:pStyle w:val="yIndenta"/>
      </w:pPr>
      <w:r>
        <w:tab/>
        <w:t>(b)</w:t>
      </w:r>
      <w:r>
        <w:tab/>
        <w:t>with a handheld hose with one outlet to the minimum extent necessary for purposes related to the construction, demolition or repair of the building, path, paved area or road.</w:t>
      </w:r>
    </w:p>
    <w:p w:rsidR="008D1181" w:rsidRDefault="00635228">
      <w:pPr>
        <w:pStyle w:val="ySubsection"/>
      </w:pPr>
      <w:r>
        <w:tab/>
        <w:t>(4)</w:t>
      </w:r>
      <w:r>
        <w:tab/>
        <w:t>A person must not fill a swimming pool except —</w:t>
      </w:r>
    </w:p>
    <w:p w:rsidR="008D1181" w:rsidRDefault="00635228">
      <w:pPr>
        <w:pStyle w:val="yIndenta"/>
      </w:pPr>
      <w:r>
        <w:tab/>
        <w:t>(a)</w:t>
      </w:r>
      <w:r>
        <w:tab/>
        <w:t>to replace water lost from the pool through evaporation or ordinary use; and</w:t>
      </w:r>
    </w:p>
    <w:p w:rsidR="008D1181" w:rsidRDefault="00635228">
      <w:pPr>
        <w:pStyle w:val="yIndenta"/>
      </w:pPr>
      <w:r>
        <w:tab/>
        <w:t>(b)</w:t>
      </w:r>
      <w:r>
        <w:tab/>
        <w:t>to the minimum extent necessary for the proper functioning of the pool.</w:t>
      </w:r>
    </w:p>
    <w:p w:rsidR="008D1181" w:rsidRDefault="00635228">
      <w:pPr>
        <w:pStyle w:val="ySubsection"/>
      </w:pPr>
      <w:r>
        <w:tab/>
        <w:t>(5)</w:t>
      </w:r>
      <w:r>
        <w:tab/>
        <w:t>A person must not water a synthetic sporting ground except for 10 minutes or less before a sport is played or practised on the sporting ground.</w:t>
      </w:r>
    </w:p>
    <w:p w:rsidR="008D1181" w:rsidRDefault="00635228">
      <w:pPr>
        <w:pStyle w:val="yHeading5"/>
      </w:pPr>
      <w:bookmarkStart w:id="238" w:name="_Toc57882531"/>
      <w:r>
        <w:rPr>
          <w:rStyle w:val="CharSClsNo"/>
        </w:rPr>
        <w:t>7</w:t>
      </w:r>
      <w:r>
        <w:t>.</w:t>
      </w:r>
      <w:r>
        <w:tab/>
        <w:t>Stage 7</w:t>
      </w:r>
      <w:bookmarkEnd w:id="238"/>
    </w:p>
    <w:p w:rsidR="008D1181" w:rsidRDefault="00635228">
      <w:pPr>
        <w:pStyle w:val="ySubsection"/>
      </w:pPr>
      <w:r>
        <w:tab/>
        <w:t>(1)</w:t>
      </w:r>
      <w:r>
        <w:tab/>
        <w:t>A person must not water a lawn, garden, grass</w:t>
      </w:r>
      <w:r>
        <w:noBreakHyphen/>
        <w:t>covered sporting ground or synthetic sporting ground except by a handheld watering can.</w:t>
      </w:r>
    </w:p>
    <w:p w:rsidR="008D1181" w:rsidRDefault="00635228">
      <w:pPr>
        <w:pStyle w:val="ySubsection"/>
      </w:pPr>
      <w:r>
        <w:tab/>
        <w:t>(2)</w:t>
      </w:r>
      <w:r>
        <w:tab/>
        <w:t>A person must not spray a building, building site, demolition site (including vacant land resulting from a demolition), path, paved area or road except —</w:t>
      </w:r>
    </w:p>
    <w:p w:rsidR="008D1181" w:rsidRDefault="00635228">
      <w:pPr>
        <w:pStyle w:val="yIndenta"/>
      </w:pPr>
      <w:r>
        <w:tab/>
        <w:t>(a)</w:t>
      </w:r>
      <w:r>
        <w:tab/>
        <w:t xml:space="preserve">with — </w:t>
      </w:r>
    </w:p>
    <w:p w:rsidR="008D1181" w:rsidRDefault="00635228">
      <w:pPr>
        <w:pStyle w:val="yIndenti0"/>
      </w:pPr>
      <w:r>
        <w:tab/>
        <w:t>(i)</w:t>
      </w:r>
      <w:r>
        <w:tab/>
        <w:t>a high pressure water cleaner; or</w:t>
      </w:r>
    </w:p>
    <w:p w:rsidR="008D1181" w:rsidRDefault="00635228">
      <w:pPr>
        <w:pStyle w:val="yIndenti0"/>
      </w:pPr>
      <w:r>
        <w:tab/>
        <w:t>(ii)</w:t>
      </w:r>
      <w:r>
        <w:tab/>
        <w:t>a handheld hose with one outlet,</w:t>
      </w:r>
    </w:p>
    <w:p w:rsidR="008D1181" w:rsidRDefault="00635228">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rsidR="008D1181" w:rsidRDefault="00635228">
      <w:pPr>
        <w:pStyle w:val="yIndenta"/>
      </w:pPr>
      <w:r>
        <w:tab/>
        <w:t>(b)</w:t>
      </w:r>
      <w:r>
        <w:tab/>
        <w:t>with a handheld hose with one outlet to the minimum extent necessary for purposes related to the construction, demolition or repair of the building, path, paved area or road.</w:t>
      </w:r>
    </w:p>
    <w:p w:rsidR="008D1181" w:rsidRDefault="00635228">
      <w:pPr>
        <w:pStyle w:val="ySubsection"/>
      </w:pPr>
      <w:r>
        <w:tab/>
        <w:t>(3)</w:t>
      </w:r>
      <w:r>
        <w:tab/>
        <w:t>A person must not fill a swimming pool.</w:t>
      </w:r>
    </w:p>
    <w:p w:rsidR="008D1181" w:rsidRDefault="00635228">
      <w:pPr>
        <w:pStyle w:val="ySubsection"/>
      </w:pPr>
      <w:r>
        <w:tab/>
        <w:t>(4)</w:t>
      </w:r>
      <w:r>
        <w:tab/>
        <w:t xml:space="preserve">A person must not wash a motor vehicle except — </w:t>
      </w:r>
    </w:p>
    <w:p w:rsidR="008D1181" w:rsidRDefault="00635228">
      <w:pPr>
        <w:pStyle w:val="yIndenta"/>
      </w:pPr>
      <w:r>
        <w:tab/>
        <w:t>(a)</w:t>
      </w:r>
      <w:r>
        <w:tab/>
        <w:t>to the minimum extent necessary to enable the vehicle to be driven safely; and</w:t>
      </w:r>
    </w:p>
    <w:p w:rsidR="008D1181" w:rsidRDefault="00635228">
      <w:pPr>
        <w:pStyle w:val="yIndenta"/>
      </w:pPr>
      <w:r>
        <w:tab/>
        <w:t>(b)</w:t>
      </w:r>
      <w:r>
        <w:tab/>
        <w:t>by using a bucket of water and a cloth.</w:t>
      </w:r>
    </w:p>
    <w:p w:rsidR="008D1181" w:rsidRDefault="008D1181">
      <w:pPr>
        <w:pStyle w:val="Subsection"/>
        <w:outlineLvl w:val="0"/>
        <w:sectPr w:rsidR="008D1181">
          <w:headerReference w:type="even" r:id="rId29"/>
          <w:headerReference w:type="default" r:id="rId30"/>
          <w:type w:val="continuous"/>
          <w:pgSz w:w="11907" w:h="16840" w:code="9"/>
          <w:pgMar w:top="2381" w:right="2410" w:bottom="3544" w:left="2410" w:header="720" w:footer="3380" w:gutter="0"/>
          <w:cols w:space="720"/>
          <w:docGrid w:linePitch="326"/>
        </w:sectPr>
      </w:pPr>
    </w:p>
    <w:p w:rsidR="008D1181" w:rsidRDefault="00635228">
      <w:pPr>
        <w:pStyle w:val="yScheduleHeading"/>
      </w:pPr>
      <w:bookmarkStart w:id="239" w:name="_Toc57705857"/>
      <w:bookmarkStart w:id="240" w:name="_Toc57713628"/>
      <w:bookmarkStart w:id="241" w:name="_Toc57882532"/>
      <w:r>
        <w:rPr>
          <w:rStyle w:val="CharSchNo"/>
        </w:rPr>
        <w:t>Schedule 3</w:t>
      </w:r>
      <w:r>
        <w:t> — </w:t>
      </w:r>
      <w:r>
        <w:rPr>
          <w:rStyle w:val="CharSchText"/>
        </w:rPr>
        <w:t>Water use restrictions: specified days for watering by reticulation</w:t>
      </w:r>
      <w:bookmarkEnd w:id="239"/>
      <w:bookmarkEnd w:id="240"/>
      <w:bookmarkEnd w:id="241"/>
    </w:p>
    <w:p w:rsidR="008D1181" w:rsidRDefault="00635228">
      <w:pPr>
        <w:pStyle w:val="yShoulderClause"/>
      </w:pPr>
      <w:r>
        <w:t>[r. 76 and Sch. 2 cl. 3, 4, 5 and 6]</w:t>
      </w:r>
    </w:p>
    <w:p w:rsidR="008D1181" w:rsidRDefault="00635228">
      <w:pPr>
        <w:pStyle w:val="yHeading5"/>
      </w:pPr>
      <w:bookmarkStart w:id="242" w:name="_Toc57882533"/>
      <w:r>
        <w:rPr>
          <w:rStyle w:val="CharSClsNo"/>
        </w:rPr>
        <w:t>1</w:t>
      </w:r>
      <w:r>
        <w:t>.</w:t>
      </w:r>
      <w:r>
        <w:tab/>
        <w:t>Specified days for Schedule 2: 3 watering days per week</w:t>
      </w:r>
      <w:bookmarkEnd w:id="242"/>
    </w:p>
    <w:p w:rsidR="008D1181" w:rsidRDefault="00635228">
      <w:pPr>
        <w:pStyle w:val="ySubsection"/>
      </w:pPr>
      <w:r>
        <w:tab/>
      </w:r>
      <w:r>
        <w:tab/>
        <w:t>The following days are specified for the purposes of Schedule 2 clauses 3(1)(a), 4(2)(a), 5(2)(a) and 6(2)(a).</w:t>
      </w:r>
    </w:p>
    <w:p w:rsidR="008D1181" w:rsidRDefault="00635228">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rsidR="008D1181">
        <w:trPr>
          <w:tblHeader/>
        </w:trPr>
        <w:tc>
          <w:tcPr>
            <w:tcW w:w="3402" w:type="dxa"/>
            <w:tcBorders>
              <w:left w:val="nil"/>
              <w:bottom w:val="single" w:sz="4" w:space="0" w:color="auto"/>
            </w:tcBorders>
          </w:tcPr>
          <w:p w:rsidR="008D1181" w:rsidRDefault="00635228">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rsidR="008D1181" w:rsidRDefault="00635228">
            <w:pPr>
              <w:pStyle w:val="yTableNAm"/>
              <w:jc w:val="center"/>
              <w:rPr>
                <w:b/>
                <w:bCs/>
              </w:rPr>
            </w:pPr>
            <w:r>
              <w:rPr>
                <w:b/>
                <w:bCs/>
              </w:rPr>
              <w:t>Days for watering by reticulation</w:t>
            </w:r>
          </w:p>
        </w:tc>
      </w:tr>
      <w:tr w:rsidR="008D1181">
        <w:tc>
          <w:tcPr>
            <w:tcW w:w="3402" w:type="dxa"/>
            <w:tcBorders>
              <w:left w:val="nil"/>
              <w:bottom w:val="nil"/>
            </w:tcBorders>
          </w:tcPr>
          <w:p w:rsidR="008D1181" w:rsidRDefault="00635228">
            <w:pPr>
              <w:pStyle w:val="yTableNAm"/>
              <w:jc w:val="center"/>
            </w:pPr>
            <w:r>
              <w:t>1</w:t>
            </w:r>
          </w:p>
        </w:tc>
        <w:tc>
          <w:tcPr>
            <w:tcW w:w="3402" w:type="dxa"/>
            <w:tcBorders>
              <w:bottom w:val="nil"/>
              <w:right w:val="nil"/>
            </w:tcBorders>
          </w:tcPr>
          <w:p w:rsidR="008D1181" w:rsidRDefault="00635228">
            <w:pPr>
              <w:pStyle w:val="yTableNAm"/>
            </w:pPr>
            <w:r>
              <w:t>Monday, Wednesday and Saturday</w:t>
            </w:r>
          </w:p>
        </w:tc>
      </w:tr>
      <w:tr w:rsidR="008D1181">
        <w:tc>
          <w:tcPr>
            <w:tcW w:w="3402" w:type="dxa"/>
            <w:tcBorders>
              <w:top w:val="nil"/>
              <w:left w:val="nil"/>
              <w:bottom w:val="nil"/>
            </w:tcBorders>
          </w:tcPr>
          <w:p w:rsidR="008D1181" w:rsidRDefault="00635228">
            <w:pPr>
              <w:pStyle w:val="yTableNAm"/>
              <w:jc w:val="center"/>
            </w:pPr>
            <w:r>
              <w:t>2</w:t>
            </w:r>
          </w:p>
        </w:tc>
        <w:tc>
          <w:tcPr>
            <w:tcW w:w="3402" w:type="dxa"/>
            <w:tcBorders>
              <w:top w:val="nil"/>
              <w:bottom w:val="nil"/>
              <w:right w:val="nil"/>
            </w:tcBorders>
          </w:tcPr>
          <w:p w:rsidR="008D1181" w:rsidRDefault="00635228">
            <w:pPr>
              <w:pStyle w:val="yTableNAm"/>
            </w:pPr>
            <w:r>
              <w:t>Sunday, Tuesday and Thursday</w:t>
            </w:r>
          </w:p>
        </w:tc>
      </w:tr>
      <w:tr w:rsidR="008D1181">
        <w:tc>
          <w:tcPr>
            <w:tcW w:w="3402" w:type="dxa"/>
            <w:tcBorders>
              <w:top w:val="nil"/>
              <w:left w:val="nil"/>
              <w:bottom w:val="nil"/>
            </w:tcBorders>
          </w:tcPr>
          <w:p w:rsidR="008D1181" w:rsidRDefault="00635228">
            <w:pPr>
              <w:pStyle w:val="yTableNAm"/>
              <w:jc w:val="center"/>
            </w:pPr>
            <w:r>
              <w:t>3</w:t>
            </w:r>
          </w:p>
        </w:tc>
        <w:tc>
          <w:tcPr>
            <w:tcW w:w="3402" w:type="dxa"/>
            <w:tcBorders>
              <w:top w:val="nil"/>
              <w:bottom w:val="nil"/>
              <w:right w:val="nil"/>
            </w:tcBorders>
          </w:tcPr>
          <w:p w:rsidR="008D1181" w:rsidRDefault="00635228">
            <w:pPr>
              <w:pStyle w:val="yTableNAm"/>
            </w:pPr>
            <w:r>
              <w:t xml:space="preserve">Monday, Wednesday and Friday </w:t>
            </w:r>
          </w:p>
        </w:tc>
      </w:tr>
      <w:tr w:rsidR="008D1181">
        <w:tc>
          <w:tcPr>
            <w:tcW w:w="3402" w:type="dxa"/>
            <w:tcBorders>
              <w:top w:val="nil"/>
              <w:left w:val="nil"/>
              <w:bottom w:val="nil"/>
            </w:tcBorders>
          </w:tcPr>
          <w:p w:rsidR="008D1181" w:rsidRDefault="00635228">
            <w:pPr>
              <w:pStyle w:val="yTableNAm"/>
              <w:jc w:val="center"/>
            </w:pPr>
            <w:r>
              <w:t>4</w:t>
            </w:r>
          </w:p>
        </w:tc>
        <w:tc>
          <w:tcPr>
            <w:tcW w:w="3402" w:type="dxa"/>
            <w:tcBorders>
              <w:top w:val="nil"/>
              <w:bottom w:val="nil"/>
              <w:right w:val="nil"/>
            </w:tcBorders>
          </w:tcPr>
          <w:p w:rsidR="008D1181" w:rsidRDefault="00635228">
            <w:pPr>
              <w:pStyle w:val="yTableNAm"/>
            </w:pPr>
            <w:r>
              <w:t>Tuesday, Thursday and Saturday</w:t>
            </w:r>
          </w:p>
        </w:tc>
      </w:tr>
      <w:tr w:rsidR="008D1181">
        <w:tc>
          <w:tcPr>
            <w:tcW w:w="3402" w:type="dxa"/>
            <w:tcBorders>
              <w:top w:val="nil"/>
              <w:left w:val="nil"/>
              <w:bottom w:val="nil"/>
            </w:tcBorders>
          </w:tcPr>
          <w:p w:rsidR="008D1181" w:rsidRDefault="00635228">
            <w:pPr>
              <w:pStyle w:val="yTableNAm"/>
              <w:jc w:val="center"/>
            </w:pPr>
            <w:r>
              <w:t>5</w:t>
            </w:r>
          </w:p>
        </w:tc>
        <w:tc>
          <w:tcPr>
            <w:tcW w:w="3402" w:type="dxa"/>
            <w:tcBorders>
              <w:top w:val="nil"/>
              <w:bottom w:val="nil"/>
              <w:right w:val="nil"/>
            </w:tcBorders>
          </w:tcPr>
          <w:p w:rsidR="008D1181" w:rsidRDefault="00635228">
            <w:pPr>
              <w:pStyle w:val="yTableNAm"/>
            </w:pPr>
            <w:r>
              <w:t>Sunday, Wednesday and Friday</w:t>
            </w:r>
          </w:p>
        </w:tc>
      </w:tr>
      <w:tr w:rsidR="008D1181">
        <w:tc>
          <w:tcPr>
            <w:tcW w:w="3402" w:type="dxa"/>
            <w:tcBorders>
              <w:top w:val="nil"/>
              <w:left w:val="nil"/>
              <w:bottom w:val="nil"/>
            </w:tcBorders>
          </w:tcPr>
          <w:p w:rsidR="008D1181" w:rsidRDefault="00635228">
            <w:pPr>
              <w:pStyle w:val="yTableNAm"/>
              <w:jc w:val="center"/>
            </w:pPr>
            <w:r>
              <w:t>6</w:t>
            </w:r>
          </w:p>
        </w:tc>
        <w:tc>
          <w:tcPr>
            <w:tcW w:w="3402" w:type="dxa"/>
            <w:tcBorders>
              <w:top w:val="nil"/>
              <w:bottom w:val="nil"/>
              <w:right w:val="nil"/>
            </w:tcBorders>
          </w:tcPr>
          <w:p w:rsidR="008D1181" w:rsidRDefault="00635228">
            <w:pPr>
              <w:pStyle w:val="yTableNAm"/>
            </w:pPr>
            <w:r>
              <w:t>Monday, Thursday and Saturday</w:t>
            </w:r>
          </w:p>
        </w:tc>
      </w:tr>
      <w:tr w:rsidR="008D1181">
        <w:tc>
          <w:tcPr>
            <w:tcW w:w="3402" w:type="dxa"/>
            <w:tcBorders>
              <w:top w:val="nil"/>
              <w:left w:val="nil"/>
              <w:bottom w:val="nil"/>
            </w:tcBorders>
          </w:tcPr>
          <w:p w:rsidR="008D1181" w:rsidRDefault="00635228">
            <w:pPr>
              <w:pStyle w:val="yTableNAm"/>
              <w:jc w:val="center"/>
            </w:pPr>
            <w:r>
              <w:t>7</w:t>
            </w:r>
          </w:p>
        </w:tc>
        <w:tc>
          <w:tcPr>
            <w:tcW w:w="3402" w:type="dxa"/>
            <w:tcBorders>
              <w:top w:val="nil"/>
              <w:bottom w:val="nil"/>
              <w:right w:val="nil"/>
            </w:tcBorders>
          </w:tcPr>
          <w:p w:rsidR="008D1181" w:rsidRDefault="00635228">
            <w:pPr>
              <w:pStyle w:val="yTableNAm"/>
            </w:pPr>
            <w:r>
              <w:t>Sunday, Tuesday and Friday</w:t>
            </w:r>
          </w:p>
        </w:tc>
      </w:tr>
      <w:tr w:rsidR="008D1181">
        <w:tc>
          <w:tcPr>
            <w:tcW w:w="3402" w:type="dxa"/>
            <w:tcBorders>
              <w:top w:val="nil"/>
              <w:left w:val="nil"/>
              <w:bottom w:val="nil"/>
            </w:tcBorders>
          </w:tcPr>
          <w:p w:rsidR="008D1181" w:rsidRDefault="00635228">
            <w:pPr>
              <w:pStyle w:val="yTableNAm"/>
              <w:jc w:val="center"/>
            </w:pPr>
            <w:r>
              <w:t>8</w:t>
            </w:r>
          </w:p>
        </w:tc>
        <w:tc>
          <w:tcPr>
            <w:tcW w:w="3402" w:type="dxa"/>
            <w:tcBorders>
              <w:top w:val="nil"/>
              <w:bottom w:val="nil"/>
              <w:right w:val="nil"/>
            </w:tcBorders>
          </w:tcPr>
          <w:p w:rsidR="008D1181" w:rsidRDefault="00635228">
            <w:pPr>
              <w:pStyle w:val="yTableNAm"/>
            </w:pPr>
            <w:r>
              <w:t>Monday, Wednesday and Saturday</w:t>
            </w:r>
          </w:p>
        </w:tc>
      </w:tr>
      <w:tr w:rsidR="008D1181">
        <w:tc>
          <w:tcPr>
            <w:tcW w:w="3402" w:type="dxa"/>
            <w:tcBorders>
              <w:top w:val="nil"/>
              <w:left w:val="nil"/>
              <w:bottom w:val="nil"/>
            </w:tcBorders>
          </w:tcPr>
          <w:p w:rsidR="008D1181" w:rsidRDefault="00635228">
            <w:pPr>
              <w:pStyle w:val="yTableNAm"/>
              <w:jc w:val="center"/>
            </w:pPr>
            <w:r>
              <w:t>9</w:t>
            </w:r>
          </w:p>
        </w:tc>
        <w:tc>
          <w:tcPr>
            <w:tcW w:w="3402" w:type="dxa"/>
            <w:tcBorders>
              <w:top w:val="nil"/>
              <w:bottom w:val="nil"/>
              <w:right w:val="nil"/>
            </w:tcBorders>
          </w:tcPr>
          <w:p w:rsidR="008D1181" w:rsidRDefault="00635228">
            <w:pPr>
              <w:pStyle w:val="yTableNAm"/>
            </w:pPr>
            <w:r>
              <w:t>Sunday, Tuesday and Thursday</w:t>
            </w:r>
          </w:p>
        </w:tc>
      </w:tr>
      <w:tr w:rsidR="008D1181">
        <w:tc>
          <w:tcPr>
            <w:tcW w:w="3402" w:type="dxa"/>
            <w:tcBorders>
              <w:top w:val="nil"/>
              <w:left w:val="nil"/>
            </w:tcBorders>
          </w:tcPr>
          <w:p w:rsidR="008D1181" w:rsidRDefault="00635228">
            <w:pPr>
              <w:pStyle w:val="yTableNAm"/>
              <w:jc w:val="center"/>
            </w:pPr>
            <w:r>
              <w:t>0</w:t>
            </w:r>
          </w:p>
        </w:tc>
        <w:tc>
          <w:tcPr>
            <w:tcW w:w="3402" w:type="dxa"/>
            <w:tcBorders>
              <w:top w:val="nil"/>
              <w:right w:val="nil"/>
            </w:tcBorders>
          </w:tcPr>
          <w:p w:rsidR="008D1181" w:rsidRDefault="00635228">
            <w:pPr>
              <w:pStyle w:val="yTableNAm"/>
            </w:pPr>
            <w:r>
              <w:t>Monday, Wednesday and Friday</w:t>
            </w:r>
          </w:p>
        </w:tc>
      </w:tr>
    </w:tbl>
    <w:p w:rsidR="008D1181" w:rsidRDefault="00635228">
      <w:pPr>
        <w:pStyle w:val="yHeading5"/>
      </w:pPr>
      <w:bookmarkStart w:id="243" w:name="_Toc57882534"/>
      <w:r>
        <w:rPr>
          <w:rStyle w:val="CharSClsNo"/>
        </w:rPr>
        <w:t>2</w:t>
      </w:r>
      <w:r>
        <w:t>.</w:t>
      </w:r>
      <w:r>
        <w:tab/>
        <w:t>Specified days for Schedule 2: 2 watering days per week</w:t>
      </w:r>
      <w:bookmarkEnd w:id="243"/>
    </w:p>
    <w:p w:rsidR="008D1181" w:rsidRDefault="00635228">
      <w:pPr>
        <w:pStyle w:val="ySubsection"/>
        <w:keepNext/>
      </w:pPr>
      <w:r>
        <w:tab/>
      </w:r>
      <w:r>
        <w:tab/>
        <w:t>The following days are specified for the purposes of Schedule 2 clause 4(1)(a).</w:t>
      </w:r>
    </w:p>
    <w:p w:rsidR="008D1181" w:rsidRDefault="00635228">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rsidR="008D1181">
        <w:trPr>
          <w:tblHeader/>
        </w:trPr>
        <w:tc>
          <w:tcPr>
            <w:tcW w:w="3402" w:type="dxa"/>
            <w:tcBorders>
              <w:top w:val="single" w:sz="4" w:space="0" w:color="auto"/>
              <w:bottom w:val="single" w:sz="4" w:space="0" w:color="auto"/>
            </w:tcBorders>
          </w:tcPr>
          <w:p w:rsidR="008D1181" w:rsidRDefault="00635228">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rsidR="008D1181" w:rsidRDefault="00635228">
            <w:pPr>
              <w:pStyle w:val="yTableNAm"/>
              <w:jc w:val="center"/>
              <w:rPr>
                <w:b/>
                <w:bCs/>
              </w:rPr>
            </w:pPr>
            <w:r>
              <w:rPr>
                <w:b/>
                <w:bCs/>
              </w:rPr>
              <w:t>Days for watering by reticulation</w:t>
            </w:r>
          </w:p>
        </w:tc>
      </w:tr>
      <w:tr w:rsidR="008D1181">
        <w:tc>
          <w:tcPr>
            <w:tcW w:w="3402" w:type="dxa"/>
            <w:tcBorders>
              <w:top w:val="single" w:sz="4" w:space="0" w:color="auto"/>
            </w:tcBorders>
          </w:tcPr>
          <w:p w:rsidR="008D1181" w:rsidRDefault="00635228">
            <w:pPr>
              <w:pStyle w:val="yTableNAm"/>
              <w:jc w:val="center"/>
            </w:pPr>
            <w:r>
              <w:t>1</w:t>
            </w:r>
          </w:p>
        </w:tc>
        <w:tc>
          <w:tcPr>
            <w:tcW w:w="3402" w:type="dxa"/>
            <w:tcBorders>
              <w:top w:val="single" w:sz="4" w:space="0" w:color="auto"/>
            </w:tcBorders>
          </w:tcPr>
          <w:p w:rsidR="008D1181" w:rsidRDefault="00635228">
            <w:pPr>
              <w:pStyle w:val="yTableNAm"/>
            </w:pPr>
            <w:r>
              <w:t>Wednesday and Saturday</w:t>
            </w:r>
          </w:p>
        </w:tc>
      </w:tr>
      <w:tr w:rsidR="008D1181">
        <w:tc>
          <w:tcPr>
            <w:tcW w:w="3402" w:type="dxa"/>
          </w:tcPr>
          <w:p w:rsidR="008D1181" w:rsidRDefault="00635228">
            <w:pPr>
              <w:pStyle w:val="yTableNAm"/>
              <w:jc w:val="center"/>
            </w:pPr>
            <w:r>
              <w:t>2</w:t>
            </w:r>
          </w:p>
        </w:tc>
        <w:tc>
          <w:tcPr>
            <w:tcW w:w="3402" w:type="dxa"/>
          </w:tcPr>
          <w:p w:rsidR="008D1181" w:rsidRDefault="00635228">
            <w:pPr>
              <w:pStyle w:val="yTableNAm"/>
            </w:pPr>
            <w:r>
              <w:t>Sunday and Thursday</w:t>
            </w:r>
          </w:p>
        </w:tc>
      </w:tr>
      <w:tr w:rsidR="008D1181">
        <w:tc>
          <w:tcPr>
            <w:tcW w:w="3402" w:type="dxa"/>
          </w:tcPr>
          <w:p w:rsidR="008D1181" w:rsidRDefault="00635228">
            <w:pPr>
              <w:pStyle w:val="yTableNAm"/>
              <w:jc w:val="center"/>
            </w:pPr>
            <w:r>
              <w:t>3</w:t>
            </w:r>
          </w:p>
        </w:tc>
        <w:tc>
          <w:tcPr>
            <w:tcW w:w="3402" w:type="dxa"/>
          </w:tcPr>
          <w:p w:rsidR="008D1181" w:rsidRDefault="00635228">
            <w:pPr>
              <w:pStyle w:val="yTableNAm"/>
            </w:pPr>
            <w:r>
              <w:t>Monday and Friday</w:t>
            </w:r>
          </w:p>
        </w:tc>
      </w:tr>
      <w:tr w:rsidR="008D1181">
        <w:tc>
          <w:tcPr>
            <w:tcW w:w="3402" w:type="dxa"/>
          </w:tcPr>
          <w:p w:rsidR="008D1181" w:rsidRDefault="00635228">
            <w:pPr>
              <w:pStyle w:val="yTableNAm"/>
              <w:jc w:val="center"/>
            </w:pPr>
            <w:r>
              <w:t>4</w:t>
            </w:r>
          </w:p>
        </w:tc>
        <w:tc>
          <w:tcPr>
            <w:tcW w:w="3402" w:type="dxa"/>
          </w:tcPr>
          <w:p w:rsidR="008D1181" w:rsidRDefault="00635228">
            <w:pPr>
              <w:pStyle w:val="yTableNAm"/>
            </w:pPr>
            <w:r>
              <w:t>Tuesday and Saturday</w:t>
            </w:r>
          </w:p>
        </w:tc>
      </w:tr>
      <w:tr w:rsidR="008D1181">
        <w:tc>
          <w:tcPr>
            <w:tcW w:w="3402" w:type="dxa"/>
          </w:tcPr>
          <w:p w:rsidR="008D1181" w:rsidRDefault="00635228">
            <w:pPr>
              <w:pStyle w:val="yTableNAm"/>
              <w:jc w:val="center"/>
            </w:pPr>
            <w:r>
              <w:t>5</w:t>
            </w:r>
          </w:p>
        </w:tc>
        <w:tc>
          <w:tcPr>
            <w:tcW w:w="3402" w:type="dxa"/>
          </w:tcPr>
          <w:p w:rsidR="008D1181" w:rsidRDefault="00635228">
            <w:pPr>
              <w:pStyle w:val="yTableNAm"/>
            </w:pPr>
            <w:r>
              <w:t>Sunday and Wednesday</w:t>
            </w:r>
          </w:p>
        </w:tc>
      </w:tr>
      <w:tr w:rsidR="008D1181">
        <w:tc>
          <w:tcPr>
            <w:tcW w:w="3402" w:type="dxa"/>
          </w:tcPr>
          <w:p w:rsidR="008D1181" w:rsidRDefault="00635228">
            <w:pPr>
              <w:pStyle w:val="yTableNAm"/>
              <w:jc w:val="center"/>
            </w:pPr>
            <w:r>
              <w:t>6</w:t>
            </w:r>
          </w:p>
        </w:tc>
        <w:tc>
          <w:tcPr>
            <w:tcW w:w="3402" w:type="dxa"/>
          </w:tcPr>
          <w:p w:rsidR="008D1181" w:rsidRDefault="00635228">
            <w:pPr>
              <w:pStyle w:val="yTableNAm"/>
            </w:pPr>
            <w:r>
              <w:t>Monday and Thursday</w:t>
            </w:r>
          </w:p>
        </w:tc>
      </w:tr>
      <w:tr w:rsidR="008D1181">
        <w:tc>
          <w:tcPr>
            <w:tcW w:w="3402" w:type="dxa"/>
          </w:tcPr>
          <w:p w:rsidR="008D1181" w:rsidRDefault="00635228">
            <w:pPr>
              <w:pStyle w:val="yTableNAm"/>
              <w:jc w:val="center"/>
            </w:pPr>
            <w:r>
              <w:t>7</w:t>
            </w:r>
          </w:p>
        </w:tc>
        <w:tc>
          <w:tcPr>
            <w:tcW w:w="3402" w:type="dxa"/>
          </w:tcPr>
          <w:p w:rsidR="008D1181" w:rsidRDefault="00635228">
            <w:pPr>
              <w:pStyle w:val="yTableNAm"/>
            </w:pPr>
            <w:r>
              <w:t>Tuesday and Friday</w:t>
            </w:r>
          </w:p>
        </w:tc>
      </w:tr>
      <w:tr w:rsidR="008D1181">
        <w:tc>
          <w:tcPr>
            <w:tcW w:w="3402" w:type="dxa"/>
          </w:tcPr>
          <w:p w:rsidR="008D1181" w:rsidRDefault="00635228">
            <w:pPr>
              <w:pStyle w:val="yTableNAm"/>
              <w:jc w:val="center"/>
            </w:pPr>
            <w:r>
              <w:t>8</w:t>
            </w:r>
          </w:p>
        </w:tc>
        <w:tc>
          <w:tcPr>
            <w:tcW w:w="3402" w:type="dxa"/>
          </w:tcPr>
          <w:p w:rsidR="008D1181" w:rsidRDefault="00635228">
            <w:pPr>
              <w:pStyle w:val="yTableNAm"/>
            </w:pPr>
            <w:r>
              <w:t>Wednesday and Saturday</w:t>
            </w:r>
          </w:p>
        </w:tc>
      </w:tr>
      <w:tr w:rsidR="008D1181">
        <w:tc>
          <w:tcPr>
            <w:tcW w:w="3402" w:type="dxa"/>
          </w:tcPr>
          <w:p w:rsidR="008D1181" w:rsidRDefault="00635228">
            <w:pPr>
              <w:pStyle w:val="yTableNAm"/>
              <w:jc w:val="center"/>
            </w:pPr>
            <w:r>
              <w:t>9</w:t>
            </w:r>
          </w:p>
        </w:tc>
        <w:tc>
          <w:tcPr>
            <w:tcW w:w="3402" w:type="dxa"/>
          </w:tcPr>
          <w:p w:rsidR="008D1181" w:rsidRDefault="00635228">
            <w:pPr>
              <w:pStyle w:val="yTableNAm"/>
            </w:pPr>
            <w:r>
              <w:t>Sunday and Thursday</w:t>
            </w:r>
          </w:p>
        </w:tc>
      </w:tr>
      <w:tr w:rsidR="008D1181">
        <w:tc>
          <w:tcPr>
            <w:tcW w:w="3402" w:type="dxa"/>
          </w:tcPr>
          <w:p w:rsidR="008D1181" w:rsidRDefault="00635228">
            <w:pPr>
              <w:pStyle w:val="yTableNAm"/>
              <w:jc w:val="center"/>
            </w:pPr>
            <w:r>
              <w:t>0</w:t>
            </w:r>
          </w:p>
        </w:tc>
        <w:tc>
          <w:tcPr>
            <w:tcW w:w="3402" w:type="dxa"/>
          </w:tcPr>
          <w:p w:rsidR="008D1181" w:rsidRDefault="00635228">
            <w:pPr>
              <w:pStyle w:val="yTableNAm"/>
            </w:pPr>
            <w:r>
              <w:t>Monday and Friday</w:t>
            </w:r>
          </w:p>
        </w:tc>
      </w:tr>
    </w:tbl>
    <w:p w:rsidR="008D1181" w:rsidRDefault="00635228">
      <w:pPr>
        <w:pStyle w:val="yHeading5"/>
      </w:pPr>
      <w:bookmarkStart w:id="244" w:name="_Toc57882535"/>
      <w:r>
        <w:rPr>
          <w:rStyle w:val="CharSClsNo"/>
        </w:rPr>
        <w:t>3</w:t>
      </w:r>
      <w:r>
        <w:t>.</w:t>
      </w:r>
      <w:r>
        <w:tab/>
        <w:t>Specified days for Schedule 2: 1 watering day per week</w:t>
      </w:r>
      <w:bookmarkEnd w:id="244"/>
    </w:p>
    <w:p w:rsidR="008D1181" w:rsidRDefault="00635228">
      <w:pPr>
        <w:pStyle w:val="ySubsection"/>
        <w:keepNext/>
      </w:pPr>
      <w:r>
        <w:tab/>
      </w:r>
      <w:r>
        <w:tab/>
        <w:t>The following days are specified for the purposes of Schedule 2 clause 5(1)(a).</w:t>
      </w:r>
    </w:p>
    <w:p w:rsidR="008D1181" w:rsidRDefault="00635228">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rsidR="008D1181">
        <w:trPr>
          <w:tblHeader/>
        </w:trPr>
        <w:tc>
          <w:tcPr>
            <w:tcW w:w="3418" w:type="dxa"/>
            <w:tcBorders>
              <w:top w:val="single" w:sz="4" w:space="0" w:color="auto"/>
              <w:bottom w:val="single" w:sz="4" w:space="0" w:color="auto"/>
            </w:tcBorders>
          </w:tcPr>
          <w:p w:rsidR="008D1181" w:rsidRDefault="00635228">
            <w:pPr>
              <w:pStyle w:val="yTableNAm"/>
              <w:keepNext/>
              <w:jc w:val="center"/>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rsidR="008D1181" w:rsidRDefault="00635228">
            <w:pPr>
              <w:pStyle w:val="yTableNAm"/>
              <w:keepNext/>
              <w:rPr>
                <w:b/>
                <w:bCs/>
              </w:rPr>
            </w:pPr>
            <w:r>
              <w:rPr>
                <w:b/>
                <w:bCs/>
              </w:rPr>
              <w:t>Day for watering by reticulation</w:t>
            </w:r>
          </w:p>
        </w:tc>
      </w:tr>
      <w:tr w:rsidR="008D1181">
        <w:tc>
          <w:tcPr>
            <w:tcW w:w="3418" w:type="dxa"/>
            <w:tcBorders>
              <w:top w:val="single" w:sz="4" w:space="0" w:color="auto"/>
            </w:tcBorders>
          </w:tcPr>
          <w:p w:rsidR="008D1181" w:rsidRDefault="00635228">
            <w:pPr>
              <w:pStyle w:val="yTableNAm"/>
              <w:jc w:val="center"/>
            </w:pPr>
            <w:r>
              <w:t>1</w:t>
            </w:r>
          </w:p>
        </w:tc>
        <w:tc>
          <w:tcPr>
            <w:tcW w:w="3371" w:type="dxa"/>
            <w:tcBorders>
              <w:top w:val="single" w:sz="4" w:space="0" w:color="auto"/>
            </w:tcBorders>
          </w:tcPr>
          <w:p w:rsidR="008D1181" w:rsidRDefault="00635228">
            <w:pPr>
              <w:pStyle w:val="yTableNAm"/>
            </w:pPr>
            <w:r>
              <w:t>Wednesday</w:t>
            </w:r>
          </w:p>
        </w:tc>
      </w:tr>
      <w:tr w:rsidR="008D1181">
        <w:tc>
          <w:tcPr>
            <w:tcW w:w="3418" w:type="dxa"/>
          </w:tcPr>
          <w:p w:rsidR="008D1181" w:rsidRDefault="00635228">
            <w:pPr>
              <w:pStyle w:val="yTableNAm"/>
              <w:jc w:val="center"/>
            </w:pPr>
            <w:r>
              <w:t>2</w:t>
            </w:r>
          </w:p>
        </w:tc>
        <w:tc>
          <w:tcPr>
            <w:tcW w:w="3371" w:type="dxa"/>
          </w:tcPr>
          <w:p w:rsidR="008D1181" w:rsidRDefault="00635228">
            <w:pPr>
              <w:pStyle w:val="yTableNAm"/>
            </w:pPr>
            <w:r>
              <w:t>Thursday</w:t>
            </w:r>
          </w:p>
        </w:tc>
      </w:tr>
      <w:tr w:rsidR="008D1181">
        <w:tc>
          <w:tcPr>
            <w:tcW w:w="3418" w:type="dxa"/>
          </w:tcPr>
          <w:p w:rsidR="008D1181" w:rsidRDefault="00635228">
            <w:pPr>
              <w:pStyle w:val="yTableNAm"/>
              <w:jc w:val="center"/>
            </w:pPr>
            <w:r>
              <w:t>3</w:t>
            </w:r>
          </w:p>
        </w:tc>
        <w:tc>
          <w:tcPr>
            <w:tcW w:w="3371" w:type="dxa"/>
          </w:tcPr>
          <w:p w:rsidR="008D1181" w:rsidRDefault="00635228">
            <w:pPr>
              <w:pStyle w:val="yTableNAm"/>
            </w:pPr>
            <w:r>
              <w:t>Friday</w:t>
            </w:r>
          </w:p>
        </w:tc>
      </w:tr>
      <w:tr w:rsidR="008D1181">
        <w:tc>
          <w:tcPr>
            <w:tcW w:w="3418" w:type="dxa"/>
          </w:tcPr>
          <w:p w:rsidR="008D1181" w:rsidRDefault="00635228">
            <w:pPr>
              <w:pStyle w:val="yTableNAm"/>
              <w:jc w:val="center"/>
            </w:pPr>
            <w:r>
              <w:t>4</w:t>
            </w:r>
          </w:p>
        </w:tc>
        <w:tc>
          <w:tcPr>
            <w:tcW w:w="3371" w:type="dxa"/>
          </w:tcPr>
          <w:p w:rsidR="008D1181" w:rsidRDefault="00635228">
            <w:pPr>
              <w:pStyle w:val="yTableNAm"/>
            </w:pPr>
            <w:r>
              <w:t>Saturday</w:t>
            </w:r>
          </w:p>
        </w:tc>
      </w:tr>
      <w:tr w:rsidR="008D1181">
        <w:tc>
          <w:tcPr>
            <w:tcW w:w="3418" w:type="dxa"/>
          </w:tcPr>
          <w:p w:rsidR="008D1181" w:rsidRDefault="00635228">
            <w:pPr>
              <w:pStyle w:val="yTableNAm"/>
              <w:jc w:val="center"/>
            </w:pPr>
            <w:r>
              <w:t>5</w:t>
            </w:r>
          </w:p>
        </w:tc>
        <w:tc>
          <w:tcPr>
            <w:tcW w:w="3371" w:type="dxa"/>
          </w:tcPr>
          <w:p w:rsidR="008D1181" w:rsidRDefault="00635228">
            <w:pPr>
              <w:pStyle w:val="yTableNAm"/>
            </w:pPr>
            <w:r>
              <w:t>Sunday</w:t>
            </w:r>
          </w:p>
        </w:tc>
      </w:tr>
      <w:tr w:rsidR="008D1181">
        <w:tc>
          <w:tcPr>
            <w:tcW w:w="3418" w:type="dxa"/>
          </w:tcPr>
          <w:p w:rsidR="008D1181" w:rsidRDefault="00635228">
            <w:pPr>
              <w:pStyle w:val="yTableNAm"/>
              <w:jc w:val="center"/>
            </w:pPr>
            <w:r>
              <w:t>6</w:t>
            </w:r>
          </w:p>
        </w:tc>
        <w:tc>
          <w:tcPr>
            <w:tcW w:w="3371" w:type="dxa"/>
          </w:tcPr>
          <w:p w:rsidR="008D1181" w:rsidRDefault="00635228">
            <w:pPr>
              <w:pStyle w:val="yTableNAm"/>
            </w:pPr>
            <w:r>
              <w:t>Monday</w:t>
            </w:r>
          </w:p>
        </w:tc>
      </w:tr>
      <w:tr w:rsidR="008D1181">
        <w:tc>
          <w:tcPr>
            <w:tcW w:w="3418" w:type="dxa"/>
          </w:tcPr>
          <w:p w:rsidR="008D1181" w:rsidRDefault="00635228">
            <w:pPr>
              <w:pStyle w:val="yTableNAm"/>
              <w:jc w:val="center"/>
            </w:pPr>
            <w:r>
              <w:t>7</w:t>
            </w:r>
          </w:p>
        </w:tc>
        <w:tc>
          <w:tcPr>
            <w:tcW w:w="3371" w:type="dxa"/>
          </w:tcPr>
          <w:p w:rsidR="008D1181" w:rsidRDefault="00635228">
            <w:pPr>
              <w:pStyle w:val="yTableNAm"/>
            </w:pPr>
            <w:r>
              <w:t>Tuesday</w:t>
            </w:r>
          </w:p>
        </w:tc>
      </w:tr>
      <w:tr w:rsidR="008D1181">
        <w:tc>
          <w:tcPr>
            <w:tcW w:w="3418" w:type="dxa"/>
          </w:tcPr>
          <w:p w:rsidR="008D1181" w:rsidRDefault="00635228">
            <w:pPr>
              <w:pStyle w:val="yTableNAm"/>
              <w:jc w:val="center"/>
            </w:pPr>
            <w:r>
              <w:t>8</w:t>
            </w:r>
          </w:p>
        </w:tc>
        <w:tc>
          <w:tcPr>
            <w:tcW w:w="3371" w:type="dxa"/>
          </w:tcPr>
          <w:p w:rsidR="008D1181" w:rsidRDefault="00635228">
            <w:pPr>
              <w:pStyle w:val="yTableNAm"/>
            </w:pPr>
            <w:r>
              <w:t>Wednesday</w:t>
            </w:r>
          </w:p>
        </w:tc>
      </w:tr>
      <w:tr w:rsidR="008D1181">
        <w:tc>
          <w:tcPr>
            <w:tcW w:w="3418" w:type="dxa"/>
          </w:tcPr>
          <w:p w:rsidR="008D1181" w:rsidRDefault="00635228">
            <w:pPr>
              <w:pStyle w:val="yTableNAm"/>
              <w:jc w:val="center"/>
            </w:pPr>
            <w:r>
              <w:t>9</w:t>
            </w:r>
          </w:p>
        </w:tc>
        <w:tc>
          <w:tcPr>
            <w:tcW w:w="3371" w:type="dxa"/>
          </w:tcPr>
          <w:p w:rsidR="008D1181" w:rsidRDefault="00635228">
            <w:pPr>
              <w:pStyle w:val="yTableNAm"/>
            </w:pPr>
            <w:r>
              <w:t>Thursday</w:t>
            </w:r>
          </w:p>
        </w:tc>
      </w:tr>
      <w:tr w:rsidR="008D1181">
        <w:tc>
          <w:tcPr>
            <w:tcW w:w="3418" w:type="dxa"/>
          </w:tcPr>
          <w:p w:rsidR="008D1181" w:rsidRDefault="00635228">
            <w:pPr>
              <w:pStyle w:val="yTableNAm"/>
              <w:jc w:val="center"/>
            </w:pPr>
            <w:r>
              <w:t>0</w:t>
            </w:r>
          </w:p>
        </w:tc>
        <w:tc>
          <w:tcPr>
            <w:tcW w:w="3371" w:type="dxa"/>
          </w:tcPr>
          <w:p w:rsidR="008D1181" w:rsidRDefault="00635228">
            <w:pPr>
              <w:pStyle w:val="yTableNAm"/>
            </w:pPr>
            <w:r>
              <w:t>Friday</w:t>
            </w:r>
          </w:p>
        </w:tc>
      </w:tr>
    </w:tbl>
    <w:p w:rsidR="008D1181" w:rsidRDefault="008D1181">
      <w:pPr>
        <w:pStyle w:val="Subsection"/>
        <w:outlineLvl w:val="0"/>
        <w:sectPr w:rsidR="008D1181">
          <w:headerReference w:type="even" r:id="rId31"/>
          <w:headerReference w:type="default" r:id="rId32"/>
          <w:type w:val="continuous"/>
          <w:pgSz w:w="11907" w:h="16840" w:code="9"/>
          <w:pgMar w:top="2381" w:right="2410" w:bottom="3544" w:left="2410" w:header="720" w:footer="3380" w:gutter="0"/>
          <w:cols w:space="720"/>
          <w:docGrid w:linePitch="326"/>
        </w:sectPr>
      </w:pPr>
    </w:p>
    <w:p w:rsidR="008D1181" w:rsidRDefault="00635228">
      <w:pPr>
        <w:pStyle w:val="yScheduleHeading"/>
      </w:pPr>
      <w:bookmarkStart w:id="245" w:name="_Toc57705861"/>
      <w:bookmarkStart w:id="246" w:name="_Toc57713632"/>
      <w:bookmarkStart w:id="247" w:name="_Toc57882536"/>
      <w:r>
        <w:rPr>
          <w:rStyle w:val="CharSchNo"/>
        </w:rPr>
        <w:t>Schedule 4</w:t>
      </w:r>
      <w:r>
        <w:t> — </w:t>
      </w:r>
      <w:r>
        <w:rPr>
          <w:rStyle w:val="CharSchText"/>
        </w:rPr>
        <w:t>Fees</w:t>
      </w:r>
      <w:bookmarkEnd w:id="245"/>
      <w:bookmarkEnd w:id="246"/>
      <w:bookmarkEnd w:id="247"/>
    </w:p>
    <w:p w:rsidR="008D1181" w:rsidRDefault="00635228">
      <w:pPr>
        <w:pStyle w:val="yShoulderClause"/>
      </w:pPr>
      <w:r>
        <w:t>[r. 84]</w:t>
      </w:r>
    </w:p>
    <w:p w:rsidR="008D1181" w:rsidRDefault="00635228">
      <w:pPr>
        <w:pStyle w:val="yFootnoteheading"/>
      </w:pPr>
      <w:r>
        <w:tab/>
        <w:t>[Heading inserted: SL 2020/95 r. 13.]</w:t>
      </w:r>
    </w:p>
    <w:p w:rsidR="008D1181" w:rsidRDefault="00635228">
      <w:pPr>
        <w:pStyle w:val="yHeading5"/>
      </w:pPr>
      <w:bookmarkStart w:id="248" w:name="_Toc57882537"/>
      <w:r>
        <w:rPr>
          <w:rStyle w:val="CharSClsNo"/>
        </w:rPr>
        <w:t>1</w:t>
      </w:r>
      <w:r>
        <w:t>.</w:t>
      </w:r>
      <w:r>
        <w:tab/>
        <w:t>General fees applicable in relation to all licensees</w:t>
      </w:r>
      <w:bookmarkEnd w:id="248"/>
    </w:p>
    <w:p w:rsidR="008D1181" w:rsidRDefault="00635228">
      <w:pPr>
        <w:pStyle w:val="ySubsection"/>
      </w:pPr>
      <w:r>
        <w:tab/>
        <w:t>(1)</w:t>
      </w:r>
      <w:r>
        <w:tab/>
        <w:t>The fees set out in the Table are payable in respect of the matters set out in the Table.</w:t>
      </w:r>
    </w:p>
    <w:p w:rsidR="008D1181" w:rsidRDefault="00635228">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rsidR="008D1181">
        <w:trPr>
          <w:cantSplit/>
          <w:tblHeader/>
        </w:trPr>
        <w:tc>
          <w:tcPr>
            <w:tcW w:w="709" w:type="dxa"/>
            <w:noWrap/>
          </w:tcPr>
          <w:p w:rsidR="008D1181" w:rsidRDefault="00635228">
            <w:pPr>
              <w:pStyle w:val="yTableNAm"/>
              <w:keepNext/>
              <w:jc w:val="center"/>
              <w:rPr>
                <w:b/>
              </w:rPr>
            </w:pPr>
            <w:r>
              <w:rPr>
                <w:b/>
              </w:rPr>
              <w:t>Item</w:t>
            </w:r>
          </w:p>
        </w:tc>
        <w:tc>
          <w:tcPr>
            <w:tcW w:w="4536" w:type="dxa"/>
            <w:noWrap/>
          </w:tcPr>
          <w:p w:rsidR="008D1181" w:rsidRDefault="00635228">
            <w:pPr>
              <w:pStyle w:val="yTableNAm"/>
              <w:keepNext/>
              <w:jc w:val="center"/>
              <w:rPr>
                <w:b/>
              </w:rPr>
            </w:pPr>
            <w:r>
              <w:rPr>
                <w:b/>
              </w:rPr>
              <w:t>Description</w:t>
            </w:r>
          </w:p>
        </w:tc>
        <w:tc>
          <w:tcPr>
            <w:tcW w:w="1559" w:type="dxa"/>
            <w:noWrap/>
          </w:tcPr>
          <w:p w:rsidR="008D1181" w:rsidRDefault="00635228">
            <w:pPr>
              <w:pStyle w:val="yTableNAm"/>
              <w:keepNext/>
              <w:jc w:val="center"/>
              <w:rPr>
                <w:b/>
              </w:rPr>
            </w:pPr>
            <w:r>
              <w:rPr>
                <w:b/>
              </w:rPr>
              <w:t>Fee</w:t>
            </w:r>
          </w:p>
        </w:tc>
      </w:tr>
      <w:tr w:rsidR="008D1181">
        <w:trPr>
          <w:cantSplit/>
        </w:trPr>
        <w:tc>
          <w:tcPr>
            <w:tcW w:w="709" w:type="dxa"/>
            <w:tcBorders>
              <w:bottom w:val="nil"/>
            </w:tcBorders>
            <w:noWrap/>
          </w:tcPr>
          <w:p w:rsidR="008D1181" w:rsidRDefault="00635228">
            <w:pPr>
              <w:pStyle w:val="yTableNAm"/>
              <w:keepNext/>
            </w:pPr>
            <w:r>
              <w:t>1.</w:t>
            </w:r>
          </w:p>
        </w:tc>
        <w:tc>
          <w:tcPr>
            <w:tcW w:w="4536" w:type="dxa"/>
            <w:tcBorders>
              <w:bottom w:val="nil"/>
            </w:tcBorders>
            <w:noWrap/>
          </w:tcPr>
          <w:p w:rsidR="008D1181" w:rsidRDefault="00635228">
            <w:pPr>
              <w:pStyle w:val="yTableNAm"/>
              <w:keepNext/>
            </w:pPr>
            <w:r>
              <w:t xml:space="preserve">Dealing with a notice of proposed construction or alteration under section 82 of the Act, in relation to land in the metropolitan area — </w:t>
            </w:r>
          </w:p>
        </w:tc>
        <w:tc>
          <w:tcPr>
            <w:tcW w:w="1559" w:type="dxa"/>
            <w:tcBorders>
              <w:bottom w:val="nil"/>
            </w:tcBorders>
            <w:noWrap/>
            <w:vAlign w:val="bottom"/>
          </w:tcPr>
          <w:p w:rsidR="008D1181" w:rsidRDefault="008D1181">
            <w:pPr>
              <w:pStyle w:val="yTableNAm"/>
              <w:keepNext/>
            </w:pPr>
          </w:p>
        </w:tc>
      </w:tr>
      <w:tr w:rsidR="008D1181">
        <w:trPr>
          <w:cantSplit/>
        </w:trPr>
        <w:tc>
          <w:tcPr>
            <w:tcW w:w="709" w:type="dxa"/>
            <w:tcBorders>
              <w:top w:val="nil"/>
              <w:bottom w:val="nil"/>
            </w:tcBorders>
            <w:noWrap/>
          </w:tcPr>
          <w:p w:rsidR="008D1181" w:rsidRDefault="008D1181">
            <w:pPr>
              <w:pStyle w:val="yTableNAm"/>
            </w:pPr>
          </w:p>
        </w:tc>
        <w:tc>
          <w:tcPr>
            <w:tcW w:w="4536" w:type="dxa"/>
            <w:tcBorders>
              <w:top w:val="nil"/>
              <w:bottom w:val="nil"/>
            </w:tcBorders>
            <w:noWrap/>
          </w:tcPr>
          <w:p w:rsidR="008D1181" w:rsidRDefault="00635228">
            <w:pPr>
              <w:pStyle w:val="yTableNAm"/>
              <w:tabs>
                <w:tab w:val="right" w:leader="dot" w:pos="4320"/>
              </w:tabs>
            </w:pPr>
            <w:r>
              <w:t>(a)</w:t>
            </w:r>
            <w:r>
              <w:tab/>
              <w:t xml:space="preserve">to construct or alter a dwelling </w:t>
            </w:r>
            <w:r>
              <w:tab/>
            </w:r>
          </w:p>
        </w:tc>
        <w:tc>
          <w:tcPr>
            <w:tcW w:w="1559" w:type="dxa"/>
            <w:tcBorders>
              <w:top w:val="nil"/>
              <w:bottom w:val="nil"/>
            </w:tcBorders>
            <w:noWrap/>
            <w:vAlign w:val="bottom"/>
          </w:tcPr>
          <w:p w:rsidR="008D1181" w:rsidRDefault="00635228">
            <w:pPr>
              <w:pStyle w:val="yTableNAm"/>
            </w:pPr>
            <w:r>
              <w:rPr>
                <w:szCs w:val="22"/>
              </w:rPr>
              <w:t>$125.99 per dwelling unit</w:t>
            </w:r>
          </w:p>
        </w:tc>
      </w:tr>
      <w:tr w:rsidR="008D1181">
        <w:trPr>
          <w:cantSplit/>
        </w:trPr>
        <w:tc>
          <w:tcPr>
            <w:tcW w:w="709" w:type="dxa"/>
            <w:tcBorders>
              <w:top w:val="nil"/>
              <w:bottom w:val="nil"/>
            </w:tcBorders>
            <w:noWrap/>
          </w:tcPr>
          <w:p w:rsidR="008D1181" w:rsidRDefault="008D1181">
            <w:pPr>
              <w:pStyle w:val="yTableNAm"/>
            </w:pPr>
          </w:p>
        </w:tc>
        <w:tc>
          <w:tcPr>
            <w:tcW w:w="4536" w:type="dxa"/>
            <w:tcBorders>
              <w:top w:val="nil"/>
              <w:bottom w:val="nil"/>
            </w:tcBorders>
            <w:noWrap/>
          </w:tcPr>
          <w:p w:rsidR="008D1181" w:rsidRDefault="00635228">
            <w:pPr>
              <w:pStyle w:val="yTableNAm"/>
              <w:tabs>
                <w:tab w:val="right" w:leader="dot" w:pos="4320"/>
              </w:tabs>
              <w:ind w:left="601" w:hanging="601"/>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noWrap/>
            <w:vAlign w:val="bottom"/>
          </w:tcPr>
          <w:p w:rsidR="008D1181" w:rsidRDefault="00635228">
            <w:pPr>
              <w:pStyle w:val="yTableNAm"/>
            </w:pPr>
            <w:r>
              <w:rPr>
                <w:szCs w:val="22"/>
              </w:rPr>
              <w:br/>
            </w:r>
            <w:r>
              <w:rPr>
                <w:szCs w:val="22"/>
              </w:rPr>
              <w:br/>
              <w:t>$36.78 per building</w:t>
            </w:r>
          </w:p>
        </w:tc>
      </w:tr>
      <w:tr w:rsidR="008D1181">
        <w:trPr>
          <w:cantSplit/>
        </w:trPr>
        <w:tc>
          <w:tcPr>
            <w:tcW w:w="709" w:type="dxa"/>
            <w:tcBorders>
              <w:top w:val="nil"/>
              <w:bottom w:val="nil"/>
            </w:tcBorders>
            <w:noWrap/>
          </w:tcPr>
          <w:p w:rsidR="008D1181" w:rsidRDefault="008D1181">
            <w:pPr>
              <w:pStyle w:val="yTableNAm"/>
            </w:pPr>
          </w:p>
        </w:tc>
        <w:tc>
          <w:tcPr>
            <w:tcW w:w="4536" w:type="dxa"/>
            <w:tcBorders>
              <w:top w:val="nil"/>
              <w:bottom w:val="nil"/>
            </w:tcBorders>
            <w:noWrap/>
          </w:tcPr>
          <w:p w:rsidR="008D1181" w:rsidRDefault="00635228">
            <w:pPr>
              <w:pStyle w:val="yTableNAm"/>
              <w:tabs>
                <w:tab w:val="right" w:leader="dot" w:pos="4320"/>
              </w:tabs>
              <w:ind w:left="601" w:hanging="601"/>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noWrap/>
            <w:vAlign w:val="bottom"/>
          </w:tcPr>
          <w:p w:rsidR="008D1181" w:rsidRDefault="008D1181">
            <w:pPr>
              <w:pStyle w:val="yTableNAm"/>
            </w:pPr>
          </w:p>
        </w:tc>
      </w:tr>
      <w:tr w:rsidR="008D1181">
        <w:trPr>
          <w:cantSplit/>
        </w:trPr>
        <w:tc>
          <w:tcPr>
            <w:tcW w:w="709" w:type="dxa"/>
            <w:tcBorders>
              <w:top w:val="nil"/>
              <w:bottom w:val="nil"/>
            </w:tcBorders>
            <w:noWrap/>
          </w:tcPr>
          <w:p w:rsidR="008D1181" w:rsidRDefault="008D1181">
            <w:pPr>
              <w:pStyle w:val="yTableNAm"/>
            </w:pPr>
          </w:p>
        </w:tc>
        <w:tc>
          <w:tcPr>
            <w:tcW w:w="4536" w:type="dxa"/>
            <w:tcBorders>
              <w:top w:val="nil"/>
              <w:bottom w:val="nil"/>
            </w:tcBorders>
            <w:noWrap/>
          </w:tcPr>
          <w:p w:rsidR="008D1181" w:rsidRDefault="00635228">
            <w:pPr>
              <w:pStyle w:val="yTableNAm"/>
              <w:tabs>
                <w:tab w:val="right" w:leader="dot" w:pos="4321"/>
              </w:tabs>
            </w:pPr>
            <w:r>
              <w:tab/>
              <w:t xml:space="preserve">up to $22 500 </w:t>
            </w:r>
            <w:r>
              <w:tab/>
            </w:r>
          </w:p>
        </w:tc>
        <w:tc>
          <w:tcPr>
            <w:tcW w:w="1559" w:type="dxa"/>
            <w:tcBorders>
              <w:top w:val="nil"/>
              <w:bottom w:val="nil"/>
            </w:tcBorders>
            <w:noWrap/>
            <w:vAlign w:val="bottom"/>
          </w:tcPr>
          <w:p w:rsidR="008D1181" w:rsidRDefault="00635228">
            <w:pPr>
              <w:pStyle w:val="yTableNAm"/>
            </w:pPr>
            <w:r>
              <w:t>$31.00</w:t>
            </w:r>
          </w:p>
        </w:tc>
      </w:tr>
      <w:tr w:rsidR="008D1181">
        <w:trPr>
          <w:cantSplit/>
        </w:trPr>
        <w:tc>
          <w:tcPr>
            <w:tcW w:w="709" w:type="dxa"/>
            <w:tcBorders>
              <w:top w:val="nil"/>
              <w:bottom w:val="nil"/>
            </w:tcBorders>
            <w:noWrap/>
          </w:tcPr>
          <w:p w:rsidR="008D1181" w:rsidRDefault="008D1181">
            <w:pPr>
              <w:pStyle w:val="yTableNAm"/>
            </w:pPr>
          </w:p>
        </w:tc>
        <w:tc>
          <w:tcPr>
            <w:tcW w:w="4536" w:type="dxa"/>
            <w:tcBorders>
              <w:top w:val="nil"/>
              <w:bottom w:val="nil"/>
            </w:tcBorders>
            <w:noWrap/>
          </w:tcPr>
          <w:p w:rsidR="008D1181" w:rsidRDefault="00635228">
            <w:pPr>
              <w:pStyle w:val="yTableNAm"/>
              <w:tabs>
                <w:tab w:val="right" w:leader="dot" w:pos="4321"/>
              </w:tabs>
            </w:pPr>
            <w:r>
              <w:tab/>
              <w:t xml:space="preserve">over $22 500 but not more than $200 000 </w:t>
            </w:r>
          </w:p>
        </w:tc>
        <w:tc>
          <w:tcPr>
            <w:tcW w:w="1559" w:type="dxa"/>
            <w:tcBorders>
              <w:top w:val="nil"/>
              <w:bottom w:val="nil"/>
            </w:tcBorders>
            <w:noWrap/>
            <w:vAlign w:val="bottom"/>
          </w:tcPr>
          <w:p w:rsidR="008D1181" w:rsidRDefault="00635228">
            <w:pPr>
              <w:pStyle w:val="yTableNAm"/>
            </w:pPr>
            <w:r>
              <w:t>$106.00</w:t>
            </w:r>
          </w:p>
        </w:tc>
      </w:tr>
      <w:tr w:rsidR="008D1181">
        <w:trPr>
          <w:cantSplit/>
        </w:trPr>
        <w:tc>
          <w:tcPr>
            <w:tcW w:w="709" w:type="dxa"/>
            <w:tcBorders>
              <w:top w:val="nil"/>
              <w:bottom w:val="nil"/>
            </w:tcBorders>
            <w:noWrap/>
          </w:tcPr>
          <w:p w:rsidR="008D1181" w:rsidRDefault="008D1181">
            <w:pPr>
              <w:pStyle w:val="yTableNAm"/>
            </w:pPr>
          </w:p>
        </w:tc>
        <w:tc>
          <w:tcPr>
            <w:tcW w:w="4536" w:type="dxa"/>
            <w:tcBorders>
              <w:top w:val="nil"/>
              <w:bottom w:val="nil"/>
            </w:tcBorders>
            <w:noWrap/>
          </w:tcPr>
          <w:p w:rsidR="008D1181" w:rsidRDefault="00635228">
            <w:pPr>
              <w:pStyle w:val="yTableNAm"/>
              <w:tabs>
                <w:tab w:val="right" w:leader="dot" w:pos="4321"/>
              </w:tabs>
              <w:ind w:left="601" w:hanging="601"/>
            </w:pPr>
            <w:r>
              <w:tab/>
              <w:t xml:space="preserve">over $200 000 but not more than $500 000 </w:t>
            </w:r>
            <w:r>
              <w:tab/>
            </w:r>
          </w:p>
        </w:tc>
        <w:tc>
          <w:tcPr>
            <w:tcW w:w="1559" w:type="dxa"/>
            <w:tcBorders>
              <w:top w:val="nil"/>
              <w:bottom w:val="nil"/>
            </w:tcBorders>
            <w:noWrap/>
            <w:vAlign w:val="bottom"/>
          </w:tcPr>
          <w:p w:rsidR="008D1181" w:rsidRDefault="00635228">
            <w:pPr>
              <w:pStyle w:val="yTableNAm"/>
            </w:pPr>
            <w:r>
              <w:t>$420.00</w:t>
            </w:r>
          </w:p>
        </w:tc>
      </w:tr>
      <w:tr w:rsidR="008D1181">
        <w:trPr>
          <w:cantSplit/>
        </w:trPr>
        <w:tc>
          <w:tcPr>
            <w:tcW w:w="709" w:type="dxa"/>
            <w:tcBorders>
              <w:top w:val="nil"/>
              <w:bottom w:val="nil"/>
            </w:tcBorders>
            <w:noWrap/>
          </w:tcPr>
          <w:p w:rsidR="008D1181" w:rsidRDefault="008D1181">
            <w:pPr>
              <w:pStyle w:val="yTableNAm"/>
            </w:pPr>
          </w:p>
        </w:tc>
        <w:tc>
          <w:tcPr>
            <w:tcW w:w="4536" w:type="dxa"/>
            <w:tcBorders>
              <w:top w:val="nil"/>
              <w:bottom w:val="nil"/>
            </w:tcBorders>
            <w:noWrap/>
          </w:tcPr>
          <w:p w:rsidR="008D1181" w:rsidRDefault="00635228">
            <w:pPr>
              <w:pStyle w:val="yTableNAm"/>
              <w:tabs>
                <w:tab w:val="right" w:leader="dot" w:pos="4321"/>
              </w:tabs>
              <w:ind w:left="601" w:hanging="601"/>
            </w:pPr>
            <w:r>
              <w:tab/>
              <w:t xml:space="preserve">over $500 000 but not more than $1 000 000 </w:t>
            </w:r>
            <w:r>
              <w:tab/>
            </w:r>
          </w:p>
        </w:tc>
        <w:tc>
          <w:tcPr>
            <w:tcW w:w="1559" w:type="dxa"/>
            <w:tcBorders>
              <w:top w:val="nil"/>
              <w:bottom w:val="nil"/>
            </w:tcBorders>
            <w:noWrap/>
            <w:vAlign w:val="bottom"/>
          </w:tcPr>
          <w:p w:rsidR="008D1181" w:rsidRDefault="00635228">
            <w:pPr>
              <w:pStyle w:val="yTableNAm"/>
            </w:pPr>
            <w:r>
              <w:t>$680.00</w:t>
            </w:r>
          </w:p>
        </w:tc>
      </w:tr>
      <w:tr w:rsidR="008D1181">
        <w:trPr>
          <w:cantSplit/>
        </w:trPr>
        <w:tc>
          <w:tcPr>
            <w:tcW w:w="709" w:type="dxa"/>
            <w:tcBorders>
              <w:top w:val="nil"/>
              <w:bottom w:val="nil"/>
            </w:tcBorders>
            <w:noWrap/>
          </w:tcPr>
          <w:p w:rsidR="008D1181" w:rsidRDefault="008D1181">
            <w:pPr>
              <w:pStyle w:val="yTableNAm"/>
            </w:pPr>
          </w:p>
        </w:tc>
        <w:tc>
          <w:tcPr>
            <w:tcW w:w="4536" w:type="dxa"/>
            <w:tcBorders>
              <w:top w:val="nil"/>
              <w:bottom w:val="nil"/>
            </w:tcBorders>
            <w:noWrap/>
          </w:tcPr>
          <w:p w:rsidR="008D1181" w:rsidRDefault="00635228">
            <w:pPr>
              <w:pStyle w:val="yTableNAm"/>
              <w:tabs>
                <w:tab w:val="right" w:leader="dot" w:pos="4321"/>
              </w:tabs>
              <w:ind w:left="601" w:hanging="601"/>
            </w:pPr>
            <w:r>
              <w:tab/>
              <w:t xml:space="preserve">over $1 000 000 but not more than $10 000 000 </w:t>
            </w:r>
            <w:r>
              <w:tab/>
            </w:r>
          </w:p>
        </w:tc>
        <w:tc>
          <w:tcPr>
            <w:tcW w:w="1559" w:type="dxa"/>
            <w:tcBorders>
              <w:top w:val="nil"/>
              <w:bottom w:val="nil"/>
            </w:tcBorders>
            <w:noWrap/>
            <w:vAlign w:val="bottom"/>
          </w:tcPr>
          <w:p w:rsidR="008D1181" w:rsidRDefault="00635228">
            <w:pPr>
              <w:pStyle w:val="yTableNAm"/>
            </w:pPr>
            <w:r>
              <w:rPr>
                <w:szCs w:val="22"/>
              </w:rPr>
              <w:br/>
              <w:t>$1.10 per $1 000 (or part $1 000) of construction costs</w:t>
            </w:r>
          </w:p>
        </w:tc>
      </w:tr>
      <w:tr w:rsidR="008D1181">
        <w:trPr>
          <w:cantSplit/>
        </w:trPr>
        <w:tc>
          <w:tcPr>
            <w:tcW w:w="709" w:type="dxa"/>
            <w:tcBorders>
              <w:top w:val="nil"/>
            </w:tcBorders>
            <w:noWrap/>
          </w:tcPr>
          <w:p w:rsidR="008D1181" w:rsidRDefault="008D1181">
            <w:pPr>
              <w:pStyle w:val="yTableNAm"/>
            </w:pPr>
          </w:p>
        </w:tc>
        <w:tc>
          <w:tcPr>
            <w:tcW w:w="4536" w:type="dxa"/>
            <w:tcBorders>
              <w:top w:val="nil"/>
            </w:tcBorders>
            <w:noWrap/>
          </w:tcPr>
          <w:p w:rsidR="008D1181" w:rsidRDefault="00635228">
            <w:pPr>
              <w:pStyle w:val="yTableNAm"/>
              <w:tabs>
                <w:tab w:val="right" w:leader="dot" w:pos="4321"/>
              </w:tabs>
              <w:ind w:left="601" w:hanging="601"/>
            </w:pPr>
            <w:r>
              <w:tab/>
              <w:t xml:space="preserve">over $10 000 000 </w:t>
            </w:r>
            <w:r>
              <w:tab/>
            </w:r>
          </w:p>
        </w:tc>
        <w:tc>
          <w:tcPr>
            <w:tcW w:w="1559" w:type="dxa"/>
            <w:tcBorders>
              <w:top w:val="nil"/>
            </w:tcBorders>
            <w:noWrap/>
            <w:vAlign w:val="bottom"/>
          </w:tcPr>
          <w:p w:rsidR="008D1181" w:rsidRDefault="00635228">
            <w:pPr>
              <w:pStyle w:val="yTableNAm"/>
            </w:pPr>
            <w:r>
              <w:rPr>
                <w:szCs w:val="22"/>
              </w:rPr>
              <w:t>$11 000 + $0.30 per $1 000 (or part $1 000) of construction costs above $10 000 000</w:t>
            </w:r>
          </w:p>
        </w:tc>
      </w:tr>
      <w:tr w:rsidR="008D1181">
        <w:trPr>
          <w:cantSplit/>
        </w:trPr>
        <w:tc>
          <w:tcPr>
            <w:tcW w:w="709" w:type="dxa"/>
            <w:tcBorders>
              <w:bottom w:val="nil"/>
            </w:tcBorders>
            <w:noWrap/>
          </w:tcPr>
          <w:p w:rsidR="008D1181" w:rsidRDefault="00635228">
            <w:pPr>
              <w:pStyle w:val="yTableNAm"/>
            </w:pPr>
            <w:r>
              <w:t>2.</w:t>
            </w:r>
          </w:p>
        </w:tc>
        <w:tc>
          <w:tcPr>
            <w:tcW w:w="4536" w:type="dxa"/>
            <w:tcBorders>
              <w:bottom w:val="nil"/>
            </w:tcBorders>
            <w:noWrap/>
          </w:tcPr>
          <w:p w:rsidR="008D1181" w:rsidRDefault="00635228">
            <w:pPr>
              <w:pStyle w:val="yTableNAm"/>
            </w:pPr>
            <w:r>
              <w:t xml:space="preserve">Dealing with a notice of proposed construction, alteration or demolition under section 82 of the Act, in relation to land not in the metropolitan area — </w:t>
            </w:r>
          </w:p>
        </w:tc>
        <w:tc>
          <w:tcPr>
            <w:tcW w:w="1559" w:type="dxa"/>
            <w:tcBorders>
              <w:bottom w:val="nil"/>
            </w:tcBorders>
            <w:noWrap/>
            <w:vAlign w:val="bottom"/>
          </w:tcPr>
          <w:p w:rsidR="008D1181" w:rsidRDefault="008D1181">
            <w:pPr>
              <w:pStyle w:val="yTableNAm"/>
            </w:pPr>
          </w:p>
        </w:tc>
      </w:tr>
      <w:tr w:rsidR="008D1181">
        <w:trPr>
          <w:cantSplit/>
        </w:trPr>
        <w:tc>
          <w:tcPr>
            <w:tcW w:w="709" w:type="dxa"/>
            <w:tcBorders>
              <w:top w:val="nil"/>
              <w:bottom w:val="nil"/>
            </w:tcBorders>
            <w:noWrap/>
          </w:tcPr>
          <w:p w:rsidR="008D1181" w:rsidRDefault="008D1181">
            <w:pPr>
              <w:pStyle w:val="yTableNAm"/>
            </w:pPr>
          </w:p>
        </w:tc>
        <w:tc>
          <w:tcPr>
            <w:tcW w:w="4536" w:type="dxa"/>
            <w:tcBorders>
              <w:top w:val="nil"/>
              <w:bottom w:val="nil"/>
            </w:tcBorders>
            <w:noWrap/>
          </w:tcPr>
          <w:p w:rsidR="008D1181" w:rsidRDefault="00635228">
            <w:pPr>
              <w:pStyle w:val="yTableNAm"/>
              <w:tabs>
                <w:tab w:val="right" w:leader="dot" w:pos="4321"/>
              </w:tabs>
              <w:ind w:left="601" w:hanging="601"/>
            </w:pPr>
            <w:r>
              <w:t>(a)</w:t>
            </w:r>
            <w:r>
              <w:tab/>
              <w:t xml:space="preserve">to construct or alter a dwelling </w:t>
            </w:r>
            <w:r>
              <w:tab/>
            </w:r>
          </w:p>
        </w:tc>
        <w:tc>
          <w:tcPr>
            <w:tcW w:w="1559" w:type="dxa"/>
            <w:tcBorders>
              <w:top w:val="nil"/>
              <w:bottom w:val="nil"/>
            </w:tcBorders>
            <w:noWrap/>
            <w:vAlign w:val="bottom"/>
          </w:tcPr>
          <w:p w:rsidR="008D1181" w:rsidRDefault="00635228">
            <w:pPr>
              <w:pStyle w:val="yTableNAm"/>
            </w:pPr>
            <w:r>
              <w:rPr>
                <w:szCs w:val="22"/>
              </w:rPr>
              <w:t>$125.99 per dwelling unit</w:t>
            </w:r>
          </w:p>
        </w:tc>
      </w:tr>
      <w:tr w:rsidR="008D1181">
        <w:trPr>
          <w:cantSplit/>
        </w:trPr>
        <w:tc>
          <w:tcPr>
            <w:tcW w:w="709" w:type="dxa"/>
            <w:tcBorders>
              <w:top w:val="nil"/>
              <w:bottom w:val="nil"/>
            </w:tcBorders>
            <w:noWrap/>
          </w:tcPr>
          <w:p w:rsidR="008D1181" w:rsidRDefault="008D1181">
            <w:pPr>
              <w:pStyle w:val="yTableNAm"/>
            </w:pPr>
          </w:p>
        </w:tc>
        <w:tc>
          <w:tcPr>
            <w:tcW w:w="4536" w:type="dxa"/>
            <w:tcBorders>
              <w:top w:val="nil"/>
              <w:bottom w:val="nil"/>
            </w:tcBorders>
            <w:noWrap/>
          </w:tcPr>
          <w:p w:rsidR="008D1181" w:rsidRDefault="00635228">
            <w:pPr>
              <w:pStyle w:val="yTableNAm"/>
              <w:tabs>
                <w:tab w:val="right" w:leader="dot" w:pos="4321"/>
              </w:tabs>
              <w:ind w:left="601" w:hanging="601"/>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noWrap/>
            <w:vAlign w:val="bottom"/>
          </w:tcPr>
          <w:p w:rsidR="008D1181" w:rsidRDefault="00635228">
            <w:pPr>
              <w:pStyle w:val="yTableNAm"/>
            </w:pPr>
            <w:r>
              <w:rPr>
                <w:szCs w:val="22"/>
              </w:rPr>
              <w:br/>
            </w:r>
            <w:r>
              <w:rPr>
                <w:szCs w:val="22"/>
              </w:rPr>
              <w:br/>
              <w:t>$36.78 per building</w:t>
            </w:r>
          </w:p>
        </w:tc>
      </w:tr>
      <w:tr w:rsidR="008D1181">
        <w:trPr>
          <w:cantSplit/>
        </w:trPr>
        <w:tc>
          <w:tcPr>
            <w:tcW w:w="709" w:type="dxa"/>
            <w:tcBorders>
              <w:top w:val="nil"/>
              <w:bottom w:val="nil"/>
            </w:tcBorders>
            <w:noWrap/>
          </w:tcPr>
          <w:p w:rsidR="008D1181" w:rsidRDefault="008D1181">
            <w:pPr>
              <w:pStyle w:val="yTableNAm"/>
            </w:pPr>
          </w:p>
        </w:tc>
        <w:tc>
          <w:tcPr>
            <w:tcW w:w="4536" w:type="dxa"/>
            <w:tcBorders>
              <w:top w:val="nil"/>
              <w:bottom w:val="nil"/>
            </w:tcBorders>
            <w:noWrap/>
          </w:tcPr>
          <w:p w:rsidR="008D1181" w:rsidRDefault="00635228">
            <w:pPr>
              <w:pStyle w:val="yTableNAm"/>
              <w:tabs>
                <w:tab w:val="right" w:leader="dot" w:pos="4321"/>
              </w:tabs>
              <w:ind w:left="601" w:hanging="601"/>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noWrap/>
            <w:vAlign w:val="bottom"/>
          </w:tcPr>
          <w:p w:rsidR="008D1181" w:rsidRDefault="008D1181">
            <w:pPr>
              <w:pStyle w:val="yTableNAm"/>
            </w:pPr>
          </w:p>
        </w:tc>
      </w:tr>
      <w:tr w:rsidR="008D1181">
        <w:trPr>
          <w:cantSplit/>
        </w:trPr>
        <w:tc>
          <w:tcPr>
            <w:tcW w:w="709" w:type="dxa"/>
            <w:tcBorders>
              <w:top w:val="nil"/>
              <w:bottom w:val="nil"/>
            </w:tcBorders>
            <w:noWrap/>
          </w:tcPr>
          <w:p w:rsidR="008D1181" w:rsidRDefault="008D1181">
            <w:pPr>
              <w:pStyle w:val="yTableNAm"/>
            </w:pPr>
          </w:p>
        </w:tc>
        <w:tc>
          <w:tcPr>
            <w:tcW w:w="4536" w:type="dxa"/>
            <w:tcBorders>
              <w:top w:val="nil"/>
              <w:bottom w:val="nil"/>
            </w:tcBorders>
            <w:noWrap/>
          </w:tcPr>
          <w:p w:rsidR="008D1181" w:rsidRDefault="00635228">
            <w:pPr>
              <w:pStyle w:val="yTableNAm"/>
              <w:tabs>
                <w:tab w:val="right" w:leader="dot" w:pos="4321"/>
              </w:tabs>
            </w:pPr>
            <w:r>
              <w:tab/>
              <w:t xml:space="preserve">up to $22 500 </w:t>
            </w:r>
            <w:r>
              <w:tab/>
            </w:r>
          </w:p>
        </w:tc>
        <w:tc>
          <w:tcPr>
            <w:tcW w:w="1559" w:type="dxa"/>
            <w:tcBorders>
              <w:top w:val="nil"/>
              <w:bottom w:val="nil"/>
            </w:tcBorders>
            <w:noWrap/>
            <w:vAlign w:val="bottom"/>
          </w:tcPr>
          <w:p w:rsidR="008D1181" w:rsidRDefault="00635228">
            <w:pPr>
              <w:pStyle w:val="yTableNAm"/>
            </w:pPr>
            <w:r>
              <w:rPr>
                <w:szCs w:val="22"/>
              </w:rPr>
              <w:t>$25.00</w:t>
            </w:r>
          </w:p>
        </w:tc>
      </w:tr>
      <w:tr w:rsidR="008D1181">
        <w:trPr>
          <w:cantSplit/>
        </w:trPr>
        <w:tc>
          <w:tcPr>
            <w:tcW w:w="709" w:type="dxa"/>
            <w:tcBorders>
              <w:top w:val="nil"/>
              <w:bottom w:val="nil"/>
            </w:tcBorders>
            <w:noWrap/>
          </w:tcPr>
          <w:p w:rsidR="008D1181" w:rsidRDefault="008D1181">
            <w:pPr>
              <w:pStyle w:val="yTableNAm"/>
            </w:pPr>
          </w:p>
        </w:tc>
        <w:tc>
          <w:tcPr>
            <w:tcW w:w="4536" w:type="dxa"/>
            <w:tcBorders>
              <w:top w:val="nil"/>
              <w:bottom w:val="nil"/>
            </w:tcBorders>
            <w:noWrap/>
          </w:tcPr>
          <w:p w:rsidR="008D1181" w:rsidRDefault="00635228">
            <w:pPr>
              <w:pStyle w:val="yTableNAm"/>
              <w:tabs>
                <w:tab w:val="right" w:leader="dot" w:pos="4321"/>
              </w:tabs>
            </w:pPr>
            <w:r>
              <w:tab/>
              <w:t xml:space="preserve">over $22 500 but not more than $200 000 </w:t>
            </w:r>
          </w:p>
        </w:tc>
        <w:tc>
          <w:tcPr>
            <w:tcW w:w="1559" w:type="dxa"/>
            <w:tcBorders>
              <w:top w:val="nil"/>
              <w:bottom w:val="nil"/>
            </w:tcBorders>
            <w:noWrap/>
            <w:vAlign w:val="bottom"/>
          </w:tcPr>
          <w:p w:rsidR="008D1181" w:rsidRDefault="00635228">
            <w:pPr>
              <w:pStyle w:val="yTableNAm"/>
            </w:pPr>
            <w:r>
              <w:rPr>
                <w:szCs w:val="22"/>
              </w:rPr>
              <w:t>$85.00</w:t>
            </w:r>
          </w:p>
        </w:tc>
      </w:tr>
      <w:tr w:rsidR="008D1181">
        <w:trPr>
          <w:cantSplit/>
        </w:trPr>
        <w:tc>
          <w:tcPr>
            <w:tcW w:w="709" w:type="dxa"/>
            <w:tcBorders>
              <w:top w:val="nil"/>
              <w:bottom w:val="nil"/>
            </w:tcBorders>
            <w:noWrap/>
          </w:tcPr>
          <w:p w:rsidR="008D1181" w:rsidRDefault="008D1181">
            <w:pPr>
              <w:pStyle w:val="yTableNAm"/>
            </w:pPr>
          </w:p>
        </w:tc>
        <w:tc>
          <w:tcPr>
            <w:tcW w:w="4536" w:type="dxa"/>
            <w:tcBorders>
              <w:top w:val="nil"/>
              <w:bottom w:val="nil"/>
            </w:tcBorders>
            <w:noWrap/>
          </w:tcPr>
          <w:p w:rsidR="008D1181" w:rsidRDefault="00635228">
            <w:pPr>
              <w:pStyle w:val="yTableNAm"/>
              <w:tabs>
                <w:tab w:val="right" w:leader="dot" w:pos="4321"/>
              </w:tabs>
              <w:ind w:left="601" w:hanging="601"/>
            </w:pPr>
            <w:r>
              <w:tab/>
              <w:t xml:space="preserve">over $200 000 but not more than $500 000 </w:t>
            </w:r>
            <w:r>
              <w:tab/>
            </w:r>
          </w:p>
        </w:tc>
        <w:tc>
          <w:tcPr>
            <w:tcW w:w="1559" w:type="dxa"/>
            <w:tcBorders>
              <w:top w:val="nil"/>
              <w:bottom w:val="nil"/>
            </w:tcBorders>
            <w:noWrap/>
            <w:vAlign w:val="bottom"/>
          </w:tcPr>
          <w:p w:rsidR="008D1181" w:rsidRDefault="00635228">
            <w:pPr>
              <w:pStyle w:val="yTableNAm"/>
            </w:pPr>
            <w:r>
              <w:rPr>
                <w:szCs w:val="22"/>
              </w:rPr>
              <w:t>$330.00</w:t>
            </w:r>
          </w:p>
        </w:tc>
      </w:tr>
      <w:tr w:rsidR="008D1181">
        <w:trPr>
          <w:cantSplit/>
        </w:trPr>
        <w:tc>
          <w:tcPr>
            <w:tcW w:w="709" w:type="dxa"/>
            <w:tcBorders>
              <w:top w:val="nil"/>
              <w:bottom w:val="nil"/>
            </w:tcBorders>
            <w:noWrap/>
          </w:tcPr>
          <w:p w:rsidR="008D1181" w:rsidRDefault="008D1181">
            <w:pPr>
              <w:pStyle w:val="yTableNAm"/>
            </w:pPr>
          </w:p>
        </w:tc>
        <w:tc>
          <w:tcPr>
            <w:tcW w:w="4536" w:type="dxa"/>
            <w:tcBorders>
              <w:top w:val="nil"/>
              <w:bottom w:val="nil"/>
            </w:tcBorders>
            <w:noWrap/>
          </w:tcPr>
          <w:p w:rsidR="008D1181" w:rsidRDefault="00635228">
            <w:pPr>
              <w:pStyle w:val="yTableNAm"/>
              <w:tabs>
                <w:tab w:val="right" w:leader="dot" w:pos="4321"/>
              </w:tabs>
              <w:ind w:left="601" w:hanging="601"/>
            </w:pPr>
            <w:r>
              <w:tab/>
              <w:t xml:space="preserve">over $500 000 but not more than $1 000 000 </w:t>
            </w:r>
            <w:r>
              <w:tab/>
            </w:r>
          </w:p>
        </w:tc>
        <w:tc>
          <w:tcPr>
            <w:tcW w:w="1559" w:type="dxa"/>
            <w:tcBorders>
              <w:top w:val="nil"/>
              <w:bottom w:val="nil"/>
            </w:tcBorders>
            <w:noWrap/>
            <w:vAlign w:val="bottom"/>
          </w:tcPr>
          <w:p w:rsidR="008D1181" w:rsidRDefault="00635228">
            <w:pPr>
              <w:pStyle w:val="yTableNAm"/>
            </w:pPr>
            <w:r>
              <w:rPr>
                <w:szCs w:val="22"/>
              </w:rPr>
              <w:t>$550.00</w:t>
            </w:r>
          </w:p>
        </w:tc>
      </w:tr>
      <w:tr w:rsidR="008D1181">
        <w:trPr>
          <w:cantSplit/>
        </w:trPr>
        <w:tc>
          <w:tcPr>
            <w:tcW w:w="709" w:type="dxa"/>
            <w:tcBorders>
              <w:top w:val="nil"/>
              <w:bottom w:val="nil"/>
            </w:tcBorders>
            <w:noWrap/>
          </w:tcPr>
          <w:p w:rsidR="008D1181" w:rsidRDefault="008D1181">
            <w:pPr>
              <w:pStyle w:val="yTableNAm"/>
            </w:pPr>
          </w:p>
        </w:tc>
        <w:tc>
          <w:tcPr>
            <w:tcW w:w="4536" w:type="dxa"/>
            <w:tcBorders>
              <w:top w:val="nil"/>
              <w:bottom w:val="nil"/>
            </w:tcBorders>
            <w:noWrap/>
          </w:tcPr>
          <w:p w:rsidR="008D1181" w:rsidRDefault="00635228">
            <w:pPr>
              <w:pStyle w:val="yTableNAm"/>
              <w:tabs>
                <w:tab w:val="right" w:leader="dot" w:pos="4321"/>
              </w:tabs>
              <w:ind w:left="601" w:hanging="601"/>
            </w:pPr>
            <w:r>
              <w:tab/>
              <w:t xml:space="preserve">over $1 000 000 but not more than $10 000 000 </w:t>
            </w:r>
            <w:r>
              <w:tab/>
            </w:r>
          </w:p>
        </w:tc>
        <w:tc>
          <w:tcPr>
            <w:tcW w:w="1559" w:type="dxa"/>
            <w:tcBorders>
              <w:top w:val="nil"/>
              <w:bottom w:val="nil"/>
            </w:tcBorders>
            <w:noWrap/>
            <w:vAlign w:val="bottom"/>
          </w:tcPr>
          <w:p w:rsidR="008D1181" w:rsidRDefault="00635228">
            <w:pPr>
              <w:pStyle w:val="yTableNAm"/>
            </w:pPr>
            <w:r>
              <w:rPr>
                <w:kern w:val="22"/>
                <w:szCs w:val="22"/>
              </w:rPr>
              <w:br/>
              <w:t>$0.90 per $1 000 (or part $1 000) of construction costs</w:t>
            </w:r>
          </w:p>
        </w:tc>
      </w:tr>
      <w:tr w:rsidR="008D1181">
        <w:trPr>
          <w:cantSplit/>
        </w:trPr>
        <w:tc>
          <w:tcPr>
            <w:tcW w:w="709" w:type="dxa"/>
            <w:tcBorders>
              <w:top w:val="nil"/>
            </w:tcBorders>
            <w:noWrap/>
          </w:tcPr>
          <w:p w:rsidR="008D1181" w:rsidRDefault="008D1181">
            <w:pPr>
              <w:pStyle w:val="yTableNAm"/>
            </w:pPr>
          </w:p>
        </w:tc>
        <w:tc>
          <w:tcPr>
            <w:tcW w:w="4536" w:type="dxa"/>
            <w:tcBorders>
              <w:top w:val="nil"/>
            </w:tcBorders>
            <w:noWrap/>
          </w:tcPr>
          <w:p w:rsidR="008D1181" w:rsidRDefault="00635228">
            <w:pPr>
              <w:pStyle w:val="yTableNAm"/>
              <w:tabs>
                <w:tab w:val="right" w:leader="dot" w:pos="4321"/>
              </w:tabs>
              <w:ind w:left="601" w:hanging="601"/>
            </w:pPr>
            <w:r>
              <w:tab/>
              <w:t xml:space="preserve">over $10 000 000 </w:t>
            </w:r>
            <w:r>
              <w:tab/>
            </w:r>
          </w:p>
        </w:tc>
        <w:tc>
          <w:tcPr>
            <w:tcW w:w="1559" w:type="dxa"/>
            <w:tcBorders>
              <w:top w:val="nil"/>
            </w:tcBorders>
            <w:noWrap/>
            <w:vAlign w:val="bottom"/>
          </w:tcPr>
          <w:p w:rsidR="008D1181" w:rsidRDefault="00635228">
            <w:pPr>
              <w:pStyle w:val="yTableNAm"/>
            </w:pPr>
            <w:r>
              <w:rPr>
                <w:kern w:val="22"/>
                <w:szCs w:val="22"/>
              </w:rPr>
              <w:t>$9 000 + $0.25 per $1 000 (or part $1 000) of construction costs above $10 000 000</w:t>
            </w:r>
          </w:p>
        </w:tc>
      </w:tr>
    </w:tbl>
    <w:p w:rsidR="008D1181" w:rsidRDefault="00635228">
      <w:pPr>
        <w:pStyle w:val="ySubsection"/>
      </w:pPr>
      <w:r>
        <w:tab/>
        <w:t>(2)</w:t>
      </w:r>
      <w:r>
        <w:tab/>
        <w:t>For the purposes of items 1 and 2 in the Table to subclause (1), land is sewered if a wastewater inlet on the land is connected to a sewer of a licensee, or could be connected if the owner or occupier of the land chose to.</w:t>
      </w:r>
    </w:p>
    <w:p w:rsidR="008D1181" w:rsidRDefault="00635228">
      <w:pPr>
        <w:pStyle w:val="yFootnotesection"/>
      </w:pPr>
      <w:r>
        <w:tab/>
        <w:t>[Clause 1 inserted: SL 2020/95 r. 13.]</w:t>
      </w:r>
    </w:p>
    <w:p w:rsidR="008D1181" w:rsidRDefault="00635228">
      <w:pPr>
        <w:pStyle w:val="yHeading5"/>
      </w:pPr>
      <w:bookmarkStart w:id="249" w:name="_Toc57882538"/>
      <w:r>
        <w:rPr>
          <w:rStyle w:val="CharSClsNo"/>
        </w:rPr>
        <w:t>2</w:t>
      </w:r>
      <w:r>
        <w:t>.</w:t>
      </w:r>
      <w:r>
        <w:tab/>
        <w:t>Fees applicable in relation to water corporations (s. 95)</w:t>
      </w:r>
      <w:bookmarkEnd w:id="249"/>
    </w:p>
    <w:p w:rsidR="008D1181" w:rsidRDefault="00635228">
      <w:pPr>
        <w:pStyle w:val="ySubsection"/>
      </w:pPr>
      <w:r>
        <w:tab/>
      </w:r>
      <w:r>
        <w:tab/>
        <w:t>The fees for the purposes of section 95 of the Act are as set out in the Table.</w:t>
      </w:r>
    </w:p>
    <w:p w:rsidR="008D1181" w:rsidRDefault="00635228">
      <w:pPr>
        <w:pStyle w:val="yTHeadingNAm"/>
        <w:keepLines/>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rsidR="008D1181">
        <w:trPr>
          <w:cantSplit/>
          <w:tblHeader/>
        </w:trPr>
        <w:tc>
          <w:tcPr>
            <w:tcW w:w="709" w:type="dxa"/>
            <w:noWrap/>
          </w:tcPr>
          <w:p w:rsidR="008D1181" w:rsidRDefault="00635228">
            <w:pPr>
              <w:pStyle w:val="yTableNAm"/>
              <w:keepNext/>
              <w:keepLines/>
              <w:jc w:val="center"/>
              <w:rPr>
                <w:b/>
              </w:rPr>
            </w:pPr>
            <w:r>
              <w:rPr>
                <w:b/>
              </w:rPr>
              <w:t>Item</w:t>
            </w:r>
          </w:p>
        </w:tc>
        <w:tc>
          <w:tcPr>
            <w:tcW w:w="4536" w:type="dxa"/>
            <w:noWrap/>
          </w:tcPr>
          <w:p w:rsidR="008D1181" w:rsidRDefault="00635228">
            <w:pPr>
              <w:pStyle w:val="yTableNAm"/>
              <w:keepNext/>
              <w:keepLines/>
              <w:jc w:val="center"/>
              <w:rPr>
                <w:b/>
              </w:rPr>
            </w:pPr>
            <w:r>
              <w:rPr>
                <w:b/>
              </w:rPr>
              <w:t>Description</w:t>
            </w:r>
          </w:p>
        </w:tc>
        <w:tc>
          <w:tcPr>
            <w:tcW w:w="1559" w:type="dxa"/>
            <w:noWrap/>
          </w:tcPr>
          <w:p w:rsidR="008D1181" w:rsidRDefault="00635228">
            <w:pPr>
              <w:pStyle w:val="yTableNAm"/>
              <w:keepNext/>
              <w:keepLines/>
              <w:jc w:val="center"/>
              <w:rPr>
                <w:b/>
              </w:rPr>
            </w:pPr>
            <w:r>
              <w:rPr>
                <w:b/>
              </w:rPr>
              <w:t>Fee</w:t>
            </w:r>
          </w:p>
        </w:tc>
      </w:tr>
      <w:tr w:rsidR="008D1181">
        <w:trPr>
          <w:cantSplit/>
        </w:trPr>
        <w:tc>
          <w:tcPr>
            <w:tcW w:w="6804" w:type="dxa"/>
            <w:gridSpan w:val="3"/>
            <w:noWrap/>
          </w:tcPr>
          <w:p w:rsidR="008D1181" w:rsidRDefault="00635228">
            <w:pPr>
              <w:pStyle w:val="yTableNAm"/>
              <w:keepNext/>
              <w:keepLines/>
              <w:rPr>
                <w:b/>
              </w:rPr>
            </w:pPr>
            <w:r>
              <w:rPr>
                <w:b/>
              </w:rPr>
              <w:t>In relation to the Water Corporation</w:t>
            </w:r>
          </w:p>
        </w:tc>
      </w:tr>
      <w:tr w:rsidR="008D1181">
        <w:trPr>
          <w:cantSplit/>
        </w:trPr>
        <w:tc>
          <w:tcPr>
            <w:tcW w:w="709" w:type="dxa"/>
            <w:noWrap/>
          </w:tcPr>
          <w:p w:rsidR="008D1181" w:rsidRDefault="00635228">
            <w:pPr>
              <w:pStyle w:val="yTableNAm"/>
              <w:keepLines/>
            </w:pPr>
            <w:r>
              <w:t>1.</w:t>
            </w:r>
          </w:p>
        </w:tc>
        <w:tc>
          <w:tcPr>
            <w:tcW w:w="4536" w:type="dxa"/>
            <w:noWrap/>
          </w:tcPr>
          <w:p w:rsidR="008D1181" w:rsidRDefault="00635228">
            <w:pPr>
              <w:pStyle w:val="yTableNAm"/>
              <w:keepLines/>
              <w:tabs>
                <w:tab w:val="clear" w:pos="567"/>
                <w:tab w:val="right" w:leader="dot" w:pos="4141"/>
              </w:tabs>
            </w:pPr>
            <w:r>
              <w:t xml:space="preserve">Restoring a supply of water to land after it has been cut off </w:t>
            </w:r>
            <w:r>
              <w:tab/>
            </w:r>
          </w:p>
        </w:tc>
        <w:tc>
          <w:tcPr>
            <w:tcW w:w="1559" w:type="dxa"/>
            <w:noWrap/>
            <w:vAlign w:val="bottom"/>
          </w:tcPr>
          <w:p w:rsidR="008D1181" w:rsidRDefault="00635228">
            <w:pPr>
              <w:pStyle w:val="yTableNAm"/>
              <w:keepLines/>
            </w:pPr>
            <w:r>
              <w:rPr>
                <w:szCs w:val="22"/>
              </w:rPr>
              <w:t>$179.59</w:t>
            </w:r>
          </w:p>
        </w:tc>
      </w:tr>
      <w:tr w:rsidR="008D1181">
        <w:trPr>
          <w:cantSplit/>
        </w:trPr>
        <w:tc>
          <w:tcPr>
            <w:tcW w:w="709" w:type="dxa"/>
            <w:tcBorders>
              <w:bottom w:val="nil"/>
            </w:tcBorders>
            <w:noWrap/>
          </w:tcPr>
          <w:p w:rsidR="008D1181" w:rsidRDefault="00635228">
            <w:pPr>
              <w:pStyle w:val="yTableNAm"/>
              <w:keepLines/>
            </w:pPr>
            <w:r>
              <w:t>2.</w:t>
            </w:r>
          </w:p>
        </w:tc>
        <w:tc>
          <w:tcPr>
            <w:tcW w:w="4536" w:type="dxa"/>
            <w:tcBorders>
              <w:bottom w:val="nil"/>
            </w:tcBorders>
            <w:noWrap/>
          </w:tcPr>
          <w:p w:rsidR="008D1181" w:rsidRDefault="00635228">
            <w:pPr>
              <w:pStyle w:val="yTableNAm"/>
              <w:keepLines/>
            </w:pPr>
            <w:r>
              <w:t xml:space="preserve">Restoring a supply of water to land after the rate of flow has been reduced — </w:t>
            </w:r>
          </w:p>
          <w:p w:rsidR="008D1181" w:rsidRDefault="00635228">
            <w:pPr>
              <w:pStyle w:val="yTableNAm"/>
              <w:keepLines/>
              <w:tabs>
                <w:tab w:val="right" w:leader="dot" w:pos="4096"/>
              </w:tabs>
              <w:ind w:left="601" w:hanging="601"/>
            </w:pPr>
            <w:r>
              <w:t>(a)</w:t>
            </w:r>
            <w:r>
              <w:tab/>
              <w:t xml:space="preserve">between 7.00 a.m. and 4.00 p.m. any day except a Saturday, Sunday or public holiday </w:t>
            </w:r>
            <w:r>
              <w:tab/>
            </w:r>
          </w:p>
        </w:tc>
        <w:tc>
          <w:tcPr>
            <w:tcW w:w="1559" w:type="dxa"/>
            <w:tcBorders>
              <w:bottom w:val="nil"/>
            </w:tcBorders>
            <w:noWrap/>
            <w:vAlign w:val="bottom"/>
          </w:tcPr>
          <w:p w:rsidR="008D1181" w:rsidRDefault="00635228">
            <w:pPr>
              <w:pStyle w:val="yTableNAm"/>
              <w:keepLines/>
            </w:pPr>
            <w:r>
              <w:rPr>
                <w:szCs w:val="22"/>
              </w:rPr>
              <w:t>$179.59</w:t>
            </w:r>
          </w:p>
        </w:tc>
      </w:tr>
      <w:tr w:rsidR="008D1181">
        <w:trPr>
          <w:cantSplit/>
        </w:trPr>
        <w:tc>
          <w:tcPr>
            <w:tcW w:w="709" w:type="dxa"/>
            <w:tcBorders>
              <w:top w:val="nil"/>
            </w:tcBorders>
            <w:noWrap/>
          </w:tcPr>
          <w:p w:rsidR="008D1181" w:rsidRDefault="008D1181">
            <w:pPr>
              <w:pStyle w:val="yTableNAm"/>
              <w:keepLines/>
            </w:pPr>
          </w:p>
        </w:tc>
        <w:tc>
          <w:tcPr>
            <w:tcW w:w="4536" w:type="dxa"/>
            <w:tcBorders>
              <w:top w:val="nil"/>
            </w:tcBorders>
            <w:noWrap/>
          </w:tcPr>
          <w:p w:rsidR="008D1181" w:rsidRDefault="00635228">
            <w:pPr>
              <w:pStyle w:val="yTableNAm"/>
              <w:keepLines/>
              <w:tabs>
                <w:tab w:val="right" w:leader="dot" w:pos="4096"/>
              </w:tabs>
              <w:ind w:left="601" w:hanging="601"/>
            </w:pPr>
            <w:r>
              <w:t>(b)</w:t>
            </w:r>
            <w:r>
              <w:tab/>
              <w:t xml:space="preserve">at any other time </w:t>
            </w:r>
            <w:r>
              <w:tab/>
            </w:r>
          </w:p>
        </w:tc>
        <w:tc>
          <w:tcPr>
            <w:tcW w:w="1559" w:type="dxa"/>
            <w:tcBorders>
              <w:top w:val="nil"/>
            </w:tcBorders>
            <w:noWrap/>
            <w:vAlign w:val="bottom"/>
          </w:tcPr>
          <w:p w:rsidR="008D1181" w:rsidRDefault="00635228">
            <w:pPr>
              <w:pStyle w:val="yTableNAm"/>
              <w:keepLines/>
            </w:pPr>
            <w:r>
              <w:rPr>
                <w:szCs w:val="22"/>
              </w:rPr>
              <w:t>$285.38</w:t>
            </w:r>
          </w:p>
        </w:tc>
      </w:tr>
      <w:tr w:rsidR="008D1181">
        <w:trPr>
          <w:cantSplit/>
        </w:trPr>
        <w:tc>
          <w:tcPr>
            <w:tcW w:w="6804" w:type="dxa"/>
            <w:gridSpan w:val="3"/>
            <w:noWrap/>
          </w:tcPr>
          <w:p w:rsidR="008D1181" w:rsidRDefault="00635228">
            <w:pPr>
              <w:pStyle w:val="yTableNAm"/>
              <w:keepLines/>
              <w:rPr>
                <w:b/>
              </w:rPr>
            </w:pPr>
            <w:r>
              <w:rPr>
                <w:b/>
              </w:rPr>
              <w:t>In relation to the Bunbury Water Corporation</w:t>
            </w:r>
          </w:p>
        </w:tc>
      </w:tr>
      <w:tr w:rsidR="008D1181">
        <w:trPr>
          <w:cantSplit/>
        </w:trPr>
        <w:tc>
          <w:tcPr>
            <w:tcW w:w="709" w:type="dxa"/>
            <w:tcBorders>
              <w:bottom w:val="single" w:sz="4" w:space="0" w:color="auto"/>
            </w:tcBorders>
            <w:noWrap/>
          </w:tcPr>
          <w:p w:rsidR="008D1181" w:rsidRDefault="00635228">
            <w:pPr>
              <w:pStyle w:val="yTableNAm"/>
              <w:keepLines/>
            </w:pPr>
            <w:r>
              <w:t>3.</w:t>
            </w:r>
          </w:p>
        </w:tc>
        <w:tc>
          <w:tcPr>
            <w:tcW w:w="4536" w:type="dxa"/>
            <w:tcBorders>
              <w:bottom w:val="single" w:sz="4" w:space="0" w:color="auto"/>
            </w:tcBorders>
            <w:noWrap/>
          </w:tcPr>
          <w:p w:rsidR="008D1181" w:rsidRDefault="00635228">
            <w:pPr>
              <w:pStyle w:val="yTableNAm"/>
              <w:keepLines/>
              <w:tabs>
                <w:tab w:val="clear" w:pos="567"/>
                <w:tab w:val="right" w:leader="dot" w:pos="4141"/>
              </w:tabs>
            </w:pPr>
            <w:r>
              <w:t xml:space="preserve">Restoring a supply of water to land after it has been cut off </w:t>
            </w:r>
            <w:r>
              <w:tab/>
            </w:r>
          </w:p>
        </w:tc>
        <w:tc>
          <w:tcPr>
            <w:tcW w:w="1559" w:type="dxa"/>
            <w:tcBorders>
              <w:bottom w:val="single" w:sz="4" w:space="0" w:color="auto"/>
            </w:tcBorders>
            <w:noWrap/>
            <w:vAlign w:val="bottom"/>
          </w:tcPr>
          <w:p w:rsidR="008D1181" w:rsidRDefault="00635228">
            <w:pPr>
              <w:pStyle w:val="yTableNAm"/>
              <w:keepLines/>
            </w:pPr>
            <w:r>
              <w:t>$175.00</w:t>
            </w:r>
          </w:p>
        </w:tc>
      </w:tr>
      <w:tr w:rsidR="008D1181">
        <w:trPr>
          <w:cantSplit/>
        </w:trPr>
        <w:tc>
          <w:tcPr>
            <w:tcW w:w="709" w:type="dxa"/>
            <w:tcBorders>
              <w:bottom w:val="single" w:sz="4" w:space="0" w:color="auto"/>
            </w:tcBorders>
            <w:noWrap/>
          </w:tcPr>
          <w:p w:rsidR="008D1181" w:rsidRDefault="00635228">
            <w:pPr>
              <w:pStyle w:val="yTableNAm"/>
              <w:keepLines/>
            </w:pPr>
            <w:r>
              <w:t>4.</w:t>
            </w:r>
          </w:p>
        </w:tc>
        <w:tc>
          <w:tcPr>
            <w:tcW w:w="4536" w:type="dxa"/>
            <w:tcBorders>
              <w:bottom w:val="single" w:sz="4" w:space="0" w:color="auto"/>
            </w:tcBorders>
            <w:noWrap/>
          </w:tcPr>
          <w:p w:rsidR="008D1181" w:rsidRDefault="00635228">
            <w:pPr>
              <w:pStyle w:val="yTableNAm"/>
              <w:keepLines/>
              <w:tabs>
                <w:tab w:val="clear" w:pos="567"/>
                <w:tab w:val="right" w:leader="dot" w:pos="4141"/>
              </w:tabs>
            </w:pPr>
            <w:r>
              <w:t xml:space="preserve">Restoring a supply of water to land after the rate of flow has been reduced </w:t>
            </w:r>
            <w:r>
              <w:tab/>
            </w:r>
          </w:p>
        </w:tc>
        <w:tc>
          <w:tcPr>
            <w:tcW w:w="1559" w:type="dxa"/>
            <w:tcBorders>
              <w:bottom w:val="single" w:sz="4" w:space="0" w:color="auto"/>
            </w:tcBorders>
            <w:noWrap/>
            <w:vAlign w:val="bottom"/>
          </w:tcPr>
          <w:p w:rsidR="008D1181" w:rsidRDefault="00635228">
            <w:pPr>
              <w:pStyle w:val="yTableNAm"/>
              <w:keepLines/>
            </w:pPr>
            <w:r>
              <w:t>$175.00</w:t>
            </w:r>
          </w:p>
        </w:tc>
      </w:tr>
      <w:tr w:rsidR="008D1181">
        <w:trPr>
          <w:cantSplit/>
        </w:trPr>
        <w:tc>
          <w:tcPr>
            <w:tcW w:w="6804" w:type="dxa"/>
            <w:gridSpan w:val="3"/>
            <w:noWrap/>
          </w:tcPr>
          <w:p w:rsidR="008D1181" w:rsidRDefault="00635228">
            <w:pPr>
              <w:pStyle w:val="yTableNAm"/>
              <w:rPr>
                <w:b/>
              </w:rPr>
            </w:pPr>
            <w:r>
              <w:rPr>
                <w:b/>
              </w:rPr>
              <w:t>In relation to the Busselton Water Corporation</w:t>
            </w:r>
          </w:p>
        </w:tc>
      </w:tr>
      <w:tr w:rsidR="008D1181">
        <w:trPr>
          <w:cantSplit/>
        </w:trPr>
        <w:tc>
          <w:tcPr>
            <w:tcW w:w="709" w:type="dxa"/>
            <w:tcBorders>
              <w:top w:val="single" w:sz="4" w:space="0" w:color="auto"/>
              <w:left w:val="single" w:sz="4" w:space="0" w:color="auto"/>
              <w:bottom w:val="single" w:sz="4" w:space="0" w:color="auto"/>
              <w:right w:val="single" w:sz="4" w:space="0" w:color="auto"/>
            </w:tcBorders>
            <w:noWrap/>
          </w:tcPr>
          <w:p w:rsidR="008D1181" w:rsidRDefault="00635228">
            <w:pPr>
              <w:pStyle w:val="yTableNAm"/>
            </w:pPr>
            <w:r>
              <w:t>5.</w:t>
            </w:r>
          </w:p>
        </w:tc>
        <w:tc>
          <w:tcPr>
            <w:tcW w:w="4536" w:type="dxa"/>
            <w:tcBorders>
              <w:top w:val="single" w:sz="4" w:space="0" w:color="auto"/>
              <w:left w:val="single" w:sz="4" w:space="0" w:color="auto"/>
              <w:bottom w:val="single" w:sz="4" w:space="0" w:color="auto"/>
              <w:right w:val="single" w:sz="4" w:space="0" w:color="auto"/>
            </w:tcBorders>
            <w:noWrap/>
          </w:tcPr>
          <w:p w:rsidR="008D1181" w:rsidRDefault="00635228">
            <w:pPr>
              <w:pStyle w:val="yTableNAm"/>
              <w:tabs>
                <w:tab w:val="clear" w:pos="567"/>
                <w:tab w:val="right" w:leader="dot" w:pos="4141"/>
              </w:tabs>
            </w:pPr>
            <w:r>
              <w:t xml:space="preserve">Restoring a supply of water to land after it has been cut off </w:t>
            </w:r>
            <w:r>
              <w:tab/>
            </w:r>
          </w:p>
        </w:tc>
        <w:tc>
          <w:tcPr>
            <w:tcW w:w="1559" w:type="dxa"/>
            <w:tcBorders>
              <w:top w:val="single" w:sz="4" w:space="0" w:color="auto"/>
              <w:left w:val="single" w:sz="4" w:space="0" w:color="auto"/>
              <w:bottom w:val="single" w:sz="4" w:space="0" w:color="auto"/>
              <w:right w:val="single" w:sz="4" w:space="0" w:color="auto"/>
            </w:tcBorders>
            <w:noWrap/>
            <w:vAlign w:val="bottom"/>
          </w:tcPr>
          <w:p w:rsidR="008D1181" w:rsidRDefault="00635228">
            <w:pPr>
              <w:pStyle w:val="yTableNAm"/>
            </w:pPr>
            <w:r>
              <w:t>$272.50</w:t>
            </w:r>
          </w:p>
        </w:tc>
      </w:tr>
      <w:tr w:rsidR="008D1181">
        <w:trPr>
          <w:cantSplit/>
        </w:trPr>
        <w:tc>
          <w:tcPr>
            <w:tcW w:w="709" w:type="dxa"/>
            <w:tcBorders>
              <w:top w:val="single" w:sz="4" w:space="0" w:color="auto"/>
              <w:left w:val="single" w:sz="4" w:space="0" w:color="auto"/>
              <w:bottom w:val="single" w:sz="4" w:space="0" w:color="auto"/>
              <w:right w:val="single" w:sz="4" w:space="0" w:color="auto"/>
            </w:tcBorders>
            <w:noWrap/>
          </w:tcPr>
          <w:p w:rsidR="008D1181" w:rsidRDefault="00635228">
            <w:pPr>
              <w:pStyle w:val="yTableNAm"/>
            </w:pPr>
            <w:r>
              <w:t>6.</w:t>
            </w:r>
          </w:p>
        </w:tc>
        <w:tc>
          <w:tcPr>
            <w:tcW w:w="4536" w:type="dxa"/>
            <w:tcBorders>
              <w:top w:val="single" w:sz="4" w:space="0" w:color="auto"/>
              <w:left w:val="single" w:sz="4" w:space="0" w:color="auto"/>
              <w:bottom w:val="single" w:sz="4" w:space="0" w:color="auto"/>
              <w:right w:val="single" w:sz="4" w:space="0" w:color="auto"/>
            </w:tcBorders>
            <w:noWrap/>
          </w:tcPr>
          <w:p w:rsidR="008D1181" w:rsidRDefault="00635228">
            <w:pPr>
              <w:pStyle w:val="yTableNAm"/>
              <w:tabs>
                <w:tab w:val="clear" w:pos="567"/>
                <w:tab w:val="right" w:leader="dot" w:pos="4141"/>
              </w:tabs>
            </w:pPr>
            <w:r>
              <w:t xml:space="preserve">Restoring a supply of water to land after the rate of flow has been reduced </w:t>
            </w:r>
            <w:r>
              <w:tab/>
            </w:r>
          </w:p>
        </w:tc>
        <w:tc>
          <w:tcPr>
            <w:tcW w:w="1559" w:type="dxa"/>
            <w:tcBorders>
              <w:top w:val="single" w:sz="4" w:space="0" w:color="auto"/>
              <w:left w:val="single" w:sz="4" w:space="0" w:color="auto"/>
              <w:bottom w:val="single" w:sz="4" w:space="0" w:color="auto"/>
              <w:right w:val="single" w:sz="4" w:space="0" w:color="auto"/>
            </w:tcBorders>
            <w:noWrap/>
            <w:vAlign w:val="bottom"/>
          </w:tcPr>
          <w:p w:rsidR="008D1181" w:rsidRDefault="00635228">
            <w:pPr>
              <w:pStyle w:val="yTableNAm"/>
            </w:pPr>
            <w:r>
              <w:t>$34.90</w:t>
            </w:r>
          </w:p>
        </w:tc>
      </w:tr>
    </w:tbl>
    <w:p w:rsidR="008D1181" w:rsidRDefault="00635228">
      <w:pPr>
        <w:pStyle w:val="yFootnotesection"/>
      </w:pPr>
      <w:r>
        <w:tab/>
        <w:t>[Clause 2 inserted: SL 2020/95 r. 13.]</w:t>
      </w:r>
    </w:p>
    <w:p w:rsidR="008D1181" w:rsidRDefault="008D1181">
      <w:pPr>
        <w:sectPr w:rsidR="008D1181">
          <w:headerReference w:type="even" r:id="rId33"/>
          <w:headerReference w:type="default" r:id="rId34"/>
          <w:type w:val="continuous"/>
          <w:pgSz w:w="11907" w:h="16840" w:code="9"/>
          <w:pgMar w:top="2381" w:right="2410" w:bottom="3544" w:left="2410" w:header="720" w:footer="3380" w:gutter="0"/>
          <w:cols w:space="720"/>
          <w:docGrid w:linePitch="326"/>
        </w:sectPr>
      </w:pPr>
    </w:p>
    <w:p w:rsidR="008D1181" w:rsidRDefault="00635228">
      <w:pPr>
        <w:pStyle w:val="yScheduleHeading"/>
      </w:pPr>
      <w:bookmarkStart w:id="250" w:name="_Toc57705864"/>
      <w:bookmarkStart w:id="251" w:name="_Toc57713635"/>
      <w:bookmarkStart w:id="252" w:name="_Toc57882539"/>
      <w:r>
        <w:rPr>
          <w:rStyle w:val="CharSchNo"/>
        </w:rPr>
        <w:t>Schedule 5</w:t>
      </w:r>
      <w:r>
        <w:t> — </w:t>
      </w:r>
      <w:r>
        <w:rPr>
          <w:rStyle w:val="CharSchText"/>
        </w:rPr>
        <w:t xml:space="preserve">Prescribed offences and modified </w:t>
      </w:r>
      <w:r>
        <w:t>penalties</w:t>
      </w:r>
      <w:bookmarkEnd w:id="250"/>
      <w:bookmarkEnd w:id="251"/>
      <w:bookmarkEnd w:id="252"/>
    </w:p>
    <w:p w:rsidR="008D1181" w:rsidRDefault="00635228">
      <w:pPr>
        <w:pStyle w:val="yShoulderClause"/>
      </w:pPr>
      <w:r>
        <w:t>[r. 86]</w:t>
      </w:r>
    </w:p>
    <w:p w:rsidR="008D1181" w:rsidRDefault="00635228">
      <w:pPr>
        <w:pStyle w:val="yHeading3"/>
      </w:pPr>
      <w:bookmarkStart w:id="253" w:name="_Toc57705865"/>
      <w:bookmarkStart w:id="254" w:name="_Toc57713636"/>
      <w:bookmarkStart w:id="255" w:name="_Toc57882540"/>
      <w:r>
        <w:rPr>
          <w:rStyle w:val="CharSDivNo"/>
        </w:rPr>
        <w:t>Division 1</w:t>
      </w:r>
      <w:r>
        <w:t> — </w:t>
      </w:r>
      <w:r>
        <w:rPr>
          <w:rStyle w:val="CharSDivText"/>
        </w:rPr>
        <w:t>Prescribed offences and modified penalties</w:t>
      </w:r>
      <w:bookmarkEnd w:id="253"/>
      <w:bookmarkEnd w:id="254"/>
      <w:bookmarkEnd w:id="255"/>
    </w:p>
    <w:tbl>
      <w:tblPr>
        <w:tblW w:w="6801" w:type="dxa"/>
        <w:tblInd w:w="250" w:type="dxa"/>
        <w:tblLayout w:type="fixed"/>
        <w:tblCellMar>
          <w:bottom w:w="113" w:type="dxa"/>
        </w:tblCellMar>
        <w:tblLook w:val="0000" w:firstRow="0" w:lastRow="0" w:firstColumn="0" w:lastColumn="0" w:noHBand="0" w:noVBand="0"/>
      </w:tblPr>
      <w:tblGrid>
        <w:gridCol w:w="1559"/>
        <w:gridCol w:w="17"/>
        <w:gridCol w:w="3670"/>
        <w:gridCol w:w="1555"/>
      </w:tblGrid>
      <w:tr w:rsidR="008D1181">
        <w:trPr>
          <w:tblHeader/>
        </w:trPr>
        <w:tc>
          <w:tcPr>
            <w:tcW w:w="1559" w:type="dxa"/>
            <w:tcBorders>
              <w:top w:val="single" w:sz="4" w:space="0" w:color="auto"/>
              <w:bottom w:val="single" w:sz="4" w:space="0" w:color="auto"/>
            </w:tcBorders>
          </w:tcPr>
          <w:p w:rsidR="008D1181" w:rsidRDefault="008D1181">
            <w:pPr>
              <w:pStyle w:val="yTableNAm"/>
              <w:jc w:val="center"/>
              <w:rPr>
                <w:b/>
                <w:bCs/>
              </w:rPr>
            </w:pPr>
          </w:p>
        </w:tc>
        <w:tc>
          <w:tcPr>
            <w:tcW w:w="3687" w:type="dxa"/>
            <w:gridSpan w:val="2"/>
            <w:tcBorders>
              <w:top w:val="single" w:sz="4" w:space="0" w:color="auto"/>
              <w:bottom w:val="single" w:sz="4" w:space="0" w:color="auto"/>
            </w:tcBorders>
            <w:vAlign w:val="center"/>
          </w:tcPr>
          <w:p w:rsidR="008D1181" w:rsidRDefault="00635228">
            <w:pPr>
              <w:pStyle w:val="yTableNAm"/>
              <w:rPr>
                <w:b/>
                <w:bCs/>
              </w:rPr>
            </w:pPr>
            <w:r>
              <w:rPr>
                <w:b/>
                <w:bCs/>
              </w:rPr>
              <w:t>Offences</w:t>
            </w:r>
          </w:p>
        </w:tc>
        <w:tc>
          <w:tcPr>
            <w:tcW w:w="1555" w:type="dxa"/>
            <w:tcBorders>
              <w:top w:val="single" w:sz="4" w:space="0" w:color="auto"/>
              <w:bottom w:val="single" w:sz="4" w:space="0" w:color="auto"/>
            </w:tcBorders>
            <w:vAlign w:val="center"/>
          </w:tcPr>
          <w:p w:rsidR="008D1181" w:rsidRDefault="00635228">
            <w:pPr>
              <w:pStyle w:val="yTableNAm"/>
              <w:rPr>
                <w:b/>
                <w:bCs/>
              </w:rPr>
            </w:pPr>
            <w:r>
              <w:rPr>
                <w:b/>
                <w:bCs/>
              </w:rPr>
              <w:t>Modified penalty</w:t>
            </w:r>
          </w:p>
        </w:tc>
      </w:tr>
      <w:tr w:rsidR="008D1181">
        <w:tc>
          <w:tcPr>
            <w:tcW w:w="1559" w:type="dxa"/>
            <w:tcBorders>
              <w:top w:val="single" w:sz="4" w:space="0" w:color="auto"/>
            </w:tcBorders>
          </w:tcPr>
          <w:p w:rsidR="008D1181" w:rsidRDefault="00635228">
            <w:pPr>
              <w:pStyle w:val="yTableNAm"/>
            </w:pPr>
            <w:r>
              <w:t>r. 24(1)</w:t>
            </w:r>
          </w:p>
        </w:tc>
        <w:tc>
          <w:tcPr>
            <w:tcW w:w="3687" w:type="dxa"/>
            <w:gridSpan w:val="2"/>
            <w:tcBorders>
              <w:top w:val="single" w:sz="4" w:space="0" w:color="auto"/>
            </w:tcBorders>
          </w:tcPr>
          <w:p w:rsidR="008D1181" w:rsidRDefault="00635228">
            <w:pPr>
              <w:pStyle w:val="yTableNAm"/>
            </w:pPr>
            <w:r>
              <w:t>Access to meters</w:t>
            </w:r>
          </w:p>
        </w:tc>
        <w:tc>
          <w:tcPr>
            <w:tcW w:w="1555" w:type="dxa"/>
            <w:tcBorders>
              <w:top w:val="single" w:sz="4" w:space="0" w:color="auto"/>
            </w:tcBorders>
          </w:tcPr>
          <w:p w:rsidR="008D1181" w:rsidRDefault="00635228">
            <w:pPr>
              <w:pStyle w:val="yTableNAm"/>
            </w:pPr>
            <w:r>
              <w:t>$100</w:t>
            </w:r>
          </w:p>
        </w:tc>
      </w:tr>
      <w:tr w:rsidR="008D1181">
        <w:tc>
          <w:tcPr>
            <w:tcW w:w="1559" w:type="dxa"/>
          </w:tcPr>
          <w:p w:rsidR="008D1181" w:rsidRDefault="00635228">
            <w:pPr>
              <w:pStyle w:val="yTableNAm"/>
            </w:pPr>
            <w:r>
              <w:t>r. 24(2)</w:t>
            </w:r>
          </w:p>
        </w:tc>
        <w:tc>
          <w:tcPr>
            <w:tcW w:w="3687" w:type="dxa"/>
            <w:gridSpan w:val="2"/>
          </w:tcPr>
          <w:p w:rsidR="008D1181" w:rsidRDefault="00635228">
            <w:pPr>
              <w:pStyle w:val="yTableNAm"/>
            </w:pPr>
            <w:r>
              <w:t>Branches or fittings within 1 m of meter</w:t>
            </w:r>
          </w:p>
        </w:tc>
        <w:tc>
          <w:tcPr>
            <w:tcW w:w="1555" w:type="dxa"/>
          </w:tcPr>
          <w:p w:rsidR="008D1181" w:rsidRDefault="00635228">
            <w:pPr>
              <w:pStyle w:val="yTableNAm"/>
            </w:pPr>
            <w:r>
              <w:br/>
              <w:t>$100</w:t>
            </w:r>
          </w:p>
        </w:tc>
      </w:tr>
      <w:tr w:rsidR="008D1181">
        <w:trPr>
          <w:cantSplit/>
          <w:trHeight w:val="2265"/>
        </w:trPr>
        <w:tc>
          <w:tcPr>
            <w:tcW w:w="1576" w:type="dxa"/>
            <w:gridSpan w:val="2"/>
          </w:tcPr>
          <w:p w:rsidR="008D1181" w:rsidRDefault="00635228">
            <w:pPr>
              <w:pStyle w:val="yTableNAm"/>
            </w:pPr>
            <w:r>
              <w:t>r. 39(1)</w:t>
            </w:r>
            <w:r>
              <w:br/>
            </w:r>
            <w:r>
              <w:br/>
            </w:r>
          </w:p>
          <w:p w:rsidR="008D1181" w:rsidRDefault="00635228">
            <w:pPr>
              <w:pStyle w:val="yTableNAm"/>
            </w:pPr>
            <w:r>
              <w:t>r. 39(2)</w:t>
            </w:r>
          </w:p>
        </w:tc>
        <w:tc>
          <w:tcPr>
            <w:tcW w:w="3670" w:type="dxa"/>
          </w:tcPr>
          <w:p w:rsidR="008D1181" w:rsidRDefault="00635228">
            <w:pPr>
              <w:pStyle w:val="yTableNAm"/>
            </w:pPr>
            <w:r>
              <w:t>Entering, swimming, bathing or washing anything in water supply works</w:t>
            </w:r>
          </w:p>
          <w:p w:rsidR="008D1181" w:rsidRDefault="00635228">
            <w:pPr>
              <w:pStyle w:val="yTableNAm"/>
            </w:pPr>
            <w:r>
              <w:t>Without lawful authority, bringing an animal, or allowing an animal to enter or remain, on land where water supply works of a licensee are provided or are located and that is not open to the public</w:t>
            </w:r>
          </w:p>
        </w:tc>
        <w:tc>
          <w:tcPr>
            <w:tcW w:w="1555" w:type="dxa"/>
          </w:tcPr>
          <w:p w:rsidR="008D1181" w:rsidRDefault="00635228">
            <w:pPr>
              <w:pStyle w:val="yTableNAm"/>
            </w:pPr>
            <w:r>
              <w:br/>
            </w:r>
            <w:r>
              <w:br/>
              <w:t>$400</w:t>
            </w:r>
          </w:p>
          <w:p w:rsidR="008D1181" w:rsidRDefault="00635228">
            <w:pPr>
              <w:pStyle w:val="yTableNAm"/>
            </w:pPr>
            <w:r>
              <w:br/>
            </w:r>
            <w:r>
              <w:br/>
            </w:r>
            <w:r>
              <w:br/>
            </w:r>
            <w:r>
              <w:br/>
            </w:r>
            <w:r>
              <w:br/>
              <w:t>$400</w:t>
            </w:r>
          </w:p>
        </w:tc>
      </w:tr>
      <w:tr w:rsidR="008D1181">
        <w:trPr>
          <w:cantSplit/>
          <w:trHeight w:val="1650"/>
        </w:trPr>
        <w:tc>
          <w:tcPr>
            <w:tcW w:w="1576" w:type="dxa"/>
            <w:gridSpan w:val="2"/>
          </w:tcPr>
          <w:p w:rsidR="008D1181" w:rsidRDefault="00635228">
            <w:pPr>
              <w:pStyle w:val="yTableNAm"/>
            </w:pPr>
            <w:r>
              <w:t>r. 40(1)</w:t>
            </w:r>
          </w:p>
        </w:tc>
        <w:tc>
          <w:tcPr>
            <w:tcW w:w="3670" w:type="dxa"/>
          </w:tcPr>
          <w:p w:rsidR="008D1181" w:rsidRDefault="00635228">
            <w:pPr>
              <w:pStyle w:val="yTableNAm"/>
            </w:pPr>
            <w:r>
              <w:t>Without lawful authority, camping on land controlled by a licensee or on which water service works are located other than in an area designated by authorised signs and in accordance with those signs</w:t>
            </w:r>
          </w:p>
        </w:tc>
        <w:tc>
          <w:tcPr>
            <w:tcW w:w="1555" w:type="dxa"/>
          </w:tcPr>
          <w:p w:rsidR="008D1181" w:rsidRDefault="00635228">
            <w:pPr>
              <w:pStyle w:val="yTableNAm"/>
            </w:pPr>
            <w:r>
              <w:br/>
            </w:r>
            <w:r>
              <w:br/>
            </w:r>
            <w:r>
              <w:br/>
            </w:r>
            <w:r>
              <w:br/>
            </w:r>
            <w:r>
              <w:br/>
              <w:t>$400</w:t>
            </w:r>
          </w:p>
        </w:tc>
      </w:tr>
      <w:tr w:rsidR="008D1181">
        <w:trPr>
          <w:cantSplit/>
          <w:trHeight w:val="2145"/>
        </w:trPr>
        <w:tc>
          <w:tcPr>
            <w:tcW w:w="1576" w:type="dxa"/>
            <w:gridSpan w:val="2"/>
          </w:tcPr>
          <w:p w:rsidR="008D1181" w:rsidRDefault="00635228">
            <w:pPr>
              <w:pStyle w:val="yTableNAm"/>
            </w:pPr>
            <w:r>
              <w:t>r. 40(2)</w:t>
            </w:r>
          </w:p>
        </w:tc>
        <w:tc>
          <w:tcPr>
            <w:tcW w:w="3670" w:type="dxa"/>
          </w:tcPr>
          <w:p w:rsidR="008D1181" w:rsidRDefault="00635228">
            <w:pPr>
              <w:pStyle w:val="yTableNAm"/>
            </w:pPr>
            <w:r>
              <w:t>Without lawful authority, lighting, kindling, maintaining or using a campfire, barbeque or portable stove, or assisting another person to do so, on land controlled by a licensee or on which water service works are located other than in an area designated by authorised signs</w:t>
            </w:r>
          </w:p>
        </w:tc>
        <w:tc>
          <w:tcPr>
            <w:tcW w:w="1555" w:type="dxa"/>
          </w:tcPr>
          <w:p w:rsidR="008D1181" w:rsidRDefault="00635228">
            <w:pPr>
              <w:pStyle w:val="yTableNAm"/>
            </w:pPr>
            <w:r>
              <w:br/>
            </w:r>
            <w:r>
              <w:br/>
            </w:r>
            <w:r>
              <w:br/>
            </w:r>
            <w:r>
              <w:br/>
            </w:r>
            <w:r>
              <w:br/>
            </w:r>
            <w:r>
              <w:br/>
            </w:r>
            <w:r>
              <w:br/>
              <w:t>$400</w:t>
            </w:r>
          </w:p>
        </w:tc>
      </w:tr>
      <w:tr w:rsidR="008D1181">
        <w:trPr>
          <w:cantSplit/>
          <w:trHeight w:val="1395"/>
        </w:trPr>
        <w:tc>
          <w:tcPr>
            <w:tcW w:w="1576" w:type="dxa"/>
            <w:gridSpan w:val="2"/>
          </w:tcPr>
          <w:p w:rsidR="008D1181" w:rsidRDefault="00635228">
            <w:pPr>
              <w:pStyle w:val="yTableNAm"/>
            </w:pPr>
            <w:r>
              <w:t>r. 40A(2)</w:t>
            </w:r>
          </w:p>
        </w:tc>
        <w:tc>
          <w:tcPr>
            <w:tcW w:w="3670" w:type="dxa"/>
          </w:tcPr>
          <w:p w:rsidR="008D1181" w:rsidRDefault="00635228">
            <w:pPr>
              <w:pStyle w:val="yTableNAm"/>
            </w:pPr>
            <w:r>
              <w:t>Without lawful authority, taking, or attempting to take (including by shooting, hunting or fishing) an animal in a prohibited area for a licensee’s reservoir</w:t>
            </w:r>
          </w:p>
        </w:tc>
        <w:tc>
          <w:tcPr>
            <w:tcW w:w="1555" w:type="dxa"/>
          </w:tcPr>
          <w:p w:rsidR="008D1181" w:rsidRDefault="00635228">
            <w:pPr>
              <w:pStyle w:val="yTableNAm"/>
            </w:pPr>
            <w:r>
              <w:br/>
            </w:r>
            <w:r>
              <w:br/>
            </w:r>
            <w:r>
              <w:br/>
            </w:r>
            <w:r>
              <w:br/>
              <w:t>$400</w:t>
            </w:r>
          </w:p>
        </w:tc>
      </w:tr>
      <w:tr w:rsidR="008D1181">
        <w:tc>
          <w:tcPr>
            <w:tcW w:w="1559" w:type="dxa"/>
          </w:tcPr>
          <w:p w:rsidR="008D1181" w:rsidRDefault="00635228">
            <w:pPr>
              <w:pStyle w:val="yTableNAm"/>
            </w:pPr>
            <w:r>
              <w:t>r. 41(2)</w:t>
            </w:r>
          </w:p>
        </w:tc>
        <w:tc>
          <w:tcPr>
            <w:tcW w:w="3687" w:type="dxa"/>
            <w:gridSpan w:val="2"/>
          </w:tcPr>
          <w:p w:rsidR="008D1181" w:rsidRDefault="00635228">
            <w:pPr>
              <w:pStyle w:val="yTableNAm"/>
            </w:pPr>
            <w:r>
              <w:t>Littering on land controlled by a licensee or where water service works are located</w:t>
            </w:r>
          </w:p>
        </w:tc>
        <w:tc>
          <w:tcPr>
            <w:tcW w:w="1555" w:type="dxa"/>
          </w:tcPr>
          <w:p w:rsidR="008D1181" w:rsidRDefault="00635228">
            <w:pPr>
              <w:pStyle w:val="yTableNAm"/>
            </w:pPr>
            <w:r>
              <w:br/>
            </w:r>
            <w:r>
              <w:br/>
              <w:t>$200</w:t>
            </w:r>
          </w:p>
        </w:tc>
      </w:tr>
      <w:tr w:rsidR="008D1181">
        <w:trPr>
          <w:cantSplit/>
          <w:trHeight w:val="885"/>
        </w:trPr>
        <w:tc>
          <w:tcPr>
            <w:tcW w:w="1576" w:type="dxa"/>
            <w:gridSpan w:val="2"/>
          </w:tcPr>
          <w:p w:rsidR="008D1181" w:rsidRDefault="00635228">
            <w:pPr>
              <w:pStyle w:val="yTableNAm"/>
            </w:pPr>
            <w:r>
              <w:t>r. 51B(1)</w:t>
            </w:r>
          </w:p>
        </w:tc>
        <w:tc>
          <w:tcPr>
            <w:tcW w:w="3670" w:type="dxa"/>
          </w:tcPr>
          <w:p w:rsidR="008D1181" w:rsidRDefault="00635228">
            <w:pPr>
              <w:pStyle w:val="yTableNAm"/>
            </w:pPr>
            <w:r>
              <w:t>Using water supplied through a fire service connection other than for emergency purposes</w:t>
            </w:r>
          </w:p>
        </w:tc>
        <w:tc>
          <w:tcPr>
            <w:tcW w:w="1555" w:type="dxa"/>
          </w:tcPr>
          <w:p w:rsidR="008D1181" w:rsidRDefault="00635228">
            <w:pPr>
              <w:pStyle w:val="yTableNAm"/>
            </w:pPr>
            <w:r>
              <w:br/>
            </w:r>
            <w:r>
              <w:br/>
              <w:t>$100</w:t>
            </w:r>
          </w:p>
        </w:tc>
      </w:tr>
      <w:tr w:rsidR="008D1181">
        <w:trPr>
          <w:cantSplit/>
          <w:trHeight w:val="1140"/>
        </w:trPr>
        <w:tc>
          <w:tcPr>
            <w:tcW w:w="1576" w:type="dxa"/>
            <w:gridSpan w:val="2"/>
          </w:tcPr>
          <w:p w:rsidR="008D1181" w:rsidRDefault="00635228">
            <w:pPr>
              <w:pStyle w:val="yTableNAm"/>
            </w:pPr>
            <w:r>
              <w:t>r. 51B(2)</w:t>
            </w:r>
          </w:p>
        </w:tc>
        <w:tc>
          <w:tcPr>
            <w:tcW w:w="3670" w:type="dxa"/>
          </w:tcPr>
          <w:p w:rsidR="008D1181" w:rsidRDefault="00635228">
            <w:pPr>
              <w:pStyle w:val="yTableNAm"/>
            </w:pPr>
            <w:r>
              <w:t>Owner of land failing to ensure that water supplied through a fire service connection is used only for emergency purposes</w:t>
            </w:r>
          </w:p>
        </w:tc>
        <w:tc>
          <w:tcPr>
            <w:tcW w:w="1555" w:type="dxa"/>
          </w:tcPr>
          <w:p w:rsidR="008D1181" w:rsidRDefault="00635228">
            <w:pPr>
              <w:pStyle w:val="yTableNAm"/>
            </w:pPr>
            <w:r>
              <w:br/>
            </w:r>
            <w:r>
              <w:br/>
            </w:r>
            <w:r>
              <w:br/>
              <w:t>$100</w:t>
            </w:r>
          </w:p>
        </w:tc>
      </w:tr>
      <w:tr w:rsidR="008D1181">
        <w:tc>
          <w:tcPr>
            <w:tcW w:w="1559" w:type="dxa"/>
            <w:tcBorders>
              <w:bottom w:val="single" w:sz="4" w:space="0" w:color="auto"/>
            </w:tcBorders>
          </w:tcPr>
          <w:p w:rsidR="008D1181" w:rsidRDefault="00635228">
            <w:pPr>
              <w:pStyle w:val="yTableNAm"/>
            </w:pPr>
            <w:r>
              <w:t>r. 77</w:t>
            </w:r>
          </w:p>
        </w:tc>
        <w:tc>
          <w:tcPr>
            <w:tcW w:w="3687" w:type="dxa"/>
            <w:gridSpan w:val="2"/>
            <w:tcBorders>
              <w:bottom w:val="single" w:sz="4" w:space="0" w:color="auto"/>
            </w:tcBorders>
          </w:tcPr>
          <w:p w:rsidR="008D1181" w:rsidRDefault="00635228">
            <w:pPr>
              <w:pStyle w:val="yTableNAm"/>
            </w:pPr>
            <w:r>
              <w:t>Use of scheme water in contravention of restrictions</w:t>
            </w:r>
          </w:p>
        </w:tc>
        <w:tc>
          <w:tcPr>
            <w:tcW w:w="1555" w:type="dxa"/>
            <w:tcBorders>
              <w:bottom w:val="single" w:sz="4" w:space="0" w:color="auto"/>
            </w:tcBorders>
          </w:tcPr>
          <w:p w:rsidR="008D1181" w:rsidRDefault="00635228">
            <w:pPr>
              <w:pStyle w:val="yTableNAm"/>
            </w:pPr>
            <w:r>
              <w:br/>
              <w:t>$100</w:t>
            </w:r>
          </w:p>
        </w:tc>
      </w:tr>
    </w:tbl>
    <w:p w:rsidR="008D1181" w:rsidRDefault="00635228">
      <w:pPr>
        <w:pStyle w:val="yFootnotesection"/>
      </w:pPr>
      <w:r>
        <w:tab/>
        <w:t>[Division 1 amended: Gazette 13 Dec 2016 p. 5687</w:t>
      </w:r>
      <w:r>
        <w:noBreakHyphen/>
        <w:t>8.]</w:t>
      </w:r>
    </w:p>
    <w:p w:rsidR="008D1181" w:rsidRDefault="008D1181">
      <w:pPr>
        <w:sectPr w:rsidR="008D1181">
          <w:headerReference w:type="even" r:id="rId35"/>
          <w:headerReference w:type="default" r:id="rId36"/>
          <w:pgSz w:w="11907" w:h="16840" w:code="9"/>
          <w:pgMar w:top="2381" w:right="2410" w:bottom="3544" w:left="2410" w:header="720" w:footer="3380" w:gutter="0"/>
          <w:cols w:space="720"/>
          <w:docGrid w:linePitch="326"/>
        </w:sectPr>
      </w:pPr>
    </w:p>
    <w:p w:rsidR="008D1181" w:rsidRDefault="00635228">
      <w:pPr>
        <w:pStyle w:val="yHeading3"/>
        <w:spacing w:before="0"/>
      </w:pPr>
      <w:bookmarkStart w:id="256" w:name="_Toc57705866"/>
      <w:bookmarkStart w:id="257" w:name="_Toc57713637"/>
      <w:bookmarkStart w:id="258" w:name="_Toc57882541"/>
      <w:r>
        <w:rPr>
          <w:rStyle w:val="CharSDivNo"/>
        </w:rPr>
        <w:t>Division 2</w:t>
      </w:r>
      <w:r>
        <w:t> — </w:t>
      </w:r>
      <w:r>
        <w:rPr>
          <w:rStyle w:val="CharSDivText"/>
        </w:rPr>
        <w:t>Prescribed offences and modified penalties: forms</w:t>
      </w:r>
      <w:bookmarkEnd w:id="256"/>
      <w:bookmarkEnd w:id="257"/>
      <w:bookmarkEnd w:id="258"/>
    </w:p>
    <w:p w:rsidR="008D1181" w:rsidRDefault="00635228">
      <w:pPr>
        <w:pStyle w:val="yMiscellaneousHeading"/>
        <w:spacing w:after="60"/>
        <w:rPr>
          <w:b/>
        </w:rPr>
      </w:pPr>
      <w:r>
        <w:rPr>
          <w:b/>
        </w:rPr>
        <w:t xml:space="preserve">Form </w:t>
      </w:r>
      <w:r>
        <w:rPr>
          <w:rStyle w:val="CharSClsNo"/>
          <w:b/>
        </w:rPr>
        <w:t>1</w:t>
      </w:r>
      <w:r>
        <w:rPr>
          <w:b/>
        </w:rPr>
        <w:t>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rsidR="008D1181">
        <w:trPr>
          <w:cantSplit/>
          <w:trHeight w:val="282"/>
        </w:trPr>
        <w:tc>
          <w:tcPr>
            <w:tcW w:w="4820" w:type="dxa"/>
            <w:gridSpan w:val="5"/>
          </w:tcPr>
          <w:p w:rsidR="008D1181" w:rsidRDefault="00635228">
            <w:pPr>
              <w:pStyle w:val="yTableNAm"/>
              <w:jc w:val="center"/>
            </w:pPr>
            <w:r>
              <w:rPr>
                <w:b/>
                <w:szCs w:val="22"/>
              </w:rPr>
              <w:br w:type="page"/>
            </w:r>
            <w:r>
              <w:rPr>
                <w:i/>
                <w:szCs w:val="22"/>
              </w:rPr>
              <w:t>Water Services Act 2012</w:t>
            </w:r>
          </w:p>
          <w:p w:rsidR="008D1181" w:rsidRDefault="00635228">
            <w:pPr>
              <w:pStyle w:val="yTableNAm"/>
              <w:jc w:val="center"/>
            </w:pPr>
            <w:r>
              <w:rPr>
                <w:i/>
              </w:rPr>
              <w:t>Water Services Regulations 2013</w:t>
            </w:r>
          </w:p>
          <w:p w:rsidR="008D1181" w:rsidRDefault="00635228">
            <w:pPr>
              <w:pStyle w:val="yTableNAm"/>
              <w:jc w:val="center"/>
              <w:rPr>
                <w:b/>
                <w:sz w:val="28"/>
                <w:szCs w:val="28"/>
              </w:rPr>
            </w:pPr>
            <w:r>
              <w:rPr>
                <w:b/>
                <w:sz w:val="28"/>
                <w:szCs w:val="28"/>
              </w:rPr>
              <w:t>INFRINGEMENT NOTICE</w:t>
            </w:r>
          </w:p>
        </w:tc>
        <w:tc>
          <w:tcPr>
            <w:tcW w:w="1984" w:type="dxa"/>
            <w:gridSpan w:val="2"/>
          </w:tcPr>
          <w:p w:rsidR="008D1181" w:rsidRDefault="00635228">
            <w:pPr>
              <w:pStyle w:val="yTableNAm"/>
            </w:pPr>
            <w:r>
              <w:rPr>
                <w:szCs w:val="22"/>
              </w:rPr>
              <w:t xml:space="preserve">Infringement </w:t>
            </w:r>
            <w:r>
              <w:rPr>
                <w:szCs w:val="22"/>
              </w:rPr>
              <w:br/>
              <w:t>notice no.</w:t>
            </w:r>
          </w:p>
        </w:tc>
      </w:tr>
      <w:tr w:rsidR="008D1181">
        <w:trPr>
          <w:cantSplit/>
          <w:trHeight w:val="765"/>
        </w:trPr>
        <w:tc>
          <w:tcPr>
            <w:tcW w:w="1276" w:type="dxa"/>
            <w:vMerge w:val="restart"/>
          </w:tcPr>
          <w:p w:rsidR="008D1181" w:rsidRDefault="00635228">
            <w:pPr>
              <w:pStyle w:val="yTableNAm"/>
            </w:pPr>
            <w:r>
              <w:rPr>
                <w:b/>
                <w:szCs w:val="22"/>
              </w:rPr>
              <w:t>Alleged offender</w:t>
            </w:r>
          </w:p>
        </w:tc>
        <w:tc>
          <w:tcPr>
            <w:tcW w:w="1417" w:type="dxa"/>
          </w:tcPr>
          <w:p w:rsidR="008D1181" w:rsidRDefault="00635228">
            <w:pPr>
              <w:pStyle w:val="yTableNAm"/>
              <w:spacing w:after="40"/>
            </w:pPr>
            <w:r>
              <w:rPr>
                <w:szCs w:val="22"/>
              </w:rPr>
              <w:t>Name</w:t>
            </w:r>
          </w:p>
        </w:tc>
        <w:tc>
          <w:tcPr>
            <w:tcW w:w="4111" w:type="dxa"/>
            <w:gridSpan w:val="5"/>
          </w:tcPr>
          <w:p w:rsidR="008D1181" w:rsidRDefault="008D1181">
            <w:pPr>
              <w:pStyle w:val="yTableNAm"/>
              <w:spacing w:after="40"/>
            </w:pPr>
          </w:p>
        </w:tc>
      </w:tr>
      <w:tr w:rsidR="008D1181">
        <w:trPr>
          <w:cantSplit/>
          <w:trHeight w:val="765"/>
        </w:trPr>
        <w:tc>
          <w:tcPr>
            <w:tcW w:w="1276" w:type="dxa"/>
            <w:vMerge/>
          </w:tcPr>
          <w:p w:rsidR="008D1181" w:rsidRDefault="008D1181">
            <w:pPr>
              <w:pStyle w:val="zyTableNAm"/>
              <w:rPr>
                <w:b/>
                <w:szCs w:val="22"/>
              </w:rPr>
            </w:pPr>
          </w:p>
        </w:tc>
        <w:tc>
          <w:tcPr>
            <w:tcW w:w="1417" w:type="dxa"/>
          </w:tcPr>
          <w:p w:rsidR="008D1181" w:rsidRDefault="00635228">
            <w:pPr>
              <w:pStyle w:val="yTableNAm"/>
              <w:spacing w:after="40"/>
            </w:pPr>
            <w:r>
              <w:rPr>
                <w:szCs w:val="22"/>
              </w:rPr>
              <w:t>Address</w:t>
            </w:r>
          </w:p>
        </w:tc>
        <w:tc>
          <w:tcPr>
            <w:tcW w:w="4111" w:type="dxa"/>
            <w:gridSpan w:val="5"/>
          </w:tcPr>
          <w:p w:rsidR="008D1181" w:rsidRDefault="008D1181">
            <w:pPr>
              <w:pStyle w:val="yTableNAm"/>
              <w:spacing w:after="40"/>
            </w:pPr>
          </w:p>
        </w:tc>
      </w:tr>
      <w:tr w:rsidR="008D1181">
        <w:trPr>
          <w:cantSplit/>
          <w:trHeight w:val="150"/>
        </w:trPr>
        <w:tc>
          <w:tcPr>
            <w:tcW w:w="1276" w:type="dxa"/>
            <w:vMerge w:val="restart"/>
          </w:tcPr>
          <w:p w:rsidR="008D1181" w:rsidRDefault="00635228">
            <w:pPr>
              <w:pStyle w:val="yTableNAm"/>
              <w:keepNext/>
              <w:keepLines/>
              <w:rPr>
                <w:b/>
                <w:szCs w:val="22"/>
              </w:rPr>
            </w:pPr>
            <w:r>
              <w:rPr>
                <w:b/>
                <w:szCs w:val="22"/>
              </w:rPr>
              <w:t>Details of alleged offence</w:t>
            </w:r>
          </w:p>
          <w:p w:rsidR="008D1181" w:rsidRDefault="00635228">
            <w:pPr>
              <w:pStyle w:val="yTableNAm"/>
              <w:keepNext/>
              <w:keepLines/>
              <w:rPr>
                <w:i/>
              </w:rPr>
            </w:pPr>
            <w:r>
              <w:br/>
            </w:r>
            <w:r>
              <w:rPr>
                <w:i/>
              </w:rPr>
              <w:t>[*Delete whichever is not applicable]</w:t>
            </w:r>
          </w:p>
        </w:tc>
        <w:tc>
          <w:tcPr>
            <w:tcW w:w="1417" w:type="dxa"/>
          </w:tcPr>
          <w:p w:rsidR="008D1181" w:rsidRDefault="00635228">
            <w:pPr>
              <w:pStyle w:val="yTableNAm"/>
              <w:keepNext/>
              <w:keepLines/>
              <w:spacing w:after="40"/>
            </w:pPr>
            <w:r>
              <w:rPr>
                <w:szCs w:val="22"/>
              </w:rPr>
              <w:t>Date or period</w:t>
            </w:r>
          </w:p>
        </w:tc>
        <w:tc>
          <w:tcPr>
            <w:tcW w:w="4111" w:type="dxa"/>
            <w:gridSpan w:val="5"/>
          </w:tcPr>
          <w:p w:rsidR="008D1181" w:rsidRDefault="008D1181">
            <w:pPr>
              <w:pStyle w:val="yTableNAm"/>
              <w:keepNext/>
              <w:keepLines/>
              <w:spacing w:after="40"/>
            </w:pPr>
          </w:p>
        </w:tc>
      </w:tr>
      <w:tr w:rsidR="008D1181">
        <w:trPr>
          <w:cantSplit/>
          <w:trHeight w:val="150"/>
        </w:trPr>
        <w:tc>
          <w:tcPr>
            <w:tcW w:w="1276" w:type="dxa"/>
            <w:vMerge/>
          </w:tcPr>
          <w:p w:rsidR="008D1181" w:rsidRDefault="008D1181">
            <w:pPr>
              <w:pStyle w:val="zyTableNAm"/>
              <w:keepNext/>
              <w:keepLines/>
              <w:rPr>
                <w:b/>
                <w:szCs w:val="22"/>
              </w:rPr>
            </w:pPr>
          </w:p>
        </w:tc>
        <w:tc>
          <w:tcPr>
            <w:tcW w:w="1417" w:type="dxa"/>
          </w:tcPr>
          <w:p w:rsidR="008D1181" w:rsidRDefault="00635228">
            <w:pPr>
              <w:pStyle w:val="yTableNAm"/>
              <w:keepNext/>
              <w:keepLines/>
              <w:spacing w:after="40"/>
            </w:pPr>
            <w:r>
              <w:rPr>
                <w:szCs w:val="22"/>
              </w:rPr>
              <w:t>Place</w:t>
            </w:r>
          </w:p>
        </w:tc>
        <w:tc>
          <w:tcPr>
            <w:tcW w:w="4111" w:type="dxa"/>
            <w:gridSpan w:val="5"/>
          </w:tcPr>
          <w:p w:rsidR="008D1181" w:rsidRDefault="008D1181">
            <w:pPr>
              <w:pStyle w:val="yTableNAm"/>
              <w:keepNext/>
              <w:keepLines/>
              <w:spacing w:after="40"/>
            </w:pPr>
          </w:p>
        </w:tc>
      </w:tr>
      <w:tr w:rsidR="008D1181">
        <w:trPr>
          <w:cantSplit/>
          <w:trHeight w:val="150"/>
        </w:trPr>
        <w:tc>
          <w:tcPr>
            <w:tcW w:w="1276" w:type="dxa"/>
            <w:vMerge/>
          </w:tcPr>
          <w:p w:rsidR="008D1181" w:rsidRDefault="008D1181">
            <w:pPr>
              <w:pStyle w:val="zyTableNAm"/>
              <w:keepNext/>
              <w:keepLines/>
              <w:rPr>
                <w:b/>
                <w:szCs w:val="22"/>
              </w:rPr>
            </w:pPr>
          </w:p>
        </w:tc>
        <w:tc>
          <w:tcPr>
            <w:tcW w:w="1417" w:type="dxa"/>
          </w:tcPr>
          <w:p w:rsidR="008D1181" w:rsidRDefault="00635228">
            <w:pPr>
              <w:pStyle w:val="yTableNAm"/>
              <w:keepNext/>
              <w:keepLines/>
              <w:spacing w:after="40"/>
            </w:pPr>
            <w:r>
              <w:rPr>
                <w:szCs w:val="22"/>
              </w:rPr>
              <w:t>Written law contravened</w:t>
            </w:r>
          </w:p>
        </w:tc>
        <w:tc>
          <w:tcPr>
            <w:tcW w:w="4111" w:type="dxa"/>
            <w:gridSpan w:val="5"/>
          </w:tcPr>
          <w:p w:rsidR="008D1181" w:rsidRDefault="00635228">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rsidR="008D1181">
        <w:trPr>
          <w:cantSplit/>
          <w:trHeight w:val="756"/>
        </w:trPr>
        <w:tc>
          <w:tcPr>
            <w:tcW w:w="1276" w:type="dxa"/>
            <w:vMerge/>
          </w:tcPr>
          <w:p w:rsidR="008D1181" w:rsidRDefault="008D1181">
            <w:pPr>
              <w:pStyle w:val="zyTableNAm"/>
              <w:rPr>
                <w:b/>
                <w:szCs w:val="22"/>
              </w:rPr>
            </w:pPr>
          </w:p>
        </w:tc>
        <w:tc>
          <w:tcPr>
            <w:tcW w:w="1417" w:type="dxa"/>
          </w:tcPr>
          <w:p w:rsidR="008D1181" w:rsidRDefault="00635228">
            <w:pPr>
              <w:pStyle w:val="yTableNAm"/>
              <w:spacing w:after="40"/>
            </w:pPr>
            <w:r>
              <w:rPr>
                <w:szCs w:val="22"/>
              </w:rPr>
              <w:t>Details of offence</w:t>
            </w:r>
            <w:r>
              <w:rPr>
                <w:szCs w:val="22"/>
                <w:vertAlign w:val="superscript"/>
              </w:rPr>
              <w:t>1</w:t>
            </w:r>
          </w:p>
        </w:tc>
        <w:tc>
          <w:tcPr>
            <w:tcW w:w="4111" w:type="dxa"/>
            <w:gridSpan w:val="5"/>
          </w:tcPr>
          <w:p w:rsidR="008D1181" w:rsidRDefault="008D1181">
            <w:pPr>
              <w:pStyle w:val="yTableNAm"/>
              <w:spacing w:after="40"/>
            </w:pPr>
          </w:p>
        </w:tc>
      </w:tr>
      <w:tr w:rsidR="008D1181">
        <w:trPr>
          <w:cantSplit/>
        </w:trPr>
        <w:tc>
          <w:tcPr>
            <w:tcW w:w="1276" w:type="dxa"/>
          </w:tcPr>
          <w:p w:rsidR="008D1181" w:rsidRDefault="00635228">
            <w:pPr>
              <w:pStyle w:val="yTableNAm"/>
            </w:pPr>
            <w:r>
              <w:rPr>
                <w:b/>
                <w:szCs w:val="22"/>
              </w:rPr>
              <w:t>Date of issue</w:t>
            </w:r>
          </w:p>
        </w:tc>
        <w:tc>
          <w:tcPr>
            <w:tcW w:w="1417" w:type="dxa"/>
          </w:tcPr>
          <w:p w:rsidR="008D1181" w:rsidRDefault="00635228">
            <w:pPr>
              <w:pStyle w:val="yTableNAm"/>
              <w:spacing w:after="40"/>
            </w:pPr>
            <w:r>
              <w:rPr>
                <w:szCs w:val="22"/>
              </w:rPr>
              <w:t>Date of issue</w:t>
            </w:r>
          </w:p>
        </w:tc>
        <w:tc>
          <w:tcPr>
            <w:tcW w:w="4111" w:type="dxa"/>
            <w:gridSpan w:val="5"/>
          </w:tcPr>
          <w:p w:rsidR="008D1181" w:rsidRDefault="008D1181">
            <w:pPr>
              <w:pStyle w:val="yTableNAm"/>
              <w:spacing w:after="40"/>
            </w:pPr>
          </w:p>
        </w:tc>
      </w:tr>
      <w:tr w:rsidR="008D1181">
        <w:trPr>
          <w:cantSplit/>
        </w:trPr>
        <w:tc>
          <w:tcPr>
            <w:tcW w:w="1276" w:type="dxa"/>
            <w:vMerge w:val="restart"/>
          </w:tcPr>
          <w:p w:rsidR="008D1181" w:rsidRDefault="00635228">
            <w:pPr>
              <w:pStyle w:val="yTableNAm"/>
              <w:rPr>
                <w:b/>
                <w:szCs w:val="22"/>
              </w:rPr>
            </w:pPr>
            <w:r>
              <w:rPr>
                <w:b/>
              </w:rPr>
              <w:t>Issuing officer</w:t>
            </w:r>
          </w:p>
        </w:tc>
        <w:tc>
          <w:tcPr>
            <w:tcW w:w="1417" w:type="dxa"/>
          </w:tcPr>
          <w:p w:rsidR="008D1181" w:rsidRDefault="00635228">
            <w:pPr>
              <w:pStyle w:val="yTableNAm"/>
              <w:spacing w:after="40"/>
              <w:rPr>
                <w:szCs w:val="22"/>
              </w:rPr>
            </w:pPr>
            <w:r>
              <w:t>Name</w:t>
            </w:r>
          </w:p>
        </w:tc>
        <w:tc>
          <w:tcPr>
            <w:tcW w:w="4111" w:type="dxa"/>
            <w:gridSpan w:val="5"/>
          </w:tcPr>
          <w:p w:rsidR="008D1181" w:rsidRDefault="008D1181">
            <w:pPr>
              <w:pStyle w:val="yTableNAm"/>
              <w:spacing w:after="40"/>
            </w:pPr>
          </w:p>
        </w:tc>
      </w:tr>
      <w:tr w:rsidR="008D1181">
        <w:trPr>
          <w:cantSplit/>
        </w:trPr>
        <w:tc>
          <w:tcPr>
            <w:tcW w:w="1276" w:type="dxa"/>
            <w:vMerge/>
          </w:tcPr>
          <w:p w:rsidR="008D1181" w:rsidRDefault="008D1181">
            <w:pPr>
              <w:pStyle w:val="yTableNAm"/>
              <w:rPr>
                <w:b/>
              </w:rPr>
            </w:pPr>
          </w:p>
        </w:tc>
        <w:tc>
          <w:tcPr>
            <w:tcW w:w="1417" w:type="dxa"/>
          </w:tcPr>
          <w:p w:rsidR="008D1181" w:rsidRDefault="00635228">
            <w:pPr>
              <w:pStyle w:val="yTableNAm"/>
              <w:spacing w:after="40"/>
              <w:rPr>
                <w:szCs w:val="22"/>
              </w:rPr>
            </w:pPr>
            <w:r>
              <w:t>Office</w:t>
            </w:r>
          </w:p>
        </w:tc>
        <w:tc>
          <w:tcPr>
            <w:tcW w:w="4111" w:type="dxa"/>
            <w:gridSpan w:val="5"/>
          </w:tcPr>
          <w:p w:rsidR="008D1181" w:rsidRDefault="008D1181">
            <w:pPr>
              <w:pStyle w:val="yTableNAm"/>
              <w:spacing w:after="40"/>
            </w:pPr>
          </w:p>
        </w:tc>
      </w:tr>
      <w:tr w:rsidR="008D1181">
        <w:trPr>
          <w:trHeight w:val="604"/>
        </w:trPr>
        <w:tc>
          <w:tcPr>
            <w:tcW w:w="1276" w:type="dxa"/>
          </w:tcPr>
          <w:p w:rsidR="008D1181" w:rsidRDefault="00635228">
            <w:pPr>
              <w:pStyle w:val="yTableNAm"/>
            </w:pPr>
            <w:r>
              <w:rPr>
                <w:b/>
                <w:szCs w:val="22"/>
              </w:rPr>
              <w:t>Modified penalty</w:t>
            </w:r>
          </w:p>
        </w:tc>
        <w:tc>
          <w:tcPr>
            <w:tcW w:w="5528" w:type="dxa"/>
            <w:gridSpan w:val="6"/>
          </w:tcPr>
          <w:p w:rsidR="008D1181" w:rsidRDefault="00635228">
            <w:pPr>
              <w:pStyle w:val="yTableNAm"/>
            </w:pPr>
            <w:r>
              <w:rPr>
                <w:szCs w:val="22"/>
              </w:rPr>
              <w:t>$</w:t>
            </w:r>
          </w:p>
        </w:tc>
      </w:tr>
      <w:tr w:rsidR="008D1181">
        <w:trPr>
          <w:trHeight w:val="560"/>
        </w:trPr>
        <w:tc>
          <w:tcPr>
            <w:tcW w:w="1276" w:type="dxa"/>
            <w:vMerge w:val="restart"/>
          </w:tcPr>
          <w:p w:rsidR="008D1181" w:rsidRDefault="00635228">
            <w:pPr>
              <w:pStyle w:val="yTableNAm"/>
            </w:pPr>
            <w:r>
              <w:rPr>
                <w:b/>
                <w:szCs w:val="22"/>
              </w:rPr>
              <w:t>Penalty</w:t>
            </w:r>
          </w:p>
        </w:tc>
        <w:tc>
          <w:tcPr>
            <w:tcW w:w="1417" w:type="dxa"/>
          </w:tcPr>
          <w:p w:rsidR="008D1181" w:rsidRDefault="00635228">
            <w:pPr>
              <w:pStyle w:val="yTableNAm"/>
            </w:pPr>
            <w:r>
              <w:rPr>
                <w:szCs w:val="22"/>
              </w:rPr>
              <w:t>Individual</w:t>
            </w:r>
          </w:p>
        </w:tc>
        <w:tc>
          <w:tcPr>
            <w:tcW w:w="1134" w:type="dxa"/>
          </w:tcPr>
          <w:p w:rsidR="008D1181" w:rsidRDefault="00635228">
            <w:pPr>
              <w:pStyle w:val="yTableNAm"/>
            </w:pPr>
            <w:r>
              <w:rPr>
                <w:szCs w:val="22"/>
              </w:rPr>
              <w:t>$</w:t>
            </w:r>
          </w:p>
        </w:tc>
        <w:tc>
          <w:tcPr>
            <w:tcW w:w="2977" w:type="dxa"/>
            <w:gridSpan w:val="4"/>
            <w:vMerge w:val="restart"/>
          </w:tcPr>
          <w:p w:rsidR="008D1181" w:rsidRDefault="00635228">
            <w:pPr>
              <w:pStyle w:val="yTableNAm"/>
            </w:pPr>
            <w:r>
              <w:rPr>
                <w:szCs w:val="22"/>
              </w:rPr>
              <w:t>You do not have to pay this amount.  This is the maximum fine that can be imposed if you are prosecuted in a court and convicted of this offence.</w:t>
            </w:r>
          </w:p>
        </w:tc>
      </w:tr>
      <w:tr w:rsidR="008D1181">
        <w:trPr>
          <w:trHeight w:val="560"/>
        </w:trPr>
        <w:tc>
          <w:tcPr>
            <w:tcW w:w="1276" w:type="dxa"/>
            <w:vMerge/>
          </w:tcPr>
          <w:p w:rsidR="008D1181" w:rsidRDefault="008D1181">
            <w:pPr>
              <w:pStyle w:val="zyTableNAm"/>
              <w:rPr>
                <w:b/>
                <w:szCs w:val="22"/>
              </w:rPr>
            </w:pPr>
          </w:p>
        </w:tc>
        <w:tc>
          <w:tcPr>
            <w:tcW w:w="1417" w:type="dxa"/>
          </w:tcPr>
          <w:p w:rsidR="008D1181" w:rsidRDefault="00635228">
            <w:pPr>
              <w:pStyle w:val="yTableNAm"/>
            </w:pPr>
            <w:r>
              <w:rPr>
                <w:szCs w:val="22"/>
              </w:rPr>
              <w:t>Body corporate</w:t>
            </w:r>
          </w:p>
        </w:tc>
        <w:tc>
          <w:tcPr>
            <w:tcW w:w="1134" w:type="dxa"/>
          </w:tcPr>
          <w:p w:rsidR="008D1181" w:rsidRDefault="00635228">
            <w:pPr>
              <w:pStyle w:val="yTableNAm"/>
            </w:pPr>
            <w:r>
              <w:rPr>
                <w:szCs w:val="22"/>
              </w:rPr>
              <w:t>$</w:t>
            </w:r>
          </w:p>
        </w:tc>
        <w:tc>
          <w:tcPr>
            <w:tcW w:w="2977" w:type="dxa"/>
            <w:gridSpan w:val="4"/>
            <w:vMerge/>
          </w:tcPr>
          <w:p w:rsidR="008D1181" w:rsidRDefault="008D1181">
            <w:pPr>
              <w:pStyle w:val="yTableNAm"/>
            </w:pPr>
          </w:p>
        </w:tc>
      </w:tr>
      <w:tr w:rsidR="008D1181">
        <w:trPr>
          <w:trHeight w:val="401"/>
        </w:trPr>
        <w:tc>
          <w:tcPr>
            <w:tcW w:w="1276" w:type="dxa"/>
            <w:tcBorders>
              <w:bottom w:val="nil"/>
            </w:tcBorders>
          </w:tcPr>
          <w:p w:rsidR="008D1181" w:rsidRDefault="008D1181">
            <w:pPr>
              <w:pStyle w:val="yTableNAm"/>
              <w:rPr>
                <w:b/>
                <w:szCs w:val="22"/>
              </w:rPr>
            </w:pPr>
          </w:p>
        </w:tc>
        <w:tc>
          <w:tcPr>
            <w:tcW w:w="5528" w:type="dxa"/>
            <w:gridSpan w:val="6"/>
            <w:tcBorders>
              <w:bottom w:val="nil"/>
            </w:tcBorders>
          </w:tcPr>
          <w:p w:rsidR="008D1181" w:rsidRDefault="008D1181">
            <w:pPr>
              <w:pStyle w:val="yTableNAm"/>
              <w:rPr>
                <w:szCs w:val="22"/>
              </w:rPr>
            </w:pPr>
          </w:p>
        </w:tc>
      </w:tr>
      <w:tr w:rsidR="008D1181">
        <w:trPr>
          <w:trHeight w:val="401"/>
        </w:trPr>
        <w:tc>
          <w:tcPr>
            <w:tcW w:w="1276" w:type="dxa"/>
            <w:tcBorders>
              <w:bottom w:val="nil"/>
            </w:tcBorders>
          </w:tcPr>
          <w:p w:rsidR="008D1181" w:rsidRDefault="00635228">
            <w:pPr>
              <w:pStyle w:val="yTableNAm"/>
            </w:pPr>
            <w:r>
              <w:rPr>
                <w:b/>
                <w:szCs w:val="22"/>
              </w:rPr>
              <w:t>TAKE NOTICE</w:t>
            </w:r>
          </w:p>
        </w:tc>
        <w:tc>
          <w:tcPr>
            <w:tcW w:w="5528" w:type="dxa"/>
            <w:gridSpan w:val="6"/>
            <w:tcBorders>
              <w:bottom w:val="nil"/>
            </w:tcBorders>
          </w:tcPr>
          <w:p w:rsidR="008D1181" w:rsidRDefault="00635228">
            <w:pPr>
              <w:pStyle w:val="yTableNAm"/>
            </w:pPr>
            <w:r>
              <w:rPr>
                <w:szCs w:val="22"/>
              </w:rPr>
              <w:t>It is alleged that you have committed the above offence.</w:t>
            </w:r>
          </w:p>
          <w:p w:rsidR="008D1181" w:rsidRDefault="00635228">
            <w:pPr>
              <w:pStyle w:val="yTableNAm"/>
            </w:pPr>
            <w:r>
              <w:rPr>
                <w:b/>
              </w:rPr>
              <w:t>If you do not want to be prosecuted in court for the offence</w:t>
            </w:r>
            <w:r>
              <w:t>, pay the modified penalty to an Approved Officer within 28 days after the date of this notice.</w:t>
            </w:r>
          </w:p>
        </w:tc>
      </w:tr>
      <w:tr w:rsidR="008D1181">
        <w:trPr>
          <w:trHeight w:val="401"/>
        </w:trPr>
        <w:tc>
          <w:tcPr>
            <w:tcW w:w="1276" w:type="dxa"/>
            <w:tcBorders>
              <w:top w:val="nil"/>
              <w:bottom w:val="nil"/>
            </w:tcBorders>
          </w:tcPr>
          <w:p w:rsidR="008D1181" w:rsidRDefault="008D1181">
            <w:pPr>
              <w:pStyle w:val="yTableNAm"/>
              <w:rPr>
                <w:b/>
                <w:szCs w:val="22"/>
              </w:rPr>
            </w:pPr>
          </w:p>
        </w:tc>
        <w:tc>
          <w:tcPr>
            <w:tcW w:w="5528" w:type="dxa"/>
            <w:gridSpan w:val="6"/>
            <w:tcBorders>
              <w:top w:val="nil"/>
              <w:bottom w:val="nil"/>
            </w:tcBorders>
          </w:tcPr>
          <w:p w:rsidR="008D1181" w:rsidRDefault="00635228" w:rsidP="00A96C54">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xml:space="preserve">.  Under that Act, some or all of the following action may be taken — </w:t>
            </w:r>
            <w:r w:rsidR="00A96C54">
              <w:rPr>
                <w:szCs w:val="22"/>
              </w:rPr>
              <w:t>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tc>
      </w:tr>
      <w:tr w:rsidR="008D1181">
        <w:trPr>
          <w:trHeight w:val="401"/>
        </w:trPr>
        <w:tc>
          <w:tcPr>
            <w:tcW w:w="1276" w:type="dxa"/>
            <w:tcBorders>
              <w:top w:val="nil"/>
              <w:bottom w:val="nil"/>
            </w:tcBorders>
          </w:tcPr>
          <w:p w:rsidR="008D1181" w:rsidRDefault="008D1181">
            <w:pPr>
              <w:pStyle w:val="yTableNAm"/>
              <w:rPr>
                <w:b/>
                <w:szCs w:val="22"/>
              </w:rPr>
            </w:pPr>
          </w:p>
        </w:tc>
        <w:tc>
          <w:tcPr>
            <w:tcW w:w="5528" w:type="dxa"/>
            <w:gridSpan w:val="6"/>
            <w:tcBorders>
              <w:top w:val="nil"/>
              <w:bottom w:val="nil"/>
            </w:tcBorders>
          </w:tcPr>
          <w:p w:rsidR="008D1181" w:rsidRDefault="00635228">
            <w:pPr>
              <w:pStyle w:val="yTableNAm"/>
            </w:pPr>
            <w:r>
              <w:rPr>
                <w:b/>
              </w:rPr>
              <w:t>If you need more time</w:t>
            </w:r>
            <w:r>
              <w:t xml:space="preserve"> to pay the modified penalty, you should contact the Approved Officer at the address below.</w:t>
            </w:r>
          </w:p>
          <w:p w:rsidR="008D1181" w:rsidRDefault="00635228">
            <w:pPr>
              <w:pStyle w:val="yTableNAm"/>
              <w:rPr>
                <w:szCs w:val="22"/>
              </w:rPr>
            </w:pPr>
            <w:r>
              <w:t>Paying the modified penalty will not be regarded as an admission for the purposes of any civil or criminal court case.</w:t>
            </w:r>
          </w:p>
        </w:tc>
      </w:tr>
      <w:tr w:rsidR="008D1181">
        <w:trPr>
          <w:trHeight w:val="401"/>
        </w:trPr>
        <w:tc>
          <w:tcPr>
            <w:tcW w:w="1276" w:type="dxa"/>
            <w:tcBorders>
              <w:top w:val="nil"/>
              <w:bottom w:val="nil"/>
            </w:tcBorders>
          </w:tcPr>
          <w:p w:rsidR="008D1181" w:rsidRDefault="008D1181">
            <w:pPr>
              <w:pStyle w:val="yTableNAm"/>
              <w:rPr>
                <w:b/>
                <w:szCs w:val="22"/>
              </w:rPr>
            </w:pPr>
          </w:p>
        </w:tc>
        <w:tc>
          <w:tcPr>
            <w:tcW w:w="5528" w:type="dxa"/>
            <w:gridSpan w:val="6"/>
            <w:tcBorders>
              <w:top w:val="nil"/>
              <w:bottom w:val="nil"/>
            </w:tcBorders>
          </w:tcPr>
          <w:p w:rsidR="008D1181" w:rsidRDefault="00635228">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rsidR="008D1181">
        <w:trPr>
          <w:trHeight w:val="401"/>
        </w:trPr>
        <w:tc>
          <w:tcPr>
            <w:tcW w:w="1276" w:type="dxa"/>
            <w:tcBorders>
              <w:top w:val="nil"/>
            </w:tcBorders>
          </w:tcPr>
          <w:p w:rsidR="008D1181" w:rsidRDefault="008D1181">
            <w:pPr>
              <w:pStyle w:val="yTableNAm"/>
              <w:rPr>
                <w:b/>
                <w:szCs w:val="22"/>
              </w:rPr>
            </w:pPr>
          </w:p>
        </w:tc>
        <w:tc>
          <w:tcPr>
            <w:tcW w:w="5528" w:type="dxa"/>
            <w:gridSpan w:val="6"/>
            <w:tcBorders>
              <w:top w:val="nil"/>
            </w:tcBorders>
          </w:tcPr>
          <w:p w:rsidR="008D1181" w:rsidRDefault="00635228">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rsidR="008D1181">
        <w:trPr>
          <w:trHeight w:val="401"/>
        </w:trPr>
        <w:tc>
          <w:tcPr>
            <w:tcW w:w="1276" w:type="dxa"/>
            <w:tcBorders>
              <w:bottom w:val="nil"/>
            </w:tcBorders>
          </w:tcPr>
          <w:p w:rsidR="008D1181" w:rsidRDefault="00635228">
            <w:pPr>
              <w:pStyle w:val="yTableNAm"/>
              <w:rPr>
                <w:b/>
                <w:szCs w:val="22"/>
              </w:rPr>
            </w:pPr>
            <w:r>
              <w:rPr>
                <w:b/>
                <w:szCs w:val="22"/>
              </w:rPr>
              <w:t>How to pay</w:t>
            </w:r>
          </w:p>
        </w:tc>
        <w:tc>
          <w:tcPr>
            <w:tcW w:w="5528" w:type="dxa"/>
            <w:gridSpan w:val="6"/>
            <w:tcBorders>
              <w:bottom w:val="nil"/>
            </w:tcBorders>
          </w:tcPr>
          <w:p w:rsidR="008D1181" w:rsidRDefault="00635228">
            <w:pPr>
              <w:pStyle w:val="yTableNAm"/>
              <w:rPr>
                <w:b/>
                <w:szCs w:val="22"/>
              </w:rPr>
            </w:pPr>
            <w:r>
              <w:rPr>
                <w:b/>
                <w:szCs w:val="22"/>
              </w:rPr>
              <w:t>By post</w:t>
            </w:r>
          </w:p>
          <w:p w:rsidR="008D1181" w:rsidRDefault="00635228">
            <w:pPr>
              <w:pStyle w:val="yTableNAm"/>
            </w:pPr>
            <w:r>
              <w:rPr>
                <w:szCs w:val="22"/>
              </w:rPr>
              <w:t>Tick the relevant box below and post this notice to:</w:t>
            </w:r>
          </w:p>
          <w:p w:rsidR="008D1181" w:rsidRDefault="00635228">
            <w:pPr>
              <w:pStyle w:val="yTableNAm"/>
            </w:pPr>
            <w:r>
              <w:t xml:space="preserve">Approved Officer — </w:t>
            </w:r>
            <w:r>
              <w:rPr>
                <w:i/>
              </w:rPr>
              <w:t>Water Services Act 2012</w:t>
            </w:r>
          </w:p>
          <w:p w:rsidR="008D1181" w:rsidRDefault="00635228">
            <w:pPr>
              <w:pStyle w:val="yTableNAm"/>
              <w:rPr>
                <w:szCs w:val="22"/>
              </w:rPr>
            </w:pPr>
            <w:r>
              <w:rPr>
                <w:rFonts w:eastAsia="MS Mincho"/>
              </w:rPr>
              <w:t>[</w:t>
            </w:r>
            <w:r>
              <w:rPr>
                <w:rFonts w:eastAsia="MS Mincho"/>
                <w:i/>
              </w:rPr>
              <w:t>Address</w:t>
            </w:r>
            <w:r>
              <w:rPr>
                <w:rFonts w:eastAsia="MS Mincho"/>
              </w:rPr>
              <w:t>]</w:t>
            </w:r>
          </w:p>
        </w:tc>
      </w:tr>
      <w:tr w:rsidR="008D1181">
        <w:tc>
          <w:tcPr>
            <w:tcW w:w="1276" w:type="dxa"/>
            <w:tcBorders>
              <w:top w:val="nil"/>
              <w:bottom w:val="nil"/>
            </w:tcBorders>
          </w:tcPr>
          <w:p w:rsidR="008D1181" w:rsidRDefault="008D1181">
            <w:pPr>
              <w:pStyle w:val="yTableNAm"/>
              <w:rPr>
                <w:b/>
                <w:szCs w:val="22"/>
              </w:rPr>
            </w:pPr>
          </w:p>
        </w:tc>
        <w:tc>
          <w:tcPr>
            <w:tcW w:w="5528" w:type="dxa"/>
            <w:gridSpan w:val="6"/>
            <w:tcBorders>
              <w:top w:val="nil"/>
            </w:tcBorders>
          </w:tcPr>
          <w:p w:rsidR="008D1181" w:rsidRDefault="00635228">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rsidR="008D1181" w:rsidRDefault="00635228">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rsidR="008D1181" w:rsidRDefault="00635228">
            <w:pPr>
              <w:pStyle w:val="yTableNAm"/>
              <w:rPr>
                <w:szCs w:val="22"/>
              </w:rPr>
            </w:pPr>
            <w:r>
              <w:rPr>
                <w:szCs w:val="22"/>
              </w:rPr>
              <w:t>[</w:t>
            </w:r>
            <w:r>
              <w:rPr>
                <w:i/>
                <w:szCs w:val="22"/>
              </w:rPr>
              <w:t>details</w:t>
            </w:r>
            <w:r>
              <w:rPr>
                <w:szCs w:val="22"/>
                <w:vertAlign w:val="superscript"/>
              </w:rPr>
              <w:t>3</w:t>
            </w:r>
            <w:r>
              <w:rPr>
                <w:szCs w:val="22"/>
              </w:rPr>
              <w:t>]</w:t>
            </w:r>
          </w:p>
          <w:p w:rsidR="008D1181" w:rsidRDefault="00635228">
            <w:pPr>
              <w:pStyle w:val="yTableNAm"/>
              <w:rPr>
                <w:szCs w:val="22"/>
              </w:rPr>
            </w:pPr>
            <w:r>
              <w:rPr>
                <w:b/>
              </w:rPr>
              <w:t>Complete all details</w:t>
            </w:r>
          </w:p>
        </w:tc>
      </w:tr>
      <w:tr w:rsidR="008D1181">
        <w:trPr>
          <w:trHeight w:val="310"/>
        </w:trPr>
        <w:tc>
          <w:tcPr>
            <w:tcW w:w="1276" w:type="dxa"/>
            <w:tcBorders>
              <w:top w:val="nil"/>
              <w:bottom w:val="nil"/>
            </w:tcBorders>
          </w:tcPr>
          <w:p w:rsidR="008D1181" w:rsidRDefault="008D1181">
            <w:pPr>
              <w:pStyle w:val="yTableNAm"/>
              <w:rPr>
                <w:b/>
                <w:szCs w:val="22"/>
              </w:rPr>
            </w:pPr>
          </w:p>
        </w:tc>
        <w:tc>
          <w:tcPr>
            <w:tcW w:w="5528" w:type="dxa"/>
            <w:gridSpan w:val="6"/>
            <w:tcBorders>
              <w:top w:val="single" w:sz="4" w:space="0" w:color="auto"/>
              <w:bottom w:val="single" w:sz="4" w:space="0" w:color="auto"/>
            </w:tcBorders>
          </w:tcPr>
          <w:p w:rsidR="008D1181" w:rsidRDefault="00635228">
            <w:pPr>
              <w:pStyle w:val="yTableNAm"/>
              <w:rPr>
                <w:szCs w:val="22"/>
                <w:vertAlign w:val="superscript"/>
              </w:rPr>
            </w:pPr>
            <w:r>
              <w:rPr>
                <w:b/>
                <w:szCs w:val="22"/>
              </w:rPr>
              <w:t>In person</w:t>
            </w:r>
            <w:r>
              <w:rPr>
                <w:szCs w:val="22"/>
                <w:vertAlign w:val="superscript"/>
              </w:rPr>
              <w:t>2</w:t>
            </w:r>
          </w:p>
          <w:p w:rsidR="008D1181" w:rsidRDefault="00635228">
            <w:pPr>
              <w:pStyle w:val="yTableNAm"/>
            </w:pPr>
            <w:r>
              <w:rPr>
                <w:szCs w:val="22"/>
              </w:rPr>
              <w:t>Pay the cashier at:</w:t>
            </w:r>
          </w:p>
          <w:p w:rsidR="008D1181" w:rsidRDefault="00635228">
            <w:pPr>
              <w:pStyle w:val="yTableNAm"/>
              <w:rPr>
                <w:szCs w:val="22"/>
              </w:rPr>
            </w:pPr>
            <w:r>
              <w:rPr>
                <w:rFonts w:eastAsia="MS Mincho"/>
              </w:rPr>
              <w:t>[</w:t>
            </w:r>
            <w:r>
              <w:rPr>
                <w:rFonts w:eastAsia="MS Mincho"/>
                <w:i/>
              </w:rPr>
              <w:t>Address</w:t>
            </w:r>
            <w:r>
              <w:rPr>
                <w:rFonts w:eastAsia="MS Mincho"/>
              </w:rPr>
              <w:t>]</w:t>
            </w:r>
          </w:p>
        </w:tc>
      </w:tr>
      <w:tr w:rsidR="008D1181">
        <w:trPr>
          <w:trHeight w:val="310"/>
        </w:trPr>
        <w:tc>
          <w:tcPr>
            <w:tcW w:w="1276" w:type="dxa"/>
            <w:tcBorders>
              <w:top w:val="nil"/>
            </w:tcBorders>
          </w:tcPr>
          <w:p w:rsidR="008D1181" w:rsidRDefault="008D1181">
            <w:pPr>
              <w:pStyle w:val="yTableNAm"/>
              <w:rPr>
                <w:b/>
                <w:szCs w:val="22"/>
              </w:rPr>
            </w:pPr>
          </w:p>
        </w:tc>
        <w:tc>
          <w:tcPr>
            <w:tcW w:w="5528" w:type="dxa"/>
            <w:gridSpan w:val="6"/>
            <w:tcBorders>
              <w:top w:val="single" w:sz="4" w:space="0" w:color="auto"/>
            </w:tcBorders>
          </w:tcPr>
          <w:p w:rsidR="008D1181" w:rsidRDefault="00635228">
            <w:pPr>
              <w:pStyle w:val="yTableNAm"/>
              <w:rPr>
                <w:kern w:val="22"/>
                <w:szCs w:val="22"/>
                <w:vertAlign w:val="superscript"/>
              </w:rPr>
            </w:pPr>
            <w:r>
              <w:rPr>
                <w:b/>
                <w:kern w:val="22"/>
                <w:szCs w:val="22"/>
              </w:rPr>
              <w:t>Electronically</w:t>
            </w:r>
            <w:r>
              <w:rPr>
                <w:kern w:val="22"/>
                <w:szCs w:val="22"/>
                <w:vertAlign w:val="superscript"/>
              </w:rPr>
              <w:t>2</w:t>
            </w:r>
          </w:p>
          <w:p w:rsidR="008D1181" w:rsidRDefault="00635228">
            <w:pPr>
              <w:pStyle w:val="yTableNAm"/>
            </w:pPr>
            <w:r>
              <w:rPr>
                <w:szCs w:val="22"/>
              </w:rPr>
              <w:t>[</w:t>
            </w:r>
            <w:r>
              <w:rPr>
                <w:i/>
                <w:szCs w:val="22"/>
              </w:rPr>
              <w:t>details</w:t>
            </w:r>
            <w:r>
              <w:rPr>
                <w:szCs w:val="22"/>
                <w:vertAlign w:val="superscript"/>
              </w:rPr>
              <w:t>3</w:t>
            </w:r>
            <w:r>
              <w:rPr>
                <w:szCs w:val="22"/>
              </w:rPr>
              <w:t>]</w:t>
            </w:r>
          </w:p>
        </w:tc>
      </w:tr>
      <w:tr w:rsidR="008D1181">
        <w:trPr>
          <w:trHeight w:val="310"/>
        </w:trPr>
        <w:tc>
          <w:tcPr>
            <w:tcW w:w="1276" w:type="dxa"/>
          </w:tcPr>
          <w:p w:rsidR="008D1181" w:rsidRDefault="00635228">
            <w:pPr>
              <w:pStyle w:val="yTableNAm"/>
            </w:pPr>
            <w:r>
              <w:rPr>
                <w:b/>
                <w:szCs w:val="22"/>
              </w:rPr>
              <w:t>Method of service</w:t>
            </w:r>
            <w:r>
              <w:rPr>
                <w:vertAlign w:val="superscript"/>
              </w:rPr>
              <w:t>2</w:t>
            </w:r>
          </w:p>
        </w:tc>
        <w:tc>
          <w:tcPr>
            <w:tcW w:w="2977" w:type="dxa"/>
            <w:gridSpan w:val="3"/>
          </w:tcPr>
          <w:p w:rsidR="008D1181" w:rsidRDefault="008D1181">
            <w:pPr>
              <w:pStyle w:val="zyTableNAm"/>
              <w:rPr>
                <w:szCs w:val="22"/>
              </w:rPr>
            </w:pPr>
          </w:p>
        </w:tc>
        <w:tc>
          <w:tcPr>
            <w:tcW w:w="992" w:type="dxa"/>
            <w:gridSpan w:val="2"/>
            <w:shd w:val="clear" w:color="auto" w:fill="auto"/>
          </w:tcPr>
          <w:p w:rsidR="008D1181" w:rsidRDefault="00635228">
            <w:pPr>
              <w:pStyle w:val="yTableNAm"/>
            </w:pPr>
            <w:r>
              <w:rPr>
                <w:b/>
                <w:szCs w:val="22"/>
              </w:rPr>
              <w:t>Date of service</w:t>
            </w:r>
          </w:p>
        </w:tc>
        <w:tc>
          <w:tcPr>
            <w:tcW w:w="1559" w:type="dxa"/>
            <w:shd w:val="clear" w:color="auto" w:fill="auto"/>
          </w:tcPr>
          <w:p w:rsidR="008D1181" w:rsidRDefault="008D1181">
            <w:pPr>
              <w:pStyle w:val="yTableNAm"/>
            </w:pPr>
          </w:p>
        </w:tc>
      </w:tr>
    </w:tbl>
    <w:p w:rsidR="008D1181" w:rsidRDefault="00635228">
      <w:pPr>
        <w:pStyle w:val="yMiscellaneousBody"/>
      </w:pPr>
      <w:r>
        <w:t xml:space="preserve">Notes to Form — </w:t>
      </w:r>
    </w:p>
    <w:p w:rsidR="008D1181" w:rsidRDefault="00635228">
      <w:pPr>
        <w:pStyle w:val="yMiscellaneousBody"/>
        <w:tabs>
          <w:tab w:val="left" w:pos="567"/>
        </w:tabs>
        <w:spacing w:before="0"/>
        <w:ind w:left="567" w:hanging="567"/>
      </w:pPr>
      <w:r>
        <w:t>1.</w:t>
      </w:r>
      <w:r>
        <w:tab/>
        <w:t>The details should say what the alleged offender has done that is considered to be a contravention of the law.</w:t>
      </w:r>
    </w:p>
    <w:p w:rsidR="008D1181" w:rsidRDefault="00635228">
      <w:pPr>
        <w:pStyle w:val="yMiscellaneousBody"/>
        <w:tabs>
          <w:tab w:val="left" w:pos="567"/>
        </w:tabs>
        <w:spacing w:before="0"/>
        <w:ind w:left="567" w:hanging="567"/>
      </w:pPr>
      <w:r>
        <w:t>2.</w:t>
      </w:r>
      <w:r>
        <w:tab/>
        <w:t>Delete this option if not applicable.</w:t>
      </w:r>
    </w:p>
    <w:p w:rsidR="008D1181" w:rsidRDefault="00635228">
      <w:pPr>
        <w:pStyle w:val="yMiscellaneousBody"/>
        <w:tabs>
          <w:tab w:val="left" w:pos="567"/>
        </w:tabs>
        <w:spacing w:before="0"/>
        <w:ind w:left="567" w:hanging="567"/>
      </w:pPr>
      <w:r>
        <w:t>3.</w:t>
      </w:r>
      <w:r>
        <w:tab/>
        <w:t>Include here, when applicable, details of how a payment may be made electronically.</w:t>
      </w:r>
    </w:p>
    <w:p w:rsidR="008D1181" w:rsidRDefault="00635228">
      <w:pPr>
        <w:pStyle w:val="yFootnotesection"/>
      </w:pPr>
      <w:r>
        <w:tab/>
        <w:t>[Form 1 amended: Gazette 13 Dec 2016 p. 5688</w:t>
      </w:r>
      <w:r w:rsidR="00A96C54">
        <w:t>; SL 2020/173 r. 8</w:t>
      </w:r>
      <w:r>
        <w:t>.]</w:t>
      </w:r>
    </w:p>
    <w:p w:rsidR="008D1181" w:rsidRDefault="00635228">
      <w:pPr>
        <w:pStyle w:val="yMiscellaneousHeading"/>
        <w:pageBreakBefore/>
        <w:spacing w:before="0" w:after="60"/>
        <w:rPr>
          <w:b/>
        </w:rPr>
      </w:pPr>
      <w:r>
        <w:rPr>
          <w:b/>
        </w:rPr>
        <w:t xml:space="preserve">Form </w:t>
      </w:r>
      <w:r>
        <w:rPr>
          <w:rStyle w:val="CharSClsNo"/>
          <w:b/>
        </w:rPr>
        <w:t>2</w:t>
      </w:r>
      <w:r>
        <w:rPr>
          <w:b/>
        </w:rPr>
        <w:t>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rsidR="008D1181">
        <w:trPr>
          <w:cantSplit/>
          <w:trHeight w:val="282"/>
        </w:trPr>
        <w:tc>
          <w:tcPr>
            <w:tcW w:w="4820" w:type="dxa"/>
            <w:gridSpan w:val="3"/>
          </w:tcPr>
          <w:p w:rsidR="008D1181" w:rsidRDefault="00635228">
            <w:pPr>
              <w:pStyle w:val="yTableNAm"/>
              <w:jc w:val="center"/>
            </w:pPr>
            <w:r>
              <w:rPr>
                <w:b/>
                <w:szCs w:val="22"/>
              </w:rPr>
              <w:br w:type="page"/>
            </w:r>
            <w:r>
              <w:rPr>
                <w:i/>
              </w:rPr>
              <w:t>Water Services</w:t>
            </w:r>
            <w:r>
              <w:rPr>
                <w:i/>
                <w:szCs w:val="22"/>
              </w:rPr>
              <w:t xml:space="preserve"> Act 2012</w:t>
            </w:r>
          </w:p>
          <w:p w:rsidR="008D1181" w:rsidRDefault="00635228">
            <w:pPr>
              <w:pStyle w:val="yTableNAm"/>
              <w:jc w:val="center"/>
            </w:pPr>
            <w:r>
              <w:rPr>
                <w:i/>
              </w:rPr>
              <w:t>Water Services Regulations 2013</w:t>
            </w:r>
          </w:p>
          <w:p w:rsidR="008D1181" w:rsidRDefault="00635228">
            <w:pPr>
              <w:pStyle w:val="yTableNAm"/>
              <w:jc w:val="center"/>
              <w:rPr>
                <w:b/>
                <w:sz w:val="28"/>
                <w:szCs w:val="28"/>
              </w:rPr>
            </w:pPr>
            <w:r>
              <w:rPr>
                <w:b/>
                <w:sz w:val="28"/>
                <w:szCs w:val="28"/>
              </w:rPr>
              <w:t>WITHDRAWAL OF INFRINGEMENT NOTICE</w:t>
            </w:r>
          </w:p>
        </w:tc>
        <w:tc>
          <w:tcPr>
            <w:tcW w:w="1984" w:type="dxa"/>
            <w:tcBorders>
              <w:bottom w:val="single" w:sz="4" w:space="0" w:color="auto"/>
            </w:tcBorders>
          </w:tcPr>
          <w:p w:rsidR="008D1181" w:rsidRDefault="00635228">
            <w:pPr>
              <w:pStyle w:val="yTableNAm"/>
            </w:pPr>
            <w:r>
              <w:rPr>
                <w:szCs w:val="22"/>
              </w:rPr>
              <w:t>Infringement notice no.</w:t>
            </w:r>
          </w:p>
        </w:tc>
      </w:tr>
      <w:tr w:rsidR="008D1181">
        <w:trPr>
          <w:cantSplit/>
          <w:trHeight w:val="765"/>
        </w:trPr>
        <w:tc>
          <w:tcPr>
            <w:tcW w:w="1559" w:type="dxa"/>
            <w:vMerge w:val="restart"/>
          </w:tcPr>
          <w:p w:rsidR="008D1181" w:rsidRDefault="00635228">
            <w:pPr>
              <w:pStyle w:val="yTableNAm"/>
            </w:pPr>
            <w:r>
              <w:rPr>
                <w:b/>
                <w:szCs w:val="22"/>
              </w:rPr>
              <w:t>Alleged offender</w:t>
            </w:r>
          </w:p>
        </w:tc>
        <w:tc>
          <w:tcPr>
            <w:tcW w:w="1418" w:type="dxa"/>
          </w:tcPr>
          <w:p w:rsidR="008D1181" w:rsidRDefault="00635228">
            <w:pPr>
              <w:pStyle w:val="yTableNAm"/>
              <w:spacing w:after="40"/>
            </w:pPr>
            <w:r>
              <w:rPr>
                <w:szCs w:val="22"/>
              </w:rPr>
              <w:t>Name</w:t>
            </w:r>
          </w:p>
        </w:tc>
        <w:tc>
          <w:tcPr>
            <w:tcW w:w="3827" w:type="dxa"/>
            <w:gridSpan w:val="2"/>
          </w:tcPr>
          <w:p w:rsidR="008D1181" w:rsidRDefault="008D1181">
            <w:pPr>
              <w:pStyle w:val="yTableNAm"/>
              <w:spacing w:after="40"/>
            </w:pPr>
          </w:p>
        </w:tc>
      </w:tr>
      <w:tr w:rsidR="008D1181">
        <w:trPr>
          <w:cantSplit/>
          <w:trHeight w:val="765"/>
        </w:trPr>
        <w:tc>
          <w:tcPr>
            <w:tcW w:w="1559" w:type="dxa"/>
            <w:vMerge/>
          </w:tcPr>
          <w:p w:rsidR="008D1181" w:rsidRDefault="008D1181">
            <w:pPr>
              <w:pStyle w:val="zyTableNAm"/>
              <w:rPr>
                <w:b/>
                <w:szCs w:val="22"/>
              </w:rPr>
            </w:pPr>
          </w:p>
        </w:tc>
        <w:tc>
          <w:tcPr>
            <w:tcW w:w="1418" w:type="dxa"/>
          </w:tcPr>
          <w:p w:rsidR="008D1181" w:rsidRDefault="00635228">
            <w:pPr>
              <w:pStyle w:val="yTableNAm"/>
              <w:spacing w:after="40"/>
            </w:pPr>
            <w:r>
              <w:rPr>
                <w:szCs w:val="22"/>
              </w:rPr>
              <w:t>Address</w:t>
            </w:r>
          </w:p>
        </w:tc>
        <w:tc>
          <w:tcPr>
            <w:tcW w:w="3827" w:type="dxa"/>
            <w:gridSpan w:val="2"/>
          </w:tcPr>
          <w:p w:rsidR="008D1181" w:rsidRDefault="008D1181">
            <w:pPr>
              <w:pStyle w:val="yTableNAm"/>
              <w:spacing w:after="40"/>
            </w:pPr>
          </w:p>
        </w:tc>
      </w:tr>
      <w:tr w:rsidR="008D1181">
        <w:trPr>
          <w:cantSplit/>
          <w:trHeight w:val="150"/>
        </w:trPr>
        <w:tc>
          <w:tcPr>
            <w:tcW w:w="1559" w:type="dxa"/>
            <w:vMerge w:val="restart"/>
          </w:tcPr>
          <w:p w:rsidR="008D1181" w:rsidRDefault="00635228">
            <w:pPr>
              <w:pStyle w:val="yTableNAm"/>
            </w:pPr>
            <w:r>
              <w:rPr>
                <w:b/>
                <w:szCs w:val="22"/>
              </w:rPr>
              <w:t>Details of infringement notice</w:t>
            </w:r>
          </w:p>
        </w:tc>
        <w:tc>
          <w:tcPr>
            <w:tcW w:w="1418" w:type="dxa"/>
          </w:tcPr>
          <w:p w:rsidR="008D1181" w:rsidRDefault="00635228">
            <w:pPr>
              <w:pStyle w:val="yTableNAm"/>
              <w:spacing w:after="40"/>
            </w:pPr>
            <w:r>
              <w:rPr>
                <w:szCs w:val="22"/>
              </w:rPr>
              <w:t>Infringement notice no.</w:t>
            </w:r>
          </w:p>
        </w:tc>
        <w:tc>
          <w:tcPr>
            <w:tcW w:w="3827" w:type="dxa"/>
            <w:gridSpan w:val="2"/>
          </w:tcPr>
          <w:p w:rsidR="008D1181" w:rsidRDefault="008D1181">
            <w:pPr>
              <w:pStyle w:val="yTableNAm"/>
              <w:spacing w:after="40"/>
            </w:pPr>
          </w:p>
        </w:tc>
      </w:tr>
      <w:tr w:rsidR="008D1181">
        <w:trPr>
          <w:cantSplit/>
          <w:trHeight w:val="150"/>
        </w:trPr>
        <w:tc>
          <w:tcPr>
            <w:tcW w:w="1559" w:type="dxa"/>
            <w:vMerge/>
          </w:tcPr>
          <w:p w:rsidR="008D1181" w:rsidRDefault="008D1181">
            <w:pPr>
              <w:pStyle w:val="zyTableNAm"/>
              <w:rPr>
                <w:b/>
                <w:szCs w:val="22"/>
              </w:rPr>
            </w:pPr>
          </w:p>
        </w:tc>
        <w:tc>
          <w:tcPr>
            <w:tcW w:w="1418" w:type="dxa"/>
          </w:tcPr>
          <w:p w:rsidR="008D1181" w:rsidRDefault="00635228">
            <w:pPr>
              <w:pStyle w:val="yTableNAm"/>
              <w:spacing w:after="40"/>
            </w:pPr>
            <w:r>
              <w:rPr>
                <w:szCs w:val="22"/>
              </w:rPr>
              <w:t>Date of issue</w:t>
            </w:r>
          </w:p>
        </w:tc>
        <w:tc>
          <w:tcPr>
            <w:tcW w:w="3827" w:type="dxa"/>
            <w:gridSpan w:val="2"/>
          </w:tcPr>
          <w:p w:rsidR="008D1181" w:rsidRDefault="008D1181">
            <w:pPr>
              <w:pStyle w:val="yTableNAm"/>
              <w:spacing w:after="40"/>
            </w:pPr>
          </w:p>
        </w:tc>
      </w:tr>
      <w:tr w:rsidR="008D1181">
        <w:trPr>
          <w:cantSplit/>
          <w:trHeight w:val="150"/>
        </w:trPr>
        <w:tc>
          <w:tcPr>
            <w:tcW w:w="1559" w:type="dxa"/>
            <w:vMerge w:val="restart"/>
          </w:tcPr>
          <w:p w:rsidR="008D1181" w:rsidRDefault="00635228">
            <w:pPr>
              <w:pStyle w:val="yTableNAm"/>
              <w:rPr>
                <w:b/>
                <w:szCs w:val="22"/>
              </w:rPr>
            </w:pPr>
            <w:r>
              <w:rPr>
                <w:b/>
                <w:szCs w:val="22"/>
              </w:rPr>
              <w:t>Details of alleged offence</w:t>
            </w:r>
          </w:p>
          <w:p w:rsidR="008D1181" w:rsidRDefault="00635228">
            <w:pPr>
              <w:pStyle w:val="yTableNAm"/>
            </w:pPr>
            <w:r>
              <w:rPr>
                <w:i/>
              </w:rPr>
              <w:t>[*Delete whichever is not applicable]</w:t>
            </w:r>
          </w:p>
        </w:tc>
        <w:tc>
          <w:tcPr>
            <w:tcW w:w="1418" w:type="dxa"/>
          </w:tcPr>
          <w:p w:rsidR="008D1181" w:rsidRDefault="00635228">
            <w:pPr>
              <w:pStyle w:val="yTableNAm"/>
              <w:spacing w:after="40"/>
            </w:pPr>
            <w:r>
              <w:rPr>
                <w:szCs w:val="22"/>
              </w:rPr>
              <w:t>Date or period</w:t>
            </w:r>
          </w:p>
        </w:tc>
        <w:tc>
          <w:tcPr>
            <w:tcW w:w="3827" w:type="dxa"/>
            <w:gridSpan w:val="2"/>
          </w:tcPr>
          <w:p w:rsidR="008D1181" w:rsidRDefault="008D1181">
            <w:pPr>
              <w:pStyle w:val="yTableNAm"/>
              <w:spacing w:after="40"/>
            </w:pPr>
          </w:p>
        </w:tc>
      </w:tr>
      <w:tr w:rsidR="008D1181">
        <w:trPr>
          <w:cantSplit/>
          <w:trHeight w:val="150"/>
        </w:trPr>
        <w:tc>
          <w:tcPr>
            <w:tcW w:w="1559" w:type="dxa"/>
            <w:vMerge/>
          </w:tcPr>
          <w:p w:rsidR="008D1181" w:rsidRDefault="008D1181">
            <w:pPr>
              <w:pStyle w:val="zyTableNAm"/>
              <w:rPr>
                <w:b/>
                <w:szCs w:val="22"/>
              </w:rPr>
            </w:pPr>
          </w:p>
        </w:tc>
        <w:tc>
          <w:tcPr>
            <w:tcW w:w="1418" w:type="dxa"/>
          </w:tcPr>
          <w:p w:rsidR="008D1181" w:rsidRDefault="00635228">
            <w:pPr>
              <w:pStyle w:val="yTableNAm"/>
              <w:spacing w:after="40"/>
            </w:pPr>
            <w:r>
              <w:rPr>
                <w:szCs w:val="22"/>
              </w:rPr>
              <w:t>Place</w:t>
            </w:r>
          </w:p>
        </w:tc>
        <w:tc>
          <w:tcPr>
            <w:tcW w:w="3827" w:type="dxa"/>
            <w:gridSpan w:val="2"/>
          </w:tcPr>
          <w:p w:rsidR="008D1181" w:rsidRDefault="008D1181">
            <w:pPr>
              <w:pStyle w:val="yTableNAm"/>
              <w:spacing w:after="40"/>
            </w:pPr>
          </w:p>
        </w:tc>
      </w:tr>
      <w:tr w:rsidR="008D1181">
        <w:trPr>
          <w:cantSplit/>
          <w:trHeight w:val="150"/>
        </w:trPr>
        <w:tc>
          <w:tcPr>
            <w:tcW w:w="1559" w:type="dxa"/>
            <w:vMerge/>
          </w:tcPr>
          <w:p w:rsidR="008D1181" w:rsidRDefault="008D1181">
            <w:pPr>
              <w:pStyle w:val="zyTableNAm"/>
              <w:rPr>
                <w:b/>
                <w:szCs w:val="22"/>
              </w:rPr>
            </w:pPr>
          </w:p>
        </w:tc>
        <w:tc>
          <w:tcPr>
            <w:tcW w:w="1418" w:type="dxa"/>
          </w:tcPr>
          <w:p w:rsidR="008D1181" w:rsidRDefault="00635228">
            <w:pPr>
              <w:pStyle w:val="yTableNAm"/>
              <w:spacing w:after="40"/>
            </w:pPr>
            <w:r>
              <w:rPr>
                <w:szCs w:val="22"/>
              </w:rPr>
              <w:t>Written law contravened</w:t>
            </w:r>
          </w:p>
        </w:tc>
        <w:tc>
          <w:tcPr>
            <w:tcW w:w="3827" w:type="dxa"/>
            <w:gridSpan w:val="2"/>
          </w:tcPr>
          <w:p w:rsidR="008D1181" w:rsidRDefault="00635228">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rsidR="008D1181">
        <w:trPr>
          <w:cantSplit/>
          <w:trHeight w:val="756"/>
        </w:trPr>
        <w:tc>
          <w:tcPr>
            <w:tcW w:w="1559" w:type="dxa"/>
            <w:vMerge/>
          </w:tcPr>
          <w:p w:rsidR="008D1181" w:rsidRDefault="008D1181">
            <w:pPr>
              <w:pStyle w:val="zyTableNAm"/>
              <w:rPr>
                <w:b/>
                <w:szCs w:val="22"/>
              </w:rPr>
            </w:pPr>
          </w:p>
        </w:tc>
        <w:tc>
          <w:tcPr>
            <w:tcW w:w="1418" w:type="dxa"/>
          </w:tcPr>
          <w:p w:rsidR="008D1181" w:rsidRDefault="00635228">
            <w:pPr>
              <w:pStyle w:val="yTableNAm"/>
              <w:spacing w:after="40"/>
            </w:pPr>
            <w:r>
              <w:rPr>
                <w:szCs w:val="22"/>
              </w:rPr>
              <w:t>Details of offence</w:t>
            </w:r>
          </w:p>
        </w:tc>
        <w:tc>
          <w:tcPr>
            <w:tcW w:w="3827" w:type="dxa"/>
            <w:gridSpan w:val="2"/>
          </w:tcPr>
          <w:p w:rsidR="008D1181" w:rsidRDefault="008D1181">
            <w:pPr>
              <w:pStyle w:val="yTableNAm"/>
              <w:spacing w:after="40"/>
            </w:pPr>
          </w:p>
        </w:tc>
      </w:tr>
      <w:tr w:rsidR="008D1181">
        <w:trPr>
          <w:cantSplit/>
        </w:trPr>
        <w:tc>
          <w:tcPr>
            <w:tcW w:w="1559" w:type="dxa"/>
            <w:vMerge w:val="restart"/>
          </w:tcPr>
          <w:p w:rsidR="008D1181" w:rsidRDefault="00635228">
            <w:pPr>
              <w:pStyle w:val="yTableNAm"/>
            </w:pPr>
            <w:r>
              <w:rPr>
                <w:b/>
                <w:szCs w:val="22"/>
              </w:rPr>
              <w:t>Approved Officer withdrawing notice</w:t>
            </w:r>
          </w:p>
        </w:tc>
        <w:tc>
          <w:tcPr>
            <w:tcW w:w="1418" w:type="dxa"/>
          </w:tcPr>
          <w:p w:rsidR="008D1181" w:rsidRDefault="00635228">
            <w:pPr>
              <w:pStyle w:val="yTableNAm"/>
              <w:spacing w:after="40"/>
            </w:pPr>
            <w:r>
              <w:rPr>
                <w:szCs w:val="22"/>
              </w:rPr>
              <w:t>Name</w:t>
            </w:r>
          </w:p>
        </w:tc>
        <w:tc>
          <w:tcPr>
            <w:tcW w:w="3827" w:type="dxa"/>
            <w:gridSpan w:val="2"/>
          </w:tcPr>
          <w:p w:rsidR="008D1181" w:rsidRDefault="008D1181">
            <w:pPr>
              <w:pStyle w:val="yTableNAm"/>
              <w:spacing w:after="40"/>
            </w:pPr>
          </w:p>
        </w:tc>
      </w:tr>
      <w:tr w:rsidR="008D1181">
        <w:trPr>
          <w:cantSplit/>
          <w:trHeight w:val="370"/>
        </w:trPr>
        <w:tc>
          <w:tcPr>
            <w:tcW w:w="1559" w:type="dxa"/>
            <w:vMerge/>
          </w:tcPr>
          <w:p w:rsidR="008D1181" w:rsidRDefault="008D1181">
            <w:pPr>
              <w:pStyle w:val="zyTableNAm"/>
              <w:rPr>
                <w:szCs w:val="22"/>
              </w:rPr>
            </w:pPr>
          </w:p>
        </w:tc>
        <w:tc>
          <w:tcPr>
            <w:tcW w:w="1418" w:type="dxa"/>
          </w:tcPr>
          <w:p w:rsidR="008D1181" w:rsidRDefault="00635228">
            <w:pPr>
              <w:pStyle w:val="yTableNAm"/>
              <w:spacing w:after="40"/>
            </w:pPr>
            <w:r>
              <w:rPr>
                <w:szCs w:val="22"/>
              </w:rPr>
              <w:t>Office</w:t>
            </w:r>
          </w:p>
        </w:tc>
        <w:tc>
          <w:tcPr>
            <w:tcW w:w="3827" w:type="dxa"/>
            <w:gridSpan w:val="2"/>
          </w:tcPr>
          <w:p w:rsidR="008D1181" w:rsidRDefault="008D1181">
            <w:pPr>
              <w:pStyle w:val="yTableNAm"/>
              <w:spacing w:after="40"/>
            </w:pPr>
          </w:p>
        </w:tc>
      </w:tr>
      <w:tr w:rsidR="008D1181">
        <w:trPr>
          <w:cantSplit/>
          <w:trHeight w:val="370"/>
        </w:trPr>
        <w:tc>
          <w:tcPr>
            <w:tcW w:w="1559" w:type="dxa"/>
            <w:vMerge/>
          </w:tcPr>
          <w:p w:rsidR="008D1181" w:rsidRDefault="008D1181">
            <w:pPr>
              <w:pStyle w:val="zyTableNAm"/>
              <w:rPr>
                <w:szCs w:val="22"/>
              </w:rPr>
            </w:pPr>
          </w:p>
        </w:tc>
        <w:tc>
          <w:tcPr>
            <w:tcW w:w="1418" w:type="dxa"/>
          </w:tcPr>
          <w:p w:rsidR="008D1181" w:rsidRDefault="00635228">
            <w:pPr>
              <w:pStyle w:val="yTableNAm"/>
              <w:spacing w:after="40"/>
            </w:pPr>
            <w:r>
              <w:rPr>
                <w:szCs w:val="22"/>
              </w:rPr>
              <w:t>Signature</w:t>
            </w:r>
          </w:p>
        </w:tc>
        <w:tc>
          <w:tcPr>
            <w:tcW w:w="3827" w:type="dxa"/>
            <w:gridSpan w:val="2"/>
          </w:tcPr>
          <w:p w:rsidR="008D1181" w:rsidRDefault="008D1181">
            <w:pPr>
              <w:pStyle w:val="yTableNAm"/>
              <w:spacing w:after="40"/>
            </w:pPr>
          </w:p>
        </w:tc>
      </w:tr>
      <w:tr w:rsidR="008D1181">
        <w:trPr>
          <w:cantSplit/>
        </w:trPr>
        <w:tc>
          <w:tcPr>
            <w:tcW w:w="1559" w:type="dxa"/>
          </w:tcPr>
          <w:p w:rsidR="008D1181" w:rsidRDefault="00635228">
            <w:pPr>
              <w:pStyle w:val="yTableNAm"/>
            </w:pPr>
            <w:r>
              <w:rPr>
                <w:b/>
                <w:szCs w:val="22"/>
              </w:rPr>
              <w:t>Date</w:t>
            </w:r>
          </w:p>
        </w:tc>
        <w:tc>
          <w:tcPr>
            <w:tcW w:w="1418" w:type="dxa"/>
          </w:tcPr>
          <w:p w:rsidR="008D1181" w:rsidRDefault="00635228">
            <w:pPr>
              <w:pStyle w:val="yTableNAm"/>
              <w:spacing w:after="40"/>
            </w:pPr>
            <w:r>
              <w:rPr>
                <w:szCs w:val="22"/>
              </w:rPr>
              <w:t>Date of withdrawal</w:t>
            </w:r>
          </w:p>
        </w:tc>
        <w:tc>
          <w:tcPr>
            <w:tcW w:w="3827" w:type="dxa"/>
            <w:gridSpan w:val="2"/>
          </w:tcPr>
          <w:p w:rsidR="008D1181" w:rsidRDefault="008D1181">
            <w:pPr>
              <w:pStyle w:val="yTableNAm"/>
              <w:spacing w:after="40"/>
            </w:pPr>
          </w:p>
        </w:tc>
      </w:tr>
      <w:tr w:rsidR="008D1181">
        <w:trPr>
          <w:cantSplit/>
          <w:trHeight w:val="1097"/>
        </w:trPr>
        <w:tc>
          <w:tcPr>
            <w:tcW w:w="1559" w:type="dxa"/>
            <w:tcBorders>
              <w:bottom w:val="nil"/>
            </w:tcBorders>
          </w:tcPr>
          <w:p w:rsidR="008D1181" w:rsidRDefault="00635228">
            <w:pPr>
              <w:pStyle w:val="yTableNAm"/>
              <w:rPr>
                <w:b/>
                <w:szCs w:val="22"/>
              </w:rPr>
            </w:pPr>
            <w:r>
              <w:rPr>
                <w:b/>
                <w:szCs w:val="22"/>
              </w:rPr>
              <w:t>Withdrawal of infringement notice</w:t>
            </w:r>
          </w:p>
        </w:tc>
        <w:tc>
          <w:tcPr>
            <w:tcW w:w="5245" w:type="dxa"/>
            <w:gridSpan w:val="3"/>
            <w:tcBorders>
              <w:bottom w:val="nil"/>
            </w:tcBorders>
          </w:tcPr>
          <w:p w:rsidR="008D1181" w:rsidRDefault="00635228">
            <w:pPr>
              <w:pStyle w:val="yTableNAm"/>
            </w:pPr>
            <w:r>
              <w:rPr>
                <w:szCs w:val="22"/>
              </w:rPr>
              <w:t>The above infringement notice issued against you for the above alleged offence has been withdrawn.</w:t>
            </w:r>
          </w:p>
          <w:p w:rsidR="008D1181" w:rsidRDefault="00635228">
            <w:pPr>
              <w:pStyle w:val="yTableNAm"/>
              <w:rPr>
                <w:szCs w:val="22"/>
              </w:rPr>
            </w:pPr>
            <w:r>
              <w:t>If you have already paid the modified penalty for the alleged offence, you are entitled to a refund.</w:t>
            </w:r>
          </w:p>
        </w:tc>
      </w:tr>
      <w:tr w:rsidR="008D1181">
        <w:trPr>
          <w:cantSplit/>
          <w:trHeight w:val="1097"/>
        </w:trPr>
        <w:tc>
          <w:tcPr>
            <w:tcW w:w="1559" w:type="dxa"/>
            <w:tcBorders>
              <w:top w:val="nil"/>
              <w:bottom w:val="nil"/>
            </w:tcBorders>
          </w:tcPr>
          <w:p w:rsidR="008D1181" w:rsidRDefault="00635228">
            <w:pPr>
              <w:pStyle w:val="yTableNAm"/>
              <w:rPr>
                <w:b/>
                <w:szCs w:val="22"/>
              </w:rPr>
            </w:pPr>
            <w:r>
              <w:rPr>
                <w:i/>
              </w:rPr>
              <w:t>[*Delete whichever is not applicable]</w:t>
            </w:r>
          </w:p>
        </w:tc>
        <w:tc>
          <w:tcPr>
            <w:tcW w:w="5245" w:type="dxa"/>
            <w:gridSpan w:val="3"/>
            <w:tcBorders>
              <w:top w:val="nil"/>
              <w:bottom w:val="nil"/>
            </w:tcBorders>
          </w:tcPr>
          <w:p w:rsidR="008D1181" w:rsidRDefault="00635228">
            <w:pPr>
              <w:pStyle w:val="yTableNAm"/>
              <w:tabs>
                <w:tab w:val="left" w:pos="1155"/>
              </w:tabs>
              <w:ind w:left="1155" w:hanging="1155"/>
            </w:pPr>
            <w:r>
              <w:tab/>
              <w:t>*Your refund is enclosed</w:t>
            </w:r>
          </w:p>
          <w:p w:rsidR="008D1181" w:rsidRDefault="00635228">
            <w:pPr>
              <w:pStyle w:val="yTableNAm"/>
            </w:pPr>
            <w:r>
              <w:t>or</w:t>
            </w:r>
          </w:p>
          <w:p w:rsidR="008D1181" w:rsidRDefault="00635228">
            <w:pPr>
              <w:pStyle w:val="yTableNAm"/>
              <w:ind w:left="601" w:hanging="601"/>
              <w:rPr>
                <w:szCs w:val="22"/>
              </w:rPr>
            </w:pPr>
            <w:r>
              <w:tab/>
              <w:t>*If you have paid the modified penalty but a refund is not enclosed, you may claim your refund by signing and dating this notice and posting it to:</w:t>
            </w:r>
          </w:p>
        </w:tc>
      </w:tr>
      <w:tr w:rsidR="008D1181">
        <w:trPr>
          <w:cantSplit/>
          <w:trHeight w:val="1097"/>
        </w:trPr>
        <w:tc>
          <w:tcPr>
            <w:tcW w:w="1559" w:type="dxa"/>
            <w:tcBorders>
              <w:top w:val="nil"/>
              <w:bottom w:val="single" w:sz="4" w:space="0" w:color="auto"/>
            </w:tcBorders>
          </w:tcPr>
          <w:p w:rsidR="008D1181" w:rsidRDefault="008D1181">
            <w:pPr>
              <w:pStyle w:val="yTableNAm"/>
              <w:rPr>
                <w:i/>
              </w:rPr>
            </w:pPr>
          </w:p>
        </w:tc>
        <w:tc>
          <w:tcPr>
            <w:tcW w:w="5245" w:type="dxa"/>
            <w:gridSpan w:val="3"/>
            <w:tcBorders>
              <w:top w:val="nil"/>
              <w:bottom w:val="single" w:sz="4" w:space="0" w:color="auto"/>
            </w:tcBorders>
          </w:tcPr>
          <w:p w:rsidR="008D1181" w:rsidRDefault="008D1181">
            <w:pPr>
              <w:pStyle w:val="yTableNAm"/>
              <w:tabs>
                <w:tab w:val="left" w:pos="1155"/>
              </w:tabs>
              <w:spacing w:before="0"/>
            </w:pPr>
          </w:p>
          <w:p w:rsidR="008D1181" w:rsidRDefault="00635228">
            <w:pPr>
              <w:pStyle w:val="yTableNAm"/>
              <w:tabs>
                <w:tab w:val="left" w:pos="1155"/>
              </w:tabs>
              <w:spacing w:before="0"/>
            </w:pPr>
            <w:r>
              <w:tab/>
              <w:t xml:space="preserve">Approved Officer — </w:t>
            </w:r>
            <w:r>
              <w:rPr>
                <w:i/>
              </w:rPr>
              <w:t>Water Services Act 2012</w:t>
            </w:r>
          </w:p>
          <w:p w:rsidR="008D1181" w:rsidRDefault="00635228">
            <w:pPr>
              <w:pStyle w:val="yTableNAm"/>
              <w:rPr>
                <w:rFonts w:eastAsia="MS Mincho"/>
              </w:rPr>
            </w:pPr>
            <w:r>
              <w:rPr>
                <w:rFonts w:eastAsia="MS Mincho"/>
              </w:rPr>
              <w:tab/>
              <w:t>[</w:t>
            </w:r>
            <w:r>
              <w:rPr>
                <w:rFonts w:eastAsia="MS Mincho"/>
                <w:i/>
              </w:rPr>
              <w:t>Address</w:t>
            </w:r>
            <w:r>
              <w:rPr>
                <w:rFonts w:eastAsia="MS Mincho"/>
              </w:rPr>
              <w:t>]</w:t>
            </w:r>
          </w:p>
          <w:p w:rsidR="008D1181" w:rsidRDefault="00635228">
            <w:pPr>
              <w:pStyle w:val="yTableNAm"/>
              <w:tabs>
                <w:tab w:val="left" w:pos="1155"/>
              </w:tabs>
              <w:ind w:left="1155" w:hanging="1155"/>
            </w:pPr>
            <w:r>
              <w:t>Your signature</w:t>
            </w:r>
            <w:r>
              <w:tab/>
            </w:r>
            <w:r>
              <w:tab/>
              <w:t>Date</w:t>
            </w:r>
          </w:p>
        </w:tc>
      </w:tr>
    </w:tbl>
    <w:p w:rsidR="008D1181" w:rsidRDefault="008D1181">
      <w:pPr>
        <w:sectPr w:rsidR="008D1181">
          <w:headerReference w:type="even" r:id="rId37"/>
          <w:headerReference w:type="default" r:id="rId38"/>
          <w:pgSz w:w="11907" w:h="16840" w:code="9"/>
          <w:pgMar w:top="2381" w:right="2410" w:bottom="3544" w:left="2410" w:header="720" w:footer="3380" w:gutter="0"/>
          <w:cols w:space="720"/>
          <w:docGrid w:linePitch="326"/>
        </w:sectPr>
      </w:pPr>
    </w:p>
    <w:p w:rsidR="008D1181" w:rsidRDefault="00635228">
      <w:pPr>
        <w:pStyle w:val="yScheduleHeading"/>
      </w:pPr>
      <w:bookmarkStart w:id="259" w:name="_Toc57705867"/>
      <w:bookmarkStart w:id="260" w:name="_Toc57713638"/>
      <w:bookmarkStart w:id="261" w:name="_Toc57882542"/>
      <w:r>
        <w:rPr>
          <w:rStyle w:val="CharSchNo"/>
        </w:rPr>
        <w:t>Schedule 6</w:t>
      </w:r>
      <w:r>
        <w:rPr>
          <w:rStyle w:val="CharSDivNo"/>
        </w:rPr>
        <w:t> </w:t>
      </w:r>
      <w:r>
        <w:t>—</w:t>
      </w:r>
      <w:r>
        <w:rPr>
          <w:rStyle w:val="CharSDivText"/>
        </w:rPr>
        <w:t> </w:t>
      </w:r>
      <w:r>
        <w:rPr>
          <w:rStyle w:val="CharSchText"/>
        </w:rPr>
        <w:t>Form of warrant to enter</w:t>
      </w:r>
      <w:bookmarkEnd w:id="259"/>
      <w:bookmarkEnd w:id="260"/>
      <w:bookmarkEnd w:id="261"/>
    </w:p>
    <w:p w:rsidR="008D1181" w:rsidRDefault="00635228">
      <w:pPr>
        <w:pStyle w:val="yShoulderClause"/>
      </w:pPr>
      <w:r>
        <w:t>[r. 88]</w:t>
      </w:r>
    </w:p>
    <w:p w:rsidR="008D1181" w:rsidRDefault="00635228">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134"/>
        <w:gridCol w:w="142"/>
        <w:gridCol w:w="567"/>
        <w:gridCol w:w="284"/>
        <w:gridCol w:w="708"/>
        <w:gridCol w:w="1418"/>
      </w:tblGrid>
      <w:tr w:rsidR="008D1181">
        <w:tc>
          <w:tcPr>
            <w:tcW w:w="3969" w:type="dxa"/>
            <w:gridSpan w:val="4"/>
            <w:tcBorders>
              <w:bottom w:val="nil"/>
            </w:tcBorders>
          </w:tcPr>
          <w:p w:rsidR="008D1181" w:rsidRDefault="00635228">
            <w:pPr>
              <w:pStyle w:val="yTable"/>
              <w:spacing w:before="0"/>
              <w:rPr>
                <w:iCs/>
                <w:szCs w:val="22"/>
              </w:rPr>
            </w:pPr>
            <w:r>
              <w:rPr>
                <w:i/>
                <w:szCs w:val="22"/>
              </w:rPr>
              <w:t>Water Services Act 2012</w:t>
            </w:r>
            <w:r>
              <w:rPr>
                <w:iCs/>
                <w:szCs w:val="22"/>
              </w:rPr>
              <w:t xml:space="preserve"> s. 188</w:t>
            </w:r>
          </w:p>
          <w:p w:rsidR="008D1181" w:rsidRDefault="008D1181">
            <w:pPr>
              <w:pStyle w:val="yTable"/>
              <w:spacing w:before="0"/>
              <w:rPr>
                <w:b/>
                <w:szCs w:val="22"/>
              </w:rPr>
            </w:pPr>
          </w:p>
        </w:tc>
        <w:tc>
          <w:tcPr>
            <w:tcW w:w="3119" w:type="dxa"/>
            <w:gridSpan w:val="5"/>
            <w:tcBorders>
              <w:bottom w:val="nil"/>
            </w:tcBorders>
          </w:tcPr>
          <w:p w:rsidR="008D1181" w:rsidRDefault="00635228">
            <w:pPr>
              <w:pStyle w:val="yTable"/>
              <w:spacing w:before="0"/>
              <w:rPr>
                <w:szCs w:val="22"/>
              </w:rPr>
            </w:pPr>
            <w:r>
              <w:rPr>
                <w:b/>
                <w:szCs w:val="22"/>
              </w:rPr>
              <w:t>Warrant to enter a place</w:t>
            </w:r>
          </w:p>
        </w:tc>
      </w:tr>
      <w:tr w:rsidR="008D1181">
        <w:trPr>
          <w:cantSplit/>
          <w:trHeight w:val="222"/>
        </w:trPr>
        <w:tc>
          <w:tcPr>
            <w:tcW w:w="1418" w:type="dxa"/>
            <w:vMerge w:val="restart"/>
          </w:tcPr>
          <w:p w:rsidR="008D1181" w:rsidRDefault="00635228">
            <w:pPr>
              <w:pStyle w:val="yTable"/>
              <w:spacing w:before="0"/>
              <w:rPr>
                <w:szCs w:val="22"/>
              </w:rPr>
            </w:pPr>
            <w:r>
              <w:rPr>
                <w:szCs w:val="22"/>
              </w:rPr>
              <w:t>Applicant’s details</w:t>
            </w:r>
          </w:p>
        </w:tc>
        <w:tc>
          <w:tcPr>
            <w:tcW w:w="1417" w:type="dxa"/>
            <w:gridSpan w:val="2"/>
          </w:tcPr>
          <w:p w:rsidR="008D1181" w:rsidRDefault="00635228">
            <w:pPr>
              <w:pStyle w:val="yTable"/>
              <w:spacing w:before="0" w:after="40"/>
              <w:rPr>
                <w:szCs w:val="22"/>
              </w:rPr>
            </w:pPr>
            <w:r>
              <w:rPr>
                <w:szCs w:val="22"/>
              </w:rPr>
              <w:t xml:space="preserve">Name </w:t>
            </w:r>
          </w:p>
        </w:tc>
        <w:tc>
          <w:tcPr>
            <w:tcW w:w="4253" w:type="dxa"/>
            <w:gridSpan w:val="6"/>
          </w:tcPr>
          <w:p w:rsidR="008D1181" w:rsidRDefault="008D1181">
            <w:pPr>
              <w:pStyle w:val="yTable"/>
              <w:spacing w:before="0" w:after="40"/>
              <w:rPr>
                <w:szCs w:val="22"/>
              </w:rPr>
            </w:pPr>
          </w:p>
        </w:tc>
      </w:tr>
      <w:tr w:rsidR="008D1181">
        <w:trPr>
          <w:cantSplit/>
          <w:trHeight w:val="222"/>
        </w:trPr>
        <w:tc>
          <w:tcPr>
            <w:tcW w:w="1418" w:type="dxa"/>
            <w:vMerge/>
          </w:tcPr>
          <w:p w:rsidR="008D1181" w:rsidRDefault="008D1181">
            <w:pPr>
              <w:pStyle w:val="yTable"/>
              <w:spacing w:before="0"/>
              <w:rPr>
                <w:szCs w:val="22"/>
              </w:rPr>
            </w:pPr>
          </w:p>
        </w:tc>
        <w:tc>
          <w:tcPr>
            <w:tcW w:w="1417" w:type="dxa"/>
            <w:gridSpan w:val="2"/>
          </w:tcPr>
          <w:p w:rsidR="008D1181" w:rsidRDefault="00635228">
            <w:pPr>
              <w:pStyle w:val="yTable"/>
              <w:spacing w:before="0" w:after="40"/>
              <w:rPr>
                <w:szCs w:val="22"/>
              </w:rPr>
            </w:pPr>
            <w:r>
              <w:rPr>
                <w:szCs w:val="22"/>
              </w:rPr>
              <w:t>Official title</w:t>
            </w:r>
          </w:p>
        </w:tc>
        <w:tc>
          <w:tcPr>
            <w:tcW w:w="4253" w:type="dxa"/>
            <w:gridSpan w:val="6"/>
          </w:tcPr>
          <w:p w:rsidR="008D1181" w:rsidRDefault="008D1181">
            <w:pPr>
              <w:pStyle w:val="yTable"/>
              <w:spacing w:before="0" w:after="40"/>
              <w:rPr>
                <w:szCs w:val="22"/>
              </w:rPr>
            </w:pPr>
          </w:p>
        </w:tc>
      </w:tr>
      <w:tr w:rsidR="008D1181">
        <w:trPr>
          <w:cantSplit/>
        </w:trPr>
        <w:tc>
          <w:tcPr>
            <w:tcW w:w="1418" w:type="dxa"/>
          </w:tcPr>
          <w:p w:rsidR="008D1181" w:rsidRDefault="00635228">
            <w:pPr>
              <w:pStyle w:val="yTable"/>
              <w:spacing w:before="0"/>
              <w:rPr>
                <w:szCs w:val="22"/>
              </w:rPr>
            </w:pPr>
            <w:r>
              <w:rPr>
                <w:szCs w:val="22"/>
              </w:rPr>
              <w:t>Authorising or designating authority of applicant</w:t>
            </w:r>
          </w:p>
        </w:tc>
        <w:tc>
          <w:tcPr>
            <w:tcW w:w="5670" w:type="dxa"/>
            <w:gridSpan w:val="8"/>
          </w:tcPr>
          <w:p w:rsidR="008D1181" w:rsidRDefault="008D1181">
            <w:pPr>
              <w:pStyle w:val="yTable"/>
              <w:spacing w:before="0" w:after="40"/>
              <w:rPr>
                <w:szCs w:val="22"/>
              </w:rPr>
            </w:pPr>
          </w:p>
        </w:tc>
      </w:tr>
      <w:tr w:rsidR="008D1181">
        <w:trPr>
          <w:cantSplit/>
        </w:trPr>
        <w:tc>
          <w:tcPr>
            <w:tcW w:w="1418" w:type="dxa"/>
          </w:tcPr>
          <w:p w:rsidR="008D1181" w:rsidRDefault="00635228">
            <w:pPr>
              <w:pStyle w:val="yTable"/>
              <w:spacing w:before="0"/>
              <w:rPr>
                <w:szCs w:val="22"/>
              </w:rPr>
            </w:pPr>
            <w:r>
              <w:rPr>
                <w:szCs w:val="22"/>
              </w:rPr>
              <w:t>Application</w:t>
            </w:r>
          </w:p>
        </w:tc>
        <w:tc>
          <w:tcPr>
            <w:tcW w:w="5670" w:type="dxa"/>
            <w:gridSpan w:val="8"/>
          </w:tcPr>
          <w:p w:rsidR="008D1181" w:rsidRDefault="00635228">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rsidR="008D1181">
        <w:trPr>
          <w:cantSplit/>
        </w:trPr>
        <w:tc>
          <w:tcPr>
            <w:tcW w:w="1418" w:type="dxa"/>
          </w:tcPr>
          <w:p w:rsidR="008D1181" w:rsidRDefault="00635228">
            <w:pPr>
              <w:pStyle w:val="yTable"/>
              <w:spacing w:before="0"/>
              <w:rPr>
                <w:szCs w:val="22"/>
              </w:rPr>
            </w:pPr>
            <w:r>
              <w:rPr>
                <w:szCs w:val="22"/>
              </w:rPr>
              <w:t>Warrant</w:t>
            </w:r>
          </w:p>
        </w:tc>
        <w:tc>
          <w:tcPr>
            <w:tcW w:w="5670" w:type="dxa"/>
            <w:gridSpan w:val="8"/>
          </w:tcPr>
          <w:p w:rsidR="008D1181" w:rsidRDefault="00635228">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rsidR="008D1181">
        <w:trPr>
          <w:cantSplit/>
        </w:trPr>
        <w:tc>
          <w:tcPr>
            <w:tcW w:w="1418" w:type="dxa"/>
          </w:tcPr>
          <w:p w:rsidR="008D1181" w:rsidRDefault="00635228">
            <w:pPr>
              <w:pStyle w:val="yTable"/>
              <w:spacing w:before="0"/>
              <w:rPr>
                <w:szCs w:val="22"/>
                <w:vertAlign w:val="superscript"/>
              </w:rPr>
            </w:pPr>
            <w:r>
              <w:rPr>
                <w:szCs w:val="22"/>
              </w:rPr>
              <w:t>Place to be entered</w:t>
            </w:r>
            <w:r>
              <w:rPr>
                <w:szCs w:val="22"/>
                <w:vertAlign w:val="superscript"/>
              </w:rPr>
              <w:t>1</w:t>
            </w:r>
          </w:p>
        </w:tc>
        <w:tc>
          <w:tcPr>
            <w:tcW w:w="5670" w:type="dxa"/>
            <w:gridSpan w:val="8"/>
          </w:tcPr>
          <w:p w:rsidR="008D1181" w:rsidRDefault="008D1181">
            <w:pPr>
              <w:pStyle w:val="yTable"/>
              <w:spacing w:before="0" w:after="40"/>
              <w:rPr>
                <w:szCs w:val="22"/>
              </w:rPr>
            </w:pPr>
          </w:p>
        </w:tc>
      </w:tr>
      <w:tr w:rsidR="008D1181">
        <w:trPr>
          <w:cantSplit/>
        </w:trPr>
        <w:tc>
          <w:tcPr>
            <w:tcW w:w="1418" w:type="dxa"/>
          </w:tcPr>
          <w:p w:rsidR="008D1181" w:rsidRDefault="00635228">
            <w:pPr>
              <w:pStyle w:val="yTable"/>
              <w:spacing w:before="0"/>
              <w:rPr>
                <w:szCs w:val="22"/>
              </w:rPr>
            </w:pPr>
            <w:r>
              <w:rPr>
                <w:szCs w:val="22"/>
              </w:rPr>
              <w:t>Functions to be performed on entry</w:t>
            </w:r>
            <w:r>
              <w:rPr>
                <w:szCs w:val="22"/>
                <w:vertAlign w:val="superscript"/>
              </w:rPr>
              <w:t>2</w:t>
            </w:r>
          </w:p>
        </w:tc>
        <w:tc>
          <w:tcPr>
            <w:tcW w:w="5670" w:type="dxa"/>
            <w:gridSpan w:val="8"/>
          </w:tcPr>
          <w:p w:rsidR="008D1181" w:rsidRDefault="008D1181">
            <w:pPr>
              <w:pStyle w:val="yTable"/>
              <w:spacing w:before="0" w:after="40"/>
              <w:rPr>
                <w:szCs w:val="22"/>
              </w:rPr>
            </w:pPr>
          </w:p>
        </w:tc>
      </w:tr>
      <w:tr w:rsidR="008D1181">
        <w:trPr>
          <w:cantSplit/>
        </w:trPr>
        <w:tc>
          <w:tcPr>
            <w:tcW w:w="1418" w:type="dxa"/>
          </w:tcPr>
          <w:p w:rsidR="008D1181" w:rsidRDefault="00635228">
            <w:pPr>
              <w:pStyle w:val="yTable"/>
              <w:spacing w:before="0"/>
              <w:rPr>
                <w:szCs w:val="22"/>
              </w:rPr>
            </w:pPr>
            <w:r>
              <w:rPr>
                <w:szCs w:val="22"/>
              </w:rPr>
              <w:t>Execution period</w:t>
            </w:r>
            <w:r>
              <w:rPr>
                <w:szCs w:val="22"/>
                <w:vertAlign w:val="superscript"/>
              </w:rPr>
              <w:t>3</w:t>
            </w:r>
          </w:p>
        </w:tc>
        <w:tc>
          <w:tcPr>
            <w:tcW w:w="5670" w:type="dxa"/>
            <w:gridSpan w:val="8"/>
          </w:tcPr>
          <w:p w:rsidR="008D1181" w:rsidRDefault="00635228">
            <w:pPr>
              <w:pStyle w:val="yTable"/>
              <w:spacing w:before="0" w:after="40"/>
              <w:rPr>
                <w:szCs w:val="22"/>
              </w:rPr>
            </w:pPr>
            <w:r>
              <w:rPr>
                <w:szCs w:val="22"/>
              </w:rPr>
              <w:t>This warrant may be executed between [date] and [date].</w:t>
            </w:r>
          </w:p>
        </w:tc>
      </w:tr>
      <w:tr w:rsidR="008D1181">
        <w:trPr>
          <w:cantSplit/>
          <w:trHeight w:val="222"/>
        </w:trPr>
        <w:tc>
          <w:tcPr>
            <w:tcW w:w="1418" w:type="dxa"/>
            <w:vMerge w:val="restart"/>
          </w:tcPr>
          <w:p w:rsidR="008D1181" w:rsidRDefault="00635228">
            <w:pPr>
              <w:pStyle w:val="yTable"/>
              <w:spacing w:before="0"/>
              <w:rPr>
                <w:szCs w:val="22"/>
              </w:rPr>
            </w:pPr>
            <w:r>
              <w:rPr>
                <w:szCs w:val="22"/>
              </w:rPr>
              <w:t>Issuing details</w:t>
            </w:r>
          </w:p>
        </w:tc>
        <w:tc>
          <w:tcPr>
            <w:tcW w:w="1417" w:type="dxa"/>
            <w:gridSpan w:val="2"/>
          </w:tcPr>
          <w:p w:rsidR="008D1181" w:rsidRDefault="00635228">
            <w:pPr>
              <w:pStyle w:val="yTable"/>
              <w:spacing w:before="0" w:after="40"/>
              <w:rPr>
                <w:szCs w:val="22"/>
              </w:rPr>
            </w:pPr>
            <w:r>
              <w:rPr>
                <w:szCs w:val="22"/>
              </w:rPr>
              <w:t>Name of JP</w:t>
            </w:r>
          </w:p>
        </w:tc>
        <w:tc>
          <w:tcPr>
            <w:tcW w:w="4253" w:type="dxa"/>
            <w:gridSpan w:val="6"/>
          </w:tcPr>
          <w:p w:rsidR="008D1181" w:rsidRDefault="008D1181">
            <w:pPr>
              <w:pStyle w:val="yTable"/>
              <w:spacing w:before="0" w:after="40"/>
              <w:rPr>
                <w:szCs w:val="22"/>
              </w:rPr>
            </w:pPr>
          </w:p>
        </w:tc>
      </w:tr>
      <w:tr w:rsidR="008D1181">
        <w:trPr>
          <w:cantSplit/>
          <w:trHeight w:val="221"/>
        </w:trPr>
        <w:tc>
          <w:tcPr>
            <w:tcW w:w="1418" w:type="dxa"/>
            <w:vMerge/>
            <w:tcBorders>
              <w:bottom w:val="single" w:sz="4" w:space="0" w:color="auto"/>
            </w:tcBorders>
          </w:tcPr>
          <w:p w:rsidR="008D1181" w:rsidRDefault="008D1181">
            <w:pPr>
              <w:pStyle w:val="yTable"/>
              <w:spacing w:before="0"/>
              <w:rPr>
                <w:szCs w:val="22"/>
              </w:rPr>
            </w:pPr>
          </w:p>
        </w:tc>
        <w:tc>
          <w:tcPr>
            <w:tcW w:w="1417" w:type="dxa"/>
            <w:gridSpan w:val="2"/>
            <w:tcBorders>
              <w:bottom w:val="single" w:sz="4" w:space="0" w:color="auto"/>
            </w:tcBorders>
          </w:tcPr>
          <w:p w:rsidR="008D1181" w:rsidRDefault="00635228">
            <w:pPr>
              <w:pStyle w:val="yTable"/>
              <w:spacing w:before="0" w:after="40"/>
              <w:rPr>
                <w:szCs w:val="22"/>
              </w:rPr>
            </w:pPr>
            <w:r>
              <w:rPr>
                <w:szCs w:val="22"/>
              </w:rPr>
              <w:t>Date</w:t>
            </w:r>
          </w:p>
        </w:tc>
        <w:tc>
          <w:tcPr>
            <w:tcW w:w="2127" w:type="dxa"/>
            <w:gridSpan w:val="4"/>
            <w:tcBorders>
              <w:bottom w:val="single" w:sz="4" w:space="0" w:color="auto"/>
            </w:tcBorders>
          </w:tcPr>
          <w:p w:rsidR="008D1181" w:rsidRDefault="008D1181">
            <w:pPr>
              <w:pStyle w:val="yTable"/>
              <w:spacing w:before="0" w:after="40"/>
              <w:rPr>
                <w:szCs w:val="22"/>
              </w:rPr>
            </w:pPr>
          </w:p>
        </w:tc>
        <w:tc>
          <w:tcPr>
            <w:tcW w:w="708" w:type="dxa"/>
            <w:tcBorders>
              <w:bottom w:val="single" w:sz="4" w:space="0" w:color="auto"/>
            </w:tcBorders>
          </w:tcPr>
          <w:p w:rsidR="008D1181" w:rsidRDefault="00635228">
            <w:pPr>
              <w:pStyle w:val="yTable"/>
              <w:spacing w:before="0" w:after="40"/>
              <w:rPr>
                <w:szCs w:val="22"/>
              </w:rPr>
            </w:pPr>
            <w:r>
              <w:rPr>
                <w:szCs w:val="22"/>
              </w:rPr>
              <w:t>Time</w:t>
            </w:r>
          </w:p>
        </w:tc>
        <w:tc>
          <w:tcPr>
            <w:tcW w:w="1418" w:type="dxa"/>
            <w:tcBorders>
              <w:bottom w:val="single" w:sz="4" w:space="0" w:color="auto"/>
            </w:tcBorders>
          </w:tcPr>
          <w:p w:rsidR="008D1181" w:rsidRDefault="008D1181">
            <w:pPr>
              <w:pStyle w:val="yTable"/>
              <w:spacing w:before="0" w:after="40"/>
              <w:rPr>
                <w:szCs w:val="22"/>
              </w:rPr>
            </w:pPr>
          </w:p>
        </w:tc>
      </w:tr>
      <w:tr w:rsidR="008D1181">
        <w:trPr>
          <w:cantSplit/>
        </w:trPr>
        <w:tc>
          <w:tcPr>
            <w:tcW w:w="1418" w:type="dxa"/>
            <w:tcBorders>
              <w:bottom w:val="single" w:sz="4" w:space="0" w:color="auto"/>
            </w:tcBorders>
          </w:tcPr>
          <w:p w:rsidR="008D1181" w:rsidRDefault="00635228">
            <w:pPr>
              <w:pStyle w:val="yTable"/>
              <w:spacing w:before="0"/>
              <w:rPr>
                <w:szCs w:val="22"/>
              </w:rPr>
            </w:pPr>
            <w:r>
              <w:rPr>
                <w:szCs w:val="22"/>
              </w:rPr>
              <w:t>JP’s signature</w:t>
            </w:r>
          </w:p>
        </w:tc>
        <w:tc>
          <w:tcPr>
            <w:tcW w:w="5670" w:type="dxa"/>
            <w:gridSpan w:val="8"/>
            <w:tcBorders>
              <w:bottom w:val="single" w:sz="4" w:space="0" w:color="auto"/>
            </w:tcBorders>
          </w:tcPr>
          <w:p w:rsidR="008D1181" w:rsidRDefault="00635228">
            <w:pPr>
              <w:pStyle w:val="yTable"/>
              <w:spacing w:before="0" w:after="40"/>
              <w:rPr>
                <w:szCs w:val="22"/>
              </w:rPr>
            </w:pPr>
            <w:r>
              <w:rPr>
                <w:szCs w:val="22"/>
              </w:rPr>
              <w:t>Issued by me on the above date and at the above time.</w:t>
            </w:r>
          </w:p>
          <w:p w:rsidR="008D1181" w:rsidRDefault="008D1181">
            <w:pPr>
              <w:pStyle w:val="yTable"/>
              <w:spacing w:before="0" w:after="40"/>
              <w:rPr>
                <w:szCs w:val="22"/>
              </w:rPr>
            </w:pPr>
          </w:p>
          <w:p w:rsidR="008D1181" w:rsidRDefault="00635228">
            <w:pPr>
              <w:pStyle w:val="yTable"/>
              <w:spacing w:before="0" w:after="40"/>
              <w:rPr>
                <w:szCs w:val="22"/>
              </w:rPr>
            </w:pPr>
            <w:r>
              <w:rPr>
                <w:szCs w:val="22"/>
              </w:rPr>
              <w:t>Justice of the Peace</w:t>
            </w:r>
          </w:p>
        </w:tc>
      </w:tr>
      <w:tr w:rsidR="008D1181">
        <w:trPr>
          <w:cantSplit/>
          <w:trHeight w:val="222"/>
        </w:trPr>
        <w:tc>
          <w:tcPr>
            <w:tcW w:w="1418" w:type="dxa"/>
            <w:vMerge w:val="restart"/>
          </w:tcPr>
          <w:p w:rsidR="008D1181" w:rsidRDefault="00635228">
            <w:pPr>
              <w:pStyle w:val="yTable"/>
              <w:keepNext/>
              <w:keepLines/>
              <w:spacing w:before="0"/>
              <w:rPr>
                <w:szCs w:val="22"/>
              </w:rPr>
            </w:pPr>
            <w:r>
              <w:rPr>
                <w:szCs w:val="22"/>
              </w:rPr>
              <w:t>Execution details</w:t>
            </w:r>
            <w:r>
              <w:rPr>
                <w:szCs w:val="22"/>
                <w:vertAlign w:val="superscript"/>
              </w:rPr>
              <w:t>4</w:t>
            </w:r>
          </w:p>
        </w:tc>
        <w:tc>
          <w:tcPr>
            <w:tcW w:w="567" w:type="dxa"/>
            <w:tcBorders>
              <w:bottom w:val="single" w:sz="4" w:space="0" w:color="auto"/>
            </w:tcBorders>
          </w:tcPr>
          <w:p w:rsidR="008D1181" w:rsidRDefault="00635228">
            <w:pPr>
              <w:pStyle w:val="yTable"/>
              <w:keepNext/>
              <w:keepLines/>
              <w:spacing w:before="0" w:after="40"/>
              <w:rPr>
                <w:szCs w:val="22"/>
              </w:rPr>
            </w:pPr>
            <w:r>
              <w:rPr>
                <w:szCs w:val="22"/>
              </w:rPr>
              <w:t>Start</w:t>
            </w:r>
          </w:p>
        </w:tc>
        <w:tc>
          <w:tcPr>
            <w:tcW w:w="2126" w:type="dxa"/>
            <w:gridSpan w:val="3"/>
            <w:tcBorders>
              <w:bottom w:val="single" w:sz="4" w:space="0" w:color="auto"/>
            </w:tcBorders>
          </w:tcPr>
          <w:p w:rsidR="008D1181" w:rsidRDefault="00635228">
            <w:pPr>
              <w:pStyle w:val="yTable"/>
              <w:keepNext/>
              <w:keepLines/>
              <w:spacing w:before="0" w:after="40"/>
              <w:rPr>
                <w:szCs w:val="22"/>
              </w:rPr>
            </w:pPr>
            <w:r>
              <w:rPr>
                <w:szCs w:val="22"/>
              </w:rPr>
              <w:t>Date:</w:t>
            </w:r>
            <w:r>
              <w:rPr>
                <w:szCs w:val="22"/>
              </w:rPr>
              <w:tab/>
              <w:t>Time:</w:t>
            </w:r>
          </w:p>
        </w:tc>
        <w:tc>
          <w:tcPr>
            <w:tcW w:w="567" w:type="dxa"/>
            <w:tcBorders>
              <w:bottom w:val="single" w:sz="4" w:space="0" w:color="auto"/>
            </w:tcBorders>
          </w:tcPr>
          <w:p w:rsidR="008D1181" w:rsidRDefault="00635228">
            <w:pPr>
              <w:pStyle w:val="yTable"/>
              <w:keepNext/>
              <w:keepLines/>
              <w:spacing w:before="0" w:after="40"/>
              <w:rPr>
                <w:szCs w:val="22"/>
              </w:rPr>
            </w:pPr>
            <w:r>
              <w:rPr>
                <w:szCs w:val="22"/>
              </w:rPr>
              <w:t>End</w:t>
            </w:r>
          </w:p>
        </w:tc>
        <w:tc>
          <w:tcPr>
            <w:tcW w:w="2410" w:type="dxa"/>
            <w:gridSpan w:val="3"/>
            <w:tcBorders>
              <w:bottom w:val="single" w:sz="4" w:space="0" w:color="auto"/>
            </w:tcBorders>
          </w:tcPr>
          <w:p w:rsidR="008D1181" w:rsidRDefault="00635228">
            <w:pPr>
              <w:pStyle w:val="yTable"/>
              <w:keepNext/>
              <w:keepLines/>
              <w:tabs>
                <w:tab w:val="left" w:pos="1220"/>
              </w:tabs>
              <w:spacing w:before="0" w:after="40"/>
              <w:rPr>
                <w:szCs w:val="22"/>
              </w:rPr>
            </w:pPr>
            <w:r>
              <w:rPr>
                <w:szCs w:val="22"/>
              </w:rPr>
              <w:t>Date:</w:t>
            </w:r>
            <w:r>
              <w:rPr>
                <w:szCs w:val="22"/>
              </w:rPr>
              <w:tab/>
              <w:t>Time:</w:t>
            </w:r>
          </w:p>
        </w:tc>
      </w:tr>
      <w:tr w:rsidR="008D1181">
        <w:trPr>
          <w:cantSplit/>
          <w:trHeight w:val="221"/>
        </w:trPr>
        <w:tc>
          <w:tcPr>
            <w:tcW w:w="1418" w:type="dxa"/>
            <w:vMerge/>
          </w:tcPr>
          <w:p w:rsidR="008D1181" w:rsidRDefault="008D1181">
            <w:pPr>
              <w:pStyle w:val="yTable"/>
              <w:keepNext/>
              <w:keepLines/>
              <w:spacing w:before="0"/>
              <w:rPr>
                <w:szCs w:val="22"/>
              </w:rPr>
            </w:pPr>
          </w:p>
        </w:tc>
        <w:tc>
          <w:tcPr>
            <w:tcW w:w="5670" w:type="dxa"/>
            <w:gridSpan w:val="8"/>
            <w:tcBorders>
              <w:bottom w:val="single" w:sz="4" w:space="0" w:color="auto"/>
            </w:tcBorders>
          </w:tcPr>
          <w:p w:rsidR="008D1181" w:rsidRDefault="00635228">
            <w:pPr>
              <w:pStyle w:val="yTable"/>
              <w:keepNext/>
              <w:keepLines/>
              <w:spacing w:before="0" w:after="40"/>
              <w:rPr>
                <w:szCs w:val="22"/>
              </w:rPr>
            </w:pPr>
            <w:r>
              <w:rPr>
                <w:szCs w:val="22"/>
              </w:rPr>
              <w:t>Occupier present? Yes/No</w:t>
            </w:r>
          </w:p>
          <w:p w:rsidR="008D1181" w:rsidRDefault="00635228">
            <w:pPr>
              <w:pStyle w:val="yTable"/>
              <w:keepNext/>
              <w:keepLines/>
              <w:spacing w:before="0" w:after="40"/>
              <w:rPr>
                <w:szCs w:val="22"/>
              </w:rPr>
            </w:pPr>
            <w:r>
              <w:rPr>
                <w:szCs w:val="22"/>
              </w:rPr>
              <w:t>Search audiovisually recorded? Yes/No</w:t>
            </w:r>
          </w:p>
        </w:tc>
      </w:tr>
      <w:tr w:rsidR="008D1181">
        <w:trPr>
          <w:cantSplit/>
          <w:trHeight w:val="221"/>
        </w:trPr>
        <w:tc>
          <w:tcPr>
            <w:tcW w:w="1418" w:type="dxa"/>
            <w:vMerge/>
          </w:tcPr>
          <w:p w:rsidR="008D1181" w:rsidRDefault="008D1181">
            <w:pPr>
              <w:pStyle w:val="yTable"/>
              <w:keepNext/>
              <w:keepLines/>
              <w:spacing w:before="0"/>
              <w:rPr>
                <w:szCs w:val="22"/>
              </w:rPr>
            </w:pPr>
          </w:p>
        </w:tc>
        <w:tc>
          <w:tcPr>
            <w:tcW w:w="5670" w:type="dxa"/>
            <w:gridSpan w:val="8"/>
            <w:tcBorders>
              <w:bottom w:val="single" w:sz="4" w:space="0" w:color="auto"/>
            </w:tcBorders>
          </w:tcPr>
          <w:p w:rsidR="008D1181" w:rsidRDefault="00635228">
            <w:pPr>
              <w:pStyle w:val="yTable"/>
              <w:keepNext/>
              <w:keepLines/>
              <w:spacing w:before="0" w:after="40"/>
              <w:rPr>
                <w:szCs w:val="22"/>
              </w:rPr>
            </w:pPr>
            <w:r>
              <w:rPr>
                <w:szCs w:val="22"/>
              </w:rPr>
              <w:t>Brief details of any vehicles, machinery and significant equipment used in the entry or in the performance of the functions:</w:t>
            </w:r>
          </w:p>
          <w:p w:rsidR="008D1181" w:rsidRDefault="008D1181">
            <w:pPr>
              <w:pStyle w:val="yTable"/>
              <w:keepNext/>
              <w:keepLines/>
              <w:spacing w:before="0" w:after="40"/>
              <w:rPr>
                <w:szCs w:val="22"/>
              </w:rPr>
            </w:pPr>
          </w:p>
        </w:tc>
      </w:tr>
      <w:tr w:rsidR="008D1181">
        <w:trPr>
          <w:cantSplit/>
          <w:trHeight w:val="221"/>
        </w:trPr>
        <w:tc>
          <w:tcPr>
            <w:tcW w:w="1418" w:type="dxa"/>
            <w:vMerge/>
            <w:tcBorders>
              <w:bottom w:val="single" w:sz="4" w:space="0" w:color="auto"/>
            </w:tcBorders>
          </w:tcPr>
          <w:p w:rsidR="008D1181" w:rsidRDefault="008D1181">
            <w:pPr>
              <w:pStyle w:val="yTable"/>
              <w:spacing w:before="0"/>
              <w:rPr>
                <w:szCs w:val="22"/>
              </w:rPr>
            </w:pPr>
          </w:p>
        </w:tc>
        <w:tc>
          <w:tcPr>
            <w:tcW w:w="5670" w:type="dxa"/>
            <w:gridSpan w:val="8"/>
            <w:tcBorders>
              <w:bottom w:val="single" w:sz="4" w:space="0" w:color="auto"/>
            </w:tcBorders>
          </w:tcPr>
          <w:p w:rsidR="008D1181" w:rsidRDefault="00635228">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rsidR="008D1181" w:rsidRDefault="008D1181">
            <w:pPr>
              <w:pStyle w:val="yTable"/>
              <w:spacing w:before="0" w:after="40"/>
              <w:rPr>
                <w:szCs w:val="22"/>
              </w:rPr>
            </w:pPr>
          </w:p>
        </w:tc>
      </w:tr>
      <w:tr w:rsidR="008D1181">
        <w:trPr>
          <w:cantSplit/>
          <w:trHeight w:val="222"/>
        </w:trPr>
        <w:tc>
          <w:tcPr>
            <w:tcW w:w="1418" w:type="dxa"/>
            <w:vMerge w:val="restart"/>
            <w:tcBorders>
              <w:bottom w:val="single" w:sz="4" w:space="0" w:color="auto"/>
            </w:tcBorders>
          </w:tcPr>
          <w:p w:rsidR="008D1181" w:rsidRDefault="00635228">
            <w:pPr>
              <w:pStyle w:val="yTable"/>
              <w:spacing w:before="0"/>
              <w:rPr>
                <w:szCs w:val="22"/>
              </w:rPr>
            </w:pPr>
            <w:r>
              <w:rPr>
                <w:szCs w:val="22"/>
              </w:rPr>
              <w:t>Person in charge of execution</w:t>
            </w:r>
          </w:p>
        </w:tc>
        <w:tc>
          <w:tcPr>
            <w:tcW w:w="1417" w:type="dxa"/>
            <w:gridSpan w:val="2"/>
            <w:tcBorders>
              <w:bottom w:val="single" w:sz="4" w:space="0" w:color="auto"/>
            </w:tcBorders>
          </w:tcPr>
          <w:p w:rsidR="008D1181" w:rsidRDefault="00635228">
            <w:pPr>
              <w:pStyle w:val="yTable"/>
              <w:spacing w:before="0" w:after="40"/>
              <w:rPr>
                <w:szCs w:val="22"/>
              </w:rPr>
            </w:pPr>
            <w:r>
              <w:rPr>
                <w:szCs w:val="22"/>
              </w:rPr>
              <w:t>Name</w:t>
            </w:r>
          </w:p>
        </w:tc>
        <w:tc>
          <w:tcPr>
            <w:tcW w:w="4253" w:type="dxa"/>
            <w:gridSpan w:val="6"/>
            <w:tcBorders>
              <w:bottom w:val="single" w:sz="4" w:space="0" w:color="auto"/>
            </w:tcBorders>
          </w:tcPr>
          <w:p w:rsidR="008D1181" w:rsidRDefault="008D1181">
            <w:pPr>
              <w:pStyle w:val="yTable"/>
              <w:spacing w:before="0" w:after="40"/>
              <w:rPr>
                <w:szCs w:val="22"/>
              </w:rPr>
            </w:pPr>
          </w:p>
        </w:tc>
      </w:tr>
      <w:tr w:rsidR="008D1181">
        <w:trPr>
          <w:cantSplit/>
          <w:trHeight w:val="222"/>
        </w:trPr>
        <w:tc>
          <w:tcPr>
            <w:tcW w:w="1418" w:type="dxa"/>
            <w:vMerge/>
            <w:tcBorders>
              <w:bottom w:val="single" w:sz="4" w:space="0" w:color="auto"/>
            </w:tcBorders>
          </w:tcPr>
          <w:p w:rsidR="008D1181" w:rsidRDefault="008D1181">
            <w:pPr>
              <w:pStyle w:val="yTable"/>
              <w:spacing w:before="0"/>
              <w:rPr>
                <w:szCs w:val="22"/>
              </w:rPr>
            </w:pPr>
          </w:p>
        </w:tc>
        <w:tc>
          <w:tcPr>
            <w:tcW w:w="1417" w:type="dxa"/>
            <w:gridSpan w:val="2"/>
            <w:tcBorders>
              <w:bottom w:val="single" w:sz="4" w:space="0" w:color="auto"/>
            </w:tcBorders>
          </w:tcPr>
          <w:p w:rsidR="008D1181" w:rsidRDefault="00635228">
            <w:pPr>
              <w:pStyle w:val="yTable"/>
              <w:spacing w:before="0" w:after="40"/>
              <w:rPr>
                <w:szCs w:val="22"/>
              </w:rPr>
            </w:pPr>
            <w:r>
              <w:rPr>
                <w:szCs w:val="22"/>
              </w:rPr>
              <w:t>Official title</w:t>
            </w:r>
          </w:p>
        </w:tc>
        <w:tc>
          <w:tcPr>
            <w:tcW w:w="4253" w:type="dxa"/>
            <w:gridSpan w:val="6"/>
            <w:tcBorders>
              <w:bottom w:val="single" w:sz="4" w:space="0" w:color="auto"/>
            </w:tcBorders>
          </w:tcPr>
          <w:p w:rsidR="008D1181" w:rsidRDefault="008D1181">
            <w:pPr>
              <w:pStyle w:val="yTable"/>
              <w:spacing w:before="0" w:after="40"/>
              <w:rPr>
                <w:szCs w:val="22"/>
              </w:rPr>
            </w:pPr>
          </w:p>
        </w:tc>
      </w:tr>
    </w:tbl>
    <w:p w:rsidR="008D1181" w:rsidRDefault="00635228">
      <w:pPr>
        <w:pStyle w:val="yMiscellaneousBody"/>
      </w:pPr>
      <w:r>
        <w:t xml:space="preserve">Notes to Form — </w:t>
      </w:r>
    </w:p>
    <w:p w:rsidR="008D1181" w:rsidRDefault="00635228">
      <w:pPr>
        <w:pStyle w:val="yMiscellaneousBody"/>
        <w:tabs>
          <w:tab w:val="left" w:pos="567"/>
        </w:tabs>
        <w:spacing w:before="0"/>
        <w:ind w:left="567" w:hanging="567"/>
      </w:pPr>
      <w:r>
        <w:t>1.</w:t>
      </w:r>
      <w:r>
        <w:tab/>
        <w:t>State the address or geographical location of the place to be entered.</w:t>
      </w:r>
    </w:p>
    <w:p w:rsidR="008D1181" w:rsidRDefault="00635228">
      <w:pPr>
        <w:pStyle w:val="yMiscellaneousBody"/>
        <w:tabs>
          <w:tab w:val="left" w:pos="567"/>
        </w:tabs>
        <w:spacing w:before="0"/>
        <w:ind w:left="567" w:hanging="567"/>
      </w:pPr>
      <w:r>
        <w:t>2.</w:t>
      </w:r>
      <w:r>
        <w:tab/>
        <w:t>Include references to provisions of the Act or regulations for the purposes of which the entry is to be made.</w:t>
      </w:r>
    </w:p>
    <w:p w:rsidR="008D1181" w:rsidRDefault="00635228">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rsidR="008D1181" w:rsidRDefault="00635228">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rsidR="008D1181" w:rsidRDefault="00635228">
      <w:pPr>
        <w:pStyle w:val="CentredBaseLine"/>
        <w:jc w:val="center"/>
      </w:pPr>
      <w:r>
        <w:rPr>
          <w:noProof/>
          <w:lang w:val="en-US" w:eastAsia="en-US"/>
        </w:rPr>
        <w:drawing>
          <wp:inline distT="0" distB="0" distL="0" distR="0" wp14:anchorId="603BD1E8" wp14:editId="71F08B4E">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rsidR="008D1181" w:rsidRDefault="008D1181"/>
    <w:p w:rsidR="008D1181" w:rsidRDefault="008D1181">
      <w:pPr>
        <w:sectPr w:rsidR="008D1181">
          <w:headerReference w:type="even" r:id="rId40"/>
          <w:headerReference w:type="default" r:id="rId41"/>
          <w:pgSz w:w="11907" w:h="16840" w:code="9"/>
          <w:pgMar w:top="2381" w:right="2410" w:bottom="3544" w:left="2410" w:header="720" w:footer="3380" w:gutter="0"/>
          <w:cols w:space="720"/>
          <w:docGrid w:linePitch="326"/>
        </w:sectPr>
      </w:pPr>
    </w:p>
    <w:p w:rsidR="008D1181" w:rsidRDefault="00635228">
      <w:pPr>
        <w:pStyle w:val="nHeading2"/>
      </w:pPr>
      <w:bookmarkStart w:id="262" w:name="_Toc57705868"/>
      <w:bookmarkStart w:id="263" w:name="_Toc57713639"/>
      <w:bookmarkStart w:id="264" w:name="_Toc57882543"/>
      <w:r>
        <w:t>Notes</w:t>
      </w:r>
      <w:bookmarkEnd w:id="262"/>
      <w:bookmarkEnd w:id="263"/>
      <w:bookmarkEnd w:id="264"/>
    </w:p>
    <w:p w:rsidR="008D1181" w:rsidRDefault="00635228">
      <w:pPr>
        <w:pStyle w:val="nStatement"/>
      </w:pPr>
      <w:r>
        <w:t xml:space="preserve">This is a compilation of the </w:t>
      </w:r>
      <w:r>
        <w:rPr>
          <w:i/>
          <w:noProof/>
        </w:rPr>
        <w:t>Water Services Regulations 2013</w:t>
      </w:r>
      <w:r>
        <w:t xml:space="preserve"> and includes amendments made by other written laws. For provisions that have come into operation, and for information about any reprints, see the compilation table.</w:t>
      </w:r>
    </w:p>
    <w:p w:rsidR="008D1181" w:rsidRDefault="00635228">
      <w:pPr>
        <w:pStyle w:val="nHeading3"/>
      </w:pPr>
      <w:bookmarkStart w:id="265" w:name="_Toc57882544"/>
      <w:r>
        <w:t>Compilation table</w:t>
      </w:r>
      <w:bookmarkEnd w:id="265"/>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rsidR="008D1181">
        <w:trPr>
          <w:tblHeader/>
        </w:trPr>
        <w:tc>
          <w:tcPr>
            <w:tcW w:w="3118" w:type="dxa"/>
            <w:tcBorders>
              <w:bottom w:val="single" w:sz="8" w:space="0" w:color="auto"/>
            </w:tcBorders>
            <w:shd w:val="clear" w:color="auto" w:fill="auto"/>
          </w:tcPr>
          <w:p w:rsidR="008D1181" w:rsidRDefault="00635228">
            <w:pPr>
              <w:pStyle w:val="nTable"/>
              <w:spacing w:after="40"/>
              <w:rPr>
                <w:b/>
              </w:rPr>
            </w:pPr>
            <w:r>
              <w:rPr>
                <w:b/>
              </w:rPr>
              <w:t>Citation</w:t>
            </w:r>
          </w:p>
        </w:tc>
        <w:tc>
          <w:tcPr>
            <w:tcW w:w="1276" w:type="dxa"/>
            <w:tcBorders>
              <w:bottom w:val="single" w:sz="8" w:space="0" w:color="auto"/>
            </w:tcBorders>
            <w:shd w:val="clear" w:color="auto" w:fill="auto"/>
          </w:tcPr>
          <w:p w:rsidR="008D1181" w:rsidRDefault="00635228">
            <w:pPr>
              <w:pStyle w:val="nTable"/>
              <w:spacing w:after="40"/>
              <w:rPr>
                <w:b/>
              </w:rPr>
            </w:pPr>
            <w:r>
              <w:rPr>
                <w:b/>
              </w:rPr>
              <w:t>Published</w:t>
            </w:r>
          </w:p>
        </w:tc>
        <w:tc>
          <w:tcPr>
            <w:tcW w:w="2693" w:type="dxa"/>
            <w:tcBorders>
              <w:bottom w:val="single" w:sz="8" w:space="0" w:color="auto"/>
            </w:tcBorders>
            <w:shd w:val="clear" w:color="auto" w:fill="auto"/>
          </w:tcPr>
          <w:p w:rsidR="008D1181" w:rsidRDefault="00635228">
            <w:pPr>
              <w:pStyle w:val="nTable"/>
              <w:spacing w:after="40"/>
              <w:rPr>
                <w:b/>
              </w:rPr>
            </w:pPr>
            <w:r>
              <w:rPr>
                <w:b/>
              </w:rPr>
              <w:t>Commencement</w:t>
            </w:r>
          </w:p>
        </w:tc>
      </w:tr>
      <w:tr w:rsidR="008D1181">
        <w:tc>
          <w:tcPr>
            <w:tcW w:w="3118" w:type="dxa"/>
            <w:tcBorders>
              <w:top w:val="single" w:sz="8" w:space="0" w:color="auto"/>
              <w:bottom w:val="nil"/>
            </w:tcBorders>
          </w:tcPr>
          <w:p w:rsidR="008D1181" w:rsidRDefault="00635228">
            <w:pPr>
              <w:pStyle w:val="nTable"/>
              <w:spacing w:after="40"/>
            </w:pPr>
            <w:r>
              <w:rPr>
                <w:i/>
              </w:rPr>
              <w:t>Water Services Regulations 2013</w:t>
            </w:r>
          </w:p>
        </w:tc>
        <w:tc>
          <w:tcPr>
            <w:tcW w:w="1276" w:type="dxa"/>
            <w:tcBorders>
              <w:top w:val="single" w:sz="8" w:space="0" w:color="auto"/>
              <w:bottom w:val="nil"/>
            </w:tcBorders>
          </w:tcPr>
          <w:p w:rsidR="008D1181" w:rsidRDefault="00635228">
            <w:pPr>
              <w:pStyle w:val="nTable"/>
              <w:spacing w:after="40"/>
            </w:pPr>
            <w:r>
              <w:t>14 Nov 2013 p. 5103-204</w:t>
            </w:r>
          </w:p>
        </w:tc>
        <w:tc>
          <w:tcPr>
            <w:tcW w:w="2693" w:type="dxa"/>
            <w:tcBorders>
              <w:top w:val="single" w:sz="8" w:space="0" w:color="auto"/>
              <w:bottom w:val="nil"/>
            </w:tcBorders>
          </w:tcPr>
          <w:p w:rsidR="008D1181" w:rsidRDefault="00635228">
            <w:pPr>
              <w:pStyle w:val="nTable"/>
              <w:spacing w:after="40"/>
            </w:pPr>
            <w:r>
              <w:t xml:space="preserve">Regulations other than r. 30: 18 Nov 2013 (see r. 2(b) and </w:t>
            </w:r>
            <w:r>
              <w:rPr>
                <w:i/>
              </w:rPr>
              <w:t>Gazette</w:t>
            </w:r>
            <w:r>
              <w:t xml:space="preserve"> 14 Nov 2013 p. 5027);</w:t>
            </w:r>
            <w:r>
              <w:br/>
              <w:t xml:space="preserve">r. 30: 1 Jul 2014 (see r. 2(a) and </w:t>
            </w:r>
            <w:r>
              <w:rPr>
                <w:i/>
              </w:rPr>
              <w:t>Gazette</w:t>
            </w:r>
            <w:r>
              <w:t xml:space="preserve"> 14 Nov 2013 p. 5028)</w:t>
            </w:r>
          </w:p>
        </w:tc>
      </w:tr>
      <w:tr w:rsidR="008D1181">
        <w:tc>
          <w:tcPr>
            <w:tcW w:w="3118" w:type="dxa"/>
            <w:tcBorders>
              <w:top w:val="nil"/>
              <w:bottom w:val="nil"/>
            </w:tcBorders>
          </w:tcPr>
          <w:p w:rsidR="008D1181" w:rsidRDefault="00635228">
            <w:pPr>
              <w:pStyle w:val="nTable"/>
              <w:spacing w:after="40"/>
            </w:pPr>
            <w:r>
              <w:rPr>
                <w:i/>
              </w:rPr>
              <w:t>Water Services Amendment Regulations 2014</w:t>
            </w:r>
          </w:p>
        </w:tc>
        <w:tc>
          <w:tcPr>
            <w:tcW w:w="1276" w:type="dxa"/>
            <w:tcBorders>
              <w:top w:val="nil"/>
              <w:bottom w:val="nil"/>
            </w:tcBorders>
          </w:tcPr>
          <w:p w:rsidR="008D1181" w:rsidRDefault="00635228">
            <w:pPr>
              <w:pStyle w:val="nTable"/>
              <w:spacing w:after="40"/>
            </w:pPr>
            <w:r>
              <w:t>27 Jun 2014 p. 2358-61</w:t>
            </w:r>
          </w:p>
        </w:tc>
        <w:tc>
          <w:tcPr>
            <w:tcW w:w="2693" w:type="dxa"/>
            <w:tcBorders>
              <w:top w:val="nil"/>
              <w:bottom w:val="nil"/>
            </w:tcBorders>
          </w:tcPr>
          <w:p w:rsidR="008D1181" w:rsidRDefault="00635228">
            <w:pPr>
              <w:pStyle w:val="nTable"/>
              <w:spacing w:after="40"/>
            </w:pPr>
            <w:r>
              <w:t>r. 1 and 2: 27 Jun 2014 (see r. 2(a));</w:t>
            </w:r>
            <w:r>
              <w:br/>
              <w:t>Regulations other than r. 1, 2, 4, 6, 8 and 11: 28 Jun 2014 (see r. 2(c));</w:t>
            </w:r>
            <w:r>
              <w:br/>
              <w:t>r. 4, 6, 8 and 11: 1 Jul 2014 (see r. 2(b))</w:t>
            </w:r>
          </w:p>
        </w:tc>
      </w:tr>
      <w:tr w:rsidR="008D1181">
        <w:tc>
          <w:tcPr>
            <w:tcW w:w="3118" w:type="dxa"/>
            <w:tcBorders>
              <w:top w:val="nil"/>
              <w:bottom w:val="nil"/>
            </w:tcBorders>
          </w:tcPr>
          <w:p w:rsidR="008D1181" w:rsidRDefault="00635228">
            <w:pPr>
              <w:pStyle w:val="nTable"/>
              <w:spacing w:after="40"/>
              <w:rPr>
                <w:i/>
              </w:rPr>
            </w:pPr>
            <w:r>
              <w:rPr>
                <w:i/>
              </w:rPr>
              <w:t>Water Services Amendment Regulations (No. 3) 2014</w:t>
            </w:r>
          </w:p>
        </w:tc>
        <w:tc>
          <w:tcPr>
            <w:tcW w:w="1276" w:type="dxa"/>
            <w:tcBorders>
              <w:top w:val="nil"/>
              <w:bottom w:val="nil"/>
            </w:tcBorders>
          </w:tcPr>
          <w:p w:rsidR="008D1181" w:rsidRDefault="00635228">
            <w:pPr>
              <w:pStyle w:val="nTable"/>
              <w:spacing w:after="40"/>
            </w:pPr>
            <w:r>
              <w:t>15 Oct 2014 p. 3995</w:t>
            </w:r>
            <w:r>
              <w:noBreakHyphen/>
              <w:t>7</w:t>
            </w:r>
          </w:p>
        </w:tc>
        <w:tc>
          <w:tcPr>
            <w:tcW w:w="2693" w:type="dxa"/>
            <w:tcBorders>
              <w:top w:val="nil"/>
              <w:bottom w:val="nil"/>
            </w:tcBorders>
          </w:tcPr>
          <w:p w:rsidR="008D1181" w:rsidRDefault="00635228">
            <w:pPr>
              <w:pStyle w:val="nTable"/>
              <w:spacing w:after="40"/>
            </w:pPr>
            <w:r>
              <w:t>r. 1 and 2: 15 Oct 2014 (see r. 2(a));</w:t>
            </w:r>
            <w:r>
              <w:br/>
              <w:t>Regulations other than r. 1 and 2: 1 Nov 2014 (see r. 2(b))</w:t>
            </w:r>
          </w:p>
        </w:tc>
      </w:tr>
      <w:tr w:rsidR="008D1181">
        <w:tc>
          <w:tcPr>
            <w:tcW w:w="3118" w:type="dxa"/>
            <w:tcBorders>
              <w:top w:val="nil"/>
              <w:bottom w:val="nil"/>
            </w:tcBorders>
          </w:tcPr>
          <w:p w:rsidR="008D1181" w:rsidRDefault="00635228">
            <w:pPr>
              <w:pStyle w:val="nTable"/>
              <w:spacing w:after="40"/>
              <w:rPr>
                <w:i/>
              </w:rPr>
            </w:pPr>
            <w:r>
              <w:rPr>
                <w:i/>
              </w:rPr>
              <w:t>Water Services Amendment Regulations (No. 2) 2014</w:t>
            </w:r>
          </w:p>
        </w:tc>
        <w:tc>
          <w:tcPr>
            <w:tcW w:w="1276" w:type="dxa"/>
            <w:tcBorders>
              <w:top w:val="nil"/>
              <w:bottom w:val="nil"/>
            </w:tcBorders>
          </w:tcPr>
          <w:p w:rsidR="008D1181" w:rsidRDefault="00635228">
            <w:pPr>
              <w:pStyle w:val="nTable"/>
              <w:spacing w:after="40"/>
            </w:pPr>
            <w:r>
              <w:t>30 Dec 2014 p. 5508</w:t>
            </w:r>
            <w:r>
              <w:noBreakHyphen/>
              <w:t>9</w:t>
            </w:r>
          </w:p>
        </w:tc>
        <w:tc>
          <w:tcPr>
            <w:tcW w:w="2693" w:type="dxa"/>
            <w:tcBorders>
              <w:top w:val="nil"/>
              <w:bottom w:val="nil"/>
            </w:tcBorders>
          </w:tcPr>
          <w:p w:rsidR="008D1181" w:rsidRDefault="00635228">
            <w:pPr>
              <w:pStyle w:val="nTable"/>
              <w:spacing w:after="40"/>
            </w:pPr>
            <w:r>
              <w:rPr>
                <w:bCs/>
                <w:snapToGrid w:val="0"/>
                <w:spacing w:val="-2"/>
              </w:rPr>
              <w:t>r. 1 and 2: 30 Dec 2014 (see r. 2(a));</w:t>
            </w:r>
            <w:r>
              <w:rPr>
                <w:bCs/>
                <w:snapToGrid w:val="0"/>
                <w:spacing w:val="-2"/>
              </w:rPr>
              <w:br/>
              <w:t>Regulations other than r. 1 and 2: 1 Jan 2015 (see r. 2(b))</w:t>
            </w:r>
          </w:p>
        </w:tc>
      </w:tr>
      <w:tr w:rsidR="008D1181">
        <w:tc>
          <w:tcPr>
            <w:tcW w:w="3118" w:type="dxa"/>
            <w:tcBorders>
              <w:top w:val="nil"/>
              <w:bottom w:val="nil"/>
            </w:tcBorders>
          </w:tcPr>
          <w:p w:rsidR="008D1181" w:rsidRDefault="00635228">
            <w:pPr>
              <w:pStyle w:val="nTable"/>
              <w:spacing w:after="40"/>
              <w:rPr>
                <w:i/>
              </w:rPr>
            </w:pPr>
            <w:r>
              <w:rPr>
                <w:i/>
              </w:rPr>
              <w:t>Water Services Amendment Regulations 2015</w:t>
            </w:r>
          </w:p>
        </w:tc>
        <w:tc>
          <w:tcPr>
            <w:tcW w:w="1276" w:type="dxa"/>
            <w:tcBorders>
              <w:top w:val="nil"/>
              <w:bottom w:val="nil"/>
            </w:tcBorders>
          </w:tcPr>
          <w:p w:rsidR="008D1181" w:rsidRDefault="00635228">
            <w:pPr>
              <w:pStyle w:val="nTable"/>
              <w:spacing w:after="40"/>
            </w:pPr>
            <w:r>
              <w:t>30 Jun 2015 p. 2352</w:t>
            </w:r>
            <w:r>
              <w:noBreakHyphen/>
              <w:t>3</w:t>
            </w:r>
          </w:p>
        </w:tc>
        <w:tc>
          <w:tcPr>
            <w:tcW w:w="2693" w:type="dxa"/>
            <w:tcBorders>
              <w:top w:val="nil"/>
              <w:bottom w:val="nil"/>
            </w:tcBorders>
          </w:tcPr>
          <w:p w:rsidR="008D1181" w:rsidRDefault="00635228">
            <w:pPr>
              <w:pStyle w:val="nTable"/>
              <w:spacing w:after="40"/>
              <w:rPr>
                <w:bCs/>
                <w:snapToGrid w:val="0"/>
                <w:spacing w:val="-2"/>
              </w:rPr>
            </w:pPr>
            <w:r>
              <w:rPr>
                <w:bCs/>
                <w:snapToGrid w:val="0"/>
                <w:spacing w:val="-2"/>
              </w:rPr>
              <w:t>r. 1 and 2: 30 Jun 2015 (see r. 2(a));</w:t>
            </w:r>
            <w:r>
              <w:rPr>
                <w:bCs/>
                <w:snapToGrid w:val="0"/>
                <w:spacing w:val="-2"/>
              </w:rPr>
              <w:br/>
              <w:t>Regulations other than r. 1 and 2: 1 Jul 2015 (see r. 2(b))</w:t>
            </w:r>
          </w:p>
        </w:tc>
      </w:tr>
      <w:tr w:rsidR="008D1181">
        <w:tc>
          <w:tcPr>
            <w:tcW w:w="3118" w:type="dxa"/>
            <w:tcBorders>
              <w:top w:val="nil"/>
              <w:bottom w:val="nil"/>
            </w:tcBorders>
          </w:tcPr>
          <w:p w:rsidR="008D1181" w:rsidRDefault="00635228">
            <w:pPr>
              <w:pStyle w:val="nTable"/>
              <w:spacing w:after="40"/>
              <w:rPr>
                <w:i/>
              </w:rPr>
            </w:pPr>
            <w:r>
              <w:rPr>
                <w:i/>
              </w:rPr>
              <w:t>Water Services Amendment (Fees and Charges) Regulations 2016</w:t>
            </w:r>
            <w:r>
              <w:t xml:space="preserve"> Pt. 3</w:t>
            </w:r>
          </w:p>
        </w:tc>
        <w:tc>
          <w:tcPr>
            <w:tcW w:w="1276" w:type="dxa"/>
            <w:tcBorders>
              <w:top w:val="nil"/>
              <w:bottom w:val="nil"/>
            </w:tcBorders>
          </w:tcPr>
          <w:p w:rsidR="008D1181" w:rsidRDefault="00635228">
            <w:pPr>
              <w:pStyle w:val="nTable"/>
              <w:spacing w:after="40"/>
            </w:pPr>
            <w:r>
              <w:t>27 Jun 2016 p. 2531</w:t>
            </w:r>
            <w:r>
              <w:noBreakHyphen/>
              <w:t>620</w:t>
            </w:r>
          </w:p>
        </w:tc>
        <w:tc>
          <w:tcPr>
            <w:tcW w:w="2693" w:type="dxa"/>
            <w:tcBorders>
              <w:top w:val="nil"/>
              <w:bottom w:val="nil"/>
            </w:tcBorders>
          </w:tcPr>
          <w:p w:rsidR="008D1181" w:rsidRDefault="00635228">
            <w:pPr>
              <w:pStyle w:val="nTable"/>
              <w:spacing w:after="40"/>
              <w:rPr>
                <w:bCs/>
                <w:snapToGrid w:val="0"/>
                <w:spacing w:val="-2"/>
              </w:rPr>
            </w:pPr>
            <w:r>
              <w:rPr>
                <w:bCs/>
                <w:snapToGrid w:val="0"/>
                <w:spacing w:val="-2"/>
              </w:rPr>
              <w:t>1 Jul 2016 (see r. 2(b))</w:t>
            </w:r>
          </w:p>
        </w:tc>
      </w:tr>
      <w:tr w:rsidR="008D1181">
        <w:tc>
          <w:tcPr>
            <w:tcW w:w="3118" w:type="dxa"/>
            <w:tcBorders>
              <w:top w:val="nil"/>
              <w:bottom w:val="nil"/>
            </w:tcBorders>
          </w:tcPr>
          <w:p w:rsidR="008D1181" w:rsidRDefault="00635228">
            <w:pPr>
              <w:pStyle w:val="nTable"/>
              <w:spacing w:after="40"/>
              <w:rPr>
                <w:i/>
              </w:rPr>
            </w:pPr>
            <w:r>
              <w:rPr>
                <w:i/>
              </w:rPr>
              <w:t>Water Services Legislation Amendment Regulations 2016</w:t>
            </w:r>
            <w:r>
              <w:t xml:space="preserve"> Pt. 2</w:t>
            </w:r>
          </w:p>
        </w:tc>
        <w:tc>
          <w:tcPr>
            <w:tcW w:w="1276" w:type="dxa"/>
            <w:tcBorders>
              <w:top w:val="nil"/>
              <w:bottom w:val="nil"/>
            </w:tcBorders>
          </w:tcPr>
          <w:p w:rsidR="008D1181" w:rsidRDefault="00635228">
            <w:pPr>
              <w:pStyle w:val="nTable"/>
              <w:spacing w:after="40"/>
            </w:pPr>
            <w:r>
              <w:t>13 Dec 2016 p. 5659</w:t>
            </w:r>
            <w:r>
              <w:noBreakHyphen/>
              <w:t>94</w:t>
            </w:r>
          </w:p>
        </w:tc>
        <w:tc>
          <w:tcPr>
            <w:tcW w:w="2693" w:type="dxa"/>
            <w:tcBorders>
              <w:top w:val="nil"/>
              <w:bottom w:val="nil"/>
            </w:tcBorders>
          </w:tcPr>
          <w:p w:rsidR="008D1181" w:rsidRDefault="00635228">
            <w:pPr>
              <w:pStyle w:val="nTable"/>
              <w:spacing w:after="40"/>
              <w:rPr>
                <w:bCs/>
                <w:snapToGrid w:val="0"/>
                <w:spacing w:val="-2"/>
              </w:rPr>
            </w:pPr>
            <w:r>
              <w:rPr>
                <w:bCs/>
                <w:snapToGrid w:val="0"/>
                <w:spacing w:val="-2"/>
              </w:rPr>
              <w:t>14 Dec 2016 (see r. 2(b))</w:t>
            </w:r>
          </w:p>
        </w:tc>
      </w:tr>
      <w:tr w:rsidR="008D1181">
        <w:tc>
          <w:tcPr>
            <w:tcW w:w="3118" w:type="dxa"/>
            <w:tcBorders>
              <w:top w:val="nil"/>
              <w:bottom w:val="nil"/>
            </w:tcBorders>
          </w:tcPr>
          <w:p w:rsidR="008D1181" w:rsidRDefault="00635228">
            <w:pPr>
              <w:pStyle w:val="nTable"/>
              <w:spacing w:after="40"/>
            </w:pPr>
            <w:r>
              <w:rPr>
                <w:i/>
              </w:rPr>
              <w:t>Water Services Regulations Amendment (Fees and Charges) Regulations 2017</w:t>
            </w:r>
            <w:r>
              <w:t xml:space="preserve"> Pt. 3</w:t>
            </w:r>
          </w:p>
        </w:tc>
        <w:tc>
          <w:tcPr>
            <w:tcW w:w="1276" w:type="dxa"/>
            <w:tcBorders>
              <w:top w:val="nil"/>
              <w:bottom w:val="nil"/>
            </w:tcBorders>
          </w:tcPr>
          <w:p w:rsidR="008D1181" w:rsidRDefault="00635228">
            <w:pPr>
              <w:pStyle w:val="nTable"/>
              <w:spacing w:after="40"/>
            </w:pPr>
            <w:r>
              <w:t>23 Jun 2017 p. 3317</w:t>
            </w:r>
            <w:r>
              <w:noBreakHyphen/>
              <w:t>403</w:t>
            </w:r>
          </w:p>
        </w:tc>
        <w:tc>
          <w:tcPr>
            <w:tcW w:w="2693" w:type="dxa"/>
            <w:tcBorders>
              <w:top w:val="nil"/>
              <w:bottom w:val="nil"/>
            </w:tcBorders>
          </w:tcPr>
          <w:p w:rsidR="008D1181" w:rsidRDefault="00635228">
            <w:pPr>
              <w:pStyle w:val="nTable"/>
              <w:spacing w:after="40"/>
              <w:rPr>
                <w:bCs/>
                <w:snapToGrid w:val="0"/>
                <w:spacing w:val="-2"/>
              </w:rPr>
            </w:pPr>
            <w:r>
              <w:rPr>
                <w:bCs/>
                <w:snapToGrid w:val="0"/>
                <w:spacing w:val="-2"/>
              </w:rPr>
              <w:t>1 Jul 2017 (see r. 2(b))</w:t>
            </w:r>
          </w:p>
        </w:tc>
      </w:tr>
      <w:tr w:rsidR="008D1181">
        <w:tc>
          <w:tcPr>
            <w:tcW w:w="7087" w:type="dxa"/>
            <w:gridSpan w:val="3"/>
            <w:tcBorders>
              <w:top w:val="nil"/>
              <w:bottom w:val="nil"/>
            </w:tcBorders>
            <w:shd w:val="clear" w:color="auto" w:fill="auto"/>
          </w:tcPr>
          <w:p w:rsidR="008D1181" w:rsidRDefault="00635228">
            <w:pPr>
              <w:pStyle w:val="nTable"/>
              <w:spacing w:after="40"/>
              <w:rPr>
                <w:bCs/>
                <w:snapToGrid w:val="0"/>
                <w:spacing w:val="-2"/>
              </w:rPr>
            </w:pPr>
            <w:r>
              <w:rPr>
                <w:b/>
                <w:bCs/>
                <w:snapToGrid w:val="0"/>
                <w:spacing w:val="-2"/>
              </w:rPr>
              <w:t xml:space="preserve">Reprint 1: The </w:t>
            </w:r>
            <w:r>
              <w:rPr>
                <w:b/>
                <w:bCs/>
                <w:i/>
                <w:noProof/>
                <w:snapToGrid w:val="0"/>
                <w:spacing w:val="-2"/>
              </w:rPr>
              <w:t>Water Services Regulations 2013</w:t>
            </w:r>
            <w:r>
              <w:rPr>
                <w:b/>
                <w:bCs/>
                <w:snapToGrid w:val="0"/>
                <w:spacing w:val="-2"/>
              </w:rPr>
              <w:t xml:space="preserve"> as at 28 Jul 2017</w:t>
            </w:r>
            <w:r>
              <w:rPr>
                <w:bCs/>
                <w:snapToGrid w:val="0"/>
                <w:spacing w:val="-2"/>
              </w:rPr>
              <w:t xml:space="preserve"> (includes amendments listed above)</w:t>
            </w:r>
          </w:p>
        </w:tc>
      </w:tr>
      <w:tr w:rsidR="008D1181">
        <w:trPr>
          <w:cantSplit/>
        </w:trPr>
        <w:tc>
          <w:tcPr>
            <w:tcW w:w="3118" w:type="dxa"/>
            <w:tcBorders>
              <w:top w:val="nil"/>
              <w:bottom w:val="nil"/>
            </w:tcBorders>
            <w:shd w:val="clear" w:color="auto" w:fill="auto"/>
          </w:tcPr>
          <w:p w:rsidR="008D1181" w:rsidRDefault="00635228">
            <w:pPr>
              <w:pStyle w:val="nTable"/>
              <w:spacing w:after="40"/>
              <w:ind w:right="113"/>
            </w:pPr>
            <w:r>
              <w:rPr>
                <w:i/>
              </w:rPr>
              <w:t>Water Legislation Amendment Regulations 2017</w:t>
            </w:r>
            <w:r>
              <w:t xml:space="preserve"> Pt. 5</w:t>
            </w:r>
          </w:p>
        </w:tc>
        <w:tc>
          <w:tcPr>
            <w:tcW w:w="1276" w:type="dxa"/>
            <w:tcBorders>
              <w:top w:val="nil"/>
              <w:bottom w:val="nil"/>
            </w:tcBorders>
            <w:shd w:val="clear" w:color="auto" w:fill="auto"/>
          </w:tcPr>
          <w:p w:rsidR="008D1181" w:rsidRDefault="00635228">
            <w:pPr>
              <w:pStyle w:val="nTable"/>
              <w:spacing w:after="40"/>
            </w:pPr>
            <w:r>
              <w:t>15 Sep 2017 p. 4794</w:t>
            </w:r>
            <w:r>
              <w:noBreakHyphen/>
              <w:t>6</w:t>
            </w:r>
          </w:p>
        </w:tc>
        <w:tc>
          <w:tcPr>
            <w:tcW w:w="2693" w:type="dxa"/>
            <w:tcBorders>
              <w:top w:val="nil"/>
              <w:bottom w:val="nil"/>
            </w:tcBorders>
            <w:shd w:val="clear" w:color="auto" w:fill="auto"/>
          </w:tcPr>
          <w:p w:rsidR="008D1181" w:rsidRDefault="00635228">
            <w:pPr>
              <w:pStyle w:val="nTable"/>
              <w:spacing w:after="40"/>
              <w:rPr>
                <w:bCs/>
                <w:snapToGrid w:val="0"/>
                <w:spacing w:val="-2"/>
              </w:rPr>
            </w:pPr>
            <w:r>
              <w:rPr>
                <w:bCs/>
                <w:snapToGrid w:val="0"/>
                <w:spacing w:val="-2"/>
              </w:rPr>
              <w:t>16 Sep 2017 (see r. 2(b))</w:t>
            </w:r>
          </w:p>
        </w:tc>
      </w:tr>
      <w:tr w:rsidR="008D1181">
        <w:trPr>
          <w:cantSplit/>
        </w:trPr>
        <w:tc>
          <w:tcPr>
            <w:tcW w:w="3118" w:type="dxa"/>
            <w:tcBorders>
              <w:top w:val="nil"/>
              <w:bottom w:val="nil"/>
            </w:tcBorders>
            <w:shd w:val="clear" w:color="auto" w:fill="auto"/>
          </w:tcPr>
          <w:p w:rsidR="008D1181" w:rsidRDefault="00635228">
            <w:pPr>
              <w:pStyle w:val="nTable"/>
              <w:spacing w:after="40"/>
              <w:ind w:right="113"/>
            </w:pPr>
            <w:r>
              <w:rPr>
                <w:i/>
              </w:rPr>
              <w:t>Water Services Regulations Amendment (Fees and Charges) Regulations 2018</w:t>
            </w:r>
            <w:r>
              <w:t xml:space="preserve"> Pt. 3</w:t>
            </w:r>
          </w:p>
        </w:tc>
        <w:tc>
          <w:tcPr>
            <w:tcW w:w="1276" w:type="dxa"/>
            <w:tcBorders>
              <w:top w:val="nil"/>
              <w:bottom w:val="nil"/>
            </w:tcBorders>
            <w:shd w:val="clear" w:color="auto" w:fill="auto"/>
          </w:tcPr>
          <w:p w:rsidR="008D1181" w:rsidRDefault="00635228">
            <w:pPr>
              <w:pStyle w:val="nTable"/>
              <w:spacing w:after="40"/>
            </w:pPr>
            <w:r>
              <w:t>22 Jun 2018 p. 2211</w:t>
            </w:r>
            <w:r>
              <w:noBreakHyphen/>
              <w:t>95</w:t>
            </w:r>
          </w:p>
        </w:tc>
        <w:tc>
          <w:tcPr>
            <w:tcW w:w="2693" w:type="dxa"/>
            <w:tcBorders>
              <w:top w:val="nil"/>
              <w:bottom w:val="nil"/>
            </w:tcBorders>
            <w:shd w:val="clear" w:color="auto" w:fill="auto"/>
          </w:tcPr>
          <w:p w:rsidR="008D1181" w:rsidRDefault="00635228">
            <w:pPr>
              <w:pStyle w:val="nTable"/>
              <w:spacing w:after="40"/>
              <w:rPr>
                <w:bCs/>
                <w:snapToGrid w:val="0"/>
                <w:spacing w:val="-2"/>
              </w:rPr>
            </w:pPr>
            <w:r>
              <w:rPr>
                <w:bCs/>
                <w:snapToGrid w:val="0"/>
                <w:spacing w:val="-2"/>
              </w:rPr>
              <w:t>1 Jul 2018 (see r. 2(b))</w:t>
            </w:r>
          </w:p>
        </w:tc>
      </w:tr>
      <w:tr w:rsidR="008D1181">
        <w:trPr>
          <w:cantSplit/>
        </w:trPr>
        <w:tc>
          <w:tcPr>
            <w:tcW w:w="3118" w:type="dxa"/>
            <w:tcBorders>
              <w:top w:val="nil"/>
              <w:bottom w:val="nil"/>
            </w:tcBorders>
            <w:shd w:val="clear" w:color="auto" w:fill="auto"/>
          </w:tcPr>
          <w:p w:rsidR="008D1181" w:rsidRDefault="00635228">
            <w:pPr>
              <w:pStyle w:val="nTable"/>
              <w:spacing w:after="40"/>
              <w:ind w:right="113"/>
              <w:rPr>
                <w:i/>
              </w:rPr>
            </w:pPr>
            <w:r>
              <w:rPr>
                <w:i/>
              </w:rPr>
              <w:t xml:space="preserve">Water Services Regulations Amendment (Fees and Charges) Regulations 2019 </w:t>
            </w:r>
            <w:r>
              <w:t>Pt. 3</w:t>
            </w:r>
          </w:p>
        </w:tc>
        <w:tc>
          <w:tcPr>
            <w:tcW w:w="1276" w:type="dxa"/>
            <w:tcBorders>
              <w:top w:val="nil"/>
              <w:bottom w:val="nil"/>
            </w:tcBorders>
            <w:shd w:val="clear" w:color="auto" w:fill="auto"/>
          </w:tcPr>
          <w:p w:rsidR="008D1181" w:rsidRDefault="00635228">
            <w:pPr>
              <w:pStyle w:val="nTable"/>
              <w:spacing w:after="40"/>
            </w:pPr>
            <w:r>
              <w:t>14 Jun 2019 p. 1929-2010</w:t>
            </w:r>
          </w:p>
        </w:tc>
        <w:tc>
          <w:tcPr>
            <w:tcW w:w="2693" w:type="dxa"/>
            <w:tcBorders>
              <w:top w:val="nil"/>
              <w:bottom w:val="nil"/>
            </w:tcBorders>
            <w:shd w:val="clear" w:color="auto" w:fill="auto"/>
          </w:tcPr>
          <w:p w:rsidR="008D1181" w:rsidRDefault="00635228">
            <w:pPr>
              <w:pStyle w:val="nTable"/>
              <w:spacing w:after="40"/>
              <w:rPr>
                <w:bCs/>
                <w:snapToGrid w:val="0"/>
                <w:spacing w:val="-2"/>
              </w:rPr>
            </w:pPr>
            <w:r>
              <w:t>1 Jul 2019 (see r. 2(b))</w:t>
            </w:r>
          </w:p>
        </w:tc>
      </w:tr>
      <w:tr w:rsidR="008D1181">
        <w:trPr>
          <w:cantSplit/>
        </w:trPr>
        <w:tc>
          <w:tcPr>
            <w:tcW w:w="3118" w:type="dxa"/>
            <w:tcBorders>
              <w:top w:val="nil"/>
              <w:bottom w:val="nil"/>
            </w:tcBorders>
            <w:shd w:val="clear" w:color="auto" w:fill="auto"/>
          </w:tcPr>
          <w:p w:rsidR="008D1181" w:rsidRDefault="00635228">
            <w:pPr>
              <w:pStyle w:val="nTable"/>
              <w:spacing w:after="40"/>
              <w:ind w:right="113"/>
              <w:rPr>
                <w:i/>
              </w:rPr>
            </w:pPr>
            <w:r>
              <w:rPr>
                <w:i/>
              </w:rPr>
              <w:t xml:space="preserve">Water Regulations Amendment (Strata Titles) Regulations 2019 </w:t>
            </w:r>
            <w:r>
              <w:t>Pt. 2</w:t>
            </w:r>
            <w:r>
              <w:rPr>
                <w:b/>
              </w:rPr>
              <w:t xml:space="preserve"> </w:t>
            </w:r>
          </w:p>
        </w:tc>
        <w:tc>
          <w:tcPr>
            <w:tcW w:w="1276" w:type="dxa"/>
            <w:tcBorders>
              <w:top w:val="nil"/>
              <w:bottom w:val="nil"/>
            </w:tcBorders>
            <w:shd w:val="clear" w:color="auto" w:fill="auto"/>
          </w:tcPr>
          <w:p w:rsidR="008D1181" w:rsidRDefault="00635228">
            <w:pPr>
              <w:pStyle w:val="nTable"/>
              <w:spacing w:after="40"/>
            </w:pPr>
            <w:r>
              <w:t>31 Dec 2019 p. 4663</w:t>
            </w:r>
            <w:r>
              <w:noBreakHyphen/>
              <w:t>5</w:t>
            </w:r>
          </w:p>
        </w:tc>
        <w:tc>
          <w:tcPr>
            <w:tcW w:w="2693" w:type="dxa"/>
            <w:tcBorders>
              <w:top w:val="nil"/>
              <w:bottom w:val="nil"/>
            </w:tcBorders>
            <w:shd w:val="clear" w:color="auto" w:fill="auto"/>
          </w:tcPr>
          <w:p w:rsidR="008D1181" w:rsidRDefault="00635228">
            <w:pPr>
              <w:pStyle w:val="nTable"/>
              <w:spacing w:after="40"/>
            </w:pPr>
            <w:r>
              <w:t>1 May 2020 (see r. 2(b) and SL 2020/39 cl. 2)</w:t>
            </w:r>
          </w:p>
        </w:tc>
      </w:tr>
      <w:tr w:rsidR="008D1181" w:rsidTr="00020C8C">
        <w:trPr>
          <w:cantSplit/>
        </w:trPr>
        <w:tc>
          <w:tcPr>
            <w:tcW w:w="3118" w:type="dxa"/>
            <w:tcBorders>
              <w:top w:val="nil"/>
              <w:bottom w:val="nil"/>
            </w:tcBorders>
            <w:shd w:val="clear" w:color="auto" w:fill="auto"/>
          </w:tcPr>
          <w:p w:rsidR="008D1181" w:rsidRDefault="00635228">
            <w:pPr>
              <w:pStyle w:val="nTable"/>
              <w:spacing w:after="40"/>
              <w:ind w:right="113"/>
            </w:pPr>
            <w:r>
              <w:rPr>
                <w:i/>
              </w:rPr>
              <w:t xml:space="preserve">Water Services Regulations Amendment (Fees and Charges) Regulations 2020 </w:t>
            </w:r>
            <w:r>
              <w:t>Pt. 3</w:t>
            </w:r>
          </w:p>
        </w:tc>
        <w:tc>
          <w:tcPr>
            <w:tcW w:w="1276" w:type="dxa"/>
            <w:tcBorders>
              <w:top w:val="nil"/>
              <w:bottom w:val="nil"/>
            </w:tcBorders>
            <w:shd w:val="clear" w:color="auto" w:fill="auto"/>
          </w:tcPr>
          <w:p w:rsidR="008D1181" w:rsidRDefault="00635228">
            <w:pPr>
              <w:pStyle w:val="nTable"/>
              <w:spacing w:after="40"/>
            </w:pPr>
            <w:r>
              <w:t>SL 2020/95 26 Jun 2020</w:t>
            </w:r>
          </w:p>
        </w:tc>
        <w:tc>
          <w:tcPr>
            <w:tcW w:w="2693" w:type="dxa"/>
            <w:tcBorders>
              <w:top w:val="nil"/>
              <w:bottom w:val="nil"/>
            </w:tcBorders>
            <w:shd w:val="clear" w:color="auto" w:fill="auto"/>
          </w:tcPr>
          <w:p w:rsidR="008D1181" w:rsidRDefault="00635228">
            <w:pPr>
              <w:pStyle w:val="nTable"/>
              <w:spacing w:after="40"/>
            </w:pPr>
            <w:r>
              <w:t>1 Jul 2020 (see r. 2(b))</w:t>
            </w:r>
          </w:p>
        </w:tc>
      </w:tr>
      <w:tr w:rsidR="00A96C54" w:rsidTr="00403CB8">
        <w:trPr>
          <w:cantSplit/>
        </w:trPr>
        <w:tc>
          <w:tcPr>
            <w:tcW w:w="3118" w:type="dxa"/>
            <w:tcBorders>
              <w:top w:val="nil"/>
              <w:bottom w:val="nil"/>
            </w:tcBorders>
            <w:shd w:val="clear" w:color="auto" w:fill="auto"/>
          </w:tcPr>
          <w:p w:rsidR="00A96C54" w:rsidRDefault="00A96C54">
            <w:pPr>
              <w:pStyle w:val="nTable"/>
              <w:spacing w:after="40"/>
              <w:ind w:right="113"/>
              <w:rPr>
                <w:i/>
              </w:rPr>
            </w:pPr>
            <w:r>
              <w:rPr>
                <w:i/>
              </w:rPr>
              <w:t>Water Regulations Amendment (Infringement Notices) Regulations 2020</w:t>
            </w:r>
            <w:r>
              <w:t xml:space="preserve"> Pt. 4</w:t>
            </w:r>
          </w:p>
        </w:tc>
        <w:tc>
          <w:tcPr>
            <w:tcW w:w="1276" w:type="dxa"/>
            <w:tcBorders>
              <w:top w:val="nil"/>
              <w:bottom w:val="nil"/>
            </w:tcBorders>
            <w:shd w:val="clear" w:color="auto" w:fill="auto"/>
          </w:tcPr>
          <w:p w:rsidR="00A96C54" w:rsidRDefault="00A96C54">
            <w:pPr>
              <w:pStyle w:val="nTable"/>
              <w:spacing w:after="40"/>
            </w:pPr>
            <w:r>
              <w:t>SL 2020/173 25 Sep 2020</w:t>
            </w:r>
          </w:p>
        </w:tc>
        <w:tc>
          <w:tcPr>
            <w:tcW w:w="2693" w:type="dxa"/>
            <w:tcBorders>
              <w:top w:val="nil"/>
              <w:bottom w:val="nil"/>
            </w:tcBorders>
            <w:shd w:val="clear" w:color="auto" w:fill="auto"/>
          </w:tcPr>
          <w:p w:rsidR="00A96C54" w:rsidRDefault="00A96C54">
            <w:pPr>
              <w:pStyle w:val="nTable"/>
              <w:spacing w:after="40"/>
            </w:pPr>
            <w:r>
              <w:rPr>
                <w:bCs/>
                <w:snapToGrid w:val="0"/>
                <w:spacing w:val="-2"/>
              </w:rPr>
              <w:t>29 Sep 2020 (see r. 2(b) and SL 2020/159 cl. 2(a))</w:t>
            </w:r>
          </w:p>
        </w:tc>
      </w:tr>
      <w:tr w:rsidR="00E71E31">
        <w:trPr>
          <w:cantSplit/>
        </w:trPr>
        <w:tc>
          <w:tcPr>
            <w:tcW w:w="3118" w:type="dxa"/>
            <w:tcBorders>
              <w:top w:val="nil"/>
              <w:bottom w:val="single" w:sz="4" w:space="0" w:color="auto"/>
            </w:tcBorders>
            <w:shd w:val="clear" w:color="auto" w:fill="auto"/>
          </w:tcPr>
          <w:p w:rsidR="00E71E31" w:rsidRDefault="00E71E31">
            <w:pPr>
              <w:pStyle w:val="nTable"/>
              <w:spacing w:after="40"/>
              <w:ind w:right="113"/>
              <w:rPr>
                <w:i/>
              </w:rPr>
            </w:pPr>
            <w:r>
              <w:rPr>
                <w:i/>
              </w:rPr>
              <w:t>Water Services Amendment Regulations 2020</w:t>
            </w:r>
          </w:p>
        </w:tc>
        <w:tc>
          <w:tcPr>
            <w:tcW w:w="1276" w:type="dxa"/>
            <w:tcBorders>
              <w:top w:val="nil"/>
              <w:bottom w:val="single" w:sz="4" w:space="0" w:color="auto"/>
            </w:tcBorders>
            <w:shd w:val="clear" w:color="auto" w:fill="auto"/>
          </w:tcPr>
          <w:p w:rsidR="00E71E31" w:rsidRDefault="00E71E31" w:rsidP="00F13AD5">
            <w:pPr>
              <w:pStyle w:val="nTable"/>
              <w:spacing w:after="40"/>
            </w:pPr>
            <w:r>
              <w:t>SL 2020/</w:t>
            </w:r>
            <w:r w:rsidR="00F13AD5">
              <w:t>240</w:t>
            </w:r>
            <w:r>
              <w:t xml:space="preserve"> 4 Dec 2020</w:t>
            </w:r>
          </w:p>
        </w:tc>
        <w:tc>
          <w:tcPr>
            <w:tcW w:w="2693" w:type="dxa"/>
            <w:tcBorders>
              <w:top w:val="nil"/>
              <w:bottom w:val="single" w:sz="4" w:space="0" w:color="auto"/>
            </w:tcBorders>
            <w:shd w:val="clear" w:color="auto" w:fill="auto"/>
          </w:tcPr>
          <w:p w:rsidR="00E71E31" w:rsidRDefault="00E71E31">
            <w:pPr>
              <w:pStyle w:val="nTable"/>
              <w:spacing w:after="40"/>
              <w:rPr>
                <w:bCs/>
                <w:snapToGrid w:val="0"/>
                <w:spacing w:val="-2"/>
              </w:rPr>
            </w:pPr>
            <w:r>
              <w:rPr>
                <w:bCs/>
                <w:snapToGrid w:val="0"/>
                <w:spacing w:val="-2"/>
              </w:rPr>
              <w:t>r. 1 and 2: 4 Dec 2020 (see r. 2(a));</w:t>
            </w:r>
            <w:r>
              <w:rPr>
                <w:bCs/>
                <w:snapToGrid w:val="0"/>
                <w:spacing w:val="-2"/>
              </w:rPr>
              <w:br/>
              <w:t>Regulations other than r. 1 and 2: 5 Dec 2020 (see r. 2(b))</w:t>
            </w:r>
          </w:p>
        </w:tc>
      </w:tr>
    </w:tbl>
    <w:p w:rsidR="008D1181" w:rsidRDefault="00635228">
      <w:pPr>
        <w:pStyle w:val="nHeading3"/>
      </w:pPr>
      <w:bookmarkStart w:id="266" w:name="_Toc57882545"/>
      <w:r>
        <w:t>Other notes</w:t>
      </w:r>
      <w:bookmarkEnd w:id="266"/>
    </w:p>
    <w:p w:rsidR="008D1181" w:rsidRDefault="00635228">
      <w:pPr>
        <w:pStyle w:val="nNote"/>
      </w:pPr>
      <w:r>
        <w:rPr>
          <w:vertAlign w:val="superscript"/>
        </w:rPr>
        <w:t>1</w:t>
      </w:r>
      <w:r>
        <w:tab/>
        <w:t xml:space="preserve">The </w:t>
      </w:r>
      <w:r>
        <w:rPr>
          <w:i/>
        </w:rPr>
        <w:t>Water Boards Act 1904</w:t>
      </w:r>
      <w:r>
        <w:t xml:space="preserve"> was repealed by the </w:t>
      </w:r>
      <w:r>
        <w:rPr>
          <w:i/>
        </w:rPr>
        <w:t>Water Services Legislation Amendment and Repeal Act 2012</w:t>
      </w:r>
      <w:r>
        <w:t xml:space="preserve"> s. 201.</w:t>
      </w:r>
    </w:p>
    <w:p w:rsidR="008D1181" w:rsidRDefault="00635228">
      <w:pPr>
        <w:pStyle w:val="nNote"/>
      </w:pPr>
      <w:r>
        <w:rPr>
          <w:vertAlign w:val="superscript"/>
        </w:rPr>
        <w:t>2</w:t>
      </w:r>
      <w:r>
        <w:tab/>
        <w:t xml:space="preserve">The </w:t>
      </w:r>
      <w:r>
        <w:rPr>
          <w:i/>
        </w:rPr>
        <w:t>Country Town Sewerage By-laws 1952</w:t>
      </w:r>
      <w:r>
        <w:t xml:space="preserve"> were repealed by the </w:t>
      </w:r>
      <w:r>
        <w:rPr>
          <w:i/>
        </w:rPr>
        <w:t>Water Services Legislation Amendment and Repeal Act 2012</w:t>
      </w:r>
      <w:r>
        <w:t xml:space="preserve"> s. 200(b).</w:t>
      </w:r>
    </w:p>
    <w:p w:rsidR="008D1181" w:rsidRDefault="00635228">
      <w:pPr>
        <w:pStyle w:val="nNote"/>
      </w:pPr>
      <w:r>
        <w:rPr>
          <w:vertAlign w:val="superscript"/>
        </w:rPr>
        <w:t>3</w:t>
      </w:r>
      <w:r>
        <w:tab/>
        <w:t xml:space="preserve">Now known as the </w:t>
      </w:r>
      <w:r>
        <w:rPr>
          <w:i/>
        </w:rPr>
        <w:t>Plumbers Licensing Act 1995</w:t>
      </w:r>
      <w:r>
        <w:t>.</w:t>
      </w:r>
    </w:p>
    <w:p w:rsidR="008D1181" w:rsidRDefault="00635228">
      <w:pPr>
        <w:pStyle w:val="nNote"/>
      </w:pPr>
      <w:r>
        <w:rPr>
          <w:vertAlign w:val="superscript"/>
        </w:rPr>
        <w:t>4</w:t>
      </w:r>
      <w:r>
        <w:tab/>
        <w:t>Repealed by the</w:t>
      </w:r>
      <w:r>
        <w:rPr>
          <w:i/>
        </w:rPr>
        <w:t xml:space="preserve"> Water Services Legislation Amendment and Repeal Act 2012</w:t>
      </w:r>
      <w:r>
        <w:t xml:space="preserve"> s. 199.</w:t>
      </w:r>
    </w:p>
    <w:p w:rsidR="008D1181" w:rsidRDefault="008D1181"/>
    <w:p w:rsidR="008D1181" w:rsidRDefault="008D1181">
      <w:pPr>
        <w:sectPr w:rsidR="008D1181">
          <w:headerReference w:type="even" r:id="rId42"/>
          <w:headerReference w:type="default" r:id="rId43"/>
          <w:pgSz w:w="11907" w:h="16840" w:code="9"/>
          <w:pgMar w:top="2376" w:right="2404" w:bottom="3544" w:left="2404" w:header="720" w:footer="3380" w:gutter="0"/>
          <w:cols w:space="720"/>
          <w:noEndnote/>
          <w:docGrid w:linePitch="326"/>
        </w:sectPr>
      </w:pPr>
    </w:p>
    <w:p w:rsidR="00403CB8" w:rsidRDefault="00403CB8">
      <w:pPr>
        <w:pStyle w:val="nHeading2"/>
        <w:rPr>
          <w:sz w:val="28"/>
        </w:rPr>
      </w:pPr>
      <w:bookmarkStart w:id="268" w:name="_Toc57882546"/>
      <w:r>
        <w:rPr>
          <w:sz w:val="28"/>
        </w:rPr>
        <w:t>Defined terms</w:t>
      </w:r>
      <w:bookmarkEnd w:id="268"/>
    </w:p>
    <w:p w:rsidR="00403CB8" w:rsidRDefault="00403CB8">
      <w:pPr>
        <w:ind w:left="850" w:right="850"/>
        <w:jc w:val="center"/>
        <w:rPr>
          <w:i/>
          <w:sz w:val="18"/>
        </w:rPr>
      </w:pPr>
    </w:p>
    <w:p w:rsidR="00403CB8" w:rsidRDefault="00403CB8">
      <w:pPr>
        <w:ind w:left="850" w:right="850"/>
        <w:jc w:val="center"/>
        <w:rPr>
          <w:i/>
          <w:sz w:val="18"/>
        </w:rPr>
      </w:pPr>
      <w:r>
        <w:rPr>
          <w:i/>
          <w:sz w:val="18"/>
        </w:rPr>
        <w:t>[This is a list of terms defined and the provisions where they are defined.  The list is not part of the law.]</w:t>
      </w:r>
    </w:p>
    <w:p w:rsidR="00403CB8" w:rsidRDefault="00403CB8">
      <w:pPr>
        <w:pBdr>
          <w:bottom w:val="single" w:sz="4" w:space="1" w:color="auto"/>
        </w:pBdr>
        <w:tabs>
          <w:tab w:val="right" w:pos="7070"/>
        </w:tabs>
        <w:ind w:left="578"/>
        <w:rPr>
          <w:b/>
          <w:sz w:val="20"/>
        </w:rPr>
      </w:pPr>
      <w:r>
        <w:rPr>
          <w:b/>
          <w:sz w:val="20"/>
        </w:rPr>
        <w:t>Defined term</w:t>
      </w:r>
      <w:r>
        <w:rPr>
          <w:b/>
          <w:sz w:val="20"/>
        </w:rPr>
        <w:tab/>
        <w:t>Provision(s)</w:t>
      </w:r>
    </w:p>
    <w:p w:rsidR="00403CB8" w:rsidRDefault="00403CB8" w:rsidP="00403CB8">
      <w:pPr>
        <w:pStyle w:val="DefinedTerms"/>
      </w:pPr>
      <w:r>
        <w:t>activity</w:t>
      </w:r>
      <w:r>
        <w:tab/>
        <w:t>47(1)</w:t>
      </w:r>
    </w:p>
    <w:p w:rsidR="00403CB8" w:rsidRDefault="00403CB8" w:rsidP="00403CB8">
      <w:pPr>
        <w:pStyle w:val="DefinedTerms"/>
      </w:pPr>
      <w:r>
        <w:t>annual report</w:t>
      </w:r>
      <w:r>
        <w:tab/>
        <w:t>80L(1)</w:t>
      </w:r>
    </w:p>
    <w:p w:rsidR="00403CB8" w:rsidRDefault="00403CB8" w:rsidP="00403CB8">
      <w:pPr>
        <w:pStyle w:val="DefinedTerms"/>
      </w:pPr>
      <w:r>
        <w:t>approved plan</w:t>
      </w:r>
      <w:r>
        <w:tab/>
        <w:t>80B</w:t>
      </w:r>
    </w:p>
    <w:p w:rsidR="00403CB8" w:rsidRDefault="00403CB8" w:rsidP="00403CB8">
      <w:pPr>
        <w:pStyle w:val="DefinedTerms"/>
      </w:pPr>
      <w:r>
        <w:t>Area</w:t>
      </w:r>
      <w:r>
        <w:tab/>
        <w:t>76</w:t>
      </w:r>
    </w:p>
    <w:p w:rsidR="00403CB8" w:rsidRDefault="00403CB8" w:rsidP="00403CB8">
      <w:pPr>
        <w:pStyle w:val="DefinedTerms"/>
      </w:pPr>
      <w:r>
        <w:t>Area 1</w:t>
      </w:r>
      <w:r>
        <w:tab/>
        <w:t>76</w:t>
      </w:r>
    </w:p>
    <w:p w:rsidR="00403CB8" w:rsidRDefault="00403CB8" w:rsidP="00403CB8">
      <w:pPr>
        <w:pStyle w:val="DefinedTerms"/>
      </w:pPr>
      <w:r>
        <w:t>Area 2</w:t>
      </w:r>
      <w:r>
        <w:tab/>
        <w:t>76</w:t>
      </w:r>
    </w:p>
    <w:p w:rsidR="00403CB8" w:rsidRDefault="00403CB8" w:rsidP="00403CB8">
      <w:pPr>
        <w:pStyle w:val="DefinedTerms"/>
      </w:pPr>
      <w:r>
        <w:t>Area 3</w:t>
      </w:r>
      <w:r>
        <w:tab/>
        <w:t>76</w:t>
      </w:r>
    </w:p>
    <w:p w:rsidR="00403CB8" w:rsidRDefault="00403CB8" w:rsidP="00403CB8">
      <w:pPr>
        <w:pStyle w:val="DefinedTerms"/>
      </w:pPr>
      <w:r>
        <w:t>Area 4</w:t>
      </w:r>
      <w:r>
        <w:tab/>
        <w:t>76</w:t>
      </w:r>
    </w:p>
    <w:p w:rsidR="00403CB8" w:rsidRDefault="00403CB8" w:rsidP="00403CB8">
      <w:pPr>
        <w:pStyle w:val="DefinedTerms"/>
      </w:pPr>
      <w:r>
        <w:t>AS</w:t>
      </w:r>
      <w:r>
        <w:tab/>
        <w:t>3(1)</w:t>
      </w:r>
    </w:p>
    <w:p w:rsidR="00403CB8" w:rsidRDefault="00403CB8" w:rsidP="00403CB8">
      <w:pPr>
        <w:pStyle w:val="DefinedTerms"/>
      </w:pPr>
      <w:r>
        <w:t>associated fittings</w:t>
      </w:r>
      <w:r>
        <w:tab/>
        <w:t>20</w:t>
      </w:r>
    </w:p>
    <w:p w:rsidR="00403CB8" w:rsidRDefault="00403CB8" w:rsidP="00403CB8">
      <w:pPr>
        <w:pStyle w:val="DefinedTerms"/>
      </w:pPr>
      <w:r>
        <w:t>Authority’s website</w:t>
      </w:r>
      <w:r>
        <w:tab/>
        <w:t>3(1)</w:t>
      </w:r>
    </w:p>
    <w:p w:rsidR="00403CB8" w:rsidRDefault="00403CB8" w:rsidP="00403CB8">
      <w:pPr>
        <w:pStyle w:val="DefinedTerms"/>
      </w:pPr>
      <w:r>
        <w:t>Bunbury Water Corporation</w:t>
      </w:r>
      <w:r>
        <w:tab/>
        <w:t>3(1)</w:t>
      </w:r>
    </w:p>
    <w:p w:rsidR="00403CB8" w:rsidRDefault="00403CB8" w:rsidP="00403CB8">
      <w:pPr>
        <w:pStyle w:val="DefinedTerms"/>
      </w:pPr>
      <w:r>
        <w:t>Busselton Water Corporation</w:t>
      </w:r>
      <w:r>
        <w:tab/>
        <w:t>3(1)</w:t>
      </w:r>
    </w:p>
    <w:p w:rsidR="00403CB8" w:rsidRDefault="00403CB8" w:rsidP="00403CB8">
      <w:pPr>
        <w:pStyle w:val="DefinedTerms"/>
      </w:pPr>
      <w:r>
        <w:t>centre</w:t>
      </w:r>
      <w:r>
        <w:noBreakHyphen/>
        <w:t>line</w:t>
      </w:r>
      <w:r>
        <w:tab/>
        <w:t>46(4)</w:t>
      </w:r>
    </w:p>
    <w:p w:rsidR="00403CB8" w:rsidRDefault="00403CB8" w:rsidP="00403CB8">
      <w:pPr>
        <w:pStyle w:val="DefinedTerms"/>
      </w:pPr>
      <w:r>
        <w:t>centre</w:t>
      </w:r>
      <w:r>
        <w:noBreakHyphen/>
        <w:t>plane</w:t>
      </w:r>
      <w:r>
        <w:tab/>
        <w:t>46(4)</w:t>
      </w:r>
    </w:p>
    <w:p w:rsidR="00403CB8" w:rsidRDefault="00403CB8" w:rsidP="00403CB8">
      <w:pPr>
        <w:pStyle w:val="DefinedTerms"/>
      </w:pPr>
      <w:r>
        <w:t>commencement day</w:t>
      </w:r>
      <w:r>
        <w:tab/>
        <w:t>90, 97</w:t>
      </w:r>
    </w:p>
    <w:p w:rsidR="00403CB8" w:rsidRDefault="00403CB8" w:rsidP="00403CB8">
      <w:pPr>
        <w:pStyle w:val="DefinedTerms"/>
      </w:pPr>
      <w:r>
        <w:t>concession period</w:t>
      </w:r>
      <w:r>
        <w:tab/>
        <w:t>30(3)</w:t>
      </w:r>
    </w:p>
    <w:p w:rsidR="00403CB8" w:rsidRDefault="00403CB8" w:rsidP="00403CB8">
      <w:pPr>
        <w:pStyle w:val="DefinedTerms"/>
      </w:pPr>
      <w:r>
        <w:t>consumer</w:t>
      </w:r>
      <w:r>
        <w:tab/>
        <w:t>80B</w:t>
      </w:r>
    </w:p>
    <w:p w:rsidR="00403CB8" w:rsidRDefault="00403CB8" w:rsidP="00403CB8">
      <w:pPr>
        <w:pStyle w:val="DefinedTerms"/>
      </w:pPr>
      <w:r>
        <w:t>consumption year</w:t>
      </w:r>
      <w:r>
        <w:tab/>
        <w:t>80B</w:t>
      </w:r>
    </w:p>
    <w:p w:rsidR="00403CB8" w:rsidRDefault="00403CB8" w:rsidP="00403CB8">
      <w:pPr>
        <w:pStyle w:val="DefinedTerms"/>
      </w:pPr>
      <w:r>
        <w:t>Department’s website</w:t>
      </w:r>
      <w:r>
        <w:tab/>
        <w:t>3(1)</w:t>
      </w:r>
    </w:p>
    <w:p w:rsidR="00403CB8" w:rsidRDefault="00403CB8" w:rsidP="00403CB8">
      <w:pPr>
        <w:pStyle w:val="DefinedTerms"/>
      </w:pPr>
      <w:r>
        <w:t>developer</w:t>
      </w:r>
      <w:r>
        <w:tab/>
        <w:t>28B</w:t>
      </w:r>
    </w:p>
    <w:p w:rsidR="00403CB8" w:rsidRDefault="00403CB8" w:rsidP="00403CB8">
      <w:pPr>
        <w:pStyle w:val="DefinedTerms"/>
      </w:pPr>
      <w:r>
        <w:t>dewatering</w:t>
      </w:r>
      <w:r>
        <w:tab/>
        <w:t>3(1)</w:t>
      </w:r>
    </w:p>
    <w:p w:rsidR="00403CB8" w:rsidRDefault="00403CB8" w:rsidP="00403CB8">
      <w:pPr>
        <w:pStyle w:val="DefinedTerms"/>
      </w:pPr>
      <w:r>
        <w:t>earlier plan</w:t>
      </w:r>
      <w:r>
        <w:tab/>
        <w:t>80H(2)</w:t>
      </w:r>
    </w:p>
    <w:p w:rsidR="00403CB8" w:rsidRDefault="00403CB8" w:rsidP="00403CB8">
      <w:pPr>
        <w:pStyle w:val="DefinedTerms"/>
      </w:pPr>
      <w:r>
        <w:t xml:space="preserve">emergency purposes </w:t>
      </w:r>
      <w:r>
        <w:tab/>
        <w:t>3(1)</w:t>
      </w:r>
    </w:p>
    <w:p w:rsidR="00403CB8" w:rsidRDefault="00403CB8" w:rsidP="00403CB8">
      <w:pPr>
        <w:pStyle w:val="DefinedTerms"/>
      </w:pPr>
      <w:r>
        <w:t>evening period</w:t>
      </w:r>
      <w:r>
        <w:tab/>
        <w:t>76</w:t>
      </w:r>
    </w:p>
    <w:p w:rsidR="00403CB8" w:rsidRDefault="00403CB8" w:rsidP="00403CB8">
      <w:pPr>
        <w:pStyle w:val="DefinedTerms"/>
      </w:pPr>
      <w:r>
        <w:t>family violence</w:t>
      </w:r>
      <w:r>
        <w:tab/>
        <w:t>3(1)</w:t>
      </w:r>
    </w:p>
    <w:p w:rsidR="00403CB8" w:rsidRDefault="00403CB8" w:rsidP="00403CB8">
      <w:pPr>
        <w:pStyle w:val="DefinedTerms"/>
      </w:pPr>
      <w:r>
        <w:t>farmland</w:t>
      </w:r>
      <w:r>
        <w:tab/>
        <w:t>3(1), 27</w:t>
      </w:r>
    </w:p>
    <w:p w:rsidR="00403CB8" w:rsidRDefault="00403CB8" w:rsidP="00403CB8">
      <w:pPr>
        <w:pStyle w:val="DefinedTerms"/>
      </w:pPr>
      <w:r>
        <w:t>fire service connection</w:t>
      </w:r>
      <w:r>
        <w:tab/>
        <w:t>3(1)</w:t>
      </w:r>
    </w:p>
    <w:p w:rsidR="00403CB8" w:rsidRDefault="00403CB8" w:rsidP="00403CB8">
      <w:pPr>
        <w:pStyle w:val="DefinedTerms"/>
      </w:pPr>
      <w:r>
        <w:t>former approved plan</w:t>
      </w:r>
      <w:r>
        <w:tab/>
        <w:t>97</w:t>
      </w:r>
    </w:p>
    <w:p w:rsidR="00403CB8" w:rsidRDefault="00403CB8" w:rsidP="00403CB8">
      <w:pPr>
        <w:pStyle w:val="DefinedTerms"/>
      </w:pPr>
      <w:r>
        <w:t>former provisions</w:t>
      </w:r>
      <w:r>
        <w:tab/>
        <w:t>97</w:t>
      </w:r>
    </w:p>
    <w:p w:rsidR="00403CB8" w:rsidRDefault="00403CB8" w:rsidP="00403CB8">
      <w:pPr>
        <w:pStyle w:val="DefinedTerms"/>
      </w:pPr>
      <w:r>
        <w:t>garden</w:t>
      </w:r>
      <w:r>
        <w:tab/>
        <w:t>76</w:t>
      </w:r>
    </w:p>
    <w:p w:rsidR="00403CB8" w:rsidRDefault="00403CB8" w:rsidP="00403CB8">
      <w:pPr>
        <w:pStyle w:val="DefinedTerms"/>
      </w:pPr>
      <w:r>
        <w:t>habitable lot</w:t>
      </w:r>
      <w:r>
        <w:tab/>
        <w:t>28B</w:t>
      </w:r>
    </w:p>
    <w:p w:rsidR="00403CB8" w:rsidRDefault="00403CB8" w:rsidP="00403CB8">
      <w:pPr>
        <w:pStyle w:val="DefinedTerms"/>
      </w:pPr>
      <w:r>
        <w:t>high pressure water cleaner</w:t>
      </w:r>
      <w:r>
        <w:tab/>
        <w:t>76</w:t>
      </w:r>
    </w:p>
    <w:p w:rsidR="00403CB8" w:rsidRDefault="00403CB8" w:rsidP="00403CB8">
      <w:pPr>
        <w:pStyle w:val="DefinedTerms"/>
      </w:pPr>
      <w:r>
        <w:t>high water mark</w:t>
      </w:r>
      <w:r>
        <w:tab/>
        <w:t>40A(1)</w:t>
      </w:r>
    </w:p>
    <w:p w:rsidR="00403CB8" w:rsidRDefault="00403CB8" w:rsidP="00403CB8">
      <w:pPr>
        <w:pStyle w:val="DefinedTerms"/>
      </w:pPr>
      <w:r>
        <w:t>holding</w:t>
      </w:r>
      <w:r>
        <w:tab/>
        <w:t>3(1)</w:t>
      </w:r>
    </w:p>
    <w:p w:rsidR="00403CB8" w:rsidRDefault="00403CB8" w:rsidP="00403CB8">
      <w:pPr>
        <w:pStyle w:val="DefinedTerms"/>
      </w:pPr>
      <w:r>
        <w:t>information</w:t>
      </w:r>
      <w:r>
        <w:tab/>
        <w:t>20</w:t>
      </w:r>
    </w:p>
    <w:p w:rsidR="00403CB8" w:rsidRDefault="00403CB8" w:rsidP="00403CB8">
      <w:pPr>
        <w:pStyle w:val="DefinedTerms"/>
      </w:pPr>
      <w:r>
        <w:t>infrastructure contribution</w:t>
      </w:r>
      <w:r>
        <w:tab/>
        <w:t>28B</w:t>
      </w:r>
    </w:p>
    <w:p w:rsidR="00403CB8" w:rsidRDefault="00403CB8" w:rsidP="00403CB8">
      <w:pPr>
        <w:pStyle w:val="DefinedTerms"/>
      </w:pPr>
      <w:r>
        <w:t>irrigation by</w:t>
      </w:r>
      <w:r>
        <w:noBreakHyphen/>
        <w:t>laws</w:t>
      </w:r>
      <w:r>
        <w:tab/>
        <w:t>93(1)</w:t>
      </w:r>
    </w:p>
    <w:p w:rsidR="00403CB8" w:rsidRDefault="00403CB8" w:rsidP="00403CB8">
      <w:pPr>
        <w:pStyle w:val="DefinedTerms"/>
      </w:pPr>
      <w:r>
        <w:t>irrigation works</w:t>
      </w:r>
      <w:r>
        <w:tab/>
        <w:t>56</w:t>
      </w:r>
    </w:p>
    <w:p w:rsidR="00403CB8" w:rsidRDefault="00403CB8" w:rsidP="00403CB8">
      <w:pPr>
        <w:pStyle w:val="DefinedTerms"/>
      </w:pPr>
      <w:r>
        <w:t>land</w:t>
      </w:r>
      <w:r>
        <w:tab/>
        <w:t>31</w:t>
      </w:r>
    </w:p>
    <w:p w:rsidR="00403CB8" w:rsidRDefault="00403CB8" w:rsidP="00403CB8">
      <w:pPr>
        <w:pStyle w:val="DefinedTerms"/>
      </w:pPr>
      <w:r>
        <w:t>land controlled by a licensee</w:t>
      </w:r>
      <w:r>
        <w:tab/>
        <w:t>31</w:t>
      </w:r>
    </w:p>
    <w:p w:rsidR="00403CB8" w:rsidRDefault="00403CB8" w:rsidP="00403CB8">
      <w:pPr>
        <w:pStyle w:val="DefinedTerms"/>
      </w:pPr>
      <w:r>
        <w:t>lawn</w:t>
      </w:r>
      <w:r>
        <w:tab/>
        <w:t>76</w:t>
      </w:r>
    </w:p>
    <w:p w:rsidR="00403CB8" w:rsidRDefault="00403CB8" w:rsidP="00403CB8">
      <w:pPr>
        <w:pStyle w:val="DefinedTerms"/>
      </w:pPr>
      <w:r>
        <w:t>licensed plumbing contractor</w:t>
      </w:r>
      <w:r>
        <w:tab/>
        <w:t>3(1)</w:t>
      </w:r>
    </w:p>
    <w:p w:rsidR="00403CB8" w:rsidRDefault="00403CB8" w:rsidP="00403CB8">
      <w:pPr>
        <w:pStyle w:val="DefinedTerms"/>
      </w:pPr>
      <w:r>
        <w:t>litter</w:t>
      </w:r>
      <w:r>
        <w:tab/>
        <w:t>41(1)</w:t>
      </w:r>
    </w:p>
    <w:p w:rsidR="00403CB8" w:rsidRDefault="00403CB8" w:rsidP="00403CB8">
      <w:pPr>
        <w:pStyle w:val="DefinedTerms"/>
      </w:pPr>
      <w:r>
        <w:t>lodging fee</w:t>
      </w:r>
      <w:r>
        <w:tab/>
        <w:t>83(1)</w:t>
      </w:r>
    </w:p>
    <w:p w:rsidR="00403CB8" w:rsidRDefault="00403CB8" w:rsidP="00403CB8">
      <w:pPr>
        <w:pStyle w:val="DefinedTerms"/>
      </w:pPr>
      <w:r>
        <w:t>lot</w:t>
      </w:r>
      <w:r>
        <w:tab/>
        <w:t>28B</w:t>
      </w:r>
    </w:p>
    <w:p w:rsidR="00403CB8" w:rsidRDefault="00403CB8" w:rsidP="00403CB8">
      <w:pPr>
        <w:pStyle w:val="DefinedTerms"/>
      </w:pPr>
      <w:r>
        <w:t>means of supplying water</w:t>
      </w:r>
      <w:r>
        <w:tab/>
        <w:t>56</w:t>
      </w:r>
    </w:p>
    <w:p w:rsidR="00403CB8" w:rsidRDefault="00403CB8" w:rsidP="00403CB8">
      <w:pPr>
        <w:pStyle w:val="DefinedTerms"/>
      </w:pPr>
      <w:r>
        <w:t>meter</w:t>
      </w:r>
      <w:r>
        <w:tab/>
        <w:t>24(1A), 25(1A)</w:t>
      </w:r>
    </w:p>
    <w:p w:rsidR="00403CB8" w:rsidRDefault="00403CB8" w:rsidP="00403CB8">
      <w:pPr>
        <w:pStyle w:val="DefinedTerms"/>
      </w:pPr>
      <w:r>
        <w:t>metropolitan area</w:t>
      </w:r>
      <w:r>
        <w:tab/>
        <w:t>3(1)</w:t>
      </w:r>
    </w:p>
    <w:p w:rsidR="00403CB8" w:rsidRDefault="00403CB8" w:rsidP="00403CB8">
      <w:pPr>
        <w:pStyle w:val="DefinedTerms"/>
      </w:pPr>
      <w:r>
        <w:t>morning period</w:t>
      </w:r>
      <w:r>
        <w:tab/>
        <w:t>76</w:t>
      </w:r>
    </w:p>
    <w:p w:rsidR="00403CB8" w:rsidRDefault="00403CB8" w:rsidP="00403CB8">
      <w:pPr>
        <w:pStyle w:val="DefinedTerms"/>
      </w:pPr>
      <w:r>
        <w:t>multi</w:t>
      </w:r>
      <w:r>
        <w:noBreakHyphen/>
        <w:t>unit development</w:t>
      </w:r>
      <w:r>
        <w:tab/>
        <w:t>3(1)</w:t>
      </w:r>
    </w:p>
    <w:p w:rsidR="00403CB8" w:rsidRDefault="00403CB8" w:rsidP="00403CB8">
      <w:pPr>
        <w:pStyle w:val="DefinedTerms"/>
      </w:pPr>
      <w:r>
        <w:t>non</w:t>
      </w:r>
      <w:r>
        <w:noBreakHyphen/>
        <w:t>residential lot</w:t>
      </w:r>
      <w:r>
        <w:tab/>
        <w:t>80B</w:t>
      </w:r>
    </w:p>
    <w:p w:rsidR="00403CB8" w:rsidRDefault="00403CB8" w:rsidP="00403CB8">
      <w:pPr>
        <w:pStyle w:val="DefinedTerms"/>
      </w:pPr>
      <w:r>
        <w:t>offence</w:t>
      </w:r>
      <w:r>
        <w:tab/>
        <w:t>80D(1)</w:t>
      </w:r>
    </w:p>
    <w:p w:rsidR="00403CB8" w:rsidRDefault="00403CB8" w:rsidP="00403CB8">
      <w:pPr>
        <w:pStyle w:val="DefinedTerms"/>
      </w:pPr>
      <w:r>
        <w:t>ombudsman</w:t>
      </w:r>
      <w:r>
        <w:tab/>
        <w:t>12</w:t>
      </w:r>
    </w:p>
    <w:p w:rsidR="00403CB8" w:rsidRDefault="00403CB8" w:rsidP="00403CB8">
      <w:pPr>
        <w:pStyle w:val="DefinedTerms"/>
      </w:pPr>
      <w:r>
        <w:t>period</w:t>
      </w:r>
      <w:r>
        <w:tab/>
        <w:t>80D(1)</w:t>
      </w:r>
    </w:p>
    <w:p w:rsidR="00403CB8" w:rsidRDefault="00403CB8" w:rsidP="00403CB8">
      <w:pPr>
        <w:pStyle w:val="DefinedTerms"/>
      </w:pPr>
      <w:r>
        <w:t>permit</w:t>
      </w:r>
      <w:r>
        <w:tab/>
        <w:t>91(1)</w:t>
      </w:r>
    </w:p>
    <w:p w:rsidR="00403CB8" w:rsidRDefault="00403CB8" w:rsidP="00403CB8">
      <w:pPr>
        <w:pStyle w:val="DefinedTerms"/>
      </w:pPr>
      <w:r>
        <w:t>pipes</w:t>
      </w:r>
      <w:r>
        <w:tab/>
        <w:t>47(1)</w:t>
      </w:r>
    </w:p>
    <w:p w:rsidR="00403CB8" w:rsidRDefault="00403CB8" w:rsidP="00403CB8">
      <w:pPr>
        <w:pStyle w:val="DefinedTerms"/>
      </w:pPr>
      <w:r>
        <w:t>plan</w:t>
      </w:r>
      <w:r>
        <w:tab/>
        <w:t>80B</w:t>
      </w:r>
    </w:p>
    <w:p w:rsidR="00403CB8" w:rsidRDefault="00403CB8" w:rsidP="00403CB8">
      <w:pPr>
        <w:pStyle w:val="DefinedTerms"/>
      </w:pPr>
      <w:r>
        <w:t>plan year</w:t>
      </w:r>
      <w:r>
        <w:tab/>
        <w:t>80E(1)</w:t>
      </w:r>
    </w:p>
    <w:p w:rsidR="00403CB8" w:rsidRDefault="00403CB8" w:rsidP="00403CB8">
      <w:pPr>
        <w:pStyle w:val="DefinedTerms"/>
      </w:pPr>
      <w:r>
        <w:t>plumbing work</w:t>
      </w:r>
      <w:r>
        <w:tab/>
        <w:t>3(1)</w:t>
      </w:r>
    </w:p>
    <w:p w:rsidR="00403CB8" w:rsidRDefault="00403CB8" w:rsidP="00403CB8">
      <w:pPr>
        <w:pStyle w:val="DefinedTerms"/>
      </w:pPr>
      <w:r>
        <w:t>prohibited area</w:t>
      </w:r>
      <w:r>
        <w:tab/>
        <w:t>40A(1)</w:t>
      </w:r>
    </w:p>
    <w:p w:rsidR="00403CB8" w:rsidRDefault="00403CB8" w:rsidP="00403CB8">
      <w:pPr>
        <w:pStyle w:val="DefinedTerms"/>
      </w:pPr>
      <w:r>
        <w:t>prohibited behaviour</w:t>
      </w:r>
      <w:r>
        <w:tab/>
        <w:t>38(1)</w:t>
      </w:r>
    </w:p>
    <w:p w:rsidR="00403CB8" w:rsidRDefault="00403CB8" w:rsidP="00403CB8">
      <w:pPr>
        <w:pStyle w:val="DefinedTerms"/>
      </w:pPr>
      <w:r>
        <w:t>property connection point</w:t>
      </w:r>
      <w:r>
        <w:tab/>
        <w:t>3(1)</w:t>
      </w:r>
    </w:p>
    <w:p w:rsidR="00403CB8" w:rsidRDefault="00403CB8" w:rsidP="00403CB8">
      <w:pPr>
        <w:pStyle w:val="DefinedTerms"/>
      </w:pPr>
      <w:r>
        <w:t>Registrar</w:t>
      </w:r>
      <w:r>
        <w:tab/>
        <w:t>92(1)</w:t>
      </w:r>
    </w:p>
    <w:p w:rsidR="00403CB8" w:rsidRDefault="00403CB8" w:rsidP="00403CB8">
      <w:pPr>
        <w:pStyle w:val="DefinedTerms"/>
      </w:pPr>
      <w:r>
        <w:t>relevant property</w:t>
      </w:r>
      <w:r>
        <w:tab/>
        <w:t>76</w:t>
      </w:r>
    </w:p>
    <w:p w:rsidR="00403CB8" w:rsidRDefault="00403CB8" w:rsidP="00403CB8">
      <w:pPr>
        <w:pStyle w:val="DefinedTerms"/>
      </w:pPr>
      <w:r>
        <w:t>relevant section</w:t>
      </w:r>
      <w:r>
        <w:tab/>
        <w:t>92(2)</w:t>
      </w:r>
    </w:p>
    <w:p w:rsidR="00403CB8" w:rsidRDefault="00403CB8" w:rsidP="00403CB8">
      <w:pPr>
        <w:pStyle w:val="DefinedTerms"/>
      </w:pPr>
      <w:r>
        <w:t>relevant water corporation</w:t>
      </w:r>
      <w:r>
        <w:tab/>
        <w:t>92(5)</w:t>
      </w:r>
    </w:p>
    <w:p w:rsidR="00403CB8" w:rsidRDefault="00403CB8" w:rsidP="00403CB8">
      <w:pPr>
        <w:pStyle w:val="DefinedTerms"/>
      </w:pPr>
      <w:r>
        <w:t>reservoir</w:t>
      </w:r>
      <w:r>
        <w:tab/>
        <w:t>40A(1)</w:t>
      </w:r>
    </w:p>
    <w:p w:rsidR="00403CB8" w:rsidRDefault="00403CB8" w:rsidP="00403CB8">
      <w:pPr>
        <w:pStyle w:val="DefinedTerms"/>
      </w:pPr>
      <w:r>
        <w:t>revised plan</w:t>
      </w:r>
      <w:r>
        <w:tab/>
        <w:t>80B</w:t>
      </w:r>
    </w:p>
    <w:p w:rsidR="00403CB8" w:rsidRDefault="00403CB8" w:rsidP="00403CB8">
      <w:pPr>
        <w:pStyle w:val="DefinedTerms"/>
      </w:pPr>
      <w:r>
        <w:t>scheme</w:t>
      </w:r>
      <w:r>
        <w:tab/>
        <w:t>12</w:t>
      </w:r>
    </w:p>
    <w:p w:rsidR="00403CB8" w:rsidRDefault="00403CB8" w:rsidP="00403CB8">
      <w:pPr>
        <w:pStyle w:val="DefinedTerms"/>
      </w:pPr>
      <w:r>
        <w:t>scheme water</w:t>
      </w:r>
      <w:r>
        <w:tab/>
        <w:t>76</w:t>
      </w:r>
    </w:p>
    <w:p w:rsidR="00403CB8" w:rsidRDefault="00403CB8" w:rsidP="00403CB8">
      <w:pPr>
        <w:pStyle w:val="DefinedTerms"/>
      </w:pPr>
      <w:r>
        <w:t>service infrastructure</w:t>
      </w:r>
      <w:r>
        <w:tab/>
        <w:t>60(1)</w:t>
      </w:r>
    </w:p>
    <w:p w:rsidR="00403CB8" w:rsidRDefault="00403CB8" w:rsidP="00403CB8">
      <w:pPr>
        <w:pStyle w:val="DefinedTerms"/>
      </w:pPr>
      <w:r>
        <w:t>sewer junction</w:t>
      </w:r>
      <w:r>
        <w:tab/>
        <w:t>3(1)</w:t>
      </w:r>
    </w:p>
    <w:p w:rsidR="00403CB8" w:rsidRDefault="00403CB8" w:rsidP="00403CB8">
      <w:pPr>
        <w:pStyle w:val="DefinedTerms"/>
      </w:pPr>
      <w:r>
        <w:t>specified</w:t>
      </w:r>
      <w:r>
        <w:tab/>
        <w:t>36(1)</w:t>
      </w:r>
    </w:p>
    <w:p w:rsidR="00403CB8" w:rsidRDefault="00403CB8" w:rsidP="00403CB8">
      <w:pPr>
        <w:pStyle w:val="DefinedTerms"/>
      </w:pPr>
      <w:r>
        <w:t>stage of restrictions</w:t>
      </w:r>
      <w:r>
        <w:tab/>
        <w:t>76</w:t>
      </w:r>
    </w:p>
    <w:p w:rsidR="00403CB8" w:rsidRDefault="00403CB8" w:rsidP="00403CB8">
      <w:pPr>
        <w:pStyle w:val="DefinedTerms"/>
      </w:pPr>
      <w:r>
        <w:t>strata company</w:t>
      </w:r>
      <w:r>
        <w:tab/>
        <w:t>3(1)</w:t>
      </w:r>
    </w:p>
    <w:p w:rsidR="00403CB8" w:rsidRDefault="00403CB8" w:rsidP="00403CB8">
      <w:pPr>
        <w:pStyle w:val="DefinedTerms"/>
      </w:pPr>
      <w:r>
        <w:t>strata scheme</w:t>
      </w:r>
      <w:r>
        <w:tab/>
        <w:t>3(1)</w:t>
      </w:r>
    </w:p>
    <w:p w:rsidR="00403CB8" w:rsidRDefault="00403CB8" w:rsidP="00403CB8">
      <w:pPr>
        <w:pStyle w:val="DefinedTerms"/>
      </w:pPr>
      <w:r>
        <w:t>subdivided lot</w:t>
      </w:r>
      <w:r>
        <w:tab/>
        <w:t>28B</w:t>
      </w:r>
    </w:p>
    <w:p w:rsidR="00403CB8" w:rsidRDefault="00403CB8" w:rsidP="00403CB8">
      <w:pPr>
        <w:pStyle w:val="DefinedTerms"/>
      </w:pPr>
      <w:r>
        <w:t>survey</w:t>
      </w:r>
      <w:r>
        <w:noBreakHyphen/>
        <w:t>strata scheme</w:t>
      </w:r>
      <w:r>
        <w:tab/>
        <w:t>3(1)</w:t>
      </w:r>
    </w:p>
    <w:p w:rsidR="00403CB8" w:rsidRDefault="00403CB8" w:rsidP="00403CB8">
      <w:pPr>
        <w:pStyle w:val="DefinedTerms"/>
      </w:pPr>
      <w:r>
        <w:t>synthetic sporting ground</w:t>
      </w:r>
      <w:r>
        <w:tab/>
        <w:t>76</w:t>
      </w:r>
    </w:p>
    <w:p w:rsidR="00403CB8" w:rsidRDefault="00403CB8" w:rsidP="00403CB8">
      <w:pPr>
        <w:pStyle w:val="DefinedTerms"/>
      </w:pPr>
      <w:r>
        <w:t>take</w:t>
      </w:r>
      <w:r>
        <w:tab/>
        <w:t>40A(1)</w:t>
      </w:r>
    </w:p>
    <w:p w:rsidR="00403CB8" w:rsidRDefault="00403CB8" w:rsidP="00403CB8">
      <w:pPr>
        <w:pStyle w:val="DefinedTerms"/>
      </w:pPr>
      <w:r>
        <w:t>unallocated Crown land</w:t>
      </w:r>
      <w:r>
        <w:tab/>
        <w:t>27</w:t>
      </w:r>
    </w:p>
    <w:p w:rsidR="00403CB8" w:rsidRDefault="00403CB8" w:rsidP="00403CB8">
      <w:pPr>
        <w:pStyle w:val="DefinedTerms"/>
      </w:pPr>
      <w:r>
        <w:t>unit</w:t>
      </w:r>
      <w:r>
        <w:tab/>
        <w:t>3(1), 23(1)</w:t>
      </w:r>
    </w:p>
    <w:p w:rsidR="00403CB8" w:rsidRDefault="00403CB8" w:rsidP="00403CB8">
      <w:pPr>
        <w:pStyle w:val="DefinedTerms"/>
      </w:pPr>
      <w:r>
        <w:t>unmanaged reserve</w:t>
      </w:r>
      <w:r>
        <w:tab/>
        <w:t>27</w:t>
      </w:r>
    </w:p>
    <w:p w:rsidR="00403CB8" w:rsidRDefault="00403CB8" w:rsidP="00403CB8">
      <w:pPr>
        <w:pStyle w:val="DefinedTerms"/>
      </w:pPr>
      <w:r>
        <w:t>vacant lot</w:t>
      </w:r>
      <w:r>
        <w:tab/>
        <w:t>28B</w:t>
      </w:r>
    </w:p>
    <w:p w:rsidR="00403CB8" w:rsidRDefault="00403CB8" w:rsidP="00403CB8">
      <w:pPr>
        <w:pStyle w:val="DefinedTerms"/>
      </w:pPr>
      <w:r>
        <w:t>vehicle</w:t>
      </w:r>
      <w:r>
        <w:tab/>
        <w:t>31</w:t>
      </w:r>
    </w:p>
    <w:p w:rsidR="00403CB8" w:rsidRDefault="00403CB8" w:rsidP="00403CB8">
      <w:pPr>
        <w:pStyle w:val="DefinedTerms"/>
      </w:pPr>
      <w:r>
        <w:t>water corporation licensee</w:t>
      </w:r>
      <w:r>
        <w:tab/>
        <w:t>3(1)</w:t>
      </w:r>
    </w:p>
    <w:p w:rsidR="00403CB8" w:rsidRDefault="00403CB8" w:rsidP="00403CB8">
      <w:pPr>
        <w:pStyle w:val="DefinedTerms"/>
      </w:pPr>
      <w:r>
        <w:t>water efficiency management plan</w:t>
      </w:r>
      <w:r>
        <w:tab/>
        <w:t>80B</w:t>
      </w:r>
    </w:p>
    <w:p w:rsidR="00403CB8" w:rsidRDefault="00403CB8" w:rsidP="00403CB8">
      <w:pPr>
        <w:pStyle w:val="DefinedTerms"/>
      </w:pPr>
      <w:r>
        <w:t>water supply connection</w:t>
      </w:r>
      <w:r>
        <w:tab/>
        <w:t>3(1)</w:t>
      </w:r>
    </w:p>
    <w:p w:rsidR="00403CB8" w:rsidRDefault="00403CB8" w:rsidP="00403CB8">
      <w:pPr>
        <w:pStyle w:val="DefinedTerms"/>
      </w:pPr>
      <w:r>
        <w:t>water supply service (fire)</w:t>
      </w:r>
      <w:r>
        <w:tab/>
        <w:t>3(1)</w:t>
      </w:r>
    </w:p>
    <w:p w:rsidR="00403CB8" w:rsidRDefault="00403CB8" w:rsidP="00403CB8">
      <w:pPr>
        <w:pStyle w:val="DefinedTerms"/>
      </w:pPr>
      <w:r>
        <w:t>water supply works of a licensee</w:t>
      </w:r>
      <w:r>
        <w:tab/>
        <w:t>31</w:t>
      </w:r>
    </w:p>
    <w:p w:rsidR="00403CB8" w:rsidRDefault="00403CB8" w:rsidP="00403CB8">
      <w:pPr>
        <w:pStyle w:val="DefinedTerms"/>
      </w:pPr>
      <w:r>
        <w:t>water use restrictions</w:t>
      </w:r>
      <w:r>
        <w:tab/>
        <w:t>76</w:t>
      </w:r>
    </w:p>
    <w:p w:rsidR="00403CB8" w:rsidRDefault="00403CB8" w:rsidP="00403CB8">
      <w:pPr>
        <w:pStyle w:val="DefinedTerms"/>
      </w:pPr>
      <w:r>
        <w:t>watercourse</w:t>
      </w:r>
      <w:r>
        <w:tab/>
        <w:t>5(9)</w:t>
      </w:r>
    </w:p>
    <w:p w:rsidR="00403CB8" w:rsidRDefault="00403CB8" w:rsidP="00403CB8">
      <w:pPr>
        <w:pStyle w:val="DefinedTerms"/>
      </w:pPr>
      <w:r>
        <w:t>week</w:t>
      </w:r>
      <w:r>
        <w:tab/>
        <w:t>76</w:t>
      </w:r>
    </w:p>
    <w:p w:rsidR="00403CB8" w:rsidRDefault="00403CB8" w:rsidP="00403CB8">
      <w:pPr>
        <w:pStyle w:val="DefinedTerms"/>
      </w:pPr>
      <w:r>
        <w:t>withdrawal fee</w:t>
      </w:r>
      <w:r>
        <w:tab/>
        <w:t>83(1)</w:t>
      </w:r>
    </w:p>
    <w:p w:rsidR="00403CB8" w:rsidRDefault="00403CB8" w:rsidP="00403CB8">
      <w:pPr>
        <w:pStyle w:val="DefinedTerms"/>
      </w:pPr>
      <w:r>
        <w:t>working day</w:t>
      </w:r>
      <w:r>
        <w:tab/>
        <w:t>3(1)</w:t>
      </w:r>
    </w:p>
    <w:p w:rsidR="00403CB8" w:rsidRDefault="00403CB8" w:rsidP="00403CB8"/>
    <w:p w:rsidR="00403CB8" w:rsidRDefault="00403CB8" w:rsidP="00403CB8">
      <w:pPr>
        <w:sectPr w:rsidR="00403CB8">
          <w:headerReference w:type="even" r:id="rId44"/>
          <w:headerReference w:type="default" r:id="rId45"/>
          <w:pgSz w:w="11907" w:h="16840" w:code="9"/>
          <w:pgMar w:top="2381" w:right="2409" w:bottom="3543" w:left="2409" w:header="720" w:footer="3380" w:gutter="0"/>
          <w:cols w:space="720"/>
          <w:noEndnote/>
          <w:docGrid w:linePitch="326"/>
        </w:sectPr>
      </w:pPr>
    </w:p>
    <w:p w:rsidR="008D1181" w:rsidRDefault="008D1181"/>
    <w:sectPr w:rsidR="008D1181">
      <w:headerReference w:type="even" r:id="rId46"/>
      <w:headerReference w:type="default" r:id="rId47"/>
      <w:footerReference w:type="even" r:id="rId48"/>
      <w:footerReference w:type="default" r:id="rId49"/>
      <w:headerReference w:type="first" r:id="rId50"/>
      <w:footerReference w:type="first" r:id="rId51"/>
      <w:endnotePr>
        <w:numFmt w:val="decimal"/>
      </w:endnotePr>
      <w:type w:val="continuous"/>
      <w:pgSz w:w="11907" w:h="16840" w:code="9"/>
      <w:pgMar w:top="851" w:right="1701" w:bottom="851" w:left="1701" w:header="851"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181" w:rsidRDefault="00635228">
      <w:pPr>
        <w:rPr>
          <w:b/>
          <w:sz w:val="28"/>
        </w:rPr>
      </w:pPr>
      <w:r>
        <w:rPr>
          <w:b/>
          <w:sz w:val="28"/>
        </w:rPr>
        <w:t>Endnotes</w:t>
      </w:r>
    </w:p>
    <w:p w:rsidR="008D1181" w:rsidRDefault="00635228">
      <w:pPr>
        <w:spacing w:after="240"/>
        <w:rPr>
          <w:rFonts w:ascii="Times" w:hAnsi="Times"/>
          <w:sz w:val="18"/>
        </w:rPr>
      </w:pPr>
      <w:r>
        <w:rPr>
          <w:sz w:val="20"/>
        </w:rPr>
        <w:t>[For ease of reference detach these notes and read them alongside the draft.]</w:t>
      </w:r>
    </w:p>
    <w:p w:rsidR="008D1181" w:rsidRDefault="008D1181"/>
  </w:endnote>
  <w:endnote w:type="continuationSeparator" w:id="0">
    <w:p w:rsidR="008D1181" w:rsidRDefault="008D1181">
      <w:pPr>
        <w:pStyle w:val="Footer"/>
      </w:pPr>
    </w:p>
    <w:p w:rsidR="008D1181" w:rsidRDefault="008D11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ZapfDingbats">
    <w:altName w:val="Monotype Sorts"/>
    <w:panose1 w:val="00000000000000000000"/>
    <w:charset w:val="FF"/>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81" w:rsidRDefault="008D1181">
    <w:pPr>
      <w:pStyle w:val="Footer"/>
      <w:pBdr>
        <w:bottom w:val="single" w:sz="4" w:space="1" w:color="auto"/>
      </w:pBdr>
      <w:rPr>
        <w:sz w:val="20"/>
      </w:rPr>
    </w:pPr>
  </w:p>
  <w:p w:rsidR="008D1181" w:rsidRDefault="00635228">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sidR="00D402E9">
      <w:rPr>
        <w:sz w:val="20"/>
      </w:rPr>
      <w:t>01-j0-00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sidR="00D402E9">
      <w:rPr>
        <w:sz w:val="20"/>
      </w:rPr>
      <w:t>05 Dec 2020</w:t>
    </w:r>
    <w:r>
      <w:rPr>
        <w:sz w:val="20"/>
      </w:rPr>
      <w:fldChar w:fldCharType="end"/>
    </w:r>
  </w:p>
  <w:p w:rsidR="008D1181" w:rsidRDefault="00635228">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81" w:rsidRDefault="008D1181">
    <w:pPr>
      <w:pStyle w:val="Footer"/>
      <w:pBdr>
        <w:bottom w:val="single" w:sz="4" w:space="1" w:color="auto"/>
      </w:pBdr>
      <w:rPr>
        <w:sz w:val="20"/>
      </w:rPr>
    </w:pPr>
  </w:p>
  <w:p w:rsidR="008D1181" w:rsidRDefault="00635228">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sidR="00D402E9">
      <w:rPr>
        <w:sz w:val="20"/>
      </w:rPr>
      <w:t>05 Dec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D402E9">
      <w:rPr>
        <w:sz w:val="20"/>
      </w:rPr>
      <w:t>01-j0-00</w:t>
    </w:r>
    <w:r>
      <w:rPr>
        <w:sz w:val="20"/>
      </w:rPr>
      <w:fldChar w:fldCharType="end"/>
    </w:r>
  </w:p>
  <w:p w:rsidR="008D1181" w:rsidRDefault="00635228">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81" w:rsidRDefault="008D1181">
    <w:pPr>
      <w:pStyle w:val="Footer"/>
      <w:pBdr>
        <w:bottom w:val="single" w:sz="4" w:space="1" w:color="auto"/>
      </w:pBdr>
      <w:rPr>
        <w:sz w:val="20"/>
      </w:rPr>
    </w:pPr>
  </w:p>
  <w:p w:rsidR="008D1181" w:rsidRDefault="00635228">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sidR="00D402E9">
      <w:rPr>
        <w:sz w:val="20"/>
      </w:rPr>
      <w:t>05 Dec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D402E9">
      <w:rPr>
        <w:sz w:val="20"/>
      </w:rPr>
      <w:t>01-j0-00</w:t>
    </w:r>
    <w:r>
      <w:rPr>
        <w:sz w:val="20"/>
      </w:rPr>
      <w:fldChar w:fldCharType="end"/>
    </w:r>
  </w:p>
  <w:p w:rsidR="008D1181" w:rsidRDefault="00635228">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81" w:rsidRDefault="008D1181">
    <w:pPr>
      <w:pStyle w:val="Footer"/>
      <w:pBdr>
        <w:bottom w:val="single" w:sz="4" w:space="1" w:color="auto"/>
      </w:pBdr>
      <w:rPr>
        <w:sz w:val="20"/>
      </w:rPr>
    </w:pPr>
  </w:p>
  <w:p w:rsidR="008D1181" w:rsidRDefault="00635228">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sidR="00D402E9">
      <w:rPr>
        <w:noProof/>
        <w:sz w:val="20"/>
      </w:rPr>
      <w:t>iv</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D402E9">
      <w:rPr>
        <w:sz w:val="20"/>
      </w:rPr>
      <w:t>01-j0-00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sidR="00D402E9">
      <w:rPr>
        <w:sz w:val="20"/>
      </w:rPr>
      <w:t>05 Dec 2020</w:t>
    </w:r>
    <w:r>
      <w:rPr>
        <w:sz w:val="20"/>
      </w:rPr>
      <w:fldChar w:fldCharType="end"/>
    </w:r>
  </w:p>
  <w:p w:rsidR="008D1181" w:rsidRDefault="00635228">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81" w:rsidRDefault="008D1181">
    <w:pPr>
      <w:pStyle w:val="Footer"/>
      <w:pBdr>
        <w:bottom w:val="single" w:sz="4" w:space="1" w:color="auto"/>
      </w:pBdr>
      <w:rPr>
        <w:sz w:val="20"/>
      </w:rPr>
    </w:pPr>
  </w:p>
  <w:p w:rsidR="008D1181" w:rsidRDefault="00635228">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sidR="00D402E9">
      <w:rPr>
        <w:sz w:val="20"/>
      </w:rPr>
      <w:t>05 Dec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D402E9">
      <w:rPr>
        <w:sz w:val="20"/>
      </w:rPr>
      <w:t>01-j0-00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sidR="00D402E9">
      <w:rPr>
        <w:noProof/>
        <w:sz w:val="20"/>
      </w:rPr>
      <w:t>v</w:t>
    </w:r>
    <w:r>
      <w:rPr>
        <w:sz w:val="20"/>
      </w:rPr>
      <w:fldChar w:fldCharType="end"/>
    </w:r>
  </w:p>
  <w:p w:rsidR="008D1181" w:rsidRDefault="00635228">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81" w:rsidRDefault="008D1181">
    <w:pPr>
      <w:pStyle w:val="Footer"/>
      <w:pBdr>
        <w:bottom w:val="single" w:sz="4" w:space="1" w:color="auto"/>
      </w:pBdr>
      <w:rPr>
        <w:sz w:val="20"/>
      </w:rPr>
    </w:pPr>
  </w:p>
  <w:p w:rsidR="008D1181" w:rsidRDefault="00635228">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sidR="00D402E9">
      <w:rPr>
        <w:sz w:val="20"/>
      </w:rPr>
      <w:t>05 Dec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sidR="00D402E9">
      <w:rPr>
        <w:sz w:val="20"/>
      </w:rPr>
      <w:t>01-j0-00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sidR="00D402E9">
      <w:rPr>
        <w:noProof/>
        <w:sz w:val="20"/>
      </w:rPr>
      <w:t>i</w:t>
    </w:r>
    <w:r>
      <w:rPr>
        <w:sz w:val="20"/>
      </w:rPr>
      <w:fldChar w:fldCharType="end"/>
    </w:r>
  </w:p>
  <w:p w:rsidR="008D1181" w:rsidRDefault="00635228">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81" w:rsidRDefault="008D118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81" w:rsidRDefault="008D118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81" w:rsidRDefault="008D11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181" w:rsidRDefault="00635228">
      <w:r>
        <w:separator/>
      </w:r>
    </w:p>
  </w:footnote>
  <w:footnote w:type="continuationSeparator" w:id="0">
    <w:p w:rsidR="008D1181" w:rsidRDefault="006352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2E9" w:rsidRDefault="00D402E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D1181">
      <w:trPr>
        <w:cantSplit/>
      </w:trPr>
      <w:tc>
        <w:tcPr>
          <w:tcW w:w="7258" w:type="dxa"/>
          <w:gridSpan w:val="2"/>
        </w:tcPr>
        <w:p w:rsidR="008D1181" w:rsidRDefault="00635228">
          <w:pPr>
            <w:pStyle w:val="Header"/>
          </w:pPr>
          <w:r>
            <w:rPr>
              <w:b/>
              <w:i/>
            </w:rPr>
            <w:fldChar w:fldCharType="begin"/>
          </w:r>
          <w:r>
            <w:rPr>
              <w:b/>
              <w:i/>
            </w:rPr>
            <w:instrText>STYLEREF "Name of Act/Reg"</w:instrText>
          </w:r>
          <w:r>
            <w:rPr>
              <w:b/>
              <w:i/>
            </w:rPr>
            <w:fldChar w:fldCharType="separate"/>
          </w:r>
          <w:r w:rsidR="00D402E9">
            <w:rPr>
              <w:b/>
              <w:i/>
            </w:rPr>
            <w:t>Water Services Regulations 2013</w:t>
          </w:r>
          <w:r>
            <w:rPr>
              <w:b/>
              <w:i/>
            </w:rPr>
            <w:fldChar w:fldCharType="end"/>
          </w:r>
        </w:p>
      </w:tc>
    </w:tr>
    <w:tr w:rsidR="008D1181">
      <w:tc>
        <w:tcPr>
          <w:tcW w:w="1548" w:type="dxa"/>
        </w:tcPr>
        <w:p w:rsidR="008D1181" w:rsidRDefault="00635228">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c>
        <w:tcPr>
          <w:tcW w:w="5715" w:type="dxa"/>
        </w:tcPr>
        <w:p w:rsidR="008D1181" w:rsidRDefault="00635228">
          <w:pPr>
            <w:pStyle w:val="Header"/>
            <w:spacing w:before="40"/>
          </w:pPr>
          <w:r>
            <w:fldChar w:fldCharType="begin"/>
          </w:r>
          <w:r>
            <w:instrText>styleref CharSchText</w:instrText>
          </w:r>
          <w:r>
            <w:fldChar w:fldCharType="end"/>
          </w:r>
        </w:p>
      </w:tc>
    </w:tr>
    <w:tr w:rsidR="008D1181">
      <w:tc>
        <w:tcPr>
          <w:tcW w:w="1548" w:type="dxa"/>
        </w:tcPr>
        <w:p w:rsidR="008D1181" w:rsidRDefault="00635228">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rsidR="008D1181" w:rsidRDefault="00635228">
          <w:pPr>
            <w:pStyle w:val="Header"/>
            <w:spacing w:before="40"/>
          </w:pPr>
          <w:r>
            <w:fldChar w:fldCharType="begin"/>
          </w:r>
          <w:r>
            <w:instrText xml:space="preserve"> styleref CharSDivText </w:instrText>
          </w:r>
          <w:r>
            <w:fldChar w:fldCharType="end"/>
          </w:r>
        </w:p>
      </w:tc>
    </w:tr>
    <w:tr w:rsidR="008D1181">
      <w:tc>
        <w:tcPr>
          <w:tcW w:w="1548" w:type="dxa"/>
        </w:tcPr>
        <w:p w:rsidR="008D1181" w:rsidRDefault="008D1181">
          <w:pPr>
            <w:pStyle w:val="Header"/>
            <w:spacing w:before="40"/>
          </w:pPr>
        </w:p>
      </w:tc>
      <w:tc>
        <w:tcPr>
          <w:tcW w:w="5715" w:type="dxa"/>
        </w:tcPr>
        <w:p w:rsidR="008D1181" w:rsidRDefault="008D1181">
          <w:pPr>
            <w:pStyle w:val="Header"/>
            <w:spacing w:before="40"/>
          </w:pPr>
        </w:p>
      </w:tc>
    </w:tr>
  </w:tbl>
  <w:p w:rsidR="008D1181" w:rsidRDefault="008D1181">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rsidR="008D1181">
      <w:tc>
        <w:tcPr>
          <w:tcW w:w="7160" w:type="dxa"/>
          <w:gridSpan w:val="2"/>
        </w:tcPr>
        <w:p w:rsidR="008D1181" w:rsidRDefault="00635228">
          <w:pPr>
            <w:pStyle w:val="Header"/>
            <w:ind w:right="17"/>
            <w:jc w:val="right"/>
          </w:pPr>
          <w:r>
            <w:rPr>
              <w:b/>
              <w:i/>
            </w:rPr>
            <w:fldChar w:fldCharType="begin"/>
          </w:r>
          <w:r>
            <w:rPr>
              <w:b/>
              <w:i/>
            </w:rPr>
            <w:instrText>STYLEREF "Name of Act/Reg"</w:instrText>
          </w:r>
          <w:r>
            <w:rPr>
              <w:b/>
              <w:i/>
            </w:rPr>
            <w:fldChar w:fldCharType="separate"/>
          </w:r>
          <w:r w:rsidR="00D402E9">
            <w:rPr>
              <w:b/>
              <w:i/>
            </w:rPr>
            <w:t>Water Services Regulations 2013</w:t>
          </w:r>
          <w:r>
            <w:rPr>
              <w:b/>
              <w:i/>
            </w:rPr>
            <w:fldChar w:fldCharType="end"/>
          </w:r>
        </w:p>
      </w:tc>
    </w:tr>
    <w:tr w:rsidR="008D1181">
      <w:tc>
        <w:tcPr>
          <w:tcW w:w="5715" w:type="dxa"/>
        </w:tcPr>
        <w:p w:rsidR="008D1181" w:rsidRDefault="00635228">
          <w:pPr>
            <w:pStyle w:val="Header"/>
            <w:spacing w:before="40"/>
            <w:jc w:val="right"/>
          </w:pPr>
          <w:r>
            <w:fldChar w:fldCharType="begin"/>
          </w:r>
          <w:r>
            <w:instrText>styleref CharSchText</w:instrText>
          </w:r>
          <w:r>
            <w:fldChar w:fldCharType="end"/>
          </w:r>
        </w:p>
      </w:tc>
      <w:tc>
        <w:tcPr>
          <w:tcW w:w="1445" w:type="dxa"/>
        </w:tcPr>
        <w:p w:rsidR="008D1181" w:rsidRDefault="00635228">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r>
    <w:tr w:rsidR="008D1181">
      <w:tc>
        <w:tcPr>
          <w:tcW w:w="5715" w:type="dxa"/>
        </w:tcPr>
        <w:p w:rsidR="008D1181" w:rsidRDefault="00635228">
          <w:pPr>
            <w:pStyle w:val="Header"/>
            <w:spacing w:before="40"/>
            <w:jc w:val="right"/>
          </w:pPr>
          <w:r>
            <w:fldChar w:fldCharType="begin"/>
          </w:r>
          <w:r>
            <w:instrText xml:space="preserve"> styleref CharSDivText </w:instrText>
          </w:r>
          <w:r>
            <w:fldChar w:fldCharType="end"/>
          </w:r>
        </w:p>
      </w:tc>
      <w:tc>
        <w:tcPr>
          <w:tcW w:w="1445" w:type="dxa"/>
        </w:tcPr>
        <w:p w:rsidR="008D1181" w:rsidRDefault="00635228">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rsidR="008D1181">
      <w:tc>
        <w:tcPr>
          <w:tcW w:w="5715" w:type="dxa"/>
        </w:tcPr>
        <w:p w:rsidR="008D1181" w:rsidRDefault="008D1181">
          <w:pPr>
            <w:pStyle w:val="Header"/>
            <w:spacing w:before="40"/>
            <w:jc w:val="right"/>
          </w:pPr>
        </w:p>
      </w:tc>
      <w:tc>
        <w:tcPr>
          <w:tcW w:w="1445" w:type="dxa"/>
        </w:tcPr>
        <w:p w:rsidR="008D1181" w:rsidRDefault="008D1181">
          <w:pPr>
            <w:pStyle w:val="Header"/>
            <w:spacing w:before="40"/>
            <w:ind w:right="17"/>
            <w:jc w:val="right"/>
          </w:pPr>
        </w:p>
      </w:tc>
    </w:tr>
  </w:tbl>
  <w:p w:rsidR="008D1181" w:rsidRDefault="008D1181">
    <w:pPr>
      <w:pStyle w:val="Header"/>
      <w:pBdr>
        <w:top w:val="single" w:sz="4" w:space="1" w:color="auto"/>
      </w:pBdr>
    </w:pPr>
    <w:bookmarkStart w:id="228" w:name="Schedule"/>
    <w:bookmarkEnd w:id="228"/>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D1181">
      <w:trPr>
        <w:cantSplit/>
      </w:trPr>
      <w:tc>
        <w:tcPr>
          <w:tcW w:w="7258" w:type="dxa"/>
          <w:gridSpan w:val="2"/>
        </w:tcPr>
        <w:p w:rsidR="008D1181" w:rsidRDefault="00635228">
          <w:pPr>
            <w:pStyle w:val="Header"/>
          </w:pPr>
          <w:r>
            <w:rPr>
              <w:b/>
              <w:i/>
            </w:rPr>
            <w:fldChar w:fldCharType="begin"/>
          </w:r>
          <w:r>
            <w:rPr>
              <w:b/>
              <w:i/>
            </w:rPr>
            <w:instrText>STYLEREF "Name of Act/Reg"</w:instrText>
          </w:r>
          <w:r>
            <w:rPr>
              <w:b/>
              <w:i/>
            </w:rPr>
            <w:fldChar w:fldCharType="separate"/>
          </w:r>
          <w:r w:rsidR="00D402E9">
            <w:rPr>
              <w:b/>
              <w:i/>
            </w:rPr>
            <w:t>Water Services Regulations 2013</w:t>
          </w:r>
          <w:r>
            <w:rPr>
              <w:b/>
              <w:i/>
            </w:rPr>
            <w:fldChar w:fldCharType="end"/>
          </w:r>
        </w:p>
      </w:tc>
    </w:tr>
    <w:tr w:rsidR="008D1181">
      <w:tc>
        <w:tcPr>
          <w:tcW w:w="1548" w:type="dxa"/>
        </w:tcPr>
        <w:p w:rsidR="008D1181" w:rsidRDefault="00635228">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sidR="00D402E9">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sidR="00D402E9">
            <w:rPr>
              <w:b/>
            </w:rPr>
            <w:t>Schedule 1</w:t>
          </w:r>
          <w:r>
            <w:rPr>
              <w:b/>
            </w:rPr>
            <w:fldChar w:fldCharType="end"/>
          </w:r>
        </w:p>
      </w:tc>
      <w:tc>
        <w:tcPr>
          <w:tcW w:w="5715" w:type="dxa"/>
        </w:tcPr>
        <w:p w:rsidR="008D1181" w:rsidRDefault="00635228">
          <w:pPr>
            <w:pStyle w:val="Header"/>
            <w:spacing w:before="40"/>
          </w:pPr>
          <w:r>
            <w:fldChar w:fldCharType="begin"/>
          </w:r>
          <w:r>
            <w:instrText>styleref CharSchText</w:instrText>
          </w:r>
          <w:r>
            <w:fldChar w:fldCharType="separate"/>
          </w:r>
          <w:r w:rsidR="00D402E9">
            <w:t>Water use restrictions: maps showing Areas 1, 2, 3 and 4</w:t>
          </w:r>
          <w:r>
            <w:fldChar w:fldCharType="end"/>
          </w:r>
        </w:p>
      </w:tc>
    </w:tr>
    <w:tr w:rsidR="008D1181">
      <w:tc>
        <w:tcPr>
          <w:tcW w:w="1548" w:type="dxa"/>
        </w:tcPr>
        <w:p w:rsidR="008D1181" w:rsidRDefault="00635228">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rsidR="008D1181" w:rsidRDefault="00635228">
          <w:pPr>
            <w:pStyle w:val="Header"/>
            <w:spacing w:before="40"/>
          </w:pPr>
          <w:r>
            <w:fldChar w:fldCharType="begin"/>
          </w:r>
          <w:r>
            <w:instrText xml:space="preserve"> styleref CharSDivText </w:instrText>
          </w:r>
          <w:r>
            <w:fldChar w:fldCharType="end"/>
          </w:r>
        </w:p>
      </w:tc>
    </w:tr>
    <w:tr w:rsidR="008D1181">
      <w:tc>
        <w:tcPr>
          <w:tcW w:w="1548" w:type="dxa"/>
        </w:tcPr>
        <w:p w:rsidR="008D1181" w:rsidRDefault="00635228">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sidR="00D402E9">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sidR="00D402E9">
            <w:rPr>
              <w:b/>
            </w:rPr>
            <w:t>1</w:t>
          </w:r>
          <w:r>
            <w:rPr>
              <w:b/>
            </w:rPr>
            <w:fldChar w:fldCharType="end"/>
          </w:r>
        </w:p>
      </w:tc>
      <w:tc>
        <w:tcPr>
          <w:tcW w:w="5715" w:type="dxa"/>
        </w:tcPr>
        <w:p w:rsidR="008D1181" w:rsidRDefault="008D1181">
          <w:pPr>
            <w:pStyle w:val="Header"/>
            <w:spacing w:before="40"/>
          </w:pPr>
        </w:p>
      </w:tc>
    </w:tr>
  </w:tbl>
  <w:p w:rsidR="008D1181" w:rsidRDefault="008D1181">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rsidR="008D1181">
      <w:tc>
        <w:tcPr>
          <w:tcW w:w="7160" w:type="dxa"/>
          <w:gridSpan w:val="2"/>
        </w:tcPr>
        <w:p w:rsidR="008D1181" w:rsidRDefault="00635228">
          <w:pPr>
            <w:pStyle w:val="Header"/>
            <w:ind w:right="17"/>
            <w:jc w:val="right"/>
          </w:pPr>
          <w:r>
            <w:rPr>
              <w:b/>
              <w:i/>
            </w:rPr>
            <w:fldChar w:fldCharType="begin"/>
          </w:r>
          <w:r>
            <w:rPr>
              <w:b/>
              <w:i/>
            </w:rPr>
            <w:instrText>STYLEREF "Name of Act/Reg"</w:instrText>
          </w:r>
          <w:r>
            <w:rPr>
              <w:b/>
              <w:i/>
            </w:rPr>
            <w:fldChar w:fldCharType="separate"/>
          </w:r>
          <w:r w:rsidR="00D402E9">
            <w:rPr>
              <w:b/>
              <w:i/>
            </w:rPr>
            <w:t>Water Services Regulations 2013</w:t>
          </w:r>
          <w:r>
            <w:rPr>
              <w:b/>
              <w:i/>
            </w:rPr>
            <w:fldChar w:fldCharType="end"/>
          </w:r>
        </w:p>
      </w:tc>
    </w:tr>
    <w:tr w:rsidR="008D1181">
      <w:tc>
        <w:tcPr>
          <w:tcW w:w="5715" w:type="dxa"/>
        </w:tcPr>
        <w:p w:rsidR="008D1181" w:rsidRDefault="00635228">
          <w:pPr>
            <w:pStyle w:val="Header"/>
            <w:spacing w:before="40"/>
            <w:jc w:val="right"/>
          </w:pPr>
          <w:r>
            <w:fldChar w:fldCharType="begin"/>
          </w:r>
          <w:r>
            <w:instrText>styleref CharSchText</w:instrText>
          </w:r>
          <w:r>
            <w:fldChar w:fldCharType="separate"/>
          </w:r>
          <w:r w:rsidR="00D402E9">
            <w:t>Water use restrictions: maps showing Areas 1, 2, 3 and 4</w:t>
          </w:r>
          <w:r>
            <w:fldChar w:fldCharType="end"/>
          </w:r>
        </w:p>
      </w:tc>
      <w:tc>
        <w:tcPr>
          <w:tcW w:w="1445" w:type="dxa"/>
        </w:tcPr>
        <w:p w:rsidR="008D1181" w:rsidRDefault="00635228">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sidR="00D402E9">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sidR="00D402E9">
            <w:rPr>
              <w:b/>
            </w:rPr>
            <w:t>Schedule 1</w:t>
          </w:r>
          <w:r>
            <w:rPr>
              <w:b/>
            </w:rPr>
            <w:fldChar w:fldCharType="end"/>
          </w:r>
        </w:p>
      </w:tc>
    </w:tr>
    <w:tr w:rsidR="008D1181">
      <w:tc>
        <w:tcPr>
          <w:tcW w:w="5715" w:type="dxa"/>
        </w:tcPr>
        <w:p w:rsidR="008D1181" w:rsidRDefault="00635228">
          <w:pPr>
            <w:pStyle w:val="Header"/>
            <w:spacing w:before="40"/>
            <w:jc w:val="right"/>
          </w:pPr>
          <w:r>
            <w:fldChar w:fldCharType="begin"/>
          </w:r>
          <w:r>
            <w:instrText xml:space="preserve"> styleref CharSDivText </w:instrText>
          </w:r>
          <w:r>
            <w:fldChar w:fldCharType="end"/>
          </w:r>
        </w:p>
      </w:tc>
      <w:tc>
        <w:tcPr>
          <w:tcW w:w="1445" w:type="dxa"/>
        </w:tcPr>
        <w:p w:rsidR="008D1181" w:rsidRDefault="00635228">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rsidR="008D1181">
      <w:tc>
        <w:tcPr>
          <w:tcW w:w="5715" w:type="dxa"/>
        </w:tcPr>
        <w:p w:rsidR="008D1181" w:rsidRDefault="008D1181">
          <w:pPr>
            <w:pStyle w:val="Header"/>
            <w:spacing w:before="40"/>
            <w:jc w:val="right"/>
          </w:pPr>
        </w:p>
      </w:tc>
      <w:tc>
        <w:tcPr>
          <w:tcW w:w="1445" w:type="dxa"/>
        </w:tcPr>
        <w:p w:rsidR="008D1181" w:rsidRDefault="00635228">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sidR="00D402E9">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sidR="00D402E9">
            <w:rPr>
              <w:b/>
            </w:rPr>
            <w:t>1</w:t>
          </w:r>
          <w:r>
            <w:rPr>
              <w:b/>
            </w:rPr>
            <w:fldChar w:fldCharType="end"/>
          </w:r>
        </w:p>
      </w:tc>
    </w:tr>
  </w:tbl>
  <w:p w:rsidR="008D1181" w:rsidRDefault="008D1181">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D1181">
      <w:trPr>
        <w:cantSplit/>
      </w:trPr>
      <w:tc>
        <w:tcPr>
          <w:tcW w:w="7258" w:type="dxa"/>
          <w:gridSpan w:val="2"/>
        </w:tcPr>
        <w:p w:rsidR="008D1181" w:rsidRDefault="00635228">
          <w:pPr>
            <w:pStyle w:val="Header"/>
          </w:pPr>
          <w:r>
            <w:rPr>
              <w:b/>
              <w:i/>
            </w:rPr>
            <w:fldChar w:fldCharType="begin"/>
          </w:r>
          <w:r>
            <w:rPr>
              <w:b/>
              <w:i/>
            </w:rPr>
            <w:instrText>STYLEREF "Name of Act/Reg"</w:instrText>
          </w:r>
          <w:r>
            <w:rPr>
              <w:b/>
              <w:i/>
            </w:rPr>
            <w:fldChar w:fldCharType="separate"/>
          </w:r>
          <w:r w:rsidR="00D402E9">
            <w:rPr>
              <w:b/>
              <w:i/>
            </w:rPr>
            <w:t>Water Services Regulations 2013</w:t>
          </w:r>
          <w:r>
            <w:rPr>
              <w:b/>
              <w:i/>
            </w:rPr>
            <w:fldChar w:fldCharType="end"/>
          </w:r>
        </w:p>
      </w:tc>
    </w:tr>
    <w:tr w:rsidR="008D1181">
      <w:tc>
        <w:tcPr>
          <w:tcW w:w="1548" w:type="dxa"/>
        </w:tcPr>
        <w:p w:rsidR="008D1181" w:rsidRDefault="00635228">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sidR="00D402E9">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sidR="00D402E9">
            <w:rPr>
              <w:b/>
            </w:rPr>
            <w:t>Schedule 2</w:t>
          </w:r>
          <w:r>
            <w:rPr>
              <w:b/>
            </w:rPr>
            <w:fldChar w:fldCharType="end"/>
          </w:r>
        </w:p>
      </w:tc>
      <w:tc>
        <w:tcPr>
          <w:tcW w:w="5715" w:type="dxa"/>
        </w:tcPr>
        <w:p w:rsidR="008D1181" w:rsidRDefault="00635228">
          <w:pPr>
            <w:pStyle w:val="Header"/>
            <w:spacing w:before="40"/>
          </w:pPr>
          <w:r>
            <w:fldChar w:fldCharType="begin"/>
          </w:r>
          <w:r>
            <w:instrText>styleref CharSchText</w:instrText>
          </w:r>
          <w:r>
            <w:fldChar w:fldCharType="separate"/>
          </w:r>
          <w:r w:rsidR="00D402E9">
            <w:t>Water use restrictions: stages of restrictions</w:t>
          </w:r>
          <w:r>
            <w:fldChar w:fldCharType="end"/>
          </w:r>
        </w:p>
      </w:tc>
    </w:tr>
    <w:tr w:rsidR="008D1181">
      <w:tc>
        <w:tcPr>
          <w:tcW w:w="1548" w:type="dxa"/>
        </w:tcPr>
        <w:p w:rsidR="008D1181" w:rsidRDefault="00635228">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rsidR="008D1181" w:rsidRDefault="00635228">
          <w:pPr>
            <w:pStyle w:val="Header"/>
            <w:spacing w:before="40"/>
          </w:pPr>
          <w:r>
            <w:fldChar w:fldCharType="begin"/>
          </w:r>
          <w:r>
            <w:instrText xml:space="preserve"> styleref CharSDivText </w:instrText>
          </w:r>
          <w:r>
            <w:fldChar w:fldCharType="end"/>
          </w:r>
        </w:p>
      </w:tc>
    </w:tr>
    <w:tr w:rsidR="008D1181">
      <w:tc>
        <w:tcPr>
          <w:tcW w:w="1548" w:type="dxa"/>
        </w:tcPr>
        <w:p w:rsidR="008D1181" w:rsidRDefault="00635228">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sidR="00D402E9">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sidR="00D402E9">
            <w:rPr>
              <w:b/>
            </w:rPr>
            <w:t>7</w:t>
          </w:r>
          <w:r>
            <w:rPr>
              <w:b/>
            </w:rPr>
            <w:fldChar w:fldCharType="end"/>
          </w:r>
        </w:p>
      </w:tc>
      <w:tc>
        <w:tcPr>
          <w:tcW w:w="5715" w:type="dxa"/>
        </w:tcPr>
        <w:p w:rsidR="008D1181" w:rsidRDefault="008D1181">
          <w:pPr>
            <w:pStyle w:val="Header"/>
            <w:spacing w:before="40"/>
          </w:pPr>
        </w:p>
      </w:tc>
    </w:tr>
  </w:tbl>
  <w:p w:rsidR="008D1181" w:rsidRDefault="008D1181">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rsidR="008D1181">
      <w:tc>
        <w:tcPr>
          <w:tcW w:w="7160" w:type="dxa"/>
          <w:gridSpan w:val="2"/>
        </w:tcPr>
        <w:p w:rsidR="008D1181" w:rsidRDefault="00635228">
          <w:pPr>
            <w:pStyle w:val="Header"/>
            <w:ind w:right="17"/>
            <w:jc w:val="right"/>
          </w:pPr>
          <w:r>
            <w:rPr>
              <w:b/>
              <w:i/>
            </w:rPr>
            <w:fldChar w:fldCharType="begin"/>
          </w:r>
          <w:r>
            <w:rPr>
              <w:b/>
              <w:i/>
            </w:rPr>
            <w:instrText>STYLEREF "Name of Act/Reg"</w:instrText>
          </w:r>
          <w:r>
            <w:rPr>
              <w:b/>
              <w:i/>
            </w:rPr>
            <w:fldChar w:fldCharType="separate"/>
          </w:r>
          <w:r w:rsidR="00D402E9">
            <w:rPr>
              <w:b/>
              <w:i/>
            </w:rPr>
            <w:t>Water Services Regulations 2013</w:t>
          </w:r>
          <w:r>
            <w:rPr>
              <w:b/>
              <w:i/>
            </w:rPr>
            <w:fldChar w:fldCharType="end"/>
          </w:r>
        </w:p>
      </w:tc>
    </w:tr>
    <w:tr w:rsidR="008D1181">
      <w:tc>
        <w:tcPr>
          <w:tcW w:w="5715" w:type="dxa"/>
        </w:tcPr>
        <w:p w:rsidR="008D1181" w:rsidRDefault="00635228">
          <w:pPr>
            <w:pStyle w:val="Header"/>
            <w:spacing w:before="40"/>
            <w:jc w:val="right"/>
          </w:pPr>
          <w:r>
            <w:fldChar w:fldCharType="begin"/>
          </w:r>
          <w:r>
            <w:instrText>styleref CharSchText</w:instrText>
          </w:r>
          <w:r>
            <w:fldChar w:fldCharType="separate"/>
          </w:r>
          <w:r w:rsidR="00D402E9">
            <w:t>Water use restrictions: stages of restrictions</w:t>
          </w:r>
          <w:r>
            <w:fldChar w:fldCharType="end"/>
          </w:r>
        </w:p>
      </w:tc>
      <w:tc>
        <w:tcPr>
          <w:tcW w:w="1445" w:type="dxa"/>
        </w:tcPr>
        <w:p w:rsidR="008D1181" w:rsidRDefault="00635228">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sidR="00D402E9">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sidR="00D402E9">
            <w:rPr>
              <w:b/>
            </w:rPr>
            <w:t>Schedule 2</w:t>
          </w:r>
          <w:r>
            <w:rPr>
              <w:b/>
            </w:rPr>
            <w:fldChar w:fldCharType="end"/>
          </w:r>
        </w:p>
      </w:tc>
    </w:tr>
    <w:tr w:rsidR="008D1181">
      <w:tc>
        <w:tcPr>
          <w:tcW w:w="5715" w:type="dxa"/>
        </w:tcPr>
        <w:p w:rsidR="008D1181" w:rsidRDefault="00635228">
          <w:pPr>
            <w:pStyle w:val="Header"/>
            <w:spacing w:before="40"/>
            <w:jc w:val="right"/>
          </w:pPr>
          <w:r>
            <w:fldChar w:fldCharType="begin"/>
          </w:r>
          <w:r>
            <w:instrText xml:space="preserve"> styleref CharSDivText </w:instrText>
          </w:r>
          <w:r>
            <w:fldChar w:fldCharType="end"/>
          </w:r>
        </w:p>
      </w:tc>
      <w:tc>
        <w:tcPr>
          <w:tcW w:w="1445" w:type="dxa"/>
        </w:tcPr>
        <w:p w:rsidR="008D1181" w:rsidRDefault="00635228">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rsidR="008D1181">
      <w:tc>
        <w:tcPr>
          <w:tcW w:w="5715" w:type="dxa"/>
        </w:tcPr>
        <w:p w:rsidR="008D1181" w:rsidRDefault="008D1181">
          <w:pPr>
            <w:pStyle w:val="Header"/>
            <w:spacing w:before="40"/>
            <w:jc w:val="right"/>
          </w:pPr>
        </w:p>
      </w:tc>
      <w:tc>
        <w:tcPr>
          <w:tcW w:w="1445" w:type="dxa"/>
        </w:tcPr>
        <w:p w:rsidR="008D1181" w:rsidRDefault="00635228">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sidR="00D402E9">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sidR="00D402E9">
            <w:rPr>
              <w:b/>
            </w:rPr>
            <w:t>7</w:t>
          </w:r>
          <w:r>
            <w:rPr>
              <w:b/>
            </w:rPr>
            <w:fldChar w:fldCharType="end"/>
          </w:r>
        </w:p>
      </w:tc>
    </w:tr>
  </w:tbl>
  <w:p w:rsidR="008D1181" w:rsidRDefault="008D1181">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D1181">
      <w:trPr>
        <w:cantSplit/>
      </w:trPr>
      <w:tc>
        <w:tcPr>
          <w:tcW w:w="7258" w:type="dxa"/>
          <w:gridSpan w:val="2"/>
        </w:tcPr>
        <w:p w:rsidR="008D1181" w:rsidRDefault="00635228">
          <w:pPr>
            <w:pStyle w:val="Header"/>
          </w:pPr>
          <w:r>
            <w:rPr>
              <w:b/>
              <w:i/>
            </w:rPr>
            <w:fldChar w:fldCharType="begin"/>
          </w:r>
          <w:r>
            <w:rPr>
              <w:b/>
              <w:i/>
            </w:rPr>
            <w:instrText>STYLEREF "Name of Act/Reg"</w:instrText>
          </w:r>
          <w:r>
            <w:rPr>
              <w:b/>
              <w:i/>
            </w:rPr>
            <w:fldChar w:fldCharType="separate"/>
          </w:r>
          <w:r w:rsidR="00D402E9">
            <w:rPr>
              <w:b/>
              <w:i/>
            </w:rPr>
            <w:t>Water Services Regulations 2013</w:t>
          </w:r>
          <w:r>
            <w:rPr>
              <w:b/>
              <w:i/>
            </w:rPr>
            <w:fldChar w:fldCharType="end"/>
          </w:r>
        </w:p>
      </w:tc>
    </w:tr>
    <w:tr w:rsidR="008D1181">
      <w:tc>
        <w:tcPr>
          <w:tcW w:w="1548" w:type="dxa"/>
        </w:tcPr>
        <w:p w:rsidR="008D1181" w:rsidRDefault="00635228">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sidR="00D402E9">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sidR="00D402E9">
            <w:rPr>
              <w:b/>
            </w:rPr>
            <w:t>Schedule 3</w:t>
          </w:r>
          <w:r>
            <w:rPr>
              <w:b/>
            </w:rPr>
            <w:fldChar w:fldCharType="end"/>
          </w:r>
        </w:p>
      </w:tc>
      <w:tc>
        <w:tcPr>
          <w:tcW w:w="5715" w:type="dxa"/>
        </w:tcPr>
        <w:p w:rsidR="008D1181" w:rsidRDefault="00635228">
          <w:pPr>
            <w:pStyle w:val="Header"/>
            <w:spacing w:before="40"/>
          </w:pPr>
          <w:r>
            <w:fldChar w:fldCharType="begin"/>
          </w:r>
          <w:r>
            <w:instrText>styleref CharSchText</w:instrText>
          </w:r>
          <w:r>
            <w:fldChar w:fldCharType="separate"/>
          </w:r>
          <w:r w:rsidR="00D402E9">
            <w:t>Water use restrictions: specified days for watering by reticulation</w:t>
          </w:r>
          <w:r>
            <w:fldChar w:fldCharType="end"/>
          </w:r>
        </w:p>
      </w:tc>
    </w:tr>
    <w:tr w:rsidR="008D1181">
      <w:tc>
        <w:tcPr>
          <w:tcW w:w="1548" w:type="dxa"/>
        </w:tcPr>
        <w:p w:rsidR="008D1181" w:rsidRDefault="00635228">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rsidR="008D1181" w:rsidRDefault="00635228">
          <w:pPr>
            <w:pStyle w:val="Header"/>
            <w:spacing w:before="40"/>
          </w:pPr>
          <w:r>
            <w:fldChar w:fldCharType="begin"/>
          </w:r>
          <w:r>
            <w:instrText xml:space="preserve"> styleref CharSDivText </w:instrText>
          </w:r>
          <w:r>
            <w:fldChar w:fldCharType="end"/>
          </w:r>
        </w:p>
      </w:tc>
    </w:tr>
    <w:tr w:rsidR="008D1181">
      <w:tc>
        <w:tcPr>
          <w:tcW w:w="1548" w:type="dxa"/>
        </w:tcPr>
        <w:p w:rsidR="008D1181" w:rsidRDefault="00635228">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sidR="00D402E9">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sidR="00D402E9">
            <w:rPr>
              <w:b/>
            </w:rPr>
            <w:t>3</w:t>
          </w:r>
          <w:r>
            <w:rPr>
              <w:b/>
            </w:rPr>
            <w:fldChar w:fldCharType="end"/>
          </w:r>
        </w:p>
      </w:tc>
      <w:tc>
        <w:tcPr>
          <w:tcW w:w="5715" w:type="dxa"/>
        </w:tcPr>
        <w:p w:rsidR="008D1181" w:rsidRDefault="008D1181">
          <w:pPr>
            <w:pStyle w:val="Header"/>
            <w:spacing w:before="40"/>
          </w:pPr>
        </w:p>
      </w:tc>
    </w:tr>
  </w:tbl>
  <w:p w:rsidR="008D1181" w:rsidRDefault="008D1181">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rsidR="008D1181">
      <w:tc>
        <w:tcPr>
          <w:tcW w:w="7160" w:type="dxa"/>
          <w:gridSpan w:val="2"/>
        </w:tcPr>
        <w:p w:rsidR="008D1181" w:rsidRDefault="00635228">
          <w:pPr>
            <w:pStyle w:val="Header"/>
            <w:ind w:right="17"/>
            <w:jc w:val="right"/>
          </w:pPr>
          <w:r>
            <w:rPr>
              <w:b/>
              <w:i/>
            </w:rPr>
            <w:fldChar w:fldCharType="begin"/>
          </w:r>
          <w:r>
            <w:rPr>
              <w:b/>
              <w:i/>
            </w:rPr>
            <w:instrText>STYLEREF "Name of Act/Reg"</w:instrText>
          </w:r>
          <w:r>
            <w:rPr>
              <w:b/>
              <w:i/>
            </w:rPr>
            <w:fldChar w:fldCharType="separate"/>
          </w:r>
          <w:r w:rsidR="00D402E9">
            <w:rPr>
              <w:b/>
              <w:i/>
            </w:rPr>
            <w:t>Water Services Regulations 2013</w:t>
          </w:r>
          <w:r>
            <w:rPr>
              <w:b/>
              <w:i/>
            </w:rPr>
            <w:fldChar w:fldCharType="end"/>
          </w:r>
        </w:p>
      </w:tc>
    </w:tr>
    <w:tr w:rsidR="008D1181">
      <w:tc>
        <w:tcPr>
          <w:tcW w:w="5715" w:type="dxa"/>
        </w:tcPr>
        <w:p w:rsidR="008D1181" w:rsidRDefault="00635228">
          <w:pPr>
            <w:pStyle w:val="Header"/>
            <w:spacing w:before="40"/>
            <w:jc w:val="right"/>
          </w:pPr>
          <w:r>
            <w:fldChar w:fldCharType="begin"/>
          </w:r>
          <w:r>
            <w:instrText>styleref CharSchText</w:instrText>
          </w:r>
          <w:r>
            <w:fldChar w:fldCharType="separate"/>
          </w:r>
          <w:r w:rsidR="00D402E9">
            <w:t>Water use restrictions: specified days for watering by reticulation</w:t>
          </w:r>
          <w:r>
            <w:fldChar w:fldCharType="end"/>
          </w:r>
        </w:p>
      </w:tc>
      <w:tc>
        <w:tcPr>
          <w:tcW w:w="1445" w:type="dxa"/>
        </w:tcPr>
        <w:p w:rsidR="008D1181" w:rsidRDefault="00635228">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sidR="00D402E9">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sidR="00D402E9">
            <w:rPr>
              <w:b/>
            </w:rPr>
            <w:t>Schedule 3</w:t>
          </w:r>
          <w:r>
            <w:rPr>
              <w:b/>
            </w:rPr>
            <w:fldChar w:fldCharType="end"/>
          </w:r>
        </w:p>
      </w:tc>
    </w:tr>
    <w:tr w:rsidR="008D1181">
      <w:tc>
        <w:tcPr>
          <w:tcW w:w="5715" w:type="dxa"/>
        </w:tcPr>
        <w:p w:rsidR="008D1181" w:rsidRDefault="00635228">
          <w:pPr>
            <w:pStyle w:val="Header"/>
            <w:spacing w:before="40"/>
            <w:jc w:val="right"/>
          </w:pPr>
          <w:r>
            <w:fldChar w:fldCharType="begin"/>
          </w:r>
          <w:r>
            <w:instrText xml:space="preserve"> styleref CharSDivText </w:instrText>
          </w:r>
          <w:r>
            <w:fldChar w:fldCharType="end"/>
          </w:r>
        </w:p>
      </w:tc>
      <w:tc>
        <w:tcPr>
          <w:tcW w:w="1445" w:type="dxa"/>
        </w:tcPr>
        <w:p w:rsidR="008D1181" w:rsidRDefault="00635228">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rsidR="008D1181">
      <w:tc>
        <w:tcPr>
          <w:tcW w:w="5715" w:type="dxa"/>
        </w:tcPr>
        <w:p w:rsidR="008D1181" w:rsidRDefault="008D1181">
          <w:pPr>
            <w:pStyle w:val="Header"/>
            <w:spacing w:before="40"/>
            <w:jc w:val="right"/>
          </w:pPr>
        </w:p>
      </w:tc>
      <w:tc>
        <w:tcPr>
          <w:tcW w:w="1445" w:type="dxa"/>
        </w:tcPr>
        <w:p w:rsidR="008D1181" w:rsidRDefault="00635228">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sidR="00D402E9">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sidR="00D402E9">
            <w:rPr>
              <w:b/>
            </w:rPr>
            <w:t>3</w:t>
          </w:r>
          <w:r>
            <w:rPr>
              <w:b/>
            </w:rPr>
            <w:fldChar w:fldCharType="end"/>
          </w:r>
        </w:p>
      </w:tc>
    </w:tr>
  </w:tbl>
  <w:p w:rsidR="008D1181" w:rsidRDefault="008D1181">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D1181">
      <w:trPr>
        <w:cantSplit/>
      </w:trPr>
      <w:tc>
        <w:tcPr>
          <w:tcW w:w="7258" w:type="dxa"/>
          <w:gridSpan w:val="2"/>
        </w:tcPr>
        <w:p w:rsidR="008D1181" w:rsidRDefault="00635228">
          <w:pPr>
            <w:pStyle w:val="Header"/>
          </w:pPr>
          <w:r>
            <w:rPr>
              <w:b/>
              <w:i/>
            </w:rPr>
            <w:fldChar w:fldCharType="begin"/>
          </w:r>
          <w:r>
            <w:rPr>
              <w:b/>
              <w:i/>
            </w:rPr>
            <w:instrText>STYLEREF "Name of Act/Reg"</w:instrText>
          </w:r>
          <w:r>
            <w:rPr>
              <w:b/>
              <w:i/>
            </w:rPr>
            <w:fldChar w:fldCharType="separate"/>
          </w:r>
          <w:r w:rsidR="00D402E9">
            <w:rPr>
              <w:b/>
              <w:i/>
            </w:rPr>
            <w:t>Water Services Regulations 2013</w:t>
          </w:r>
          <w:r>
            <w:rPr>
              <w:b/>
              <w:i/>
            </w:rPr>
            <w:fldChar w:fldCharType="end"/>
          </w:r>
        </w:p>
      </w:tc>
    </w:tr>
    <w:tr w:rsidR="008D1181">
      <w:tc>
        <w:tcPr>
          <w:tcW w:w="1548" w:type="dxa"/>
        </w:tcPr>
        <w:p w:rsidR="008D1181" w:rsidRDefault="00635228">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sidR="00D402E9">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sidR="00D402E9">
            <w:rPr>
              <w:b/>
            </w:rPr>
            <w:t>Schedule 4</w:t>
          </w:r>
          <w:r>
            <w:rPr>
              <w:b/>
            </w:rPr>
            <w:fldChar w:fldCharType="end"/>
          </w:r>
        </w:p>
      </w:tc>
      <w:tc>
        <w:tcPr>
          <w:tcW w:w="5715" w:type="dxa"/>
        </w:tcPr>
        <w:p w:rsidR="008D1181" w:rsidRDefault="00635228">
          <w:pPr>
            <w:pStyle w:val="Header"/>
            <w:spacing w:before="40"/>
          </w:pPr>
          <w:r>
            <w:fldChar w:fldCharType="begin"/>
          </w:r>
          <w:r>
            <w:instrText>styleref CharSchText</w:instrText>
          </w:r>
          <w:r>
            <w:fldChar w:fldCharType="separate"/>
          </w:r>
          <w:r w:rsidR="00D402E9">
            <w:t>Fees</w:t>
          </w:r>
          <w:r>
            <w:fldChar w:fldCharType="end"/>
          </w:r>
        </w:p>
      </w:tc>
    </w:tr>
    <w:tr w:rsidR="008D1181">
      <w:tc>
        <w:tcPr>
          <w:tcW w:w="1548" w:type="dxa"/>
        </w:tcPr>
        <w:p w:rsidR="008D1181" w:rsidRDefault="00635228">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c>
        <w:tcPr>
          <w:tcW w:w="5715" w:type="dxa"/>
        </w:tcPr>
        <w:p w:rsidR="008D1181" w:rsidRDefault="00635228">
          <w:pPr>
            <w:pStyle w:val="Header"/>
            <w:spacing w:before="40"/>
          </w:pPr>
          <w:r>
            <w:fldChar w:fldCharType="begin"/>
          </w:r>
          <w:r>
            <w:instrText xml:space="preserve"> styleref CharSDivText </w:instrText>
          </w:r>
          <w:r>
            <w:fldChar w:fldCharType="end"/>
          </w:r>
        </w:p>
      </w:tc>
    </w:tr>
    <w:tr w:rsidR="008D1181">
      <w:tc>
        <w:tcPr>
          <w:tcW w:w="1548" w:type="dxa"/>
        </w:tcPr>
        <w:p w:rsidR="008D1181" w:rsidRDefault="008D1181">
          <w:pPr>
            <w:pStyle w:val="Header"/>
            <w:spacing w:before="40"/>
          </w:pPr>
        </w:p>
      </w:tc>
      <w:tc>
        <w:tcPr>
          <w:tcW w:w="5715" w:type="dxa"/>
        </w:tcPr>
        <w:p w:rsidR="008D1181" w:rsidRDefault="008D1181">
          <w:pPr>
            <w:pStyle w:val="Header"/>
            <w:spacing w:before="40"/>
          </w:pPr>
        </w:p>
      </w:tc>
    </w:tr>
  </w:tbl>
  <w:p w:rsidR="008D1181" w:rsidRDefault="008D1181">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rsidR="008D1181">
      <w:tc>
        <w:tcPr>
          <w:tcW w:w="7160" w:type="dxa"/>
          <w:gridSpan w:val="2"/>
        </w:tcPr>
        <w:p w:rsidR="008D1181" w:rsidRDefault="00635228">
          <w:pPr>
            <w:pStyle w:val="Header"/>
            <w:ind w:right="17"/>
            <w:jc w:val="right"/>
          </w:pPr>
          <w:r>
            <w:rPr>
              <w:b/>
              <w:i/>
            </w:rPr>
            <w:fldChar w:fldCharType="begin"/>
          </w:r>
          <w:r>
            <w:rPr>
              <w:b/>
              <w:i/>
            </w:rPr>
            <w:instrText>STYLEREF "Name of Act/Reg"</w:instrText>
          </w:r>
          <w:r>
            <w:rPr>
              <w:b/>
              <w:i/>
            </w:rPr>
            <w:fldChar w:fldCharType="separate"/>
          </w:r>
          <w:r w:rsidR="00D402E9">
            <w:rPr>
              <w:b/>
              <w:i/>
            </w:rPr>
            <w:t>Water Services Regulations 2013</w:t>
          </w:r>
          <w:r>
            <w:rPr>
              <w:b/>
              <w:i/>
            </w:rPr>
            <w:fldChar w:fldCharType="end"/>
          </w:r>
        </w:p>
      </w:tc>
    </w:tr>
    <w:tr w:rsidR="008D1181">
      <w:tc>
        <w:tcPr>
          <w:tcW w:w="5715" w:type="dxa"/>
        </w:tcPr>
        <w:p w:rsidR="008D1181" w:rsidRDefault="00635228">
          <w:pPr>
            <w:pStyle w:val="Header"/>
            <w:spacing w:before="40"/>
            <w:jc w:val="right"/>
          </w:pPr>
          <w:r>
            <w:fldChar w:fldCharType="begin"/>
          </w:r>
          <w:r>
            <w:instrText>styleref CharSchText</w:instrText>
          </w:r>
          <w:r>
            <w:fldChar w:fldCharType="separate"/>
          </w:r>
          <w:r w:rsidR="00D402E9">
            <w:t>Fees</w:t>
          </w:r>
          <w:r>
            <w:fldChar w:fldCharType="end"/>
          </w:r>
        </w:p>
      </w:tc>
      <w:tc>
        <w:tcPr>
          <w:tcW w:w="1445" w:type="dxa"/>
        </w:tcPr>
        <w:p w:rsidR="008D1181" w:rsidRDefault="00635228">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sidR="00D402E9">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sidR="00D402E9">
            <w:rPr>
              <w:b/>
            </w:rPr>
            <w:t>Schedule 4</w:t>
          </w:r>
          <w:r>
            <w:rPr>
              <w:b/>
            </w:rPr>
            <w:fldChar w:fldCharType="end"/>
          </w:r>
        </w:p>
      </w:tc>
    </w:tr>
    <w:tr w:rsidR="008D1181">
      <w:tc>
        <w:tcPr>
          <w:tcW w:w="5715" w:type="dxa"/>
        </w:tcPr>
        <w:p w:rsidR="008D1181" w:rsidRDefault="00635228">
          <w:pPr>
            <w:pStyle w:val="Header"/>
            <w:spacing w:before="40"/>
            <w:jc w:val="right"/>
          </w:pPr>
          <w:r>
            <w:fldChar w:fldCharType="begin"/>
          </w:r>
          <w:r>
            <w:instrText xml:space="preserve"> styleref CharSDivText </w:instrText>
          </w:r>
          <w:r>
            <w:fldChar w:fldCharType="end"/>
          </w:r>
        </w:p>
      </w:tc>
      <w:tc>
        <w:tcPr>
          <w:tcW w:w="1445" w:type="dxa"/>
        </w:tcPr>
        <w:p w:rsidR="008D1181" w:rsidRDefault="00635228">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r>
    <w:tr w:rsidR="008D1181">
      <w:tc>
        <w:tcPr>
          <w:tcW w:w="5715" w:type="dxa"/>
        </w:tcPr>
        <w:p w:rsidR="008D1181" w:rsidRDefault="008D1181">
          <w:pPr>
            <w:pStyle w:val="Header"/>
            <w:spacing w:before="40"/>
            <w:jc w:val="right"/>
          </w:pPr>
        </w:p>
      </w:tc>
      <w:tc>
        <w:tcPr>
          <w:tcW w:w="1445" w:type="dxa"/>
        </w:tcPr>
        <w:p w:rsidR="008D1181" w:rsidRDefault="008D1181">
          <w:pPr>
            <w:pStyle w:val="Header"/>
            <w:spacing w:before="40"/>
            <w:ind w:right="17"/>
            <w:jc w:val="right"/>
          </w:pPr>
        </w:p>
      </w:tc>
    </w:tr>
  </w:tbl>
  <w:p w:rsidR="008D1181" w:rsidRDefault="008D1181">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2E9" w:rsidRDefault="00D402E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D1181">
      <w:trPr>
        <w:cantSplit/>
      </w:trPr>
      <w:tc>
        <w:tcPr>
          <w:tcW w:w="7258" w:type="dxa"/>
          <w:gridSpan w:val="2"/>
        </w:tcPr>
        <w:p w:rsidR="008D1181" w:rsidRDefault="00635228">
          <w:pPr>
            <w:pStyle w:val="Header"/>
          </w:pPr>
          <w:r>
            <w:rPr>
              <w:b/>
              <w:i/>
            </w:rPr>
            <w:fldChar w:fldCharType="begin"/>
          </w:r>
          <w:r>
            <w:rPr>
              <w:b/>
              <w:i/>
            </w:rPr>
            <w:instrText>STYLEREF "Name of Act/Reg"</w:instrText>
          </w:r>
          <w:r>
            <w:rPr>
              <w:b/>
              <w:i/>
            </w:rPr>
            <w:fldChar w:fldCharType="separate"/>
          </w:r>
          <w:r w:rsidR="00D402E9">
            <w:rPr>
              <w:b/>
              <w:i/>
            </w:rPr>
            <w:t>Water Services Regulations 2013</w:t>
          </w:r>
          <w:r>
            <w:rPr>
              <w:b/>
              <w:i/>
            </w:rPr>
            <w:fldChar w:fldCharType="end"/>
          </w:r>
        </w:p>
      </w:tc>
    </w:tr>
    <w:tr w:rsidR="008D1181">
      <w:tc>
        <w:tcPr>
          <w:tcW w:w="1548" w:type="dxa"/>
        </w:tcPr>
        <w:p w:rsidR="008D1181" w:rsidRDefault="00635228">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sidR="00D402E9">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sidR="00D402E9">
            <w:rPr>
              <w:b/>
            </w:rPr>
            <w:t>Schedule 5</w:t>
          </w:r>
          <w:r>
            <w:rPr>
              <w:b/>
            </w:rPr>
            <w:fldChar w:fldCharType="end"/>
          </w:r>
        </w:p>
      </w:tc>
      <w:tc>
        <w:tcPr>
          <w:tcW w:w="5715" w:type="dxa"/>
        </w:tcPr>
        <w:p w:rsidR="008D1181" w:rsidRDefault="00635228">
          <w:pPr>
            <w:pStyle w:val="Header"/>
            <w:spacing w:before="40"/>
          </w:pPr>
          <w:r>
            <w:fldChar w:fldCharType="begin"/>
          </w:r>
          <w:r>
            <w:instrText>styleref CharSchText</w:instrText>
          </w:r>
          <w:r>
            <w:fldChar w:fldCharType="separate"/>
          </w:r>
          <w:r w:rsidR="00D402E9">
            <w:t>Prescribed offences and modified</w:t>
          </w:r>
          <w:r>
            <w:fldChar w:fldCharType="end"/>
          </w:r>
        </w:p>
      </w:tc>
    </w:tr>
    <w:tr w:rsidR="008D1181">
      <w:tc>
        <w:tcPr>
          <w:tcW w:w="1548" w:type="dxa"/>
        </w:tcPr>
        <w:p w:rsidR="008D1181" w:rsidRDefault="00635228">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sidR="00D402E9">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sidR="00D402E9">
            <w:rPr>
              <w:b/>
            </w:rPr>
            <w:t>Division 1</w:t>
          </w:r>
          <w:r>
            <w:rPr>
              <w:b/>
            </w:rPr>
            <w:fldChar w:fldCharType="end"/>
          </w:r>
        </w:p>
      </w:tc>
      <w:tc>
        <w:tcPr>
          <w:tcW w:w="5715" w:type="dxa"/>
        </w:tcPr>
        <w:p w:rsidR="008D1181" w:rsidRDefault="00635228">
          <w:pPr>
            <w:pStyle w:val="Header"/>
            <w:spacing w:before="40"/>
          </w:pPr>
          <w:r>
            <w:fldChar w:fldCharType="begin"/>
          </w:r>
          <w:r>
            <w:instrText xml:space="preserve"> styleref CharSDivText </w:instrText>
          </w:r>
          <w:r>
            <w:fldChar w:fldCharType="separate"/>
          </w:r>
          <w:r w:rsidR="00D402E9">
            <w:t>Prescribed offences and modified penalties</w:t>
          </w:r>
          <w:r>
            <w:fldChar w:fldCharType="end"/>
          </w:r>
        </w:p>
      </w:tc>
    </w:tr>
    <w:tr w:rsidR="008D1181">
      <w:tc>
        <w:tcPr>
          <w:tcW w:w="1548" w:type="dxa"/>
        </w:tcPr>
        <w:p w:rsidR="008D1181" w:rsidRDefault="00635228">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sidR="00D402E9">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sidR="00D402E9">
            <w:rPr>
              <w:b/>
            </w:rPr>
            <w:t>2</w:t>
          </w:r>
          <w:r>
            <w:rPr>
              <w:b/>
            </w:rPr>
            <w:fldChar w:fldCharType="end"/>
          </w:r>
        </w:p>
      </w:tc>
      <w:tc>
        <w:tcPr>
          <w:tcW w:w="5715" w:type="dxa"/>
        </w:tcPr>
        <w:p w:rsidR="008D1181" w:rsidRDefault="008D1181">
          <w:pPr>
            <w:pStyle w:val="Header"/>
            <w:spacing w:before="40"/>
          </w:pPr>
        </w:p>
      </w:tc>
    </w:tr>
  </w:tbl>
  <w:p w:rsidR="008D1181" w:rsidRDefault="008D1181">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rsidR="008D1181">
      <w:tc>
        <w:tcPr>
          <w:tcW w:w="7160" w:type="dxa"/>
          <w:gridSpan w:val="2"/>
        </w:tcPr>
        <w:p w:rsidR="008D1181" w:rsidRDefault="00635228">
          <w:pPr>
            <w:pStyle w:val="Header"/>
            <w:ind w:right="17"/>
            <w:jc w:val="right"/>
          </w:pPr>
          <w:r>
            <w:rPr>
              <w:b/>
              <w:i/>
            </w:rPr>
            <w:fldChar w:fldCharType="begin"/>
          </w:r>
          <w:r>
            <w:rPr>
              <w:b/>
              <w:i/>
            </w:rPr>
            <w:instrText>STYLEREF "Name of Act/Reg"</w:instrText>
          </w:r>
          <w:r>
            <w:rPr>
              <w:b/>
              <w:i/>
            </w:rPr>
            <w:fldChar w:fldCharType="separate"/>
          </w:r>
          <w:r w:rsidR="00D402E9">
            <w:rPr>
              <w:b/>
              <w:i/>
            </w:rPr>
            <w:t>Water Services Regulations 2013</w:t>
          </w:r>
          <w:r>
            <w:rPr>
              <w:b/>
              <w:i/>
            </w:rPr>
            <w:fldChar w:fldCharType="end"/>
          </w:r>
        </w:p>
      </w:tc>
    </w:tr>
    <w:tr w:rsidR="008D1181">
      <w:tc>
        <w:tcPr>
          <w:tcW w:w="5715" w:type="dxa"/>
        </w:tcPr>
        <w:p w:rsidR="008D1181" w:rsidRDefault="00635228">
          <w:pPr>
            <w:pStyle w:val="Header"/>
            <w:spacing w:before="40"/>
            <w:jc w:val="right"/>
          </w:pPr>
          <w:r>
            <w:fldChar w:fldCharType="begin"/>
          </w:r>
          <w:r>
            <w:instrText>styleref CharSchText</w:instrText>
          </w:r>
          <w:r>
            <w:fldChar w:fldCharType="separate"/>
          </w:r>
          <w:r w:rsidR="00D402E9">
            <w:t>Prescribed offences and modified</w:t>
          </w:r>
          <w:r>
            <w:fldChar w:fldCharType="end"/>
          </w:r>
        </w:p>
      </w:tc>
      <w:tc>
        <w:tcPr>
          <w:tcW w:w="1445" w:type="dxa"/>
        </w:tcPr>
        <w:p w:rsidR="008D1181" w:rsidRDefault="00635228">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sidR="00D402E9">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sidR="00D402E9">
            <w:rPr>
              <w:b/>
            </w:rPr>
            <w:t>Schedule 5</w:t>
          </w:r>
          <w:r>
            <w:rPr>
              <w:b/>
            </w:rPr>
            <w:fldChar w:fldCharType="end"/>
          </w:r>
        </w:p>
      </w:tc>
    </w:tr>
    <w:tr w:rsidR="008D1181">
      <w:tc>
        <w:tcPr>
          <w:tcW w:w="5715" w:type="dxa"/>
        </w:tcPr>
        <w:p w:rsidR="008D1181" w:rsidRDefault="00635228">
          <w:pPr>
            <w:pStyle w:val="Header"/>
            <w:spacing w:before="40"/>
            <w:jc w:val="right"/>
          </w:pPr>
          <w:r>
            <w:fldChar w:fldCharType="begin"/>
          </w:r>
          <w:r>
            <w:instrText xml:space="preserve"> styleref CharSDivText </w:instrText>
          </w:r>
          <w:r>
            <w:fldChar w:fldCharType="separate"/>
          </w:r>
          <w:r w:rsidR="00D402E9">
            <w:t>Prescribed offences and modified penalties</w:t>
          </w:r>
          <w:r>
            <w:fldChar w:fldCharType="end"/>
          </w:r>
        </w:p>
      </w:tc>
      <w:tc>
        <w:tcPr>
          <w:tcW w:w="1445" w:type="dxa"/>
        </w:tcPr>
        <w:p w:rsidR="008D1181" w:rsidRDefault="00635228">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sidR="00D402E9">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sidR="00D402E9">
            <w:rPr>
              <w:b/>
            </w:rPr>
            <w:t>Division 1</w:t>
          </w:r>
          <w:r>
            <w:rPr>
              <w:b/>
            </w:rPr>
            <w:fldChar w:fldCharType="end"/>
          </w:r>
        </w:p>
      </w:tc>
    </w:tr>
    <w:tr w:rsidR="008D1181">
      <w:tc>
        <w:tcPr>
          <w:tcW w:w="5715" w:type="dxa"/>
        </w:tcPr>
        <w:p w:rsidR="008D1181" w:rsidRDefault="008D1181">
          <w:pPr>
            <w:pStyle w:val="Header"/>
            <w:spacing w:before="40"/>
            <w:jc w:val="right"/>
          </w:pPr>
        </w:p>
      </w:tc>
      <w:tc>
        <w:tcPr>
          <w:tcW w:w="1445" w:type="dxa"/>
        </w:tcPr>
        <w:p w:rsidR="008D1181" w:rsidRDefault="00635228">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sidR="00D402E9">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sidR="00D402E9">
            <w:rPr>
              <w:b/>
            </w:rPr>
            <w:t>2</w:t>
          </w:r>
          <w:r>
            <w:rPr>
              <w:b/>
            </w:rPr>
            <w:fldChar w:fldCharType="end"/>
          </w:r>
        </w:p>
      </w:tc>
    </w:tr>
  </w:tbl>
  <w:p w:rsidR="008D1181" w:rsidRDefault="008D1181">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D1181">
      <w:trPr>
        <w:cantSplit/>
      </w:trPr>
      <w:tc>
        <w:tcPr>
          <w:tcW w:w="7258" w:type="dxa"/>
          <w:gridSpan w:val="2"/>
        </w:tcPr>
        <w:p w:rsidR="008D1181" w:rsidRDefault="00635228">
          <w:pPr>
            <w:pStyle w:val="Header"/>
          </w:pPr>
          <w:r>
            <w:rPr>
              <w:b/>
              <w:i/>
            </w:rPr>
            <w:fldChar w:fldCharType="begin"/>
          </w:r>
          <w:r>
            <w:rPr>
              <w:b/>
              <w:i/>
            </w:rPr>
            <w:instrText>STYLEREF "Name of Act/Reg"</w:instrText>
          </w:r>
          <w:r>
            <w:rPr>
              <w:b/>
              <w:i/>
            </w:rPr>
            <w:fldChar w:fldCharType="separate"/>
          </w:r>
          <w:r w:rsidR="00D402E9">
            <w:rPr>
              <w:b/>
              <w:i/>
            </w:rPr>
            <w:t>Water Services Regulations 2013</w:t>
          </w:r>
          <w:r>
            <w:rPr>
              <w:b/>
              <w:i/>
            </w:rPr>
            <w:fldChar w:fldCharType="end"/>
          </w:r>
        </w:p>
      </w:tc>
    </w:tr>
    <w:tr w:rsidR="008D1181">
      <w:tc>
        <w:tcPr>
          <w:tcW w:w="1548" w:type="dxa"/>
        </w:tcPr>
        <w:p w:rsidR="008D1181" w:rsidRDefault="00635228">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sidR="00D402E9">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sidR="00D402E9">
            <w:rPr>
              <w:b/>
            </w:rPr>
            <w:t>Schedule 5</w:t>
          </w:r>
          <w:r>
            <w:rPr>
              <w:b/>
            </w:rPr>
            <w:fldChar w:fldCharType="end"/>
          </w:r>
        </w:p>
      </w:tc>
      <w:tc>
        <w:tcPr>
          <w:tcW w:w="5715" w:type="dxa"/>
        </w:tcPr>
        <w:p w:rsidR="008D1181" w:rsidRDefault="00635228">
          <w:pPr>
            <w:pStyle w:val="Header"/>
            <w:spacing w:before="40"/>
          </w:pPr>
          <w:r>
            <w:fldChar w:fldCharType="begin"/>
          </w:r>
          <w:r>
            <w:instrText>styleref CharSchText</w:instrText>
          </w:r>
          <w:r>
            <w:fldChar w:fldCharType="separate"/>
          </w:r>
          <w:r w:rsidR="00D402E9">
            <w:t>Prescribed offences and modified</w:t>
          </w:r>
          <w:r>
            <w:fldChar w:fldCharType="end"/>
          </w:r>
        </w:p>
      </w:tc>
    </w:tr>
    <w:tr w:rsidR="008D1181">
      <w:tc>
        <w:tcPr>
          <w:tcW w:w="1548" w:type="dxa"/>
        </w:tcPr>
        <w:p w:rsidR="008D1181" w:rsidRDefault="00635228">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CharSDivNo </w:instrText>
          </w:r>
          <w:r w:rsidR="00D402E9">
            <w:rPr>
              <w:b/>
            </w:rPr>
            <w:fldChar w:fldCharType="separate"/>
          </w:r>
          <w:r w:rsidR="00D402E9">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sidR="00D402E9">
            <w:rPr>
              <w:b/>
            </w:rPr>
            <w:fldChar w:fldCharType="separate"/>
          </w:r>
          <w:r w:rsidR="00D402E9">
            <w:rPr>
              <w:b/>
            </w:rPr>
            <w:t>Division 2</w:t>
          </w:r>
          <w:r>
            <w:rPr>
              <w:b/>
            </w:rPr>
            <w:fldChar w:fldCharType="end"/>
          </w:r>
        </w:p>
      </w:tc>
      <w:tc>
        <w:tcPr>
          <w:tcW w:w="5715" w:type="dxa"/>
        </w:tcPr>
        <w:p w:rsidR="008D1181" w:rsidRDefault="00635228">
          <w:pPr>
            <w:pStyle w:val="Header"/>
            <w:spacing w:before="40"/>
          </w:pPr>
          <w:r>
            <w:fldChar w:fldCharType="begin"/>
          </w:r>
          <w:r>
            <w:instrText xml:space="preserve"> styleref CharSDivText </w:instrText>
          </w:r>
          <w:r w:rsidR="00D402E9">
            <w:fldChar w:fldCharType="separate"/>
          </w:r>
          <w:r w:rsidR="00D402E9">
            <w:t>Prescribed offences and modified penalties: forms</w:t>
          </w:r>
          <w:r>
            <w:fldChar w:fldCharType="end"/>
          </w:r>
        </w:p>
      </w:tc>
    </w:tr>
    <w:tr w:rsidR="008D1181">
      <w:tc>
        <w:tcPr>
          <w:tcW w:w="1548" w:type="dxa"/>
        </w:tcPr>
        <w:p w:rsidR="008D1181" w:rsidRDefault="008D1181">
          <w:pPr>
            <w:pStyle w:val="Header"/>
            <w:spacing w:before="40"/>
          </w:pPr>
        </w:p>
      </w:tc>
      <w:tc>
        <w:tcPr>
          <w:tcW w:w="5715" w:type="dxa"/>
        </w:tcPr>
        <w:p w:rsidR="008D1181" w:rsidRDefault="008D1181">
          <w:pPr>
            <w:pStyle w:val="Header"/>
            <w:spacing w:before="40"/>
          </w:pPr>
        </w:p>
      </w:tc>
    </w:tr>
  </w:tbl>
  <w:p w:rsidR="008D1181" w:rsidRDefault="008D1181">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rsidR="008D1181">
      <w:tc>
        <w:tcPr>
          <w:tcW w:w="7160" w:type="dxa"/>
          <w:gridSpan w:val="2"/>
        </w:tcPr>
        <w:p w:rsidR="008D1181" w:rsidRDefault="00635228">
          <w:pPr>
            <w:pStyle w:val="Header"/>
            <w:ind w:right="17"/>
            <w:jc w:val="right"/>
          </w:pPr>
          <w:r>
            <w:rPr>
              <w:b/>
              <w:i/>
            </w:rPr>
            <w:fldChar w:fldCharType="begin"/>
          </w:r>
          <w:r>
            <w:rPr>
              <w:b/>
              <w:i/>
            </w:rPr>
            <w:instrText>STYLEREF "Name of Act/Reg"</w:instrText>
          </w:r>
          <w:r>
            <w:rPr>
              <w:b/>
              <w:i/>
            </w:rPr>
            <w:fldChar w:fldCharType="separate"/>
          </w:r>
          <w:r w:rsidR="00D402E9">
            <w:rPr>
              <w:b/>
              <w:i/>
            </w:rPr>
            <w:t>Water Services Regulations 2013</w:t>
          </w:r>
          <w:r>
            <w:rPr>
              <w:b/>
              <w:i/>
            </w:rPr>
            <w:fldChar w:fldCharType="end"/>
          </w:r>
        </w:p>
      </w:tc>
    </w:tr>
    <w:tr w:rsidR="008D1181">
      <w:tc>
        <w:tcPr>
          <w:tcW w:w="5715" w:type="dxa"/>
        </w:tcPr>
        <w:p w:rsidR="008D1181" w:rsidRDefault="00635228">
          <w:pPr>
            <w:pStyle w:val="Header"/>
            <w:spacing w:before="40"/>
            <w:jc w:val="right"/>
          </w:pPr>
          <w:r>
            <w:fldChar w:fldCharType="begin"/>
          </w:r>
          <w:r>
            <w:instrText>styleref CharSchText</w:instrText>
          </w:r>
          <w:r>
            <w:fldChar w:fldCharType="separate"/>
          </w:r>
          <w:r w:rsidR="00D402E9">
            <w:t>Prescribed offences and modified</w:t>
          </w:r>
          <w:r>
            <w:fldChar w:fldCharType="end"/>
          </w:r>
        </w:p>
      </w:tc>
      <w:tc>
        <w:tcPr>
          <w:tcW w:w="1445" w:type="dxa"/>
        </w:tcPr>
        <w:p w:rsidR="008D1181" w:rsidRDefault="00635228">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sidR="00D402E9">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sidR="00D402E9">
            <w:rPr>
              <w:b/>
            </w:rPr>
            <w:t>Schedule 5</w:t>
          </w:r>
          <w:r>
            <w:rPr>
              <w:b/>
            </w:rPr>
            <w:fldChar w:fldCharType="end"/>
          </w:r>
        </w:p>
      </w:tc>
    </w:tr>
    <w:tr w:rsidR="008D1181">
      <w:tc>
        <w:tcPr>
          <w:tcW w:w="5715" w:type="dxa"/>
        </w:tcPr>
        <w:p w:rsidR="008D1181" w:rsidRDefault="00635228">
          <w:pPr>
            <w:pStyle w:val="Header"/>
            <w:spacing w:before="40"/>
            <w:jc w:val="right"/>
          </w:pPr>
          <w:r>
            <w:fldChar w:fldCharType="begin"/>
          </w:r>
          <w:r>
            <w:instrText xml:space="preserve"> styleref CharSDivText </w:instrText>
          </w:r>
          <w:r w:rsidR="00D402E9">
            <w:fldChar w:fldCharType="separate"/>
          </w:r>
          <w:r w:rsidR="00D402E9">
            <w:t>Prescribed offences and modified penalties: forms</w:t>
          </w:r>
          <w:r>
            <w:fldChar w:fldCharType="end"/>
          </w:r>
        </w:p>
      </w:tc>
      <w:tc>
        <w:tcPr>
          <w:tcW w:w="1445" w:type="dxa"/>
        </w:tcPr>
        <w:p w:rsidR="008D1181" w:rsidRDefault="00635228">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CharSDivNo </w:instrText>
          </w:r>
          <w:r w:rsidR="00D402E9">
            <w:rPr>
              <w:b/>
            </w:rPr>
            <w:fldChar w:fldCharType="separate"/>
          </w:r>
          <w:r w:rsidR="00D402E9">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sidR="00D402E9">
            <w:rPr>
              <w:b/>
            </w:rPr>
            <w:fldChar w:fldCharType="separate"/>
          </w:r>
          <w:r w:rsidR="00D402E9">
            <w:rPr>
              <w:b/>
            </w:rPr>
            <w:t>Division 2</w:t>
          </w:r>
          <w:r>
            <w:rPr>
              <w:b/>
            </w:rPr>
            <w:fldChar w:fldCharType="end"/>
          </w:r>
        </w:p>
      </w:tc>
    </w:tr>
    <w:tr w:rsidR="008D1181">
      <w:tc>
        <w:tcPr>
          <w:tcW w:w="5715" w:type="dxa"/>
        </w:tcPr>
        <w:p w:rsidR="008D1181" w:rsidRDefault="008D1181">
          <w:pPr>
            <w:pStyle w:val="Header"/>
            <w:spacing w:before="40"/>
            <w:jc w:val="right"/>
          </w:pPr>
        </w:p>
      </w:tc>
      <w:tc>
        <w:tcPr>
          <w:tcW w:w="1445" w:type="dxa"/>
        </w:tcPr>
        <w:p w:rsidR="008D1181" w:rsidRDefault="008D1181">
          <w:pPr>
            <w:pStyle w:val="Header"/>
            <w:spacing w:before="40"/>
            <w:ind w:right="17"/>
            <w:jc w:val="right"/>
          </w:pPr>
        </w:p>
      </w:tc>
    </w:tr>
  </w:tbl>
  <w:p w:rsidR="008D1181" w:rsidRDefault="008D1181">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D1181">
      <w:trPr>
        <w:cantSplit/>
      </w:trPr>
      <w:tc>
        <w:tcPr>
          <w:tcW w:w="7258" w:type="dxa"/>
          <w:gridSpan w:val="2"/>
        </w:tcPr>
        <w:p w:rsidR="008D1181" w:rsidRDefault="00635228">
          <w:pPr>
            <w:pStyle w:val="Header"/>
          </w:pPr>
          <w:r>
            <w:rPr>
              <w:b/>
              <w:i/>
            </w:rPr>
            <w:fldChar w:fldCharType="begin"/>
          </w:r>
          <w:r>
            <w:rPr>
              <w:b/>
              <w:i/>
            </w:rPr>
            <w:instrText xml:space="preserve"> STYLEREF "Name of Act/Reg" </w:instrText>
          </w:r>
          <w:r>
            <w:rPr>
              <w:b/>
              <w:i/>
            </w:rPr>
            <w:fldChar w:fldCharType="separate"/>
          </w:r>
          <w:r w:rsidR="00D402E9">
            <w:rPr>
              <w:b/>
              <w:i/>
            </w:rPr>
            <w:t>Water Services Regulations 2013</w:t>
          </w:r>
          <w:r>
            <w:rPr>
              <w:b/>
              <w:i/>
            </w:rPr>
            <w:fldChar w:fldCharType="end"/>
          </w:r>
        </w:p>
      </w:tc>
    </w:tr>
    <w:tr w:rsidR="008D1181">
      <w:tc>
        <w:tcPr>
          <w:tcW w:w="1548" w:type="dxa"/>
        </w:tcPr>
        <w:p w:rsidR="008D1181" w:rsidRDefault="00635228">
          <w:pPr>
            <w:pStyle w:val="Header"/>
            <w:spacing w:before="40"/>
          </w:pPr>
          <w:r>
            <w:rPr>
              <w:b/>
            </w:rPr>
            <w:fldChar w:fldCharType="begin"/>
          </w:r>
          <w:r>
            <w:rPr>
              <w:b/>
            </w:rPr>
            <w:instrText xml:space="preserve"> STYLEREF "nHeading 2" </w:instrText>
          </w:r>
          <w:r>
            <w:rPr>
              <w:b/>
            </w:rPr>
            <w:fldChar w:fldCharType="separate"/>
          </w:r>
          <w:r w:rsidR="00D402E9">
            <w:rPr>
              <w:b/>
            </w:rPr>
            <w:t>Notes</w:t>
          </w:r>
          <w:r>
            <w:rPr>
              <w:b/>
            </w:rPr>
            <w:fldChar w:fldCharType="end"/>
          </w:r>
        </w:p>
      </w:tc>
      <w:tc>
        <w:tcPr>
          <w:tcW w:w="5715" w:type="dxa"/>
        </w:tcPr>
        <w:p w:rsidR="008D1181" w:rsidRDefault="00635228">
          <w:pPr>
            <w:pStyle w:val="Header"/>
            <w:spacing w:before="40"/>
          </w:pPr>
          <w:r>
            <w:fldChar w:fldCharType="begin"/>
          </w:r>
          <w:r>
            <w:instrText xml:space="preserve"> STYLEREF "nHeading 3" </w:instrText>
          </w:r>
          <w:r>
            <w:fldChar w:fldCharType="separate"/>
          </w:r>
          <w:r w:rsidR="00D402E9">
            <w:t>Compilation table</w:t>
          </w:r>
          <w:r>
            <w:fldChar w:fldCharType="end"/>
          </w:r>
        </w:p>
      </w:tc>
    </w:tr>
    <w:tr w:rsidR="008D1181">
      <w:tc>
        <w:tcPr>
          <w:tcW w:w="1548" w:type="dxa"/>
        </w:tcPr>
        <w:p w:rsidR="008D1181" w:rsidRDefault="008D1181">
          <w:pPr>
            <w:pStyle w:val="Header"/>
            <w:spacing w:before="40"/>
          </w:pPr>
        </w:p>
      </w:tc>
      <w:tc>
        <w:tcPr>
          <w:tcW w:w="5715" w:type="dxa"/>
        </w:tcPr>
        <w:p w:rsidR="008D1181" w:rsidRDefault="008D1181">
          <w:pPr>
            <w:pStyle w:val="Header"/>
            <w:spacing w:before="40"/>
          </w:pPr>
        </w:p>
      </w:tc>
    </w:tr>
    <w:tr w:rsidR="008D1181">
      <w:trPr>
        <w:cantSplit/>
      </w:trPr>
      <w:tc>
        <w:tcPr>
          <w:tcW w:w="7258" w:type="dxa"/>
          <w:gridSpan w:val="2"/>
        </w:tcPr>
        <w:p w:rsidR="008D1181" w:rsidRDefault="008D1181">
          <w:pPr>
            <w:pStyle w:val="Header"/>
            <w:spacing w:before="40"/>
          </w:pPr>
        </w:p>
      </w:tc>
    </w:tr>
  </w:tbl>
  <w:p w:rsidR="008D1181" w:rsidRDefault="008D1181">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8D1181">
      <w:trPr>
        <w:cantSplit/>
      </w:trPr>
      <w:tc>
        <w:tcPr>
          <w:tcW w:w="7258" w:type="dxa"/>
          <w:gridSpan w:val="2"/>
        </w:tcPr>
        <w:p w:rsidR="008D1181" w:rsidRDefault="00635228">
          <w:pPr>
            <w:pStyle w:val="Header"/>
            <w:ind w:right="17"/>
            <w:jc w:val="right"/>
          </w:pPr>
          <w:r>
            <w:rPr>
              <w:b/>
              <w:i/>
            </w:rPr>
            <w:fldChar w:fldCharType="begin"/>
          </w:r>
          <w:r>
            <w:rPr>
              <w:b/>
              <w:i/>
            </w:rPr>
            <w:instrText xml:space="preserve"> STYLEREF "Name of Act/Reg" </w:instrText>
          </w:r>
          <w:r>
            <w:rPr>
              <w:b/>
              <w:i/>
            </w:rPr>
            <w:fldChar w:fldCharType="separate"/>
          </w:r>
          <w:r w:rsidR="00D402E9">
            <w:rPr>
              <w:b/>
              <w:i/>
            </w:rPr>
            <w:t>Water Services Regulations 2013</w:t>
          </w:r>
          <w:r>
            <w:rPr>
              <w:b/>
              <w:i/>
            </w:rPr>
            <w:fldChar w:fldCharType="end"/>
          </w:r>
        </w:p>
      </w:tc>
    </w:tr>
    <w:tr w:rsidR="008D1181">
      <w:tc>
        <w:tcPr>
          <w:tcW w:w="5715" w:type="dxa"/>
        </w:tcPr>
        <w:p w:rsidR="008D1181" w:rsidRDefault="00635228">
          <w:pPr>
            <w:pStyle w:val="Header"/>
            <w:spacing w:before="40"/>
            <w:jc w:val="right"/>
          </w:pPr>
          <w:r>
            <w:fldChar w:fldCharType="begin"/>
          </w:r>
          <w:r>
            <w:instrText xml:space="preserve"> STYLEREF "nHeading 3" </w:instrText>
          </w:r>
          <w:r>
            <w:fldChar w:fldCharType="separate"/>
          </w:r>
          <w:r w:rsidR="00D402E9">
            <w:t>Compilation table</w:t>
          </w:r>
          <w:r>
            <w:fldChar w:fldCharType="end"/>
          </w:r>
        </w:p>
      </w:tc>
      <w:tc>
        <w:tcPr>
          <w:tcW w:w="1548" w:type="dxa"/>
        </w:tcPr>
        <w:p w:rsidR="008D1181" w:rsidRDefault="00635228">
          <w:pPr>
            <w:pStyle w:val="Header"/>
            <w:spacing w:before="40"/>
            <w:ind w:right="17"/>
            <w:jc w:val="right"/>
          </w:pPr>
          <w:r>
            <w:rPr>
              <w:b/>
            </w:rPr>
            <w:fldChar w:fldCharType="begin"/>
          </w:r>
          <w:r>
            <w:rPr>
              <w:b/>
            </w:rPr>
            <w:instrText xml:space="preserve"> STYLEREF "nHeading 2" </w:instrText>
          </w:r>
          <w:r>
            <w:rPr>
              <w:b/>
            </w:rPr>
            <w:fldChar w:fldCharType="separate"/>
          </w:r>
          <w:r w:rsidR="00D402E9">
            <w:rPr>
              <w:b/>
            </w:rPr>
            <w:t>Notes</w:t>
          </w:r>
          <w:r>
            <w:rPr>
              <w:b/>
            </w:rPr>
            <w:fldChar w:fldCharType="end"/>
          </w:r>
        </w:p>
      </w:tc>
    </w:tr>
    <w:tr w:rsidR="008D1181">
      <w:tc>
        <w:tcPr>
          <w:tcW w:w="5715" w:type="dxa"/>
        </w:tcPr>
        <w:p w:rsidR="008D1181" w:rsidRDefault="008D1181">
          <w:pPr>
            <w:pStyle w:val="Header"/>
            <w:spacing w:before="40"/>
            <w:jc w:val="right"/>
          </w:pPr>
        </w:p>
      </w:tc>
      <w:tc>
        <w:tcPr>
          <w:tcW w:w="1548" w:type="dxa"/>
        </w:tcPr>
        <w:p w:rsidR="008D1181" w:rsidRDefault="008D1181">
          <w:pPr>
            <w:pStyle w:val="Header"/>
            <w:spacing w:before="40"/>
            <w:ind w:right="17"/>
            <w:jc w:val="right"/>
          </w:pPr>
        </w:p>
      </w:tc>
    </w:tr>
    <w:tr w:rsidR="008D1181">
      <w:trPr>
        <w:cantSplit/>
      </w:trPr>
      <w:tc>
        <w:tcPr>
          <w:tcW w:w="7258" w:type="dxa"/>
          <w:gridSpan w:val="2"/>
        </w:tcPr>
        <w:p w:rsidR="008D1181" w:rsidRDefault="008D1181">
          <w:pPr>
            <w:pStyle w:val="Header"/>
            <w:spacing w:before="40"/>
            <w:ind w:right="17"/>
            <w:jc w:val="right"/>
          </w:pPr>
        </w:p>
      </w:tc>
    </w:tr>
  </w:tbl>
  <w:p w:rsidR="008D1181" w:rsidRDefault="008D1181">
    <w:pPr>
      <w:pStyle w:val="Header"/>
      <w:pBdr>
        <w:top w:val="single" w:sz="4" w:space="1" w:color="auto"/>
      </w:pBdr>
    </w:pPr>
    <w:bookmarkStart w:id="267" w:name="Compilation"/>
    <w:bookmarkEnd w:id="267"/>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rsidR="008D1181">
      <w:trPr>
        <w:cantSplit/>
      </w:trPr>
      <w:tc>
        <w:tcPr>
          <w:tcW w:w="7263" w:type="dxa"/>
          <w:gridSpan w:val="2"/>
        </w:tcPr>
        <w:p w:rsidR="008D1181" w:rsidRDefault="00635228">
          <w:pPr>
            <w:pStyle w:val="Header"/>
          </w:pPr>
          <w:r>
            <w:rPr>
              <w:b/>
              <w:i/>
            </w:rPr>
            <w:fldChar w:fldCharType="begin"/>
          </w:r>
          <w:r>
            <w:rPr>
              <w:b/>
              <w:i/>
            </w:rPr>
            <w:instrText xml:space="preserve"> STYLEREF "Name of Act/Reg" </w:instrText>
          </w:r>
          <w:r>
            <w:rPr>
              <w:b/>
              <w:i/>
            </w:rPr>
            <w:fldChar w:fldCharType="separate"/>
          </w:r>
          <w:r w:rsidR="00D402E9">
            <w:rPr>
              <w:b/>
              <w:i/>
            </w:rPr>
            <w:t>Water Services Regulations 2013</w:t>
          </w:r>
          <w:r>
            <w:rPr>
              <w:b/>
              <w:i/>
            </w:rPr>
            <w:fldChar w:fldCharType="end"/>
          </w:r>
        </w:p>
      </w:tc>
    </w:tr>
    <w:tr w:rsidR="008D1181">
      <w:tc>
        <w:tcPr>
          <w:tcW w:w="1348" w:type="dxa"/>
        </w:tcPr>
        <w:p w:rsidR="008D1181" w:rsidRDefault="008D1181">
          <w:pPr>
            <w:pStyle w:val="Header"/>
            <w:spacing w:before="40"/>
          </w:pPr>
        </w:p>
      </w:tc>
      <w:tc>
        <w:tcPr>
          <w:tcW w:w="5915" w:type="dxa"/>
        </w:tcPr>
        <w:p w:rsidR="008D1181" w:rsidRDefault="008D1181">
          <w:pPr>
            <w:pStyle w:val="Header"/>
            <w:spacing w:before="40"/>
          </w:pPr>
        </w:p>
      </w:tc>
    </w:tr>
    <w:tr w:rsidR="008D1181">
      <w:tc>
        <w:tcPr>
          <w:tcW w:w="1348" w:type="dxa"/>
        </w:tcPr>
        <w:p w:rsidR="008D1181" w:rsidRDefault="008D1181">
          <w:pPr>
            <w:pStyle w:val="Header"/>
            <w:spacing w:before="40"/>
          </w:pPr>
        </w:p>
      </w:tc>
      <w:tc>
        <w:tcPr>
          <w:tcW w:w="5915" w:type="dxa"/>
        </w:tcPr>
        <w:p w:rsidR="008D1181" w:rsidRDefault="008D1181">
          <w:pPr>
            <w:pStyle w:val="Header"/>
            <w:spacing w:before="40"/>
          </w:pPr>
        </w:p>
      </w:tc>
    </w:tr>
    <w:tr w:rsidR="008D1181">
      <w:trPr>
        <w:cantSplit/>
      </w:trPr>
      <w:tc>
        <w:tcPr>
          <w:tcW w:w="7263" w:type="dxa"/>
          <w:gridSpan w:val="2"/>
        </w:tcPr>
        <w:p w:rsidR="008D1181" w:rsidRDefault="00635228">
          <w:pPr>
            <w:pStyle w:val="Header"/>
            <w:spacing w:before="40"/>
          </w:pPr>
          <w:r>
            <w:t>Defined terms</w:t>
          </w:r>
        </w:p>
      </w:tc>
    </w:tr>
  </w:tbl>
  <w:p w:rsidR="008D1181" w:rsidRDefault="008D1181">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rsidR="008D1181">
      <w:trPr>
        <w:cantSplit/>
      </w:trPr>
      <w:tc>
        <w:tcPr>
          <w:tcW w:w="7263" w:type="dxa"/>
          <w:gridSpan w:val="2"/>
        </w:tcPr>
        <w:p w:rsidR="008D1181" w:rsidRDefault="00635228">
          <w:pPr>
            <w:pStyle w:val="Header"/>
            <w:spacing w:before="40"/>
            <w:ind w:right="17"/>
            <w:jc w:val="right"/>
          </w:pPr>
          <w:r>
            <w:rPr>
              <w:b/>
              <w:i/>
            </w:rPr>
            <w:fldChar w:fldCharType="begin"/>
          </w:r>
          <w:r>
            <w:rPr>
              <w:b/>
              <w:i/>
            </w:rPr>
            <w:instrText xml:space="preserve"> STYLEREF "Name of Act/Reg" </w:instrText>
          </w:r>
          <w:r>
            <w:rPr>
              <w:b/>
              <w:i/>
            </w:rPr>
            <w:fldChar w:fldCharType="separate"/>
          </w:r>
          <w:r w:rsidR="00D402E9">
            <w:rPr>
              <w:b/>
              <w:i/>
            </w:rPr>
            <w:t>Water Services Regulations 2013</w:t>
          </w:r>
          <w:r>
            <w:rPr>
              <w:b/>
              <w:i/>
            </w:rPr>
            <w:fldChar w:fldCharType="end"/>
          </w:r>
        </w:p>
      </w:tc>
    </w:tr>
    <w:tr w:rsidR="008D1181">
      <w:tc>
        <w:tcPr>
          <w:tcW w:w="5884" w:type="dxa"/>
        </w:tcPr>
        <w:p w:rsidR="008D1181" w:rsidRDefault="008D1181">
          <w:pPr>
            <w:pStyle w:val="Header"/>
            <w:spacing w:before="40"/>
            <w:jc w:val="right"/>
          </w:pPr>
        </w:p>
      </w:tc>
      <w:tc>
        <w:tcPr>
          <w:tcW w:w="1379" w:type="dxa"/>
        </w:tcPr>
        <w:p w:rsidR="008D1181" w:rsidRDefault="008D1181">
          <w:pPr>
            <w:pStyle w:val="Header"/>
            <w:spacing w:before="40"/>
            <w:ind w:right="17"/>
            <w:jc w:val="right"/>
          </w:pPr>
        </w:p>
      </w:tc>
    </w:tr>
    <w:tr w:rsidR="008D1181">
      <w:tc>
        <w:tcPr>
          <w:tcW w:w="5884" w:type="dxa"/>
        </w:tcPr>
        <w:p w:rsidR="008D1181" w:rsidRDefault="008D1181">
          <w:pPr>
            <w:pStyle w:val="Header"/>
            <w:spacing w:before="40"/>
            <w:jc w:val="right"/>
          </w:pPr>
        </w:p>
      </w:tc>
      <w:tc>
        <w:tcPr>
          <w:tcW w:w="1379" w:type="dxa"/>
        </w:tcPr>
        <w:p w:rsidR="008D1181" w:rsidRDefault="008D1181">
          <w:pPr>
            <w:pStyle w:val="Header"/>
            <w:spacing w:before="40"/>
            <w:ind w:right="17"/>
            <w:jc w:val="right"/>
          </w:pPr>
        </w:p>
      </w:tc>
    </w:tr>
    <w:tr w:rsidR="008D1181">
      <w:trPr>
        <w:cantSplit/>
      </w:trPr>
      <w:tc>
        <w:tcPr>
          <w:tcW w:w="7263" w:type="dxa"/>
          <w:gridSpan w:val="2"/>
        </w:tcPr>
        <w:p w:rsidR="008D1181" w:rsidRDefault="00635228">
          <w:pPr>
            <w:pStyle w:val="Header"/>
            <w:spacing w:before="40"/>
            <w:ind w:right="17"/>
            <w:jc w:val="right"/>
          </w:pPr>
          <w:r>
            <w:t>Defined terms</w:t>
          </w:r>
        </w:p>
      </w:tc>
    </w:tr>
  </w:tbl>
  <w:p w:rsidR="008D1181" w:rsidRDefault="008D1181">
    <w:pPr>
      <w:pStyle w:val="Header"/>
      <w:pBdr>
        <w:top w:val="single" w:sz="4" w:space="1" w:color="auto"/>
      </w:pBdr>
    </w:pPr>
    <w:bookmarkStart w:id="269" w:name="DefinedTerms"/>
    <w:bookmarkEnd w:id="269"/>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81" w:rsidRDefault="008D1181">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81" w:rsidRDefault="008D11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81" w:rsidRDefault="008D1181">
    <w:pPr>
      <w:pStyle w:val="Header"/>
    </w:pPr>
    <w:bookmarkStart w:id="1" w:name="TitlePage"/>
    <w:bookmarkEnd w:id="1"/>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81" w:rsidRDefault="008D1181">
    <w:pPr>
      <w:pStyle w:val="Header"/>
    </w:pPr>
    <w:bookmarkStart w:id="270" w:name="Coversheet"/>
    <w:bookmarkEnd w:id="27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D1181">
      <w:trPr>
        <w:cantSplit/>
      </w:trPr>
      <w:tc>
        <w:tcPr>
          <w:tcW w:w="7258" w:type="dxa"/>
          <w:gridSpan w:val="2"/>
        </w:tcPr>
        <w:p w:rsidR="008D1181" w:rsidRDefault="00635228">
          <w:pPr>
            <w:pStyle w:val="Header"/>
          </w:pPr>
          <w:r>
            <w:rPr>
              <w:b/>
              <w:i/>
            </w:rPr>
            <w:fldChar w:fldCharType="begin"/>
          </w:r>
          <w:r>
            <w:rPr>
              <w:b/>
              <w:i/>
            </w:rPr>
            <w:instrText xml:space="preserve"> STYLEREF "Name of Act/Reg" </w:instrText>
          </w:r>
          <w:r>
            <w:rPr>
              <w:b/>
              <w:i/>
            </w:rPr>
            <w:fldChar w:fldCharType="separate"/>
          </w:r>
          <w:r w:rsidR="00D402E9">
            <w:rPr>
              <w:b/>
              <w:i/>
            </w:rPr>
            <w:t>Water Services Regulations 2013</w:t>
          </w:r>
          <w:r>
            <w:rPr>
              <w:b/>
              <w:i/>
            </w:rPr>
            <w:fldChar w:fldCharType="end"/>
          </w:r>
        </w:p>
      </w:tc>
    </w:tr>
    <w:tr w:rsidR="008D1181">
      <w:tc>
        <w:tcPr>
          <w:tcW w:w="1548" w:type="dxa"/>
        </w:tcPr>
        <w:p w:rsidR="008D1181" w:rsidRDefault="008D1181">
          <w:pPr>
            <w:pStyle w:val="Header"/>
            <w:spacing w:before="40"/>
          </w:pPr>
        </w:p>
      </w:tc>
      <w:tc>
        <w:tcPr>
          <w:tcW w:w="5715" w:type="dxa"/>
        </w:tcPr>
        <w:p w:rsidR="008D1181" w:rsidRDefault="008D1181">
          <w:pPr>
            <w:pStyle w:val="Header"/>
            <w:spacing w:before="40"/>
          </w:pPr>
        </w:p>
      </w:tc>
    </w:tr>
    <w:tr w:rsidR="008D1181">
      <w:tc>
        <w:tcPr>
          <w:tcW w:w="1548" w:type="dxa"/>
        </w:tcPr>
        <w:p w:rsidR="008D1181" w:rsidRDefault="008D1181">
          <w:pPr>
            <w:pStyle w:val="Header"/>
            <w:spacing w:before="40"/>
          </w:pPr>
        </w:p>
      </w:tc>
      <w:tc>
        <w:tcPr>
          <w:tcW w:w="5715" w:type="dxa"/>
        </w:tcPr>
        <w:p w:rsidR="008D1181" w:rsidRDefault="008D1181">
          <w:pPr>
            <w:pStyle w:val="Header"/>
            <w:spacing w:before="40"/>
          </w:pPr>
        </w:p>
      </w:tc>
    </w:tr>
    <w:tr w:rsidR="008D1181">
      <w:trPr>
        <w:cantSplit/>
      </w:trPr>
      <w:tc>
        <w:tcPr>
          <w:tcW w:w="7258" w:type="dxa"/>
          <w:gridSpan w:val="2"/>
        </w:tcPr>
        <w:p w:rsidR="008D1181" w:rsidRDefault="00635228">
          <w:pPr>
            <w:pStyle w:val="Header"/>
            <w:spacing w:before="40"/>
          </w:pPr>
          <w:r>
            <w:t>Contents</w:t>
          </w:r>
        </w:p>
      </w:tc>
    </w:tr>
  </w:tbl>
  <w:p w:rsidR="008D1181" w:rsidRDefault="008D1181">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8D1181">
      <w:trPr>
        <w:cantSplit/>
      </w:trPr>
      <w:tc>
        <w:tcPr>
          <w:tcW w:w="7258" w:type="dxa"/>
          <w:gridSpan w:val="2"/>
        </w:tcPr>
        <w:p w:rsidR="008D1181" w:rsidRDefault="00635228">
          <w:pPr>
            <w:pStyle w:val="Header"/>
            <w:ind w:right="17"/>
            <w:jc w:val="right"/>
          </w:pPr>
          <w:r>
            <w:rPr>
              <w:b/>
              <w:i/>
            </w:rPr>
            <w:fldChar w:fldCharType="begin"/>
          </w:r>
          <w:r>
            <w:rPr>
              <w:b/>
              <w:i/>
            </w:rPr>
            <w:instrText xml:space="preserve"> STYLEREF "Name of Act/Reg" </w:instrText>
          </w:r>
          <w:r>
            <w:rPr>
              <w:b/>
              <w:i/>
            </w:rPr>
            <w:fldChar w:fldCharType="separate"/>
          </w:r>
          <w:r w:rsidR="00D402E9">
            <w:rPr>
              <w:b/>
              <w:i/>
            </w:rPr>
            <w:t>Water Services Regulations 2013</w:t>
          </w:r>
          <w:r>
            <w:rPr>
              <w:b/>
              <w:i/>
            </w:rPr>
            <w:fldChar w:fldCharType="end"/>
          </w:r>
        </w:p>
      </w:tc>
    </w:tr>
    <w:tr w:rsidR="008D1181">
      <w:tc>
        <w:tcPr>
          <w:tcW w:w="5715" w:type="dxa"/>
        </w:tcPr>
        <w:p w:rsidR="008D1181" w:rsidRDefault="008D1181">
          <w:pPr>
            <w:pStyle w:val="Header"/>
            <w:spacing w:before="40"/>
            <w:jc w:val="right"/>
          </w:pPr>
        </w:p>
      </w:tc>
      <w:tc>
        <w:tcPr>
          <w:tcW w:w="1548" w:type="dxa"/>
        </w:tcPr>
        <w:p w:rsidR="008D1181" w:rsidRDefault="008D1181">
          <w:pPr>
            <w:pStyle w:val="Header"/>
            <w:spacing w:before="40"/>
            <w:ind w:right="17"/>
            <w:jc w:val="right"/>
          </w:pPr>
        </w:p>
      </w:tc>
    </w:tr>
    <w:tr w:rsidR="008D1181">
      <w:tc>
        <w:tcPr>
          <w:tcW w:w="5715" w:type="dxa"/>
        </w:tcPr>
        <w:p w:rsidR="008D1181" w:rsidRDefault="008D1181">
          <w:pPr>
            <w:pStyle w:val="Header"/>
            <w:spacing w:before="40"/>
            <w:jc w:val="right"/>
          </w:pPr>
        </w:p>
      </w:tc>
      <w:tc>
        <w:tcPr>
          <w:tcW w:w="1548" w:type="dxa"/>
        </w:tcPr>
        <w:p w:rsidR="008D1181" w:rsidRDefault="008D1181">
          <w:pPr>
            <w:pStyle w:val="Header"/>
            <w:spacing w:before="40"/>
            <w:ind w:right="17"/>
            <w:jc w:val="right"/>
          </w:pPr>
        </w:p>
      </w:tc>
    </w:tr>
    <w:tr w:rsidR="008D1181">
      <w:trPr>
        <w:cantSplit/>
      </w:trPr>
      <w:tc>
        <w:tcPr>
          <w:tcW w:w="7258" w:type="dxa"/>
          <w:gridSpan w:val="2"/>
        </w:tcPr>
        <w:p w:rsidR="008D1181" w:rsidRDefault="00635228">
          <w:pPr>
            <w:pStyle w:val="Header"/>
            <w:spacing w:before="40"/>
            <w:ind w:right="17"/>
            <w:jc w:val="right"/>
          </w:pPr>
          <w:r>
            <w:t>Contents</w:t>
          </w:r>
        </w:p>
      </w:tc>
    </w:tr>
  </w:tbl>
  <w:p w:rsidR="008D1181" w:rsidRDefault="008D1181">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81" w:rsidRDefault="008D118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D1181">
      <w:trPr>
        <w:cantSplit/>
      </w:trPr>
      <w:tc>
        <w:tcPr>
          <w:tcW w:w="7263" w:type="dxa"/>
          <w:gridSpan w:val="2"/>
        </w:tcPr>
        <w:p w:rsidR="008D1181" w:rsidRDefault="00635228">
          <w:pPr>
            <w:pStyle w:val="Header"/>
          </w:pPr>
          <w:r>
            <w:rPr>
              <w:b/>
              <w:i/>
            </w:rPr>
            <w:fldChar w:fldCharType="begin"/>
          </w:r>
          <w:r>
            <w:rPr>
              <w:b/>
              <w:i/>
            </w:rPr>
            <w:instrText>STYLEREF "Name of Act/Reg"</w:instrText>
          </w:r>
          <w:r>
            <w:rPr>
              <w:b/>
              <w:i/>
            </w:rPr>
            <w:fldChar w:fldCharType="separate"/>
          </w:r>
          <w:r w:rsidR="00D402E9">
            <w:rPr>
              <w:b/>
              <w:i/>
            </w:rPr>
            <w:t>Water Services Regulations 2013</w:t>
          </w:r>
          <w:r>
            <w:rPr>
              <w:b/>
              <w:i/>
            </w:rPr>
            <w:fldChar w:fldCharType="end"/>
          </w:r>
        </w:p>
      </w:tc>
    </w:tr>
    <w:tr w:rsidR="008D1181">
      <w:tc>
        <w:tcPr>
          <w:tcW w:w="1548" w:type="dxa"/>
        </w:tcPr>
        <w:p w:rsidR="008D1181" w:rsidRDefault="00635228">
          <w:pPr>
            <w:pStyle w:val="Header"/>
            <w:spacing w:before="40"/>
          </w:pPr>
          <w:r>
            <w:rPr>
              <w:b/>
            </w:rPr>
            <w:fldChar w:fldCharType="begin"/>
          </w:r>
          <w:r>
            <w:rPr>
              <w:b/>
            </w:rPr>
            <w:instrText xml:space="preserve"> IF </w:instrText>
          </w:r>
          <w:r>
            <w:rPr>
              <w:b/>
            </w:rPr>
            <w:fldChar w:fldCharType="begin"/>
          </w:r>
          <w:r>
            <w:rPr>
              <w:b/>
            </w:rPr>
            <w:instrText>STYLEREF CharPartNo \n</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c>
        <w:tcPr>
          <w:tcW w:w="5715" w:type="dxa"/>
          <w:vAlign w:val="bottom"/>
        </w:tcPr>
        <w:p w:rsidR="008D1181" w:rsidRDefault="00635228">
          <w:pPr>
            <w:pStyle w:val="Header"/>
            <w:spacing w:before="40"/>
          </w:pPr>
          <w:r>
            <w:fldChar w:fldCharType="begin"/>
          </w:r>
          <w:r>
            <w:instrText>styleref CharPartText</w:instrText>
          </w:r>
          <w:r>
            <w:fldChar w:fldCharType="end"/>
          </w:r>
        </w:p>
      </w:tc>
    </w:tr>
    <w:tr w:rsidR="008D1181">
      <w:tc>
        <w:tcPr>
          <w:tcW w:w="1548" w:type="dxa"/>
        </w:tcPr>
        <w:p w:rsidR="008D1181" w:rsidRDefault="00635228">
          <w:pPr>
            <w:pStyle w:val="Header"/>
            <w:spacing w:before="40"/>
          </w:pPr>
          <w:r>
            <w:rPr>
              <w:b/>
            </w:rPr>
            <w:fldChar w:fldCharType="begin"/>
          </w:r>
          <w:r>
            <w:rPr>
              <w:b/>
            </w:rPr>
            <w:instrText xml:space="preserve"> IF </w:instrText>
          </w:r>
          <w:r>
            <w:rPr>
              <w:b/>
            </w:rPr>
            <w:fldChar w:fldCharType="begin"/>
          </w:r>
          <w:r>
            <w:rPr>
              <w:b/>
            </w:rPr>
            <w:instrText>STYLEREF CharDivNo \n</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c>
        <w:tcPr>
          <w:tcW w:w="5715" w:type="dxa"/>
          <w:vAlign w:val="bottom"/>
        </w:tcPr>
        <w:p w:rsidR="008D1181" w:rsidRDefault="00635228">
          <w:pPr>
            <w:pStyle w:val="Header"/>
            <w:spacing w:before="40"/>
          </w:pPr>
          <w:r>
            <w:fldChar w:fldCharType="begin"/>
          </w:r>
          <w:r>
            <w:instrText>styleref CharDivText</w:instrText>
          </w:r>
          <w:r>
            <w:fldChar w:fldCharType="end"/>
          </w:r>
        </w:p>
      </w:tc>
    </w:tr>
    <w:tr w:rsidR="008D1181">
      <w:trPr>
        <w:cantSplit/>
      </w:trPr>
      <w:tc>
        <w:tcPr>
          <w:tcW w:w="7263" w:type="dxa"/>
          <w:gridSpan w:val="2"/>
        </w:tcPr>
        <w:p w:rsidR="008D1181" w:rsidRDefault="00635228">
          <w:pPr>
            <w:pStyle w:val="Header"/>
            <w:spacing w:before="40"/>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sidR="00D402E9">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93</w:instrText>
          </w:r>
          <w:r>
            <w:rPr>
              <w:b/>
            </w:rPr>
            <w:fldChar w:fldCharType="end"/>
          </w:r>
          <w:r>
            <w:rPr>
              <w:b/>
            </w:rPr>
            <w:instrText>"</w:instrText>
          </w:r>
          <w:r>
            <w:rPr>
              <w:b/>
            </w:rPr>
            <w:fldChar w:fldCharType="separate"/>
          </w:r>
          <w:r w:rsidR="00D402E9">
            <w:rPr>
              <w:b/>
            </w:rPr>
            <w:t>1</w:t>
          </w:r>
          <w:r>
            <w:rPr>
              <w:b/>
            </w:rPr>
            <w:fldChar w:fldCharType="end"/>
          </w:r>
        </w:p>
      </w:tc>
    </w:tr>
  </w:tbl>
  <w:p w:rsidR="008D1181" w:rsidRDefault="008D1181">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8D1181">
      <w:trPr>
        <w:cantSplit/>
      </w:trPr>
      <w:tc>
        <w:tcPr>
          <w:tcW w:w="7263" w:type="dxa"/>
          <w:gridSpan w:val="2"/>
        </w:tcPr>
        <w:p w:rsidR="008D1181" w:rsidRDefault="00635228">
          <w:pPr>
            <w:pStyle w:val="Header"/>
            <w:ind w:right="17"/>
            <w:jc w:val="right"/>
          </w:pPr>
          <w:r>
            <w:rPr>
              <w:b/>
              <w:i/>
            </w:rPr>
            <w:fldChar w:fldCharType="begin"/>
          </w:r>
          <w:r>
            <w:rPr>
              <w:b/>
              <w:i/>
            </w:rPr>
            <w:instrText>STYLEREF "Name of Act/Reg"</w:instrText>
          </w:r>
          <w:r>
            <w:rPr>
              <w:b/>
              <w:i/>
            </w:rPr>
            <w:fldChar w:fldCharType="separate"/>
          </w:r>
          <w:r w:rsidR="00D402E9">
            <w:rPr>
              <w:b/>
              <w:i/>
            </w:rPr>
            <w:t>Water Services Regulations 2013</w:t>
          </w:r>
          <w:r>
            <w:rPr>
              <w:b/>
              <w:i/>
            </w:rPr>
            <w:fldChar w:fldCharType="end"/>
          </w:r>
        </w:p>
      </w:tc>
    </w:tr>
    <w:tr w:rsidR="008D1181">
      <w:tc>
        <w:tcPr>
          <w:tcW w:w="5715" w:type="dxa"/>
          <w:vAlign w:val="bottom"/>
        </w:tcPr>
        <w:p w:rsidR="008D1181" w:rsidRDefault="00635228">
          <w:pPr>
            <w:pStyle w:val="Header"/>
            <w:spacing w:before="40"/>
            <w:jc w:val="right"/>
          </w:pPr>
          <w:r>
            <w:fldChar w:fldCharType="begin"/>
          </w:r>
          <w:r>
            <w:instrText>styleref CharPartText</w:instrText>
          </w:r>
          <w:r>
            <w:fldChar w:fldCharType="end"/>
          </w:r>
        </w:p>
      </w:tc>
      <w:tc>
        <w:tcPr>
          <w:tcW w:w="1548" w:type="dxa"/>
        </w:tcPr>
        <w:p w:rsidR="008D1181" w:rsidRDefault="00635228">
          <w:pPr>
            <w:pStyle w:val="Header"/>
            <w:spacing w:before="40"/>
            <w:ind w:right="17"/>
            <w:jc w:val="right"/>
          </w:pPr>
          <w:r>
            <w:rPr>
              <w:b/>
            </w:rPr>
            <w:fldChar w:fldCharType="begin"/>
          </w:r>
          <w:r>
            <w:rPr>
              <w:b/>
            </w:rPr>
            <w:instrText xml:space="preserve"> IF </w:instrText>
          </w:r>
          <w:r>
            <w:rPr>
              <w:b/>
            </w:rPr>
            <w:fldChar w:fldCharType="begin"/>
          </w:r>
          <w:r>
            <w:rPr>
              <w:b/>
            </w:rPr>
            <w:instrText>STYLEREF CharPartNo \n</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r>
    <w:tr w:rsidR="008D1181">
      <w:tc>
        <w:tcPr>
          <w:tcW w:w="5715" w:type="dxa"/>
          <w:vAlign w:val="bottom"/>
        </w:tcPr>
        <w:p w:rsidR="008D1181" w:rsidRDefault="00635228">
          <w:pPr>
            <w:pStyle w:val="Header"/>
            <w:spacing w:before="40"/>
            <w:jc w:val="right"/>
          </w:pPr>
          <w:r>
            <w:fldChar w:fldCharType="begin"/>
          </w:r>
          <w:r>
            <w:instrText>styleref CharDivText</w:instrText>
          </w:r>
          <w:r>
            <w:fldChar w:fldCharType="end"/>
          </w:r>
        </w:p>
      </w:tc>
      <w:tc>
        <w:tcPr>
          <w:tcW w:w="1548" w:type="dxa"/>
        </w:tcPr>
        <w:p w:rsidR="008D1181" w:rsidRDefault="00635228">
          <w:pPr>
            <w:pStyle w:val="Header"/>
            <w:spacing w:before="40"/>
            <w:ind w:right="17"/>
            <w:jc w:val="right"/>
          </w:pPr>
          <w:r>
            <w:rPr>
              <w:b/>
            </w:rPr>
            <w:fldChar w:fldCharType="begin"/>
          </w:r>
          <w:r>
            <w:rPr>
              <w:b/>
            </w:rPr>
            <w:instrText xml:space="preserve"> IF </w:instrText>
          </w:r>
          <w:r>
            <w:rPr>
              <w:b/>
            </w:rPr>
            <w:fldChar w:fldCharType="begin"/>
          </w:r>
          <w:r>
            <w:rPr>
              <w:b/>
            </w:rPr>
            <w:instrText>STYLEREF CharDivNo \n</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r>
    <w:tr w:rsidR="008D1181">
      <w:trPr>
        <w:cantSplit/>
      </w:trPr>
      <w:tc>
        <w:tcPr>
          <w:tcW w:w="7263" w:type="dxa"/>
          <w:gridSpan w:val="2"/>
        </w:tcPr>
        <w:p w:rsidR="008D1181" w:rsidRDefault="00635228">
          <w:pPr>
            <w:pStyle w:val="Header"/>
            <w:spacing w:before="40"/>
            <w:ind w:right="17"/>
            <w:jc w:val="righ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sidR="00D402E9">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sidR="00D402E9">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95</w:instrText>
          </w:r>
          <w:r>
            <w:rPr>
              <w:b/>
            </w:rPr>
            <w:fldChar w:fldCharType="end"/>
          </w:r>
          <w:r>
            <w:rPr>
              <w:b/>
            </w:rPr>
            <w:instrText>"</w:instrText>
          </w:r>
          <w:r>
            <w:rPr>
              <w:b/>
            </w:rPr>
            <w:fldChar w:fldCharType="separate"/>
          </w:r>
          <w:r w:rsidR="00D402E9">
            <w:rPr>
              <w:b/>
            </w:rPr>
            <w:t>1</w:t>
          </w:r>
          <w:r>
            <w:rPr>
              <w:b/>
            </w:rPr>
            <w:fldChar w:fldCharType="end"/>
          </w:r>
        </w:p>
      </w:tc>
    </w:tr>
  </w:tbl>
  <w:p w:rsidR="008D1181" w:rsidRDefault="008D1181">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181" w:rsidRDefault="008D11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4CC03303"/>
    <w:multiLevelType w:val="singleLevel"/>
    <w:tmpl w:val="0809000F"/>
    <w:lvl w:ilvl="0">
      <w:start w:val="1"/>
      <w:numFmt w:val="decimal"/>
      <w:lvlText w:val="%1."/>
      <w:lvlJc w:val="left"/>
      <w:pPr>
        <w:tabs>
          <w:tab w:val="num" w:pos="360"/>
        </w:tabs>
        <w:ind w:left="360" w:hanging="360"/>
      </w:pPr>
    </w:lvl>
  </w:abstractNum>
  <w:abstractNum w:abstractNumId="2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9"/>
  </w:num>
  <w:num w:numId="2">
    <w:abstractNumId w:val="19"/>
  </w:num>
  <w:num w:numId="3">
    <w:abstractNumId w:val="12"/>
  </w:num>
  <w:num w:numId="4">
    <w:abstractNumId w:val="11"/>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3"/>
  </w:num>
  <w:num w:numId="18">
    <w:abstractNumId w:val="21"/>
  </w:num>
  <w:num w:numId="19">
    <w:abstractNumId w:val="16"/>
  </w:num>
  <w:num w:numId="20">
    <w:abstractNumId w:val="20"/>
  </w:num>
  <w:num w:numId="21">
    <w:abstractNumId w:val="23"/>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102401"/>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201201085851"/>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 w:name="WAFER_20141014162852" w:val="RemoveTocBookmarks,RemoveUnusedBookmarks,RemoveLanguageTags,UsedStyles,ResetPageSize,UpdateArrangement"/>
    <w:docVar w:name="WAFER_20141014162852_GUID" w:val="d25d813b-c4fa-4e69-a4c9-b135ff61542c"/>
    <w:docVar w:name="WAFER_20141028170508" w:val="RemoveTocBookmarks,RunningHeaders"/>
    <w:docVar w:name="WAFER_20141028170508_GUID" w:val="02a20b92-d018-4c8d-b4ee-6cb0dd505f21"/>
    <w:docVar w:name="WAFER_20141229115315" w:val="RemoveTocBookmarks,RemoveUnusedBookmarks,RemoveLanguageTags,UsedStyles,ResetPageSize,UpdateArrangement"/>
    <w:docVar w:name="WAFER_20141229115315_GUID" w:val="df0b2f53-c82a-4c24-b65f-d9eb8c440f52"/>
    <w:docVar w:name="WAFER_20150630075900" w:val="ResetPageSize,UpdateArrangement,UpdateNTable"/>
    <w:docVar w:name="WAFER_20150630075900_GUID" w:val="59f93781-0a27-41b4-9b34-88eb0c055d5f"/>
    <w:docVar w:name="WAFER_20151127133235" w:val="UpdateStyles"/>
    <w:docVar w:name="WAFER_20151127133235_GUID" w:val="c38cda38-e1f4-4cfe-abf3-cb2ce22df87e"/>
    <w:docVar w:name="WAFER_20151127134235" w:val="UsedStyles"/>
    <w:docVar w:name="WAFER_20151127134235_GUID" w:val="3d64bb7f-f411-4083-83fc-96277bad9c39"/>
    <w:docVar w:name="WAFER_20160701165438" w:val="RemoveTocBookmarks,RemoveUnusedBookmarks,RemoveLanguageTags,UsedStyles,ResetPageSize"/>
    <w:docVar w:name="WAFER_20160701165438_GUID" w:val="376a9020-ebbd-4f78-9eb0-194ccb8e8353"/>
    <w:docVar w:name="WAFER_20170331105913" w:val="RemoveTocBookmarks,RemoveUnusedBookmarks,RemoveLanguageTags,UsedStyles,ResetPageSize,RemoveCustomizations"/>
    <w:docVar w:name="WAFER_20170331105913_GUID" w:val="9263e2bf-7212-4a9e-ad90-4c6f3015ac7c"/>
    <w:docVar w:name="WAFER_20170707163327" w:val="RemoveTocBookmarks,RemoveUnusedBookmarks,RemoveLanguageTags,UsedStyles,ResetPageSize,RemoveCustomizations"/>
    <w:docVar w:name="WAFER_20170707163327_GUID" w:val="27575133-2f01-427d-95e9-2c01387bd5da"/>
    <w:docVar w:name="WAFER_20170914152123" w:val="RemoveTocBookmarks,RemoveUnusedBookmarks,RemoveLanguageTags,UsedStyles,ResetPageSize"/>
    <w:docVar w:name="WAFER_20170914152123_GUID" w:val="9e2bea8a-40c9-4999-a8f3-737f849a729c"/>
    <w:docVar w:name="WAFER_20170914152138" w:val="RemoveTocBookmarks,RemoveUnusedBookmarks,RemoveLanguageTags,UsedStyles,ResetPageSize"/>
    <w:docVar w:name="WAFER_20170914152138_GUID" w:val="c607c781-cbb5-40dd-a377-849e93df7440"/>
    <w:docVar w:name="WAFER_20190613163837" w:val="RemoveTocBookmarks,RemoveUnusedBookmarks,RemoveLanguageTags,ResetPageSize,RunningHeaders,UpdateStyles,UsedStyles"/>
    <w:docVar w:name="WAFER_20190613163837_GUID" w:val="97a61496-f928-48a7-b28c-78a7245625e9"/>
    <w:docVar w:name="WAFER_20190619112744" w:val="RemoveTocBookmarks,RemoveUnusedBookmarks,RemoveLanguageTags,ResetPageSize,RunningHeaders,UpdateStyles,UsedStyles"/>
    <w:docVar w:name="WAFER_20190619112744_GUID" w:val="a7fcda42-15a8-4c8a-902a-fd00f71b56f0"/>
    <w:docVar w:name="WAFER_20191219103758" w:val="RemoveTocBookmarks,RemoveUnusedBookmarks,RemoveLanguageTags,ResetPageSize,RunningHeaders,UpdateStyles,UsedStyles"/>
    <w:docVar w:name="WAFER_20191219103758_GUID" w:val="03cdc200-19b1-4a66-a76b-738d4778f6f7"/>
    <w:docVar w:name="WAFER_20200211092158"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92158_GUID" w:val="8839c559-68bc-44d5-baa4-4eaf0e38d80a"/>
    <w:docVar w:name="WAFER_2020041715181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417151814_GUID" w:val="3372e27b-adc2-49a4-ac99-e4de6da0f930"/>
    <w:docVar w:name="WAFER_2020042009433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420094335_GUID" w:val="f3bc66ef-1270-4a9b-8d30-ad7cf11e16fc"/>
    <w:docVar w:name="WAFER_2020042809154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428091543_GUID" w:val="da5ef2b1-5b55-4b1a-b899-6f39d2ffd380"/>
    <w:docVar w:name="WAFER_2020062613355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626133551_GUID" w:val="3e3be065-a354-4f75-8b8c-7ec21f8a919f"/>
    <w:docVar w:name="WAFER_20200923122629"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23122629_GUID" w:val="b949ad4f-238b-4b1f-ae4f-ee57ae26c48d"/>
    <w:docVar w:name="WAFER_2020120108555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01085554_GUID" w:val="cfacdab1-072b-4e0a-9494-9ac312a02c34"/>
    <w:docVar w:name="WAFER_2020120108585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01085851_GUID" w:val="f88561d3-ef56-42d4-96d0-c2d9754f499a"/>
  </w:docVars>
  <w:rsids>
    <w:rsidRoot w:val="008D1181"/>
    <w:rsid w:val="00020C8C"/>
    <w:rsid w:val="001D5B24"/>
    <w:rsid w:val="002115EE"/>
    <w:rsid w:val="00403CB8"/>
    <w:rsid w:val="00450397"/>
    <w:rsid w:val="00635228"/>
    <w:rsid w:val="007557D8"/>
    <w:rsid w:val="007D6F14"/>
    <w:rsid w:val="008D1181"/>
    <w:rsid w:val="0098213B"/>
    <w:rsid w:val="00A90825"/>
    <w:rsid w:val="00A96C54"/>
    <w:rsid w:val="00C01BCA"/>
    <w:rsid w:val="00D07F38"/>
    <w:rsid w:val="00D402E9"/>
    <w:rsid w:val="00E71E31"/>
    <w:rsid w:val="00F13A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42" Type="http://schemas.openxmlformats.org/officeDocument/2006/relationships/header" Target="header24.xml"/><Relationship Id="rId47" Type="http://schemas.openxmlformats.org/officeDocument/2006/relationships/header" Target="header29.xml"/><Relationship Id="rId50" Type="http://schemas.openxmlformats.org/officeDocument/2006/relationships/header" Target="header3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7.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header" Target="header26.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5.xml"/><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8651F-538F-4EE3-B2DD-52691B6DB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25695</Words>
  <Characters>123338</Characters>
  <Application>Microsoft Office Word</Application>
  <DocSecurity>0</DocSecurity>
  <Lines>3978</Lines>
  <Paragraphs>2403</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146630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2013 - 01-j0-00</dc:title>
  <dc:subject/>
  <dc:creator/>
  <cp:keywords/>
  <dc:description/>
  <cp:lastModifiedBy>Master Repository Process</cp:lastModifiedBy>
  <cp:revision>4</cp:revision>
  <cp:lastPrinted>2017-08-03T04:02:00Z</cp:lastPrinted>
  <dcterms:created xsi:type="dcterms:W3CDTF">2020-12-03T07:26:00Z</dcterms:created>
  <dcterms:modified xsi:type="dcterms:W3CDTF">2020-12-03T07:26:00Z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DocumentType">
    <vt:lpwstr>Reg</vt:lpwstr>
  </property>
  <property fmtid="{D5CDD505-2E9C-101B-9397-08002B2CF9AE}" pid="4" name="ReprintedAsAt">
    <vt:filetime>2017-07-27T16:00:00Z</vt:filetime>
  </property>
  <property fmtid="{D5CDD505-2E9C-101B-9397-08002B2CF9AE}" pid="5" name="ReprintNo">
    <vt:lpwstr>1</vt:lpwstr>
  </property>
  <property fmtid="{D5CDD505-2E9C-101B-9397-08002B2CF9AE}" pid="6" name="AsAtDate">
    <vt:lpwstr>05 Dec 2020</vt:lpwstr>
  </property>
  <property fmtid="{D5CDD505-2E9C-101B-9397-08002B2CF9AE}" pid="7" name="Suffix">
    <vt:lpwstr>01-j0-00</vt:lpwstr>
  </property>
  <property fmtid="{D5CDD505-2E9C-101B-9397-08002B2CF9AE}" pid="8" name="CommencementDate">
    <vt:lpwstr>20201205</vt:lpwstr>
  </property>
</Properties>
</file>