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9A" w:rsidRDefault="00197400">
      <w:pPr>
        <w:pStyle w:val="WA"/>
      </w:pPr>
      <w:bookmarkStart w:id="0" w:name="_GoBack"/>
      <w:bookmarkEnd w:id="0"/>
      <w:r>
        <w:rPr>
          <w:noProof/>
        </w:rPr>
        <w:drawing>
          <wp:anchor distT="0" distB="0" distL="114300" distR="114300" simplePos="0" relativeHeight="251659264" behindDoc="0" locked="0" layoutInCell="1" allowOverlap="1" wp14:anchorId="05C49143" wp14:editId="6105662B">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9129A" w:rsidRDefault="00197400">
      <w:pPr>
        <w:pStyle w:val="NameofActRegPage1"/>
        <w:spacing w:before="3760" w:after="4200"/>
        <w:outlineLvl w:val="0"/>
      </w:pPr>
      <w:r>
        <w:fldChar w:fldCharType="begin"/>
      </w:r>
      <w:r>
        <w:instrText xml:space="preserve"> STYLEREF "Name Of Act/Reg"</w:instrText>
      </w:r>
      <w:r>
        <w:fldChar w:fldCharType="separate"/>
      </w:r>
      <w:r w:rsidR="00E62FD8">
        <w:rPr>
          <w:noProof/>
        </w:rPr>
        <w:t>Environmental Protection Act 1986</w:t>
      </w:r>
      <w:r>
        <w:fldChar w:fldCharType="end"/>
      </w:r>
    </w:p>
    <w:p w:rsidR="0099129A" w:rsidRDefault="0099129A">
      <w:pPr>
        <w:jc w:val="center"/>
        <w:sectPr w:rsidR="0099129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C46B6" w:rsidRDefault="008C46B6">
      <w:pPr>
        <w:pStyle w:val="WA"/>
      </w:pPr>
      <w:r>
        <w:lastRenderedPageBreak/>
        <w:t>Western Australia</w:t>
      </w:r>
    </w:p>
    <w:p w:rsidR="0099129A" w:rsidRDefault="00197400">
      <w:pPr>
        <w:pStyle w:val="NameofActRegPage1"/>
      </w:pPr>
      <w:r>
        <w:fldChar w:fldCharType="begin"/>
      </w:r>
      <w:r>
        <w:instrText xml:space="preserve"> STYLEREF "Name Of Act/Reg"</w:instrText>
      </w:r>
      <w:r>
        <w:fldChar w:fldCharType="separate"/>
      </w:r>
      <w:r w:rsidR="00E62FD8">
        <w:rPr>
          <w:noProof/>
        </w:rPr>
        <w:t>Environmental Protection Act 1986</w:t>
      </w:r>
      <w:r>
        <w:fldChar w:fldCharType="end"/>
      </w:r>
    </w:p>
    <w:p w:rsidR="0099129A" w:rsidRDefault="00197400">
      <w:pPr>
        <w:pStyle w:val="Arrangement"/>
      </w:pPr>
      <w:r>
        <w:t>Contents</w:t>
      </w:r>
    </w:p>
    <w:p w:rsidR="005D1AFD" w:rsidRDefault="0019740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D1AFD">
        <w:t>Part I — Preliminary</w:t>
      </w:r>
    </w:p>
    <w:p w:rsidR="005D1AFD" w:rsidRDefault="005D1AFD">
      <w:pPr>
        <w:pStyle w:val="TOC8"/>
        <w:rPr>
          <w:rFonts w:asciiTheme="minorHAnsi" w:eastAsiaTheme="minorEastAsia" w:hAnsiTheme="minorHAnsi" w:cstheme="minorBidi"/>
          <w:szCs w:val="22"/>
        </w:rPr>
      </w:pPr>
      <w:r>
        <w:t>1</w:t>
      </w:r>
      <w:r w:rsidRPr="00A826F2">
        <w:rPr>
          <w:snapToGrid w:val="0"/>
        </w:rPr>
        <w:t>.</w:t>
      </w:r>
      <w:r w:rsidRPr="00A826F2">
        <w:rPr>
          <w:snapToGrid w:val="0"/>
        </w:rPr>
        <w:tab/>
        <w:t>Short title</w:t>
      </w:r>
      <w:r>
        <w:tab/>
      </w:r>
      <w:r>
        <w:fldChar w:fldCharType="begin"/>
      </w:r>
      <w:r>
        <w:instrText xml:space="preserve"> PAGEREF _Toc74730525 \h </w:instrText>
      </w:r>
      <w:r>
        <w:fldChar w:fldCharType="separate"/>
      </w:r>
      <w:r w:rsidR="00E62FD8">
        <w:t>2</w:t>
      </w:r>
      <w:r>
        <w:fldChar w:fldCharType="end"/>
      </w:r>
    </w:p>
    <w:p w:rsidR="005D1AFD" w:rsidRDefault="005D1AFD">
      <w:pPr>
        <w:pStyle w:val="TOC8"/>
        <w:rPr>
          <w:rFonts w:asciiTheme="minorHAnsi" w:eastAsiaTheme="minorEastAsia" w:hAnsiTheme="minorHAnsi" w:cstheme="minorBidi"/>
          <w:szCs w:val="22"/>
        </w:rPr>
      </w:pPr>
      <w:r>
        <w:t>2</w:t>
      </w:r>
      <w:r w:rsidRPr="00A826F2">
        <w:rPr>
          <w:snapToGrid w:val="0"/>
        </w:rPr>
        <w:t>.</w:t>
      </w:r>
      <w:r w:rsidRPr="00A826F2">
        <w:rPr>
          <w:snapToGrid w:val="0"/>
        </w:rPr>
        <w:tab/>
        <w:t>Commencement</w:t>
      </w:r>
      <w:r>
        <w:tab/>
      </w:r>
      <w:r>
        <w:fldChar w:fldCharType="begin"/>
      </w:r>
      <w:r>
        <w:instrText xml:space="preserve"> PAGEREF _Toc74730526 \h </w:instrText>
      </w:r>
      <w:r>
        <w:fldChar w:fldCharType="separate"/>
      </w:r>
      <w:r w:rsidR="00E62FD8">
        <w:t>2</w:t>
      </w:r>
      <w:r>
        <w:fldChar w:fldCharType="end"/>
      </w:r>
    </w:p>
    <w:p w:rsidR="005D1AFD" w:rsidRDefault="005D1AFD">
      <w:pPr>
        <w:pStyle w:val="TOC8"/>
        <w:rPr>
          <w:rFonts w:asciiTheme="minorHAnsi" w:eastAsiaTheme="minorEastAsia" w:hAnsiTheme="minorHAnsi" w:cstheme="minorBidi"/>
          <w:szCs w:val="22"/>
        </w:rPr>
      </w:pPr>
      <w:r>
        <w:t>3</w:t>
      </w:r>
      <w:r w:rsidRPr="00A826F2">
        <w:rPr>
          <w:snapToGrid w:val="0"/>
        </w:rPr>
        <w:t>.</w:t>
      </w:r>
      <w:r w:rsidRPr="00A826F2">
        <w:rPr>
          <w:snapToGrid w:val="0"/>
        </w:rPr>
        <w:tab/>
        <w:t>Terms used</w:t>
      </w:r>
      <w:r>
        <w:tab/>
      </w:r>
      <w:r>
        <w:fldChar w:fldCharType="begin"/>
      </w:r>
      <w:r>
        <w:instrText xml:space="preserve"> PAGEREF _Toc74730527 \h </w:instrText>
      </w:r>
      <w:r>
        <w:fldChar w:fldCharType="separate"/>
      </w:r>
      <w:r w:rsidR="00E62FD8">
        <w:t>2</w:t>
      </w:r>
      <w:r>
        <w:fldChar w:fldCharType="end"/>
      </w:r>
    </w:p>
    <w:p w:rsidR="005D1AFD" w:rsidRDefault="005D1AFD">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_Toc74730528 \h </w:instrText>
      </w:r>
      <w:r>
        <w:fldChar w:fldCharType="separate"/>
      </w:r>
      <w:r w:rsidR="00E62FD8">
        <w:t>17</w:t>
      </w:r>
      <w:r>
        <w:fldChar w:fldCharType="end"/>
      </w:r>
    </w:p>
    <w:p w:rsidR="005D1AFD" w:rsidRDefault="005D1AFD">
      <w:pPr>
        <w:pStyle w:val="TOC8"/>
        <w:rPr>
          <w:rFonts w:asciiTheme="minorHAnsi" w:eastAsiaTheme="minorEastAsia" w:hAnsiTheme="minorHAnsi" w:cstheme="minorBidi"/>
          <w:szCs w:val="22"/>
        </w:rPr>
      </w:pPr>
      <w:r>
        <w:t>4</w:t>
      </w:r>
      <w:r w:rsidRPr="00A826F2">
        <w:rPr>
          <w:snapToGrid w:val="0"/>
        </w:rPr>
        <w:t>.</w:t>
      </w:r>
      <w:r w:rsidRPr="00A826F2">
        <w:rPr>
          <w:snapToGrid w:val="0"/>
        </w:rPr>
        <w:tab/>
        <w:t>Crown bound</w:t>
      </w:r>
      <w:r>
        <w:tab/>
      </w:r>
      <w:r>
        <w:fldChar w:fldCharType="begin"/>
      </w:r>
      <w:r>
        <w:instrText xml:space="preserve"> PAGEREF _Toc74730529 \h </w:instrText>
      </w:r>
      <w:r>
        <w:fldChar w:fldCharType="separate"/>
      </w:r>
      <w:r w:rsidR="00E62FD8">
        <w:t>18</w:t>
      </w:r>
      <w:r>
        <w:fldChar w:fldCharType="end"/>
      </w:r>
    </w:p>
    <w:p w:rsidR="005D1AFD" w:rsidRDefault="005D1AFD">
      <w:pPr>
        <w:pStyle w:val="TOC8"/>
        <w:rPr>
          <w:rFonts w:asciiTheme="minorHAnsi" w:eastAsiaTheme="minorEastAsia" w:hAnsiTheme="minorHAnsi" w:cstheme="minorBidi"/>
          <w:szCs w:val="22"/>
        </w:rPr>
      </w:pPr>
      <w:r>
        <w:t>4A</w:t>
      </w:r>
      <w:r w:rsidRPr="00A826F2">
        <w:rPr>
          <w:snapToGrid w:val="0"/>
        </w:rPr>
        <w:t>.</w:t>
      </w:r>
      <w:r w:rsidRPr="00A826F2">
        <w:rPr>
          <w:snapToGrid w:val="0"/>
        </w:rPr>
        <w:tab/>
        <w:t>Object and principles of Act</w:t>
      </w:r>
      <w:r>
        <w:tab/>
      </w:r>
      <w:r>
        <w:fldChar w:fldCharType="begin"/>
      </w:r>
      <w:r>
        <w:instrText xml:space="preserve"> PAGEREF _Toc74730530 \h </w:instrText>
      </w:r>
      <w:r>
        <w:fldChar w:fldCharType="separate"/>
      </w:r>
      <w:r w:rsidR="00E62FD8">
        <w:t>19</w:t>
      </w:r>
      <w:r>
        <w:fldChar w:fldCharType="end"/>
      </w:r>
    </w:p>
    <w:p w:rsidR="005D1AFD" w:rsidRDefault="005D1AFD">
      <w:pPr>
        <w:pStyle w:val="TOC8"/>
        <w:rPr>
          <w:rFonts w:asciiTheme="minorHAnsi" w:eastAsiaTheme="minorEastAsia" w:hAnsiTheme="minorHAnsi" w:cstheme="minorBidi"/>
          <w:szCs w:val="22"/>
        </w:rPr>
      </w:pPr>
      <w:r>
        <w:t>5</w:t>
      </w:r>
      <w:r w:rsidRPr="00A826F2">
        <w:rPr>
          <w:snapToGrid w:val="0"/>
        </w:rPr>
        <w:t>.</w:t>
      </w:r>
      <w:r w:rsidRPr="00A826F2">
        <w:rPr>
          <w:snapToGrid w:val="0"/>
        </w:rPr>
        <w:tab/>
        <w:t>Inconsistent laws</w:t>
      </w:r>
      <w:r>
        <w:tab/>
      </w:r>
      <w:r>
        <w:fldChar w:fldCharType="begin"/>
      </w:r>
      <w:r>
        <w:instrText xml:space="preserve"> PAGEREF _Toc74730531 \h </w:instrText>
      </w:r>
      <w:r>
        <w:fldChar w:fldCharType="separate"/>
      </w:r>
      <w:r w:rsidR="00E62FD8">
        <w:t>20</w:t>
      </w:r>
      <w:r>
        <w:fldChar w:fldCharType="end"/>
      </w:r>
    </w:p>
    <w:p w:rsidR="005D1AFD" w:rsidRDefault="005D1AFD">
      <w:pPr>
        <w:pStyle w:val="TOC8"/>
        <w:rPr>
          <w:rFonts w:asciiTheme="minorHAnsi" w:eastAsiaTheme="minorEastAsia" w:hAnsiTheme="minorHAnsi" w:cstheme="minorBidi"/>
          <w:szCs w:val="22"/>
        </w:rPr>
      </w:pPr>
      <w:r>
        <w:t>6</w:t>
      </w:r>
      <w:r w:rsidRPr="00A826F2">
        <w:rPr>
          <w:snapToGrid w:val="0"/>
        </w:rPr>
        <w:t>.</w:t>
      </w:r>
      <w:r w:rsidRPr="00A826F2">
        <w:rPr>
          <w:snapToGrid w:val="0"/>
        </w:rPr>
        <w:tab/>
        <w:t>Power of Minister or Authority to exempt</w:t>
      </w:r>
      <w:r>
        <w:tab/>
      </w:r>
      <w:r>
        <w:fldChar w:fldCharType="begin"/>
      </w:r>
      <w:r>
        <w:instrText xml:space="preserve"> PAGEREF _Toc74730532 \h </w:instrText>
      </w:r>
      <w:r>
        <w:fldChar w:fldCharType="separate"/>
      </w:r>
      <w:r w:rsidR="00E62FD8">
        <w:t>20</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II — Environmental Protection Authority</w:t>
      </w:r>
    </w:p>
    <w:p w:rsidR="005D1AFD" w:rsidRDefault="005D1AFD">
      <w:pPr>
        <w:pStyle w:val="TOC4"/>
        <w:tabs>
          <w:tab w:val="right" w:leader="dot" w:pos="7077"/>
        </w:tabs>
        <w:rPr>
          <w:rFonts w:asciiTheme="minorHAnsi" w:eastAsiaTheme="minorEastAsia" w:hAnsiTheme="minorHAnsi" w:cstheme="minorBidi"/>
          <w:b w:val="0"/>
          <w:szCs w:val="22"/>
        </w:rPr>
      </w:pPr>
      <w:r w:rsidRPr="00A826F2">
        <w:rPr>
          <w:spacing w:val="-4"/>
        </w:rPr>
        <w:t>Division 1</w:t>
      </w:r>
      <w:r w:rsidRPr="00A826F2">
        <w:rPr>
          <w:snapToGrid w:val="0"/>
          <w:spacing w:val="-4"/>
        </w:rPr>
        <w:t> — </w:t>
      </w:r>
      <w:r w:rsidRPr="00A826F2">
        <w:rPr>
          <w:spacing w:val="-4"/>
        </w:rPr>
        <w:t>Composition, procedure, etc. of Environmental Protection Authority</w:t>
      </w:r>
    </w:p>
    <w:p w:rsidR="005D1AFD" w:rsidRDefault="005D1AFD">
      <w:pPr>
        <w:pStyle w:val="TOC8"/>
        <w:rPr>
          <w:rFonts w:asciiTheme="minorHAnsi" w:eastAsiaTheme="minorEastAsia" w:hAnsiTheme="minorHAnsi" w:cstheme="minorBidi"/>
          <w:szCs w:val="22"/>
        </w:rPr>
      </w:pPr>
      <w:r>
        <w:t>7</w:t>
      </w:r>
      <w:r w:rsidRPr="00A826F2">
        <w:rPr>
          <w:snapToGrid w:val="0"/>
        </w:rPr>
        <w:t>.</w:t>
      </w:r>
      <w:r w:rsidRPr="00A826F2">
        <w:rPr>
          <w:snapToGrid w:val="0"/>
        </w:rPr>
        <w:tab/>
        <w:t>Continuation and composition of Environmental Protection Authority</w:t>
      </w:r>
      <w:r>
        <w:tab/>
      </w:r>
      <w:r>
        <w:fldChar w:fldCharType="begin"/>
      </w:r>
      <w:r>
        <w:instrText xml:space="preserve"> PAGEREF _Toc74730535 \h </w:instrText>
      </w:r>
      <w:r>
        <w:fldChar w:fldCharType="separate"/>
      </w:r>
      <w:r w:rsidR="00E62FD8">
        <w:t>23</w:t>
      </w:r>
      <w:r>
        <w:fldChar w:fldCharType="end"/>
      </w:r>
    </w:p>
    <w:p w:rsidR="005D1AFD" w:rsidRDefault="005D1AFD">
      <w:pPr>
        <w:pStyle w:val="TOC8"/>
        <w:rPr>
          <w:rFonts w:asciiTheme="minorHAnsi" w:eastAsiaTheme="minorEastAsia" w:hAnsiTheme="minorHAnsi" w:cstheme="minorBidi"/>
          <w:szCs w:val="22"/>
        </w:rPr>
      </w:pPr>
      <w:r>
        <w:t>8</w:t>
      </w:r>
      <w:r w:rsidRPr="00A826F2">
        <w:rPr>
          <w:snapToGrid w:val="0"/>
        </w:rPr>
        <w:t>.</w:t>
      </w:r>
      <w:r w:rsidRPr="00A826F2">
        <w:rPr>
          <w:snapToGrid w:val="0"/>
        </w:rPr>
        <w:tab/>
        <w:t>Independence of Authority and Chair</w:t>
      </w:r>
      <w:r>
        <w:tab/>
      </w:r>
      <w:r>
        <w:fldChar w:fldCharType="begin"/>
      </w:r>
      <w:r>
        <w:instrText xml:space="preserve"> PAGEREF _Toc74730536 \h </w:instrText>
      </w:r>
      <w:r>
        <w:fldChar w:fldCharType="separate"/>
      </w:r>
      <w:r w:rsidR="00E62FD8">
        <w:t>25</w:t>
      </w:r>
      <w:r>
        <w:fldChar w:fldCharType="end"/>
      </w:r>
    </w:p>
    <w:p w:rsidR="005D1AFD" w:rsidRDefault="005D1AFD">
      <w:pPr>
        <w:pStyle w:val="TOC8"/>
        <w:rPr>
          <w:rFonts w:asciiTheme="minorHAnsi" w:eastAsiaTheme="minorEastAsia" w:hAnsiTheme="minorHAnsi" w:cstheme="minorBidi"/>
          <w:szCs w:val="22"/>
        </w:rPr>
      </w:pPr>
      <w:r>
        <w:t>9</w:t>
      </w:r>
      <w:r w:rsidRPr="00A826F2">
        <w:rPr>
          <w:snapToGrid w:val="0"/>
        </w:rPr>
        <w:t>.</w:t>
      </w:r>
      <w:r w:rsidRPr="00A826F2">
        <w:rPr>
          <w:snapToGrid w:val="0"/>
        </w:rPr>
        <w:tab/>
        <w:t>Remuneration and allowances of Authority members</w:t>
      </w:r>
      <w:r>
        <w:tab/>
      </w:r>
      <w:r>
        <w:fldChar w:fldCharType="begin"/>
      </w:r>
      <w:r>
        <w:instrText xml:space="preserve"> PAGEREF _Toc74730537 \h </w:instrText>
      </w:r>
      <w:r>
        <w:fldChar w:fldCharType="separate"/>
      </w:r>
      <w:r w:rsidR="00E62FD8">
        <w:t>25</w:t>
      </w:r>
      <w:r>
        <w:fldChar w:fldCharType="end"/>
      </w:r>
    </w:p>
    <w:p w:rsidR="005D1AFD" w:rsidRDefault="005D1AFD">
      <w:pPr>
        <w:pStyle w:val="TOC8"/>
        <w:rPr>
          <w:rFonts w:asciiTheme="minorHAnsi" w:eastAsiaTheme="minorEastAsia" w:hAnsiTheme="minorHAnsi" w:cstheme="minorBidi"/>
          <w:szCs w:val="22"/>
        </w:rPr>
      </w:pPr>
      <w:r>
        <w:t>10</w:t>
      </w:r>
      <w:r w:rsidRPr="00A826F2">
        <w:rPr>
          <w:snapToGrid w:val="0"/>
        </w:rPr>
        <w:t>.</w:t>
      </w:r>
      <w:r w:rsidRPr="00A826F2">
        <w:rPr>
          <w:snapToGrid w:val="0"/>
        </w:rPr>
        <w:tab/>
        <w:t>Business of Authority</w:t>
      </w:r>
      <w:r>
        <w:tab/>
      </w:r>
      <w:r>
        <w:fldChar w:fldCharType="begin"/>
      </w:r>
      <w:r>
        <w:instrText xml:space="preserve"> PAGEREF _Toc74730538 \h </w:instrText>
      </w:r>
      <w:r>
        <w:fldChar w:fldCharType="separate"/>
      </w:r>
      <w:r w:rsidR="00E62FD8">
        <w:t>25</w:t>
      </w:r>
      <w:r>
        <w:fldChar w:fldCharType="end"/>
      </w:r>
    </w:p>
    <w:p w:rsidR="005D1AFD" w:rsidRDefault="005D1AFD">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_Toc74730539 \h </w:instrText>
      </w:r>
      <w:r>
        <w:fldChar w:fldCharType="separate"/>
      </w:r>
      <w:r w:rsidR="00E62FD8">
        <w:t>25</w:t>
      </w:r>
      <w:r>
        <w:fldChar w:fldCharType="end"/>
      </w:r>
    </w:p>
    <w:p w:rsidR="005D1AFD" w:rsidRDefault="005D1AFD">
      <w:pPr>
        <w:pStyle w:val="TOC8"/>
        <w:rPr>
          <w:rFonts w:asciiTheme="minorHAnsi" w:eastAsiaTheme="minorEastAsia" w:hAnsiTheme="minorHAnsi" w:cstheme="minorBidi"/>
          <w:szCs w:val="22"/>
        </w:rPr>
      </w:pPr>
      <w:r>
        <w:t>12</w:t>
      </w:r>
      <w:r w:rsidRPr="00A826F2">
        <w:rPr>
          <w:snapToGrid w:val="0"/>
        </w:rPr>
        <w:t>.</w:t>
      </w:r>
      <w:r w:rsidRPr="00A826F2">
        <w:rPr>
          <w:snapToGrid w:val="0"/>
        </w:rPr>
        <w:tab/>
        <w:t>Disclosure of interests by Authority members</w:t>
      </w:r>
      <w:r>
        <w:tab/>
      </w:r>
      <w:r>
        <w:fldChar w:fldCharType="begin"/>
      </w:r>
      <w:r>
        <w:instrText xml:space="preserve"> PAGEREF _Toc74730540 \h </w:instrText>
      </w:r>
      <w:r>
        <w:fldChar w:fldCharType="separate"/>
      </w:r>
      <w:r w:rsidR="00E62FD8">
        <w:t>27</w:t>
      </w:r>
      <w:r>
        <w:fldChar w:fldCharType="end"/>
      </w:r>
    </w:p>
    <w:p w:rsidR="005D1AFD" w:rsidRDefault="005D1AFD">
      <w:pPr>
        <w:pStyle w:val="TOC8"/>
        <w:rPr>
          <w:rFonts w:asciiTheme="minorHAnsi" w:eastAsiaTheme="minorEastAsia" w:hAnsiTheme="minorHAnsi" w:cstheme="minorBidi"/>
          <w:szCs w:val="22"/>
        </w:rPr>
      </w:pPr>
      <w:r>
        <w:t>13</w:t>
      </w:r>
      <w:r w:rsidRPr="00A826F2">
        <w:rPr>
          <w:snapToGrid w:val="0"/>
        </w:rPr>
        <w:t>.</w:t>
      </w:r>
      <w:r w:rsidRPr="00A826F2">
        <w:rPr>
          <w:snapToGrid w:val="0"/>
        </w:rPr>
        <w:tab/>
        <w:t>Decisions of persons presiding at meetings of Authority</w:t>
      </w:r>
      <w:r>
        <w:tab/>
      </w:r>
      <w:r>
        <w:fldChar w:fldCharType="begin"/>
      </w:r>
      <w:r>
        <w:instrText xml:space="preserve"> PAGEREF _Toc74730541 \h </w:instrText>
      </w:r>
      <w:r>
        <w:fldChar w:fldCharType="separate"/>
      </w:r>
      <w:r w:rsidR="00E62FD8">
        <w:t>28</w:t>
      </w:r>
      <w:r>
        <w:fldChar w:fldCharType="end"/>
      </w:r>
    </w:p>
    <w:p w:rsidR="005D1AFD" w:rsidRDefault="005D1AFD">
      <w:pPr>
        <w:pStyle w:val="TOC8"/>
        <w:rPr>
          <w:rFonts w:asciiTheme="minorHAnsi" w:eastAsiaTheme="minorEastAsia" w:hAnsiTheme="minorHAnsi" w:cstheme="minorBidi"/>
          <w:szCs w:val="22"/>
        </w:rPr>
      </w:pPr>
      <w:r>
        <w:t>14</w:t>
      </w:r>
      <w:r w:rsidRPr="00A826F2">
        <w:rPr>
          <w:snapToGrid w:val="0"/>
        </w:rPr>
        <w:t>.</w:t>
      </w:r>
      <w:r w:rsidRPr="00A826F2">
        <w:rPr>
          <w:snapToGrid w:val="0"/>
        </w:rPr>
        <w:tab/>
        <w:t>Minutes to be kept of meetings of Authority</w:t>
      </w:r>
      <w:r>
        <w:tab/>
      </w:r>
      <w:r>
        <w:fldChar w:fldCharType="begin"/>
      </w:r>
      <w:r>
        <w:instrText xml:space="preserve"> PAGEREF _Toc74730542 \h </w:instrText>
      </w:r>
      <w:r>
        <w:fldChar w:fldCharType="separate"/>
      </w:r>
      <w:r w:rsidR="00E62FD8">
        <w:t>28</w:t>
      </w:r>
      <w:r>
        <w:fldChar w:fldCharType="end"/>
      </w:r>
    </w:p>
    <w:p w:rsidR="005D1AFD" w:rsidRDefault="005D1AFD">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_Toc74730543 \h </w:instrText>
      </w:r>
      <w:r>
        <w:fldChar w:fldCharType="separate"/>
      </w:r>
      <w:r w:rsidR="00E62FD8">
        <w:t>28</w:t>
      </w:r>
      <w:r>
        <w:fldChar w:fldCharType="end"/>
      </w:r>
    </w:p>
    <w:p w:rsidR="005D1AFD" w:rsidRDefault="005D1AFD">
      <w:pPr>
        <w:pStyle w:val="TOC8"/>
        <w:rPr>
          <w:rFonts w:asciiTheme="minorHAnsi" w:eastAsiaTheme="minorEastAsia" w:hAnsiTheme="minorHAnsi" w:cstheme="minorBidi"/>
          <w:szCs w:val="22"/>
        </w:rPr>
      </w:pPr>
      <w:r>
        <w:t>15</w:t>
      </w:r>
      <w:r w:rsidRPr="00A826F2">
        <w:rPr>
          <w:snapToGrid w:val="0"/>
        </w:rPr>
        <w:t>.</w:t>
      </w:r>
      <w:r w:rsidRPr="00A826F2">
        <w:rPr>
          <w:snapToGrid w:val="0"/>
        </w:rPr>
        <w:tab/>
        <w:t>Objectives of Authority</w:t>
      </w:r>
      <w:r>
        <w:tab/>
      </w:r>
      <w:r>
        <w:fldChar w:fldCharType="begin"/>
      </w:r>
      <w:r>
        <w:instrText xml:space="preserve"> PAGEREF _Toc74730544 \h </w:instrText>
      </w:r>
      <w:r>
        <w:fldChar w:fldCharType="separate"/>
      </w:r>
      <w:r w:rsidR="00E62FD8">
        <w:t>29</w:t>
      </w:r>
      <w:r>
        <w:fldChar w:fldCharType="end"/>
      </w:r>
    </w:p>
    <w:p w:rsidR="005D1AFD" w:rsidRDefault="005D1AFD">
      <w:pPr>
        <w:pStyle w:val="TOC8"/>
        <w:rPr>
          <w:rFonts w:asciiTheme="minorHAnsi" w:eastAsiaTheme="minorEastAsia" w:hAnsiTheme="minorHAnsi" w:cstheme="minorBidi"/>
          <w:szCs w:val="22"/>
        </w:rPr>
      </w:pPr>
      <w:r>
        <w:lastRenderedPageBreak/>
        <w:t>16</w:t>
      </w:r>
      <w:r w:rsidRPr="00A826F2">
        <w:rPr>
          <w:snapToGrid w:val="0"/>
        </w:rPr>
        <w:t>.</w:t>
      </w:r>
      <w:r w:rsidRPr="00A826F2">
        <w:rPr>
          <w:snapToGrid w:val="0"/>
        </w:rPr>
        <w:tab/>
        <w:t>Functions of Authority</w:t>
      </w:r>
      <w:r>
        <w:tab/>
      </w:r>
      <w:r>
        <w:fldChar w:fldCharType="begin"/>
      </w:r>
      <w:r>
        <w:instrText xml:space="preserve"> PAGEREF _Toc74730545 \h </w:instrText>
      </w:r>
      <w:r>
        <w:fldChar w:fldCharType="separate"/>
      </w:r>
      <w:r w:rsidR="00E62FD8">
        <w:t>29</w:t>
      </w:r>
      <w:r>
        <w:fldChar w:fldCharType="end"/>
      </w:r>
    </w:p>
    <w:p w:rsidR="005D1AFD" w:rsidRDefault="005D1AFD">
      <w:pPr>
        <w:pStyle w:val="TOC8"/>
        <w:rPr>
          <w:rFonts w:asciiTheme="minorHAnsi" w:eastAsiaTheme="minorEastAsia" w:hAnsiTheme="minorHAnsi" w:cstheme="minorBidi"/>
          <w:szCs w:val="22"/>
        </w:rPr>
      </w:pPr>
      <w:r>
        <w:t>17</w:t>
      </w:r>
      <w:r w:rsidRPr="00A826F2">
        <w:rPr>
          <w:snapToGrid w:val="0"/>
        </w:rPr>
        <w:t>.</w:t>
      </w:r>
      <w:r w:rsidRPr="00A826F2">
        <w:rPr>
          <w:snapToGrid w:val="0"/>
        </w:rPr>
        <w:tab/>
        <w:t>Powers of Authority</w:t>
      </w:r>
      <w:r>
        <w:tab/>
      </w:r>
      <w:r>
        <w:fldChar w:fldCharType="begin"/>
      </w:r>
      <w:r>
        <w:instrText xml:space="preserve"> PAGEREF _Toc74730546 \h </w:instrText>
      </w:r>
      <w:r>
        <w:fldChar w:fldCharType="separate"/>
      </w:r>
      <w:r w:rsidR="00E62FD8">
        <w:t>31</w:t>
      </w:r>
      <w:r>
        <w:fldChar w:fldCharType="end"/>
      </w:r>
    </w:p>
    <w:p w:rsidR="005D1AFD" w:rsidRDefault="005D1AFD">
      <w:pPr>
        <w:pStyle w:val="TOC8"/>
        <w:rPr>
          <w:rFonts w:asciiTheme="minorHAnsi" w:eastAsiaTheme="minorEastAsia" w:hAnsiTheme="minorHAnsi" w:cstheme="minorBidi"/>
          <w:szCs w:val="22"/>
        </w:rPr>
      </w:pPr>
      <w:r>
        <w:t>17A</w:t>
      </w:r>
      <w:r w:rsidRPr="00A826F2">
        <w:rPr>
          <w:snapToGrid w:val="0"/>
        </w:rPr>
        <w:t>.</w:t>
      </w:r>
      <w:r w:rsidRPr="00A826F2">
        <w:rPr>
          <w:snapToGrid w:val="0"/>
        </w:rPr>
        <w:tab/>
        <w:t>Provision of services, information etc. to Authority</w:t>
      </w:r>
      <w:r>
        <w:tab/>
      </w:r>
      <w:r>
        <w:fldChar w:fldCharType="begin"/>
      </w:r>
      <w:r>
        <w:instrText xml:space="preserve"> PAGEREF _Toc74730547 \h </w:instrText>
      </w:r>
      <w:r>
        <w:fldChar w:fldCharType="separate"/>
      </w:r>
      <w:r w:rsidR="00E62FD8">
        <w:t>32</w:t>
      </w:r>
      <w:r>
        <w:fldChar w:fldCharType="end"/>
      </w:r>
    </w:p>
    <w:p w:rsidR="005D1AFD" w:rsidRDefault="005D1AFD">
      <w:pPr>
        <w:pStyle w:val="TOC8"/>
        <w:rPr>
          <w:rFonts w:asciiTheme="minorHAnsi" w:eastAsiaTheme="minorEastAsia" w:hAnsiTheme="minorHAnsi" w:cstheme="minorBidi"/>
          <w:szCs w:val="22"/>
        </w:rPr>
      </w:pPr>
      <w:r>
        <w:t>18</w:t>
      </w:r>
      <w:r w:rsidRPr="00A826F2">
        <w:rPr>
          <w:snapToGrid w:val="0"/>
        </w:rPr>
        <w:t>.</w:t>
      </w:r>
      <w:r w:rsidRPr="00A826F2">
        <w:rPr>
          <w:snapToGrid w:val="0"/>
        </w:rPr>
        <w:tab/>
        <w:t>Delegation by Minister</w:t>
      </w:r>
      <w:r>
        <w:tab/>
      </w:r>
      <w:r>
        <w:fldChar w:fldCharType="begin"/>
      </w:r>
      <w:r>
        <w:instrText xml:space="preserve"> PAGEREF _Toc74730548 \h </w:instrText>
      </w:r>
      <w:r>
        <w:fldChar w:fldCharType="separate"/>
      </w:r>
      <w:r w:rsidR="00E62FD8">
        <w:t>33</w:t>
      </w:r>
      <w:r>
        <w:fldChar w:fldCharType="end"/>
      </w:r>
    </w:p>
    <w:p w:rsidR="005D1AFD" w:rsidRDefault="005D1AFD">
      <w:pPr>
        <w:pStyle w:val="TOC8"/>
        <w:rPr>
          <w:rFonts w:asciiTheme="minorHAnsi" w:eastAsiaTheme="minorEastAsia" w:hAnsiTheme="minorHAnsi" w:cstheme="minorBidi"/>
          <w:szCs w:val="22"/>
        </w:rPr>
      </w:pPr>
      <w:r>
        <w:t>19</w:t>
      </w:r>
      <w:r w:rsidRPr="00A826F2">
        <w:rPr>
          <w:snapToGrid w:val="0"/>
        </w:rPr>
        <w:t>.</w:t>
      </w:r>
      <w:r w:rsidRPr="00A826F2">
        <w:rPr>
          <w:snapToGrid w:val="0"/>
        </w:rPr>
        <w:tab/>
        <w:t>Delegation by Authority</w:t>
      </w:r>
      <w:r>
        <w:tab/>
      </w:r>
      <w:r>
        <w:fldChar w:fldCharType="begin"/>
      </w:r>
      <w:r>
        <w:instrText xml:space="preserve"> PAGEREF _Toc74730549 \h </w:instrText>
      </w:r>
      <w:r>
        <w:fldChar w:fldCharType="separate"/>
      </w:r>
      <w:r w:rsidR="00E62FD8">
        <w:t>33</w:t>
      </w:r>
      <w:r>
        <w:fldChar w:fldCharType="end"/>
      </w:r>
    </w:p>
    <w:p w:rsidR="005D1AFD" w:rsidRDefault="005D1AFD">
      <w:pPr>
        <w:pStyle w:val="TOC8"/>
        <w:rPr>
          <w:rFonts w:asciiTheme="minorHAnsi" w:eastAsiaTheme="minorEastAsia" w:hAnsiTheme="minorHAnsi" w:cstheme="minorBidi"/>
          <w:szCs w:val="22"/>
        </w:rPr>
      </w:pPr>
      <w:r>
        <w:t>20</w:t>
      </w:r>
      <w:r w:rsidRPr="00A826F2">
        <w:rPr>
          <w:snapToGrid w:val="0"/>
        </w:rPr>
        <w:t>.</w:t>
      </w:r>
      <w:r w:rsidRPr="00A826F2">
        <w:rPr>
          <w:snapToGrid w:val="0"/>
        </w:rPr>
        <w:tab/>
        <w:t>Delegation by CEO</w:t>
      </w:r>
      <w:r>
        <w:tab/>
      </w:r>
      <w:r>
        <w:fldChar w:fldCharType="begin"/>
      </w:r>
      <w:r>
        <w:instrText xml:space="preserve"> PAGEREF _Toc74730550 \h </w:instrText>
      </w:r>
      <w:r>
        <w:fldChar w:fldCharType="separate"/>
      </w:r>
      <w:r w:rsidR="00E62FD8">
        <w:t>34</w:t>
      </w:r>
      <w:r>
        <w:fldChar w:fldCharType="end"/>
      </w:r>
    </w:p>
    <w:p w:rsidR="005D1AFD" w:rsidRDefault="005D1AFD">
      <w:pPr>
        <w:pStyle w:val="TOC8"/>
        <w:rPr>
          <w:rFonts w:asciiTheme="minorHAnsi" w:eastAsiaTheme="minorEastAsia" w:hAnsiTheme="minorHAnsi" w:cstheme="minorBidi"/>
          <w:szCs w:val="22"/>
        </w:rPr>
      </w:pPr>
      <w:r>
        <w:t>21</w:t>
      </w:r>
      <w:r w:rsidRPr="00A826F2">
        <w:rPr>
          <w:snapToGrid w:val="0"/>
        </w:rPr>
        <w:t>.</w:t>
      </w:r>
      <w:r w:rsidRPr="00A826F2">
        <w:rPr>
          <w:snapToGrid w:val="0"/>
        </w:rPr>
        <w:tab/>
        <w:t>Authority to make annual report</w:t>
      </w:r>
      <w:r>
        <w:tab/>
      </w:r>
      <w:r>
        <w:fldChar w:fldCharType="begin"/>
      </w:r>
      <w:r>
        <w:instrText xml:space="preserve"> PAGEREF _Toc74730551 \h </w:instrText>
      </w:r>
      <w:r>
        <w:fldChar w:fldCharType="separate"/>
      </w:r>
      <w:r w:rsidR="00E62FD8">
        <w:t>35</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2</w:t>
      </w:r>
      <w:r w:rsidRPr="00A826F2">
        <w:rPr>
          <w:snapToGrid w:val="0"/>
        </w:rPr>
        <w:t> — </w:t>
      </w:r>
      <w:r>
        <w:t>Staff of Department, etc.</w:t>
      </w:r>
    </w:p>
    <w:p w:rsidR="005D1AFD" w:rsidRDefault="005D1AFD">
      <w:pPr>
        <w:pStyle w:val="TOC8"/>
        <w:rPr>
          <w:rFonts w:asciiTheme="minorHAnsi" w:eastAsiaTheme="minorEastAsia" w:hAnsiTheme="minorHAnsi" w:cstheme="minorBidi"/>
          <w:szCs w:val="22"/>
        </w:rPr>
      </w:pPr>
      <w:r>
        <w:t>22</w:t>
      </w:r>
      <w:r w:rsidRPr="00A826F2">
        <w:rPr>
          <w:snapToGrid w:val="0"/>
        </w:rPr>
        <w:t>.</w:t>
      </w:r>
      <w:r w:rsidRPr="00A826F2">
        <w:rPr>
          <w:snapToGrid w:val="0"/>
        </w:rPr>
        <w:tab/>
        <w:t>Appointment and engagement of staff generally</w:t>
      </w:r>
      <w:r>
        <w:tab/>
      </w:r>
      <w:r>
        <w:fldChar w:fldCharType="begin"/>
      </w:r>
      <w:r>
        <w:instrText xml:space="preserve"> PAGEREF _Toc74730553 \h </w:instrText>
      </w:r>
      <w:r>
        <w:fldChar w:fldCharType="separate"/>
      </w:r>
      <w:r w:rsidR="00E62FD8">
        <w:t>35</w:t>
      </w:r>
      <w:r>
        <w:fldChar w:fldCharType="end"/>
      </w:r>
    </w:p>
    <w:p w:rsidR="005D1AFD" w:rsidRDefault="005D1AFD">
      <w:pPr>
        <w:pStyle w:val="TOC8"/>
        <w:rPr>
          <w:rFonts w:asciiTheme="minorHAnsi" w:eastAsiaTheme="minorEastAsia" w:hAnsiTheme="minorHAnsi" w:cstheme="minorBidi"/>
          <w:szCs w:val="22"/>
        </w:rPr>
      </w:pPr>
      <w:r>
        <w:t>24</w:t>
      </w:r>
      <w:r w:rsidRPr="00A826F2">
        <w:rPr>
          <w:snapToGrid w:val="0"/>
        </w:rPr>
        <w:t>.</w:t>
      </w:r>
      <w:r w:rsidRPr="00A826F2">
        <w:rPr>
          <w:snapToGrid w:val="0"/>
        </w:rPr>
        <w:tab/>
        <w:t>Use of staff and facilities of other departments etc.</w:t>
      </w:r>
      <w:r>
        <w:tab/>
      </w:r>
      <w:r>
        <w:fldChar w:fldCharType="begin"/>
      </w:r>
      <w:r>
        <w:instrText xml:space="preserve"> PAGEREF _Toc74730554 \h </w:instrText>
      </w:r>
      <w:r>
        <w:fldChar w:fldCharType="separate"/>
      </w:r>
      <w:r w:rsidR="00E62FD8">
        <w:t>35</w:t>
      </w:r>
      <w:r>
        <w:fldChar w:fldCharType="end"/>
      </w:r>
    </w:p>
    <w:p w:rsidR="005D1AFD" w:rsidRDefault="005D1AFD">
      <w:pPr>
        <w:pStyle w:val="TOC8"/>
        <w:rPr>
          <w:rFonts w:asciiTheme="minorHAnsi" w:eastAsiaTheme="minorEastAsia" w:hAnsiTheme="minorHAnsi" w:cstheme="minorBidi"/>
          <w:szCs w:val="22"/>
        </w:rPr>
      </w:pPr>
      <w:r>
        <w:t>25</w:t>
      </w:r>
      <w:r w:rsidRPr="00A826F2">
        <w:rPr>
          <w:snapToGrid w:val="0"/>
        </w:rPr>
        <w:t>.</w:t>
      </w:r>
      <w:r w:rsidRPr="00A826F2">
        <w:rPr>
          <w:snapToGrid w:val="0"/>
        </w:rPr>
        <w:tab/>
        <w:t>Advisory groups, committees, councils and panels</w:t>
      </w:r>
      <w:r>
        <w:tab/>
      </w:r>
      <w:r>
        <w:fldChar w:fldCharType="begin"/>
      </w:r>
      <w:r>
        <w:instrText xml:space="preserve"> PAGEREF _Toc74730555 \h </w:instrText>
      </w:r>
      <w:r>
        <w:fldChar w:fldCharType="separate"/>
      </w:r>
      <w:r w:rsidR="00E62FD8">
        <w:t>36</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III — Environmental protection policies</w:t>
      </w:r>
    </w:p>
    <w:p w:rsidR="005D1AFD" w:rsidRDefault="005D1AFD">
      <w:pPr>
        <w:pStyle w:val="TOC8"/>
        <w:rPr>
          <w:rFonts w:asciiTheme="minorHAnsi" w:eastAsiaTheme="minorEastAsia" w:hAnsiTheme="minorHAnsi" w:cstheme="minorBidi"/>
          <w:szCs w:val="22"/>
        </w:rPr>
      </w:pPr>
      <w:r>
        <w:t>26</w:t>
      </w:r>
      <w:r w:rsidRPr="00A826F2">
        <w:rPr>
          <w:snapToGrid w:val="0"/>
        </w:rPr>
        <w:t>.</w:t>
      </w:r>
      <w:r w:rsidRPr="00A826F2">
        <w:rPr>
          <w:snapToGrid w:val="0"/>
        </w:rPr>
        <w:tab/>
        <w:t>Draft policy, preparation and publicising of</w:t>
      </w:r>
      <w:r>
        <w:tab/>
      </w:r>
      <w:r>
        <w:fldChar w:fldCharType="begin"/>
      </w:r>
      <w:r>
        <w:instrText xml:space="preserve"> PAGEREF _Toc74730557 \h </w:instrText>
      </w:r>
      <w:r>
        <w:fldChar w:fldCharType="separate"/>
      </w:r>
      <w:r w:rsidR="00E62FD8">
        <w:t>38</w:t>
      </w:r>
      <w:r>
        <w:fldChar w:fldCharType="end"/>
      </w:r>
    </w:p>
    <w:p w:rsidR="005D1AFD" w:rsidRDefault="005D1AFD">
      <w:pPr>
        <w:pStyle w:val="TOC8"/>
        <w:rPr>
          <w:rFonts w:asciiTheme="minorHAnsi" w:eastAsiaTheme="minorEastAsia" w:hAnsiTheme="minorHAnsi" w:cstheme="minorBidi"/>
          <w:szCs w:val="22"/>
        </w:rPr>
      </w:pPr>
      <w:r>
        <w:t>27</w:t>
      </w:r>
      <w:r w:rsidRPr="00A826F2">
        <w:rPr>
          <w:snapToGrid w:val="0"/>
        </w:rPr>
        <w:t>.</w:t>
      </w:r>
      <w:r w:rsidRPr="00A826F2">
        <w:rPr>
          <w:snapToGrid w:val="0"/>
        </w:rPr>
        <w:tab/>
        <w:t>Persons may make representations to Authority on draft policy</w:t>
      </w:r>
      <w:r>
        <w:tab/>
      </w:r>
      <w:r>
        <w:fldChar w:fldCharType="begin"/>
      </w:r>
      <w:r>
        <w:instrText xml:space="preserve"> PAGEREF _Toc74730558 \h </w:instrText>
      </w:r>
      <w:r>
        <w:fldChar w:fldCharType="separate"/>
      </w:r>
      <w:r w:rsidR="00E62FD8">
        <w:t>39</w:t>
      </w:r>
      <w:r>
        <w:fldChar w:fldCharType="end"/>
      </w:r>
    </w:p>
    <w:p w:rsidR="005D1AFD" w:rsidRDefault="005D1AFD">
      <w:pPr>
        <w:pStyle w:val="TOC8"/>
        <w:rPr>
          <w:rFonts w:asciiTheme="minorHAnsi" w:eastAsiaTheme="minorEastAsia" w:hAnsiTheme="minorHAnsi" w:cstheme="minorBidi"/>
          <w:szCs w:val="22"/>
        </w:rPr>
      </w:pPr>
      <w:r>
        <w:t>28</w:t>
      </w:r>
      <w:r w:rsidRPr="00A826F2">
        <w:rPr>
          <w:snapToGrid w:val="0"/>
        </w:rPr>
        <w:t>.</w:t>
      </w:r>
      <w:r w:rsidRPr="00A826F2">
        <w:rPr>
          <w:snapToGrid w:val="0"/>
        </w:rPr>
        <w:tab/>
        <w:t>Consideration, revision and submission to Minister of draft policy by Authority</w:t>
      </w:r>
      <w:r>
        <w:tab/>
      </w:r>
      <w:r>
        <w:fldChar w:fldCharType="begin"/>
      </w:r>
      <w:r>
        <w:instrText xml:space="preserve"> PAGEREF _Toc74730559 \h </w:instrText>
      </w:r>
      <w:r>
        <w:fldChar w:fldCharType="separate"/>
      </w:r>
      <w:r w:rsidR="00E62FD8">
        <w:t>39</w:t>
      </w:r>
      <w:r>
        <w:fldChar w:fldCharType="end"/>
      </w:r>
    </w:p>
    <w:p w:rsidR="005D1AFD" w:rsidRDefault="005D1AFD">
      <w:pPr>
        <w:pStyle w:val="TOC8"/>
        <w:rPr>
          <w:rFonts w:asciiTheme="minorHAnsi" w:eastAsiaTheme="minorEastAsia" w:hAnsiTheme="minorHAnsi" w:cstheme="minorBidi"/>
          <w:szCs w:val="22"/>
        </w:rPr>
      </w:pPr>
      <w:r>
        <w:t>29</w:t>
      </w:r>
      <w:r w:rsidRPr="00A826F2">
        <w:rPr>
          <w:snapToGrid w:val="0"/>
        </w:rPr>
        <w:t>.</w:t>
      </w:r>
      <w:r w:rsidRPr="00A826F2">
        <w:rPr>
          <w:snapToGrid w:val="0"/>
        </w:rPr>
        <w:tab/>
        <w:t>Public inquiry into draft policy</w:t>
      </w:r>
      <w:r>
        <w:tab/>
      </w:r>
      <w:r>
        <w:fldChar w:fldCharType="begin"/>
      </w:r>
      <w:r>
        <w:instrText xml:space="preserve"> PAGEREF _Toc74730560 \h </w:instrText>
      </w:r>
      <w:r>
        <w:fldChar w:fldCharType="separate"/>
      </w:r>
      <w:r w:rsidR="00E62FD8">
        <w:t>40</w:t>
      </w:r>
      <w:r>
        <w:fldChar w:fldCharType="end"/>
      </w:r>
    </w:p>
    <w:p w:rsidR="005D1AFD" w:rsidRDefault="005D1AFD">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_Toc74730561 \h </w:instrText>
      </w:r>
      <w:r>
        <w:fldChar w:fldCharType="separate"/>
      </w:r>
      <w:r w:rsidR="00E62FD8">
        <w:t>41</w:t>
      </w:r>
      <w:r>
        <w:fldChar w:fldCharType="end"/>
      </w:r>
    </w:p>
    <w:p w:rsidR="005D1AFD" w:rsidRDefault="005D1AFD">
      <w:pPr>
        <w:pStyle w:val="TOC8"/>
        <w:rPr>
          <w:rFonts w:asciiTheme="minorHAnsi" w:eastAsiaTheme="minorEastAsia" w:hAnsiTheme="minorHAnsi" w:cstheme="minorBidi"/>
          <w:szCs w:val="22"/>
        </w:rPr>
      </w:pPr>
      <w:r>
        <w:t>31</w:t>
      </w:r>
      <w:r w:rsidRPr="00A826F2">
        <w:rPr>
          <w:snapToGrid w:val="0"/>
        </w:rPr>
        <w:t>.</w:t>
      </w:r>
      <w:r w:rsidRPr="00A826F2">
        <w:rPr>
          <w:snapToGrid w:val="0"/>
        </w:rPr>
        <w:tab/>
        <w:t>Minister to remit draft policy, or approve it (with or without amendments) or refuse to approve it</w:t>
      </w:r>
      <w:r>
        <w:tab/>
      </w:r>
      <w:r>
        <w:fldChar w:fldCharType="begin"/>
      </w:r>
      <w:r>
        <w:instrText xml:space="preserve"> PAGEREF _Toc74730562 \h </w:instrText>
      </w:r>
      <w:r>
        <w:fldChar w:fldCharType="separate"/>
      </w:r>
      <w:r w:rsidR="00E62FD8">
        <w:t>42</w:t>
      </w:r>
      <w:r>
        <w:fldChar w:fldCharType="end"/>
      </w:r>
    </w:p>
    <w:p w:rsidR="005D1AFD" w:rsidRDefault="005D1AFD">
      <w:pPr>
        <w:pStyle w:val="TOC8"/>
        <w:rPr>
          <w:rFonts w:asciiTheme="minorHAnsi" w:eastAsiaTheme="minorEastAsia" w:hAnsiTheme="minorHAnsi" w:cstheme="minorBidi"/>
          <w:szCs w:val="22"/>
        </w:rPr>
      </w:pPr>
      <w:r>
        <w:t>32</w:t>
      </w:r>
      <w:r w:rsidRPr="00A826F2">
        <w:rPr>
          <w:snapToGrid w:val="0"/>
        </w:rPr>
        <w:t>.</w:t>
      </w:r>
      <w:r w:rsidRPr="00A826F2">
        <w:rPr>
          <w:snapToGrid w:val="0"/>
        </w:rPr>
        <w:tab/>
        <w:t>Reconsidering and resubmitting remitted draft policy</w:t>
      </w:r>
      <w:r>
        <w:tab/>
      </w:r>
      <w:r>
        <w:fldChar w:fldCharType="begin"/>
      </w:r>
      <w:r>
        <w:instrText xml:space="preserve"> PAGEREF _Toc74730563 \h </w:instrText>
      </w:r>
      <w:r>
        <w:fldChar w:fldCharType="separate"/>
      </w:r>
      <w:r w:rsidR="00E62FD8">
        <w:t>42</w:t>
      </w:r>
      <w:r>
        <w:fldChar w:fldCharType="end"/>
      </w:r>
    </w:p>
    <w:p w:rsidR="005D1AFD" w:rsidRDefault="005D1AFD">
      <w:pPr>
        <w:pStyle w:val="TOC8"/>
        <w:rPr>
          <w:rFonts w:asciiTheme="minorHAnsi" w:eastAsiaTheme="minorEastAsia" w:hAnsiTheme="minorHAnsi" w:cstheme="minorBidi"/>
          <w:szCs w:val="22"/>
        </w:rPr>
      </w:pPr>
      <w:r>
        <w:t>33</w:t>
      </w:r>
      <w:r w:rsidRPr="00A826F2">
        <w:rPr>
          <w:snapToGrid w:val="0"/>
        </w:rPr>
        <w:t>.</w:t>
      </w:r>
      <w:r w:rsidRPr="00A826F2">
        <w:rPr>
          <w:snapToGrid w:val="0"/>
        </w:rPr>
        <w:tab/>
        <w:t>Approved policies, status and revocation of</w:t>
      </w:r>
      <w:r>
        <w:tab/>
      </w:r>
      <w:r>
        <w:fldChar w:fldCharType="begin"/>
      </w:r>
      <w:r>
        <w:instrText xml:space="preserve"> PAGEREF _Toc74730564 \h </w:instrText>
      </w:r>
      <w:r>
        <w:fldChar w:fldCharType="separate"/>
      </w:r>
      <w:r w:rsidR="00E62FD8">
        <w:t>44</w:t>
      </w:r>
      <w:r>
        <w:fldChar w:fldCharType="end"/>
      </w:r>
    </w:p>
    <w:p w:rsidR="005D1AFD" w:rsidRDefault="005D1AFD">
      <w:pPr>
        <w:pStyle w:val="TOC8"/>
        <w:rPr>
          <w:rFonts w:asciiTheme="minorHAnsi" w:eastAsiaTheme="minorEastAsia" w:hAnsiTheme="minorHAnsi" w:cstheme="minorBidi"/>
          <w:szCs w:val="22"/>
        </w:rPr>
      </w:pPr>
      <w:r>
        <w:t>34</w:t>
      </w:r>
      <w:r w:rsidRPr="00A826F2">
        <w:rPr>
          <w:snapToGrid w:val="0"/>
        </w:rPr>
        <w:t>.</w:t>
      </w:r>
      <w:r w:rsidRPr="00A826F2">
        <w:rPr>
          <w:snapToGrid w:val="0"/>
        </w:rPr>
        <w:tab/>
        <w:t>Orders made under s. 31(d), Parliamentary oversight of</w:t>
      </w:r>
      <w:r>
        <w:tab/>
      </w:r>
      <w:r>
        <w:fldChar w:fldCharType="begin"/>
      </w:r>
      <w:r>
        <w:instrText xml:space="preserve"> PAGEREF _Toc74730565 \h </w:instrText>
      </w:r>
      <w:r>
        <w:fldChar w:fldCharType="separate"/>
      </w:r>
      <w:r w:rsidR="00E62FD8">
        <w:t>44</w:t>
      </w:r>
      <w:r>
        <w:fldChar w:fldCharType="end"/>
      </w:r>
    </w:p>
    <w:p w:rsidR="005D1AFD" w:rsidRDefault="005D1AFD">
      <w:pPr>
        <w:pStyle w:val="TOC8"/>
        <w:rPr>
          <w:rFonts w:asciiTheme="minorHAnsi" w:eastAsiaTheme="minorEastAsia" w:hAnsiTheme="minorHAnsi" w:cstheme="minorBidi"/>
          <w:szCs w:val="22"/>
        </w:rPr>
      </w:pPr>
      <w:r>
        <w:t>35</w:t>
      </w:r>
      <w:r w:rsidRPr="00A826F2">
        <w:rPr>
          <w:snapToGrid w:val="0"/>
        </w:rPr>
        <w:t>.</w:t>
      </w:r>
      <w:r w:rsidRPr="00A826F2">
        <w:rPr>
          <w:snapToGrid w:val="0"/>
        </w:rPr>
        <w:tab/>
        <w:t>Content of approved policies</w:t>
      </w:r>
      <w:r>
        <w:tab/>
      </w:r>
      <w:r>
        <w:fldChar w:fldCharType="begin"/>
      </w:r>
      <w:r>
        <w:instrText xml:space="preserve"> PAGEREF _Toc74730566 \h </w:instrText>
      </w:r>
      <w:r>
        <w:fldChar w:fldCharType="separate"/>
      </w:r>
      <w:r w:rsidR="00E62FD8">
        <w:t>45</w:t>
      </w:r>
      <w:r>
        <w:fldChar w:fldCharType="end"/>
      </w:r>
    </w:p>
    <w:p w:rsidR="005D1AFD" w:rsidRDefault="005D1AFD">
      <w:pPr>
        <w:pStyle w:val="TOC8"/>
        <w:rPr>
          <w:rFonts w:asciiTheme="minorHAnsi" w:eastAsiaTheme="minorEastAsia" w:hAnsiTheme="minorHAnsi" w:cstheme="minorBidi"/>
          <w:szCs w:val="22"/>
        </w:rPr>
      </w:pPr>
      <w:r>
        <w:t>36</w:t>
      </w:r>
      <w:r w:rsidRPr="00A826F2">
        <w:rPr>
          <w:snapToGrid w:val="0"/>
        </w:rPr>
        <w:t>.</w:t>
      </w:r>
      <w:r w:rsidRPr="00A826F2">
        <w:rPr>
          <w:snapToGrid w:val="0"/>
        </w:rPr>
        <w:tab/>
        <w:t>Review of approved policies</w:t>
      </w:r>
      <w:r>
        <w:tab/>
      </w:r>
      <w:r>
        <w:fldChar w:fldCharType="begin"/>
      </w:r>
      <w:r>
        <w:instrText xml:space="preserve"> PAGEREF _Toc74730567 \h </w:instrText>
      </w:r>
      <w:r>
        <w:fldChar w:fldCharType="separate"/>
      </w:r>
      <w:r w:rsidR="00E62FD8">
        <w:t>48</w:t>
      </w:r>
      <w:r>
        <w:fldChar w:fldCharType="end"/>
      </w:r>
    </w:p>
    <w:p w:rsidR="005D1AFD" w:rsidRDefault="005D1AFD">
      <w:pPr>
        <w:pStyle w:val="TOC8"/>
        <w:rPr>
          <w:rFonts w:asciiTheme="minorHAnsi" w:eastAsiaTheme="minorEastAsia" w:hAnsiTheme="minorHAnsi" w:cstheme="minorBidi"/>
          <w:szCs w:val="22"/>
        </w:rPr>
      </w:pPr>
      <w:r>
        <w:t>37</w:t>
      </w:r>
      <w:r w:rsidRPr="00A826F2">
        <w:rPr>
          <w:snapToGrid w:val="0"/>
        </w:rPr>
        <w:t>.</w:t>
      </w:r>
      <w:r w:rsidRPr="00A826F2">
        <w:rPr>
          <w:snapToGrid w:val="0"/>
        </w:rPr>
        <w:tab/>
      </w:r>
      <w:r w:rsidRPr="00A826F2">
        <w:rPr>
          <w:snapToGrid w:val="0"/>
          <w:spacing w:val="-2"/>
        </w:rPr>
        <w:t>Minor changes to approved policies</w:t>
      </w:r>
      <w:r>
        <w:tab/>
      </w:r>
      <w:r>
        <w:fldChar w:fldCharType="begin"/>
      </w:r>
      <w:r>
        <w:instrText xml:space="preserve"> PAGEREF _Toc74730568 \h </w:instrText>
      </w:r>
      <w:r>
        <w:fldChar w:fldCharType="separate"/>
      </w:r>
      <w:r w:rsidR="00E62FD8">
        <w:t>48</w:t>
      </w:r>
      <w:r>
        <w:fldChar w:fldCharType="end"/>
      </w:r>
    </w:p>
    <w:p w:rsidR="005D1AFD" w:rsidRDefault="005D1AFD">
      <w:pPr>
        <w:pStyle w:val="TOC8"/>
        <w:rPr>
          <w:rFonts w:asciiTheme="minorHAnsi" w:eastAsiaTheme="minorEastAsia" w:hAnsiTheme="minorHAnsi" w:cstheme="minorBidi"/>
          <w:szCs w:val="22"/>
        </w:rPr>
      </w:pPr>
      <w:r>
        <w:t>37A</w:t>
      </w:r>
      <w:r w:rsidRPr="00A826F2">
        <w:rPr>
          <w:snapToGrid w:val="0"/>
        </w:rPr>
        <w:t>.</w:t>
      </w:r>
      <w:r w:rsidRPr="00A826F2">
        <w:rPr>
          <w:snapToGrid w:val="0"/>
        </w:rPr>
        <w:tab/>
        <w:t>NEPM may be declared to be approved policy</w:t>
      </w:r>
      <w:r>
        <w:tab/>
      </w:r>
      <w:r>
        <w:fldChar w:fldCharType="begin"/>
      </w:r>
      <w:r>
        <w:instrText xml:space="preserve"> PAGEREF _Toc74730569 \h </w:instrText>
      </w:r>
      <w:r>
        <w:fldChar w:fldCharType="separate"/>
      </w:r>
      <w:r w:rsidR="00E62FD8">
        <w:t>49</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IV — Environmental impact assessment</w:t>
      </w:r>
    </w:p>
    <w:p w:rsidR="005D1AFD" w:rsidRDefault="005D1AFD">
      <w:pPr>
        <w:pStyle w:val="TOC4"/>
        <w:tabs>
          <w:tab w:val="right" w:leader="dot" w:pos="7077"/>
        </w:tabs>
        <w:rPr>
          <w:rFonts w:asciiTheme="minorHAnsi" w:eastAsiaTheme="minorEastAsia" w:hAnsiTheme="minorHAnsi" w:cstheme="minorBidi"/>
          <w:b w:val="0"/>
          <w:szCs w:val="22"/>
        </w:rPr>
      </w:pPr>
      <w:r>
        <w:t>Division 1</w:t>
      </w:r>
      <w:r w:rsidRPr="00A826F2">
        <w:rPr>
          <w:snapToGrid w:val="0"/>
        </w:rPr>
        <w:t> — </w:t>
      </w:r>
      <w:r>
        <w:t>Referral and assessment of proposals</w:t>
      </w:r>
    </w:p>
    <w:p w:rsidR="005D1AFD" w:rsidRDefault="005D1AFD">
      <w:pPr>
        <w:pStyle w:val="TOC8"/>
        <w:rPr>
          <w:rFonts w:asciiTheme="minorHAnsi" w:eastAsiaTheme="minorEastAsia" w:hAnsiTheme="minorHAnsi" w:cstheme="minorBidi"/>
          <w:szCs w:val="22"/>
        </w:rPr>
      </w:pPr>
      <w:r>
        <w:t>37B.</w:t>
      </w:r>
      <w:r>
        <w:tab/>
        <w:t>Terms used</w:t>
      </w:r>
      <w:r>
        <w:tab/>
      </w:r>
      <w:r>
        <w:fldChar w:fldCharType="begin"/>
      </w:r>
      <w:r>
        <w:instrText xml:space="preserve"> PAGEREF _Toc74730572 \h </w:instrText>
      </w:r>
      <w:r>
        <w:fldChar w:fldCharType="separate"/>
      </w:r>
      <w:r w:rsidR="00E62FD8">
        <w:t>50</w:t>
      </w:r>
      <w:r>
        <w:fldChar w:fldCharType="end"/>
      </w:r>
    </w:p>
    <w:p w:rsidR="005D1AFD" w:rsidRDefault="005D1AFD">
      <w:pPr>
        <w:pStyle w:val="TOC8"/>
        <w:rPr>
          <w:rFonts w:asciiTheme="minorHAnsi" w:eastAsiaTheme="minorEastAsia" w:hAnsiTheme="minorHAnsi" w:cstheme="minorBidi"/>
          <w:szCs w:val="22"/>
        </w:rPr>
      </w:pPr>
      <w:r>
        <w:t>38</w:t>
      </w:r>
      <w:r w:rsidRPr="00A826F2">
        <w:rPr>
          <w:snapToGrid w:val="0"/>
        </w:rPr>
        <w:t>.</w:t>
      </w:r>
      <w:r w:rsidRPr="00A826F2">
        <w:rPr>
          <w:snapToGrid w:val="0"/>
        </w:rPr>
        <w:tab/>
        <w:t>Referral of proposals to Authority</w:t>
      </w:r>
      <w:r>
        <w:tab/>
      </w:r>
      <w:r>
        <w:fldChar w:fldCharType="begin"/>
      </w:r>
      <w:r>
        <w:instrText xml:space="preserve"> PAGEREF _Toc74730573 \h </w:instrText>
      </w:r>
      <w:r>
        <w:fldChar w:fldCharType="separate"/>
      </w:r>
      <w:r w:rsidR="00E62FD8">
        <w:t>50</w:t>
      </w:r>
      <w:r>
        <w:fldChar w:fldCharType="end"/>
      </w:r>
    </w:p>
    <w:p w:rsidR="005D1AFD" w:rsidRDefault="005D1AFD">
      <w:pPr>
        <w:pStyle w:val="TOC8"/>
        <w:rPr>
          <w:rFonts w:asciiTheme="minorHAnsi" w:eastAsiaTheme="minorEastAsia" w:hAnsiTheme="minorHAnsi" w:cstheme="minorBidi"/>
          <w:szCs w:val="22"/>
        </w:rPr>
      </w:pPr>
      <w:r>
        <w:lastRenderedPageBreak/>
        <w:t>38A.</w:t>
      </w:r>
      <w:r>
        <w:tab/>
        <w:t>Request for further information</w:t>
      </w:r>
      <w:r>
        <w:tab/>
      </w:r>
      <w:r>
        <w:fldChar w:fldCharType="begin"/>
      </w:r>
      <w:r>
        <w:instrText xml:space="preserve"> PAGEREF _Toc74730574 \h </w:instrText>
      </w:r>
      <w:r>
        <w:fldChar w:fldCharType="separate"/>
      </w:r>
      <w:r w:rsidR="00E62FD8">
        <w:t>53</w:t>
      </w:r>
      <w:r>
        <w:fldChar w:fldCharType="end"/>
      </w:r>
    </w:p>
    <w:p w:rsidR="005D1AFD" w:rsidRDefault="005D1AFD">
      <w:pPr>
        <w:pStyle w:val="TOC8"/>
        <w:rPr>
          <w:rFonts w:asciiTheme="minorHAnsi" w:eastAsiaTheme="minorEastAsia" w:hAnsiTheme="minorHAnsi" w:cstheme="minorBidi"/>
          <w:szCs w:val="22"/>
        </w:rPr>
      </w:pPr>
      <w:r>
        <w:t>39</w:t>
      </w:r>
      <w:r w:rsidRPr="00A826F2">
        <w:rPr>
          <w:snapToGrid w:val="0"/>
        </w:rPr>
        <w:t>.</w:t>
      </w:r>
      <w:r w:rsidRPr="00A826F2">
        <w:rPr>
          <w:snapToGrid w:val="0"/>
        </w:rPr>
        <w:tab/>
        <w:t>Authority to keep records of all proposals referred to it</w:t>
      </w:r>
      <w:r>
        <w:tab/>
      </w:r>
      <w:r>
        <w:fldChar w:fldCharType="begin"/>
      </w:r>
      <w:r>
        <w:instrText xml:space="preserve"> PAGEREF _Toc74730575 \h </w:instrText>
      </w:r>
      <w:r>
        <w:fldChar w:fldCharType="separate"/>
      </w:r>
      <w:r w:rsidR="00E62FD8">
        <w:t>54</w:t>
      </w:r>
      <w:r>
        <w:fldChar w:fldCharType="end"/>
      </w:r>
    </w:p>
    <w:p w:rsidR="005D1AFD" w:rsidRDefault="005D1AFD">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_Toc74730576 \h </w:instrText>
      </w:r>
      <w:r>
        <w:fldChar w:fldCharType="separate"/>
      </w:r>
      <w:r w:rsidR="00E62FD8">
        <w:t>55</w:t>
      </w:r>
      <w:r>
        <w:fldChar w:fldCharType="end"/>
      </w:r>
    </w:p>
    <w:p w:rsidR="005D1AFD" w:rsidRDefault="005D1AFD">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_Toc74730577 \h </w:instrText>
      </w:r>
      <w:r>
        <w:fldChar w:fldCharType="separate"/>
      </w:r>
      <w:r w:rsidR="00E62FD8">
        <w:t>56</w:t>
      </w:r>
      <w:r>
        <w:fldChar w:fldCharType="end"/>
      </w:r>
    </w:p>
    <w:p w:rsidR="005D1AFD" w:rsidRDefault="005D1AFD">
      <w:pPr>
        <w:pStyle w:val="TOC8"/>
        <w:rPr>
          <w:rFonts w:asciiTheme="minorHAnsi" w:eastAsiaTheme="minorEastAsia" w:hAnsiTheme="minorHAnsi" w:cstheme="minorBidi"/>
          <w:szCs w:val="22"/>
        </w:rPr>
      </w:pPr>
      <w:r>
        <w:t>40</w:t>
      </w:r>
      <w:r w:rsidRPr="00A826F2">
        <w:rPr>
          <w:snapToGrid w:val="0"/>
        </w:rPr>
        <w:t>.</w:t>
      </w:r>
      <w:r w:rsidRPr="00A826F2">
        <w:rPr>
          <w:snapToGrid w:val="0"/>
        </w:rPr>
        <w:tab/>
        <w:t>Assessing referred proposals</w:t>
      </w:r>
      <w:r>
        <w:tab/>
      </w:r>
      <w:r>
        <w:fldChar w:fldCharType="begin"/>
      </w:r>
      <w:r>
        <w:instrText xml:space="preserve"> PAGEREF _Toc74730578 \h </w:instrText>
      </w:r>
      <w:r>
        <w:fldChar w:fldCharType="separate"/>
      </w:r>
      <w:r w:rsidR="00E62FD8">
        <w:t>57</w:t>
      </w:r>
      <w:r>
        <w:fldChar w:fldCharType="end"/>
      </w:r>
    </w:p>
    <w:p w:rsidR="005D1AFD" w:rsidRDefault="005D1AFD">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_Toc74730579 \h </w:instrText>
      </w:r>
      <w:r>
        <w:fldChar w:fldCharType="separate"/>
      </w:r>
      <w:r w:rsidR="00E62FD8">
        <w:t>60</w:t>
      </w:r>
      <w:r>
        <w:fldChar w:fldCharType="end"/>
      </w:r>
    </w:p>
    <w:p w:rsidR="005D1AFD" w:rsidRDefault="005D1AFD">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_Toc74730580 \h </w:instrText>
      </w:r>
      <w:r>
        <w:fldChar w:fldCharType="separate"/>
      </w:r>
      <w:r w:rsidR="00E62FD8">
        <w:t>61</w:t>
      </w:r>
      <w:r>
        <w:fldChar w:fldCharType="end"/>
      </w:r>
    </w:p>
    <w:p w:rsidR="005D1AFD" w:rsidRDefault="005D1AFD">
      <w:pPr>
        <w:pStyle w:val="TOC8"/>
        <w:rPr>
          <w:rFonts w:asciiTheme="minorHAnsi" w:eastAsiaTheme="minorEastAsia" w:hAnsiTheme="minorHAnsi" w:cstheme="minorBidi"/>
          <w:szCs w:val="22"/>
        </w:rPr>
      </w:pPr>
      <w:r>
        <w:t>41</w:t>
      </w:r>
      <w:r w:rsidRPr="00A826F2">
        <w:rPr>
          <w:snapToGrid w:val="0"/>
        </w:rPr>
        <w:t>.</w:t>
      </w:r>
      <w:r w:rsidRPr="00A826F2">
        <w:rPr>
          <w:snapToGrid w:val="0"/>
        </w:rPr>
        <w:tab/>
        <w:t>Decision</w:t>
      </w:r>
      <w:r w:rsidRPr="00A826F2">
        <w:rPr>
          <w:snapToGrid w:val="0"/>
        </w:rPr>
        <w:noBreakHyphen/>
        <w:t>making authority not to approve proposal until certain events occur</w:t>
      </w:r>
      <w:r>
        <w:tab/>
      </w:r>
      <w:r>
        <w:fldChar w:fldCharType="begin"/>
      </w:r>
      <w:r>
        <w:instrText xml:space="preserve"> PAGEREF _Toc74730581 \h </w:instrText>
      </w:r>
      <w:r>
        <w:fldChar w:fldCharType="separate"/>
      </w:r>
      <w:r w:rsidR="00E62FD8">
        <w:t>61</w:t>
      </w:r>
      <w:r>
        <w:fldChar w:fldCharType="end"/>
      </w:r>
    </w:p>
    <w:p w:rsidR="005D1AFD" w:rsidRDefault="005D1AFD">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_Toc74730582 \h </w:instrText>
      </w:r>
      <w:r>
        <w:fldChar w:fldCharType="separate"/>
      </w:r>
      <w:r w:rsidR="00E62FD8">
        <w:t>62</w:t>
      </w:r>
      <w:r>
        <w:fldChar w:fldCharType="end"/>
      </w:r>
    </w:p>
    <w:p w:rsidR="005D1AFD" w:rsidRDefault="005D1AFD">
      <w:pPr>
        <w:pStyle w:val="TOC8"/>
        <w:rPr>
          <w:rFonts w:asciiTheme="minorHAnsi" w:eastAsiaTheme="minorEastAsia" w:hAnsiTheme="minorHAnsi" w:cstheme="minorBidi"/>
          <w:szCs w:val="22"/>
        </w:rPr>
      </w:pPr>
      <w:r>
        <w:t>42</w:t>
      </w:r>
      <w:r w:rsidRPr="00A826F2">
        <w:rPr>
          <w:snapToGrid w:val="0"/>
        </w:rPr>
        <w:t>.</w:t>
      </w:r>
      <w:r w:rsidRPr="00A826F2">
        <w:rPr>
          <w:snapToGrid w:val="0"/>
        </w:rPr>
        <w:tab/>
        <w:t>Conduct of public inquiries under s. 40(2)(c)</w:t>
      </w:r>
      <w:r>
        <w:tab/>
      </w:r>
      <w:r>
        <w:fldChar w:fldCharType="begin"/>
      </w:r>
      <w:r>
        <w:instrText xml:space="preserve"> PAGEREF _Toc74730583 \h </w:instrText>
      </w:r>
      <w:r>
        <w:fldChar w:fldCharType="separate"/>
      </w:r>
      <w:r w:rsidR="00E62FD8">
        <w:t>63</w:t>
      </w:r>
      <w:r>
        <w:fldChar w:fldCharType="end"/>
      </w:r>
    </w:p>
    <w:p w:rsidR="005D1AFD" w:rsidRDefault="005D1AFD">
      <w:pPr>
        <w:pStyle w:val="TOC8"/>
        <w:rPr>
          <w:rFonts w:asciiTheme="minorHAnsi" w:eastAsiaTheme="minorEastAsia" w:hAnsiTheme="minorHAnsi" w:cstheme="minorBidi"/>
          <w:szCs w:val="22"/>
        </w:rPr>
      </w:pPr>
      <w:r>
        <w:t>43</w:t>
      </w:r>
      <w:r w:rsidRPr="00A826F2">
        <w:rPr>
          <w:snapToGrid w:val="0"/>
        </w:rPr>
        <w:t>.</w:t>
      </w:r>
      <w:r w:rsidRPr="00A826F2">
        <w:rPr>
          <w:snapToGrid w:val="0"/>
        </w:rPr>
        <w:tab/>
        <w:t>Minister may direct Authority as to assessing proposal</w:t>
      </w:r>
      <w:r>
        <w:tab/>
      </w:r>
      <w:r>
        <w:fldChar w:fldCharType="begin"/>
      </w:r>
      <w:r>
        <w:instrText xml:space="preserve"> PAGEREF _Toc74730584 \h </w:instrText>
      </w:r>
      <w:r>
        <w:fldChar w:fldCharType="separate"/>
      </w:r>
      <w:r w:rsidR="00E62FD8">
        <w:t>63</w:t>
      </w:r>
      <w:r>
        <w:fldChar w:fldCharType="end"/>
      </w:r>
    </w:p>
    <w:p w:rsidR="005D1AFD" w:rsidRDefault="005D1AFD">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_Toc74730585 \h </w:instrText>
      </w:r>
      <w:r>
        <w:fldChar w:fldCharType="separate"/>
      </w:r>
      <w:r w:rsidR="00E62FD8">
        <w:t>64</w:t>
      </w:r>
      <w:r>
        <w:fldChar w:fldCharType="end"/>
      </w:r>
    </w:p>
    <w:p w:rsidR="005D1AFD" w:rsidRDefault="005D1AFD">
      <w:pPr>
        <w:pStyle w:val="TOC8"/>
        <w:rPr>
          <w:rFonts w:asciiTheme="minorHAnsi" w:eastAsiaTheme="minorEastAsia" w:hAnsiTheme="minorHAnsi" w:cstheme="minorBidi"/>
          <w:szCs w:val="22"/>
        </w:rPr>
      </w:pPr>
      <w:r>
        <w:t>44</w:t>
      </w:r>
      <w:r w:rsidRPr="00A826F2">
        <w:rPr>
          <w:snapToGrid w:val="0"/>
        </w:rPr>
        <w:t>.</w:t>
      </w:r>
      <w:r w:rsidRPr="00A826F2">
        <w:rPr>
          <w:snapToGrid w:val="0"/>
        </w:rPr>
        <w:tab/>
        <w:t>Report by Authority on assessment of proposal</w:t>
      </w:r>
      <w:r>
        <w:tab/>
      </w:r>
      <w:r>
        <w:fldChar w:fldCharType="begin"/>
      </w:r>
      <w:r>
        <w:instrText xml:space="preserve"> PAGEREF _Toc74730586 \h </w:instrText>
      </w:r>
      <w:r>
        <w:fldChar w:fldCharType="separate"/>
      </w:r>
      <w:r w:rsidR="00E62FD8">
        <w:t>65</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2</w:t>
      </w:r>
      <w:r w:rsidRPr="00A826F2">
        <w:rPr>
          <w:snapToGrid w:val="0"/>
        </w:rPr>
        <w:t> — </w:t>
      </w:r>
      <w:r>
        <w:t>Implementation of proposals</w:t>
      </w:r>
    </w:p>
    <w:p w:rsidR="005D1AFD" w:rsidRDefault="005D1AFD">
      <w:pPr>
        <w:pStyle w:val="TOC8"/>
        <w:rPr>
          <w:rFonts w:asciiTheme="minorHAnsi" w:eastAsiaTheme="minorEastAsia" w:hAnsiTheme="minorHAnsi" w:cstheme="minorBidi"/>
          <w:szCs w:val="22"/>
        </w:rPr>
      </w:pPr>
      <w:r>
        <w:t>45</w:t>
      </w:r>
      <w:r w:rsidRPr="00A826F2">
        <w:rPr>
          <w:snapToGrid w:val="0"/>
        </w:rPr>
        <w:t>.</w:t>
      </w:r>
      <w:r w:rsidRPr="00A826F2">
        <w:rPr>
          <w:snapToGrid w:val="0"/>
        </w:rPr>
        <w:tab/>
        <w:t>Procedure for deciding if proposal may be implemented</w:t>
      </w:r>
      <w:r>
        <w:tab/>
      </w:r>
      <w:r>
        <w:fldChar w:fldCharType="begin"/>
      </w:r>
      <w:r>
        <w:instrText xml:space="preserve"> PAGEREF _Toc74730588 \h </w:instrText>
      </w:r>
      <w:r>
        <w:fldChar w:fldCharType="separate"/>
      </w:r>
      <w:r w:rsidR="00E62FD8">
        <w:t>66</w:t>
      </w:r>
      <w:r>
        <w:fldChar w:fldCharType="end"/>
      </w:r>
    </w:p>
    <w:p w:rsidR="005D1AFD" w:rsidRDefault="005D1AFD">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_Toc74730589 \h </w:instrText>
      </w:r>
      <w:r>
        <w:fldChar w:fldCharType="separate"/>
      </w:r>
      <w:r w:rsidR="00E62FD8">
        <w:t>69</w:t>
      </w:r>
      <w:r>
        <w:fldChar w:fldCharType="end"/>
      </w:r>
    </w:p>
    <w:p w:rsidR="005D1AFD" w:rsidRDefault="005D1AFD">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_Toc74730590 \h </w:instrText>
      </w:r>
      <w:r>
        <w:fldChar w:fldCharType="separate"/>
      </w:r>
      <w:r w:rsidR="00E62FD8">
        <w:t>70</w:t>
      </w:r>
      <w:r>
        <w:fldChar w:fldCharType="end"/>
      </w:r>
    </w:p>
    <w:p w:rsidR="005D1AFD" w:rsidRDefault="005D1AFD">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_Toc74730591 \h </w:instrText>
      </w:r>
      <w:r>
        <w:fldChar w:fldCharType="separate"/>
      </w:r>
      <w:r w:rsidR="00E62FD8">
        <w:t>70</w:t>
      </w:r>
      <w:r>
        <w:fldChar w:fldCharType="end"/>
      </w:r>
    </w:p>
    <w:p w:rsidR="005D1AFD" w:rsidRDefault="005D1AFD">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_Toc74730592 \h </w:instrText>
      </w:r>
      <w:r>
        <w:fldChar w:fldCharType="separate"/>
      </w:r>
      <w:r w:rsidR="00E62FD8">
        <w:t>70</w:t>
      </w:r>
      <w:r>
        <w:fldChar w:fldCharType="end"/>
      </w:r>
    </w:p>
    <w:p w:rsidR="005D1AFD" w:rsidRDefault="005D1AFD">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_Toc74730593 \h </w:instrText>
      </w:r>
      <w:r>
        <w:fldChar w:fldCharType="separate"/>
      </w:r>
      <w:r w:rsidR="00E62FD8">
        <w:t>72</w:t>
      </w:r>
      <w:r>
        <w:fldChar w:fldCharType="end"/>
      </w:r>
    </w:p>
    <w:p w:rsidR="005D1AFD" w:rsidRDefault="005D1AFD">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_Toc74730594 \h </w:instrText>
      </w:r>
      <w:r>
        <w:fldChar w:fldCharType="separate"/>
      </w:r>
      <w:r w:rsidR="00E62FD8">
        <w:t>72</w:t>
      </w:r>
      <w:r>
        <w:fldChar w:fldCharType="end"/>
      </w:r>
    </w:p>
    <w:p w:rsidR="005D1AFD" w:rsidRDefault="005D1AFD">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_Toc74730595 \h </w:instrText>
      </w:r>
      <w:r>
        <w:fldChar w:fldCharType="separate"/>
      </w:r>
      <w:r w:rsidR="00E62FD8">
        <w:t>73</w:t>
      </w:r>
      <w:r>
        <w:fldChar w:fldCharType="end"/>
      </w:r>
    </w:p>
    <w:p w:rsidR="005D1AFD" w:rsidRDefault="005D1AFD">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_Toc74730596 \h </w:instrText>
      </w:r>
      <w:r>
        <w:fldChar w:fldCharType="separate"/>
      </w:r>
      <w:r w:rsidR="00E62FD8">
        <w:t>74</w:t>
      </w:r>
      <w:r>
        <w:fldChar w:fldCharType="end"/>
      </w:r>
    </w:p>
    <w:p w:rsidR="005D1AFD" w:rsidRDefault="005D1AFD">
      <w:pPr>
        <w:pStyle w:val="TOC8"/>
        <w:rPr>
          <w:rFonts w:asciiTheme="minorHAnsi" w:eastAsiaTheme="minorEastAsia" w:hAnsiTheme="minorHAnsi" w:cstheme="minorBidi"/>
          <w:szCs w:val="22"/>
        </w:rPr>
      </w:pPr>
      <w:r>
        <w:t>48</w:t>
      </w:r>
      <w:r w:rsidRPr="00A826F2">
        <w:rPr>
          <w:snapToGrid w:val="0"/>
        </w:rPr>
        <w:t>.</w:t>
      </w:r>
      <w:r w:rsidRPr="00A826F2">
        <w:rPr>
          <w:snapToGrid w:val="0"/>
        </w:rPr>
        <w:tab/>
        <w:t>Control of implementation of proposals</w:t>
      </w:r>
      <w:r>
        <w:tab/>
      </w:r>
      <w:r>
        <w:fldChar w:fldCharType="begin"/>
      </w:r>
      <w:r>
        <w:instrText xml:space="preserve"> PAGEREF _Toc74730597 \h </w:instrText>
      </w:r>
      <w:r>
        <w:fldChar w:fldCharType="separate"/>
      </w:r>
      <w:r w:rsidR="00E62FD8">
        <w:t>75</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2A — Payments relating to proposals</w:t>
      </w:r>
    </w:p>
    <w:p w:rsidR="005D1AFD" w:rsidRDefault="005D1AFD">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_Toc74730599 \h </w:instrText>
      </w:r>
      <w:r>
        <w:fldChar w:fldCharType="separate"/>
      </w:r>
      <w:r w:rsidR="00E62FD8">
        <w:t>77</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lastRenderedPageBreak/>
        <w:t>Division 3</w:t>
      </w:r>
      <w:r w:rsidRPr="00A826F2">
        <w:rPr>
          <w:snapToGrid w:val="0"/>
        </w:rPr>
        <w:t> — </w:t>
      </w:r>
      <w:r>
        <w:t>Assessment of schemes</w:t>
      </w:r>
    </w:p>
    <w:p w:rsidR="005D1AFD" w:rsidRDefault="005D1AFD">
      <w:pPr>
        <w:pStyle w:val="TOC8"/>
        <w:rPr>
          <w:rFonts w:asciiTheme="minorHAnsi" w:eastAsiaTheme="minorEastAsia" w:hAnsiTheme="minorHAnsi" w:cstheme="minorBidi"/>
          <w:szCs w:val="22"/>
        </w:rPr>
      </w:pPr>
      <w:r>
        <w:t>48A</w:t>
      </w:r>
      <w:r w:rsidRPr="00A826F2">
        <w:rPr>
          <w:snapToGrid w:val="0"/>
        </w:rPr>
        <w:t>.</w:t>
      </w:r>
      <w:r w:rsidRPr="00A826F2">
        <w:rPr>
          <w:snapToGrid w:val="0"/>
        </w:rPr>
        <w:tab/>
        <w:t>Authority to decide whether or not schemes to be assessed</w:t>
      </w:r>
      <w:r>
        <w:tab/>
      </w:r>
      <w:r>
        <w:fldChar w:fldCharType="begin"/>
      </w:r>
      <w:r>
        <w:instrText xml:space="preserve"> PAGEREF _Toc74730601 \h </w:instrText>
      </w:r>
      <w:r>
        <w:fldChar w:fldCharType="separate"/>
      </w:r>
      <w:r w:rsidR="00E62FD8">
        <w:t>78</w:t>
      </w:r>
      <w:r>
        <w:fldChar w:fldCharType="end"/>
      </w:r>
    </w:p>
    <w:p w:rsidR="005D1AFD" w:rsidRDefault="005D1AFD">
      <w:pPr>
        <w:pStyle w:val="TOC8"/>
        <w:rPr>
          <w:rFonts w:asciiTheme="minorHAnsi" w:eastAsiaTheme="minorEastAsia" w:hAnsiTheme="minorHAnsi" w:cstheme="minorBidi"/>
          <w:szCs w:val="22"/>
        </w:rPr>
      </w:pPr>
      <w:r>
        <w:t>48B</w:t>
      </w:r>
      <w:r w:rsidRPr="00A826F2">
        <w:rPr>
          <w:snapToGrid w:val="0"/>
        </w:rPr>
        <w:t>.</w:t>
      </w:r>
      <w:r w:rsidRPr="00A826F2">
        <w:rPr>
          <w:snapToGrid w:val="0"/>
        </w:rPr>
        <w:tab/>
        <w:t>Authority to keep public records of schemes referred to it</w:t>
      </w:r>
      <w:r>
        <w:tab/>
      </w:r>
      <w:r>
        <w:fldChar w:fldCharType="begin"/>
      </w:r>
      <w:r>
        <w:instrText xml:space="preserve"> PAGEREF _Toc74730602 \h </w:instrText>
      </w:r>
      <w:r>
        <w:fldChar w:fldCharType="separate"/>
      </w:r>
      <w:r w:rsidR="00E62FD8">
        <w:t>79</w:t>
      </w:r>
      <w:r>
        <w:fldChar w:fldCharType="end"/>
      </w:r>
    </w:p>
    <w:p w:rsidR="005D1AFD" w:rsidRDefault="005D1AFD">
      <w:pPr>
        <w:pStyle w:val="TOC8"/>
        <w:rPr>
          <w:rFonts w:asciiTheme="minorHAnsi" w:eastAsiaTheme="minorEastAsia" w:hAnsiTheme="minorHAnsi" w:cstheme="minorBidi"/>
          <w:szCs w:val="22"/>
        </w:rPr>
      </w:pPr>
      <w:r>
        <w:t>48C</w:t>
      </w:r>
      <w:r w:rsidRPr="00A826F2">
        <w:rPr>
          <w:snapToGrid w:val="0"/>
        </w:rPr>
        <w:t>.</w:t>
      </w:r>
      <w:r w:rsidRPr="00A826F2">
        <w:rPr>
          <w:snapToGrid w:val="0"/>
        </w:rPr>
        <w:tab/>
        <w:t>Authority’s powers for assessing referred schemes</w:t>
      </w:r>
      <w:r>
        <w:tab/>
      </w:r>
      <w:r>
        <w:fldChar w:fldCharType="begin"/>
      </w:r>
      <w:r>
        <w:instrText xml:space="preserve"> PAGEREF _Toc74730603 \h </w:instrText>
      </w:r>
      <w:r>
        <w:fldChar w:fldCharType="separate"/>
      </w:r>
      <w:r w:rsidR="00E62FD8">
        <w:t>79</w:t>
      </w:r>
      <w:r>
        <w:fldChar w:fldCharType="end"/>
      </w:r>
    </w:p>
    <w:p w:rsidR="005D1AFD" w:rsidRDefault="005D1AFD">
      <w:pPr>
        <w:pStyle w:val="TOC8"/>
        <w:rPr>
          <w:rFonts w:asciiTheme="minorHAnsi" w:eastAsiaTheme="minorEastAsia" w:hAnsiTheme="minorHAnsi" w:cstheme="minorBidi"/>
          <w:szCs w:val="22"/>
        </w:rPr>
      </w:pPr>
      <w:r>
        <w:t>48D</w:t>
      </w:r>
      <w:r w:rsidRPr="00A826F2">
        <w:rPr>
          <w:snapToGrid w:val="0"/>
        </w:rPr>
        <w:t>.</w:t>
      </w:r>
      <w:r w:rsidRPr="00A826F2">
        <w:rPr>
          <w:snapToGrid w:val="0"/>
        </w:rPr>
        <w:tab/>
        <w:t>Authority to report to Minister on schemes</w:t>
      </w:r>
      <w:r>
        <w:tab/>
      </w:r>
      <w:r>
        <w:fldChar w:fldCharType="begin"/>
      </w:r>
      <w:r>
        <w:instrText xml:space="preserve"> PAGEREF _Toc74730604 \h </w:instrText>
      </w:r>
      <w:r>
        <w:fldChar w:fldCharType="separate"/>
      </w:r>
      <w:r w:rsidR="00E62FD8">
        <w:t>83</w:t>
      </w:r>
      <w:r>
        <w:fldChar w:fldCharType="end"/>
      </w:r>
    </w:p>
    <w:p w:rsidR="005D1AFD" w:rsidRDefault="005D1AFD">
      <w:pPr>
        <w:pStyle w:val="TOC8"/>
        <w:rPr>
          <w:rFonts w:asciiTheme="minorHAnsi" w:eastAsiaTheme="minorEastAsia" w:hAnsiTheme="minorHAnsi" w:cstheme="minorBidi"/>
          <w:szCs w:val="22"/>
        </w:rPr>
      </w:pPr>
      <w:r>
        <w:t>48E</w:t>
      </w:r>
      <w:r w:rsidRPr="00A826F2">
        <w:rPr>
          <w:snapToGrid w:val="0"/>
        </w:rPr>
        <w:t>.</w:t>
      </w:r>
      <w:r w:rsidRPr="00A826F2">
        <w:rPr>
          <w:snapToGrid w:val="0"/>
        </w:rPr>
        <w:tab/>
        <w:t>Minister may direct Authority to assess etc. referred schemes</w:t>
      </w:r>
      <w:r>
        <w:tab/>
      </w:r>
      <w:r>
        <w:fldChar w:fldCharType="begin"/>
      </w:r>
      <w:r>
        <w:instrText xml:space="preserve"> PAGEREF _Toc74730605 \h </w:instrText>
      </w:r>
      <w:r>
        <w:fldChar w:fldCharType="separate"/>
      </w:r>
      <w:r w:rsidR="00E62FD8">
        <w:t>84</w:t>
      </w:r>
      <w:r>
        <w:fldChar w:fldCharType="end"/>
      </w:r>
    </w:p>
    <w:p w:rsidR="005D1AFD" w:rsidRDefault="005D1AFD">
      <w:pPr>
        <w:pStyle w:val="TOC8"/>
        <w:rPr>
          <w:rFonts w:asciiTheme="minorHAnsi" w:eastAsiaTheme="minorEastAsia" w:hAnsiTheme="minorHAnsi" w:cstheme="minorBidi"/>
          <w:szCs w:val="22"/>
        </w:rPr>
      </w:pPr>
      <w:r>
        <w:t>48F</w:t>
      </w:r>
      <w:r w:rsidRPr="00A826F2">
        <w:rPr>
          <w:snapToGrid w:val="0"/>
        </w:rPr>
        <w:t>.</w:t>
      </w:r>
      <w:r w:rsidRPr="00A826F2">
        <w:rPr>
          <w:snapToGrid w:val="0"/>
        </w:rPr>
        <w:tab/>
        <w:t>Procedure for agreeing or deciding on conditions to which schemes are to be subject</w:t>
      </w:r>
      <w:r>
        <w:tab/>
      </w:r>
      <w:r>
        <w:fldChar w:fldCharType="begin"/>
      </w:r>
      <w:r>
        <w:instrText xml:space="preserve"> PAGEREF _Toc74730606 \h </w:instrText>
      </w:r>
      <w:r>
        <w:fldChar w:fldCharType="separate"/>
      </w:r>
      <w:r w:rsidR="00E62FD8">
        <w:t>85</w:t>
      </w:r>
      <w:r>
        <w:fldChar w:fldCharType="end"/>
      </w:r>
    </w:p>
    <w:p w:rsidR="005D1AFD" w:rsidRDefault="005D1AFD">
      <w:pPr>
        <w:pStyle w:val="TOC8"/>
        <w:rPr>
          <w:rFonts w:asciiTheme="minorHAnsi" w:eastAsiaTheme="minorEastAsia" w:hAnsiTheme="minorHAnsi" w:cstheme="minorBidi"/>
          <w:szCs w:val="22"/>
        </w:rPr>
      </w:pPr>
      <w:r>
        <w:t>48G</w:t>
      </w:r>
      <w:r w:rsidRPr="00A826F2">
        <w:rPr>
          <w:snapToGrid w:val="0"/>
        </w:rPr>
        <w:t>.</w:t>
      </w:r>
      <w:r w:rsidRPr="00A826F2">
        <w:rPr>
          <w:snapToGrid w:val="0"/>
        </w:rPr>
        <w:tab/>
        <w:t>Review of conditions in statements published under s. 48F</w:t>
      </w:r>
      <w:r>
        <w:tab/>
      </w:r>
      <w:r>
        <w:fldChar w:fldCharType="begin"/>
      </w:r>
      <w:r>
        <w:instrText xml:space="preserve"> PAGEREF _Toc74730607 \h </w:instrText>
      </w:r>
      <w:r>
        <w:fldChar w:fldCharType="separate"/>
      </w:r>
      <w:r w:rsidR="00E62FD8">
        <w:t>86</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4</w:t>
      </w:r>
      <w:r w:rsidRPr="00A826F2">
        <w:rPr>
          <w:snapToGrid w:val="0"/>
        </w:rPr>
        <w:t> — </w:t>
      </w:r>
      <w:r>
        <w:t>Implementation of schemes</w:t>
      </w:r>
    </w:p>
    <w:p w:rsidR="005D1AFD" w:rsidRDefault="005D1AFD">
      <w:pPr>
        <w:pStyle w:val="TOC8"/>
        <w:rPr>
          <w:rFonts w:asciiTheme="minorHAnsi" w:eastAsiaTheme="minorEastAsia" w:hAnsiTheme="minorHAnsi" w:cstheme="minorBidi"/>
          <w:szCs w:val="22"/>
        </w:rPr>
      </w:pPr>
      <w:r>
        <w:t>48H</w:t>
      </w:r>
      <w:r w:rsidRPr="00A826F2">
        <w:rPr>
          <w:snapToGrid w:val="0"/>
        </w:rPr>
        <w:t>.</w:t>
      </w:r>
      <w:r w:rsidRPr="00A826F2">
        <w:rPr>
          <w:snapToGrid w:val="0"/>
        </w:rPr>
        <w:tab/>
        <w:t>Control of implementation of assessed schemes</w:t>
      </w:r>
      <w:r>
        <w:tab/>
      </w:r>
      <w:r>
        <w:fldChar w:fldCharType="begin"/>
      </w:r>
      <w:r>
        <w:instrText xml:space="preserve"> PAGEREF _Toc74730609 \h </w:instrText>
      </w:r>
      <w:r>
        <w:fldChar w:fldCharType="separate"/>
      </w:r>
      <w:r w:rsidR="00E62FD8">
        <w:t>87</w:t>
      </w:r>
      <w:r>
        <w:fldChar w:fldCharType="end"/>
      </w:r>
    </w:p>
    <w:p w:rsidR="005D1AFD" w:rsidRDefault="005D1AFD">
      <w:pPr>
        <w:pStyle w:val="TOC8"/>
        <w:rPr>
          <w:rFonts w:asciiTheme="minorHAnsi" w:eastAsiaTheme="minorEastAsia" w:hAnsiTheme="minorHAnsi" w:cstheme="minorBidi"/>
          <w:szCs w:val="22"/>
        </w:rPr>
      </w:pPr>
      <w:r>
        <w:t>48I</w:t>
      </w:r>
      <w:r w:rsidRPr="00A826F2">
        <w:rPr>
          <w:snapToGrid w:val="0"/>
        </w:rPr>
        <w:t>.</w:t>
      </w:r>
      <w:r w:rsidRPr="00A826F2">
        <w:rPr>
          <w:snapToGrid w:val="0"/>
        </w:rPr>
        <w:tab/>
        <w:t>Which proposals under assessed schemes to be referred to Authority</w:t>
      </w:r>
      <w:r>
        <w:tab/>
      </w:r>
      <w:r>
        <w:fldChar w:fldCharType="begin"/>
      </w:r>
      <w:r>
        <w:instrText xml:space="preserve"> PAGEREF _Toc74730610 \h </w:instrText>
      </w:r>
      <w:r>
        <w:fldChar w:fldCharType="separate"/>
      </w:r>
      <w:r w:rsidR="00E62FD8">
        <w:t>88</w:t>
      </w:r>
      <w:r>
        <w:fldChar w:fldCharType="end"/>
      </w:r>
    </w:p>
    <w:p w:rsidR="005D1AFD" w:rsidRDefault="005D1AFD">
      <w:pPr>
        <w:pStyle w:val="TOC8"/>
        <w:rPr>
          <w:rFonts w:asciiTheme="minorHAnsi" w:eastAsiaTheme="minorEastAsia" w:hAnsiTheme="minorHAnsi" w:cstheme="minorBidi"/>
          <w:szCs w:val="22"/>
        </w:rPr>
      </w:pPr>
      <w:r>
        <w:t>48J</w:t>
      </w:r>
      <w:r w:rsidRPr="00A826F2">
        <w:rPr>
          <w:snapToGrid w:val="0"/>
        </w:rPr>
        <w:t>.</w:t>
      </w:r>
      <w:r w:rsidRPr="00A826F2">
        <w:rPr>
          <w:snapToGrid w:val="0"/>
        </w:rPr>
        <w:tab/>
        <w:t>Disputes between Minister and responsible Ministers, Governor to decide</w:t>
      </w:r>
      <w:r>
        <w:tab/>
      </w:r>
      <w:r>
        <w:fldChar w:fldCharType="begin"/>
      </w:r>
      <w:r>
        <w:instrText xml:space="preserve"> PAGEREF _Toc74730611 \h </w:instrText>
      </w:r>
      <w:r>
        <w:fldChar w:fldCharType="separate"/>
      </w:r>
      <w:r w:rsidR="00E62FD8">
        <w:t>89</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V — Environmental regulation</w:t>
      </w:r>
    </w:p>
    <w:p w:rsidR="005D1AFD" w:rsidRDefault="005D1AFD">
      <w:pPr>
        <w:pStyle w:val="TOC4"/>
        <w:tabs>
          <w:tab w:val="right" w:leader="dot" w:pos="7077"/>
        </w:tabs>
        <w:rPr>
          <w:rFonts w:asciiTheme="minorHAnsi" w:eastAsiaTheme="minorEastAsia" w:hAnsiTheme="minorHAnsi" w:cstheme="minorBidi"/>
          <w:b w:val="0"/>
          <w:szCs w:val="22"/>
        </w:rPr>
      </w:pPr>
      <w:r>
        <w:t>Division 1 — Pollution and environmental harm offences</w:t>
      </w:r>
    </w:p>
    <w:p w:rsidR="005D1AFD" w:rsidRDefault="005D1AFD">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_Toc74730614 \h </w:instrText>
      </w:r>
      <w:r>
        <w:fldChar w:fldCharType="separate"/>
      </w:r>
      <w:r w:rsidR="00E62FD8">
        <w:t>91</w:t>
      </w:r>
      <w:r>
        <w:fldChar w:fldCharType="end"/>
      </w:r>
    </w:p>
    <w:p w:rsidR="005D1AFD" w:rsidRDefault="005D1AFD">
      <w:pPr>
        <w:pStyle w:val="TOC8"/>
        <w:rPr>
          <w:rFonts w:asciiTheme="minorHAnsi" w:eastAsiaTheme="minorEastAsia" w:hAnsiTheme="minorHAnsi" w:cstheme="minorBidi"/>
          <w:szCs w:val="22"/>
        </w:rPr>
      </w:pPr>
      <w:r>
        <w:t>49A.</w:t>
      </w:r>
      <w:r>
        <w:tab/>
        <w:t>Dumping waste</w:t>
      </w:r>
      <w:r>
        <w:tab/>
      </w:r>
      <w:r>
        <w:fldChar w:fldCharType="begin"/>
      </w:r>
      <w:r>
        <w:instrText xml:space="preserve"> PAGEREF _Toc74730615 \h </w:instrText>
      </w:r>
      <w:r>
        <w:fldChar w:fldCharType="separate"/>
      </w:r>
      <w:r w:rsidR="00E62FD8">
        <w:t>92</w:t>
      </w:r>
      <w:r>
        <w:fldChar w:fldCharType="end"/>
      </w:r>
    </w:p>
    <w:p w:rsidR="005D1AFD" w:rsidRDefault="005D1AFD">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_Toc74730616 \h </w:instrText>
      </w:r>
      <w:r>
        <w:fldChar w:fldCharType="separate"/>
      </w:r>
      <w:r w:rsidR="00E62FD8">
        <w:t>92</w:t>
      </w:r>
      <w:r>
        <w:fldChar w:fldCharType="end"/>
      </w:r>
    </w:p>
    <w:p w:rsidR="005D1AFD" w:rsidRDefault="005D1AFD">
      <w:pPr>
        <w:pStyle w:val="TOC8"/>
        <w:rPr>
          <w:rFonts w:asciiTheme="minorHAnsi" w:eastAsiaTheme="minorEastAsia" w:hAnsiTheme="minorHAnsi" w:cstheme="minorBidi"/>
          <w:szCs w:val="22"/>
        </w:rPr>
      </w:pPr>
      <w:r>
        <w:t>50A</w:t>
      </w:r>
      <w:r w:rsidRPr="00A826F2">
        <w:rPr>
          <w:snapToGrid w:val="0"/>
        </w:rPr>
        <w:t>.</w:t>
      </w:r>
      <w:r w:rsidRPr="00A826F2">
        <w:rPr>
          <w:snapToGrid w:val="0"/>
        </w:rPr>
        <w:tab/>
        <w:t>Causing serious environmental harm</w:t>
      </w:r>
      <w:r>
        <w:tab/>
      </w:r>
      <w:r>
        <w:fldChar w:fldCharType="begin"/>
      </w:r>
      <w:r>
        <w:instrText xml:space="preserve"> PAGEREF _Toc74730617 \h </w:instrText>
      </w:r>
      <w:r>
        <w:fldChar w:fldCharType="separate"/>
      </w:r>
      <w:r w:rsidR="00E62FD8">
        <w:t>93</w:t>
      </w:r>
      <w:r>
        <w:fldChar w:fldCharType="end"/>
      </w:r>
    </w:p>
    <w:p w:rsidR="005D1AFD" w:rsidRDefault="005D1AFD">
      <w:pPr>
        <w:pStyle w:val="TOC8"/>
        <w:rPr>
          <w:rFonts w:asciiTheme="minorHAnsi" w:eastAsiaTheme="minorEastAsia" w:hAnsiTheme="minorHAnsi" w:cstheme="minorBidi"/>
          <w:szCs w:val="22"/>
        </w:rPr>
      </w:pPr>
      <w:r>
        <w:t>50B</w:t>
      </w:r>
      <w:r w:rsidRPr="00A826F2">
        <w:rPr>
          <w:snapToGrid w:val="0"/>
        </w:rPr>
        <w:t>.</w:t>
      </w:r>
      <w:r w:rsidRPr="00A826F2">
        <w:rPr>
          <w:snapToGrid w:val="0"/>
        </w:rPr>
        <w:tab/>
        <w:t>Causing material environmental harm</w:t>
      </w:r>
      <w:r>
        <w:tab/>
      </w:r>
      <w:r>
        <w:fldChar w:fldCharType="begin"/>
      </w:r>
      <w:r>
        <w:instrText xml:space="preserve"> PAGEREF _Toc74730618 \h </w:instrText>
      </w:r>
      <w:r>
        <w:fldChar w:fldCharType="separate"/>
      </w:r>
      <w:r w:rsidR="00E62FD8">
        <w:t>94</w:t>
      </w:r>
      <w:r>
        <w:fldChar w:fldCharType="end"/>
      </w:r>
    </w:p>
    <w:p w:rsidR="005D1AFD" w:rsidRDefault="005D1AFD">
      <w:pPr>
        <w:pStyle w:val="TOC8"/>
        <w:rPr>
          <w:rFonts w:asciiTheme="minorHAnsi" w:eastAsiaTheme="minorEastAsia" w:hAnsiTheme="minorHAnsi" w:cstheme="minorBidi"/>
          <w:szCs w:val="22"/>
        </w:rPr>
      </w:pPr>
      <w:r>
        <w:t>50C</w:t>
      </w:r>
      <w:r w:rsidRPr="00A826F2">
        <w:rPr>
          <w:snapToGrid w:val="0"/>
        </w:rPr>
        <w:t>.</w:t>
      </w:r>
      <w:r w:rsidRPr="00A826F2">
        <w:rPr>
          <w:snapToGrid w:val="0"/>
        </w:rPr>
        <w:tab/>
      </w:r>
      <w:r>
        <w:t>Court may find accused guilty of alternative offences if charged with causing serious environmental harm</w:t>
      </w:r>
      <w:r>
        <w:tab/>
      </w:r>
      <w:r>
        <w:fldChar w:fldCharType="begin"/>
      </w:r>
      <w:r>
        <w:instrText xml:space="preserve"> PAGEREF _Toc74730619 \h </w:instrText>
      </w:r>
      <w:r>
        <w:fldChar w:fldCharType="separate"/>
      </w:r>
      <w:r w:rsidR="00E62FD8">
        <w:t>94</w:t>
      </w:r>
      <w:r>
        <w:fldChar w:fldCharType="end"/>
      </w:r>
    </w:p>
    <w:p w:rsidR="005D1AFD" w:rsidRDefault="005D1AFD">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_Toc74730620 \h </w:instrText>
      </w:r>
      <w:r>
        <w:fldChar w:fldCharType="separate"/>
      </w:r>
      <w:r w:rsidR="00E62FD8">
        <w:t>95</w:t>
      </w:r>
      <w:r>
        <w:fldChar w:fldCharType="end"/>
      </w:r>
    </w:p>
    <w:p w:rsidR="005D1AFD" w:rsidRDefault="005D1AFD">
      <w:pPr>
        <w:pStyle w:val="TOC8"/>
        <w:rPr>
          <w:rFonts w:asciiTheme="minorHAnsi" w:eastAsiaTheme="minorEastAsia" w:hAnsiTheme="minorHAnsi" w:cstheme="minorBidi"/>
          <w:szCs w:val="22"/>
        </w:rPr>
      </w:pPr>
      <w:r>
        <w:t>51</w:t>
      </w:r>
      <w:r w:rsidRPr="00A826F2">
        <w:rPr>
          <w:snapToGrid w:val="0"/>
        </w:rPr>
        <w:t>.</w:t>
      </w:r>
      <w:r w:rsidRPr="00A826F2">
        <w:rPr>
          <w:snapToGrid w:val="0"/>
        </w:rPr>
        <w:tab/>
        <w:t>Occupiers of premises, duties as to emissions</w:t>
      </w:r>
      <w:r>
        <w:tab/>
      </w:r>
      <w:r>
        <w:fldChar w:fldCharType="begin"/>
      </w:r>
      <w:r>
        <w:instrText xml:space="preserve"> PAGEREF _Toc74730621 \h </w:instrText>
      </w:r>
      <w:r>
        <w:fldChar w:fldCharType="separate"/>
      </w:r>
      <w:r w:rsidR="00E62FD8">
        <w:t>95</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2 — Clearing of native vegetation</w:t>
      </w:r>
    </w:p>
    <w:p w:rsidR="005D1AFD" w:rsidRDefault="005D1AFD">
      <w:pPr>
        <w:pStyle w:val="TOC8"/>
        <w:rPr>
          <w:rFonts w:asciiTheme="minorHAnsi" w:eastAsiaTheme="minorEastAsia" w:hAnsiTheme="minorHAnsi" w:cstheme="minorBidi"/>
          <w:szCs w:val="22"/>
        </w:rPr>
      </w:pPr>
      <w:r>
        <w:t>51A.</w:t>
      </w:r>
      <w:r>
        <w:tab/>
        <w:t>Terms used</w:t>
      </w:r>
      <w:r>
        <w:tab/>
      </w:r>
      <w:r>
        <w:fldChar w:fldCharType="begin"/>
      </w:r>
      <w:r>
        <w:instrText xml:space="preserve"> PAGEREF _Toc74730623 \h </w:instrText>
      </w:r>
      <w:r>
        <w:fldChar w:fldCharType="separate"/>
      </w:r>
      <w:r w:rsidR="00E62FD8">
        <w:t>96</w:t>
      </w:r>
      <w:r>
        <w:fldChar w:fldCharType="end"/>
      </w:r>
    </w:p>
    <w:p w:rsidR="005D1AFD" w:rsidRDefault="005D1AFD">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_Toc74730624 \h </w:instrText>
      </w:r>
      <w:r>
        <w:fldChar w:fldCharType="separate"/>
      </w:r>
      <w:r w:rsidR="00E62FD8">
        <w:t>97</w:t>
      </w:r>
      <w:r>
        <w:fldChar w:fldCharType="end"/>
      </w:r>
    </w:p>
    <w:p w:rsidR="005D1AFD" w:rsidRDefault="005D1AFD">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_Toc74730625 \h </w:instrText>
      </w:r>
      <w:r>
        <w:fldChar w:fldCharType="separate"/>
      </w:r>
      <w:r w:rsidR="00E62FD8">
        <w:t>98</w:t>
      </w:r>
      <w:r>
        <w:fldChar w:fldCharType="end"/>
      </w:r>
    </w:p>
    <w:p w:rsidR="005D1AFD" w:rsidRDefault="005D1AFD">
      <w:pPr>
        <w:pStyle w:val="TOC8"/>
        <w:rPr>
          <w:rFonts w:asciiTheme="minorHAnsi" w:eastAsiaTheme="minorEastAsia" w:hAnsiTheme="minorHAnsi" w:cstheme="minorBidi"/>
          <w:szCs w:val="22"/>
        </w:rPr>
      </w:pPr>
      <w:r>
        <w:lastRenderedPageBreak/>
        <w:t>51D.</w:t>
      </w:r>
      <w:r>
        <w:tab/>
        <w:t xml:space="preserve">Application of s. 51C(a) to certain land affected by </w:t>
      </w:r>
      <w:r w:rsidRPr="00A826F2">
        <w:rPr>
          <w:i/>
        </w:rPr>
        <w:t>Soil and Land Conservation Act 1945</w:t>
      </w:r>
      <w:r>
        <w:tab/>
      </w:r>
      <w:r>
        <w:fldChar w:fldCharType="begin"/>
      </w:r>
      <w:r>
        <w:instrText xml:space="preserve"> PAGEREF _Toc74730626 \h </w:instrText>
      </w:r>
      <w:r>
        <w:fldChar w:fldCharType="separate"/>
      </w:r>
      <w:r w:rsidR="00E62FD8">
        <w:t>98</w:t>
      </w:r>
      <w:r>
        <w:fldChar w:fldCharType="end"/>
      </w:r>
    </w:p>
    <w:p w:rsidR="005D1AFD" w:rsidRDefault="005D1AFD">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_Toc74730627 \h </w:instrText>
      </w:r>
      <w:r>
        <w:fldChar w:fldCharType="separate"/>
      </w:r>
      <w:r w:rsidR="00E62FD8">
        <w:t>99</w:t>
      </w:r>
      <w:r>
        <w:fldChar w:fldCharType="end"/>
      </w:r>
    </w:p>
    <w:p w:rsidR="005D1AFD" w:rsidRDefault="005D1AFD">
      <w:pPr>
        <w:pStyle w:val="TOC8"/>
        <w:rPr>
          <w:rFonts w:asciiTheme="minorHAnsi" w:eastAsiaTheme="minorEastAsia" w:hAnsiTheme="minorHAnsi" w:cstheme="minorBidi"/>
          <w:szCs w:val="22"/>
        </w:rPr>
      </w:pPr>
      <w:r>
        <w:t>51F</w:t>
      </w:r>
      <w:r w:rsidRPr="00A826F2">
        <w:rPr>
          <w:snapToGrid w:val="0"/>
        </w:rPr>
        <w:t>.</w:t>
      </w:r>
      <w:r w:rsidRPr="00A826F2">
        <w:rPr>
          <w:snapToGrid w:val="0"/>
        </w:rPr>
        <w:tab/>
        <w:t>Application for clearing permit related to proposal, limits on deciding</w:t>
      </w:r>
      <w:r>
        <w:tab/>
      </w:r>
      <w:r>
        <w:fldChar w:fldCharType="begin"/>
      </w:r>
      <w:r>
        <w:instrText xml:space="preserve"> PAGEREF _Toc74730628 \h </w:instrText>
      </w:r>
      <w:r>
        <w:fldChar w:fldCharType="separate"/>
      </w:r>
      <w:r w:rsidR="00E62FD8">
        <w:t>102</w:t>
      </w:r>
      <w:r>
        <w:fldChar w:fldCharType="end"/>
      </w:r>
    </w:p>
    <w:p w:rsidR="005D1AFD" w:rsidRDefault="005D1AFD">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_Toc74730629 \h </w:instrText>
      </w:r>
      <w:r>
        <w:fldChar w:fldCharType="separate"/>
      </w:r>
      <w:r w:rsidR="00E62FD8">
        <w:t>102</w:t>
      </w:r>
      <w:r>
        <w:fldChar w:fldCharType="end"/>
      </w:r>
    </w:p>
    <w:p w:rsidR="005D1AFD" w:rsidRDefault="005D1AFD">
      <w:pPr>
        <w:pStyle w:val="TOC8"/>
        <w:rPr>
          <w:rFonts w:asciiTheme="minorHAnsi" w:eastAsiaTheme="minorEastAsia" w:hAnsiTheme="minorHAnsi" w:cstheme="minorBidi"/>
          <w:szCs w:val="22"/>
        </w:rPr>
      </w:pPr>
      <w:r>
        <w:t>51H.</w:t>
      </w:r>
      <w:r>
        <w:tab/>
        <w:t>Clearing</w:t>
      </w:r>
      <w:r w:rsidRPr="00A826F2">
        <w:rPr>
          <w:snapToGrid w:val="0"/>
        </w:rPr>
        <w:t xml:space="preserve"> permit conditions</w:t>
      </w:r>
      <w:r>
        <w:tab/>
      </w:r>
      <w:r>
        <w:fldChar w:fldCharType="begin"/>
      </w:r>
      <w:r>
        <w:instrText xml:space="preserve"> PAGEREF _Toc74730630 \h </w:instrText>
      </w:r>
      <w:r>
        <w:fldChar w:fldCharType="separate"/>
      </w:r>
      <w:r w:rsidR="00E62FD8">
        <w:t>103</w:t>
      </w:r>
      <w:r>
        <w:fldChar w:fldCharType="end"/>
      </w:r>
    </w:p>
    <w:p w:rsidR="005D1AFD" w:rsidRDefault="005D1AFD">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_Toc74730631 \h </w:instrText>
      </w:r>
      <w:r>
        <w:fldChar w:fldCharType="separate"/>
      </w:r>
      <w:r w:rsidR="00E62FD8">
        <w:t>103</w:t>
      </w:r>
      <w:r>
        <w:fldChar w:fldCharType="end"/>
      </w:r>
    </w:p>
    <w:p w:rsidR="005D1AFD" w:rsidRDefault="005D1AFD">
      <w:pPr>
        <w:pStyle w:val="TOC8"/>
        <w:rPr>
          <w:rFonts w:asciiTheme="minorHAnsi" w:eastAsiaTheme="minorEastAsia" w:hAnsiTheme="minorHAnsi" w:cstheme="minorBidi"/>
          <w:szCs w:val="22"/>
        </w:rPr>
      </w:pPr>
      <w:r>
        <w:t>51J.</w:t>
      </w:r>
      <w:r>
        <w:tab/>
        <w:t>Contravening clearing</w:t>
      </w:r>
      <w:r w:rsidRPr="00A826F2">
        <w:rPr>
          <w:snapToGrid w:val="0"/>
        </w:rPr>
        <w:t xml:space="preserve"> permit conditions</w:t>
      </w:r>
      <w:r>
        <w:tab/>
      </w:r>
      <w:r>
        <w:fldChar w:fldCharType="begin"/>
      </w:r>
      <w:r>
        <w:instrText xml:space="preserve"> PAGEREF _Toc74730632 \h </w:instrText>
      </w:r>
      <w:r>
        <w:fldChar w:fldCharType="separate"/>
      </w:r>
      <w:r w:rsidR="00E62FD8">
        <w:t>105</w:t>
      </w:r>
      <w:r>
        <w:fldChar w:fldCharType="end"/>
      </w:r>
    </w:p>
    <w:p w:rsidR="005D1AFD" w:rsidRDefault="005D1AFD">
      <w:pPr>
        <w:pStyle w:val="TOC8"/>
        <w:rPr>
          <w:rFonts w:asciiTheme="minorHAnsi" w:eastAsiaTheme="minorEastAsia" w:hAnsiTheme="minorHAnsi" w:cstheme="minorBidi"/>
          <w:szCs w:val="22"/>
        </w:rPr>
      </w:pPr>
      <w:r>
        <w:t>51K.</w:t>
      </w:r>
      <w:r>
        <w:tab/>
        <w:t xml:space="preserve">Amending </w:t>
      </w:r>
      <w:r w:rsidRPr="00A826F2">
        <w:rPr>
          <w:snapToGrid w:val="0"/>
        </w:rPr>
        <w:t>clearing permit</w:t>
      </w:r>
      <w:r>
        <w:tab/>
      </w:r>
      <w:r>
        <w:fldChar w:fldCharType="begin"/>
      </w:r>
      <w:r>
        <w:instrText xml:space="preserve"> PAGEREF _Toc74730633 \h </w:instrText>
      </w:r>
      <w:r>
        <w:fldChar w:fldCharType="separate"/>
      </w:r>
      <w:r w:rsidR="00E62FD8">
        <w:t>105</w:t>
      </w:r>
      <w:r>
        <w:fldChar w:fldCharType="end"/>
      </w:r>
    </w:p>
    <w:p w:rsidR="005D1AFD" w:rsidRDefault="005D1AFD">
      <w:pPr>
        <w:pStyle w:val="TOC8"/>
        <w:rPr>
          <w:rFonts w:asciiTheme="minorHAnsi" w:eastAsiaTheme="minorEastAsia" w:hAnsiTheme="minorHAnsi" w:cstheme="minorBidi"/>
          <w:szCs w:val="22"/>
        </w:rPr>
      </w:pPr>
      <w:r>
        <w:t>51L.</w:t>
      </w:r>
      <w:r>
        <w:tab/>
        <w:t>Revoking or suspending clearing</w:t>
      </w:r>
      <w:r w:rsidRPr="00A826F2">
        <w:rPr>
          <w:snapToGrid w:val="0"/>
        </w:rPr>
        <w:t xml:space="preserve"> permit</w:t>
      </w:r>
      <w:r>
        <w:tab/>
      </w:r>
      <w:r>
        <w:fldChar w:fldCharType="begin"/>
      </w:r>
      <w:r>
        <w:instrText xml:space="preserve"> PAGEREF _Toc74730634 \h </w:instrText>
      </w:r>
      <w:r>
        <w:fldChar w:fldCharType="separate"/>
      </w:r>
      <w:r w:rsidR="00E62FD8">
        <w:t>106</w:t>
      </w:r>
      <w:r>
        <w:fldChar w:fldCharType="end"/>
      </w:r>
    </w:p>
    <w:p w:rsidR="005D1AFD" w:rsidRDefault="005D1AFD">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_Toc74730635 \h </w:instrText>
      </w:r>
      <w:r>
        <w:fldChar w:fldCharType="separate"/>
      </w:r>
      <w:r w:rsidR="00E62FD8">
        <w:t>107</w:t>
      </w:r>
      <w:r>
        <w:fldChar w:fldCharType="end"/>
      </w:r>
    </w:p>
    <w:p w:rsidR="005D1AFD" w:rsidRDefault="005D1AFD">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_Toc74730636 \h </w:instrText>
      </w:r>
      <w:r>
        <w:fldChar w:fldCharType="separate"/>
      </w:r>
      <w:r w:rsidR="00E62FD8">
        <w:t>109</w:t>
      </w:r>
      <w:r>
        <w:fldChar w:fldCharType="end"/>
      </w:r>
    </w:p>
    <w:p w:rsidR="005D1AFD" w:rsidRDefault="005D1AFD">
      <w:pPr>
        <w:pStyle w:val="TOC8"/>
        <w:rPr>
          <w:rFonts w:asciiTheme="minorHAnsi" w:eastAsiaTheme="minorEastAsia" w:hAnsiTheme="minorHAnsi" w:cstheme="minorBidi"/>
          <w:szCs w:val="22"/>
        </w:rPr>
      </w:pPr>
      <w:r>
        <w:t>51O.</w:t>
      </w:r>
      <w:r>
        <w:tab/>
        <w:t>P</w:t>
      </w:r>
      <w:r w:rsidRPr="00A826F2">
        <w:rPr>
          <w:snapToGrid w:val="0"/>
        </w:rPr>
        <w:t>rinciples and instruments to be considered when making decisions as to clearing permits</w:t>
      </w:r>
      <w:r>
        <w:tab/>
      </w:r>
      <w:r>
        <w:fldChar w:fldCharType="begin"/>
      </w:r>
      <w:r>
        <w:instrText xml:space="preserve"> PAGEREF _Toc74730637 \h </w:instrText>
      </w:r>
      <w:r>
        <w:fldChar w:fldCharType="separate"/>
      </w:r>
      <w:r w:rsidR="00E62FD8">
        <w:t>110</w:t>
      </w:r>
      <w:r>
        <w:fldChar w:fldCharType="end"/>
      </w:r>
    </w:p>
    <w:p w:rsidR="005D1AFD" w:rsidRDefault="005D1AFD">
      <w:pPr>
        <w:pStyle w:val="TOC8"/>
        <w:rPr>
          <w:rFonts w:asciiTheme="minorHAnsi" w:eastAsiaTheme="minorEastAsia" w:hAnsiTheme="minorHAnsi" w:cstheme="minorBidi"/>
          <w:szCs w:val="22"/>
        </w:rPr>
      </w:pPr>
      <w:r>
        <w:t>51P</w:t>
      </w:r>
      <w:r w:rsidRPr="00A826F2">
        <w:rPr>
          <w:snapToGrid w:val="0"/>
        </w:rPr>
        <w:t>.</w:t>
      </w:r>
      <w:r w:rsidRPr="00A826F2">
        <w:rPr>
          <w:snapToGrid w:val="0"/>
        </w:rPr>
        <w:tab/>
        <w:t>Relationship between clearing permits and approved policies</w:t>
      </w:r>
      <w:r>
        <w:tab/>
      </w:r>
      <w:r>
        <w:fldChar w:fldCharType="begin"/>
      </w:r>
      <w:r>
        <w:instrText xml:space="preserve"> PAGEREF _Toc74730638 \h </w:instrText>
      </w:r>
      <w:r>
        <w:fldChar w:fldCharType="separate"/>
      </w:r>
      <w:r w:rsidR="00E62FD8">
        <w:t>110</w:t>
      </w:r>
      <w:r>
        <w:fldChar w:fldCharType="end"/>
      </w:r>
    </w:p>
    <w:p w:rsidR="005D1AFD" w:rsidRDefault="005D1AFD">
      <w:pPr>
        <w:pStyle w:val="TOC8"/>
        <w:rPr>
          <w:rFonts w:asciiTheme="minorHAnsi" w:eastAsiaTheme="minorEastAsia" w:hAnsiTheme="minorHAnsi" w:cstheme="minorBidi"/>
          <w:szCs w:val="22"/>
        </w:rPr>
      </w:pPr>
      <w:r>
        <w:t>51Q.</w:t>
      </w:r>
      <w:r>
        <w:tab/>
        <w:t>CEO to keep and publish record of clearing</w:t>
      </w:r>
      <w:r w:rsidRPr="00A826F2">
        <w:rPr>
          <w:snapToGrid w:val="0"/>
        </w:rPr>
        <w:t xml:space="preserve"> permits etc.</w:t>
      </w:r>
      <w:r>
        <w:tab/>
      </w:r>
      <w:r>
        <w:fldChar w:fldCharType="begin"/>
      </w:r>
      <w:r>
        <w:instrText xml:space="preserve"> PAGEREF _Toc74730639 \h </w:instrText>
      </w:r>
      <w:r>
        <w:fldChar w:fldCharType="separate"/>
      </w:r>
      <w:r w:rsidR="00E62FD8">
        <w:t>111</w:t>
      </w:r>
      <w:r>
        <w:fldChar w:fldCharType="end"/>
      </w:r>
    </w:p>
    <w:p w:rsidR="005D1AFD" w:rsidRDefault="005D1AFD">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_Toc74730640 \h </w:instrText>
      </w:r>
      <w:r>
        <w:fldChar w:fldCharType="separate"/>
      </w:r>
      <w:r w:rsidR="00E62FD8">
        <w:t>112</w:t>
      </w:r>
      <w:r>
        <w:fldChar w:fldCharType="end"/>
      </w:r>
    </w:p>
    <w:p w:rsidR="005D1AFD" w:rsidRDefault="005D1AFD">
      <w:pPr>
        <w:pStyle w:val="TOC8"/>
        <w:rPr>
          <w:rFonts w:asciiTheme="minorHAnsi" w:eastAsiaTheme="minorEastAsia" w:hAnsiTheme="minorHAnsi" w:cstheme="minorBidi"/>
          <w:szCs w:val="22"/>
        </w:rPr>
      </w:pPr>
      <w:r>
        <w:t>51S</w:t>
      </w:r>
      <w:r w:rsidRPr="00A826F2">
        <w:rPr>
          <w:snapToGrid w:val="0"/>
        </w:rPr>
        <w:t>.</w:t>
      </w:r>
      <w:r w:rsidRPr="00A826F2">
        <w:rPr>
          <w:snapToGrid w:val="0"/>
        </w:rPr>
        <w:tab/>
      </w:r>
      <w:r>
        <w:t>Clearing injunctions</w:t>
      </w:r>
      <w:r>
        <w:tab/>
      </w:r>
      <w:r>
        <w:fldChar w:fldCharType="begin"/>
      </w:r>
      <w:r>
        <w:instrText xml:space="preserve"> PAGEREF _Toc74730641 \h </w:instrText>
      </w:r>
      <w:r>
        <w:fldChar w:fldCharType="separate"/>
      </w:r>
      <w:r w:rsidR="00E62FD8">
        <w:t>113</w:t>
      </w:r>
      <w:r>
        <w:fldChar w:fldCharType="end"/>
      </w:r>
    </w:p>
    <w:p w:rsidR="005D1AFD" w:rsidRDefault="005D1AFD">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_Toc74730642 \h </w:instrText>
      </w:r>
      <w:r>
        <w:fldChar w:fldCharType="separate"/>
      </w:r>
      <w:r w:rsidR="00E62FD8">
        <w:t>114</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rsidR="005D1AFD" w:rsidRDefault="005D1AFD">
      <w:pPr>
        <w:pStyle w:val="TOC8"/>
        <w:rPr>
          <w:rFonts w:asciiTheme="minorHAnsi" w:eastAsiaTheme="minorEastAsia" w:hAnsiTheme="minorHAnsi" w:cstheme="minorBidi"/>
          <w:szCs w:val="22"/>
        </w:rPr>
      </w:pPr>
      <w:r>
        <w:t>52</w:t>
      </w:r>
      <w:r w:rsidRPr="00A826F2">
        <w:rPr>
          <w:snapToGrid w:val="0"/>
        </w:rPr>
        <w:t>.</w:t>
      </w:r>
      <w:r w:rsidRPr="00A826F2">
        <w:rPr>
          <w:snapToGrid w:val="0"/>
        </w:rPr>
        <w:tab/>
        <w:t>Changing premises to become prescribed premises requires approval</w:t>
      </w:r>
      <w:r>
        <w:tab/>
      </w:r>
      <w:r>
        <w:fldChar w:fldCharType="begin"/>
      </w:r>
      <w:r>
        <w:instrText xml:space="preserve"> PAGEREF _Toc74730644 \h </w:instrText>
      </w:r>
      <w:r>
        <w:fldChar w:fldCharType="separate"/>
      </w:r>
      <w:r w:rsidR="00E62FD8">
        <w:t>115</w:t>
      </w:r>
      <w:r>
        <w:fldChar w:fldCharType="end"/>
      </w:r>
    </w:p>
    <w:p w:rsidR="005D1AFD" w:rsidRDefault="005D1AFD">
      <w:pPr>
        <w:pStyle w:val="TOC8"/>
        <w:rPr>
          <w:rFonts w:asciiTheme="minorHAnsi" w:eastAsiaTheme="minorEastAsia" w:hAnsiTheme="minorHAnsi" w:cstheme="minorBidi"/>
          <w:szCs w:val="22"/>
        </w:rPr>
      </w:pPr>
      <w:r>
        <w:t>53</w:t>
      </w:r>
      <w:r w:rsidRPr="00A826F2">
        <w:rPr>
          <w:snapToGrid w:val="0"/>
        </w:rPr>
        <w:t>.</w:t>
      </w:r>
      <w:r w:rsidRPr="00A826F2">
        <w:rPr>
          <w:snapToGrid w:val="0"/>
        </w:rPr>
        <w:tab/>
        <w:t>Prescribed premises, restrictions as to changes to etc.</w:t>
      </w:r>
      <w:r>
        <w:tab/>
      </w:r>
      <w:r>
        <w:fldChar w:fldCharType="begin"/>
      </w:r>
      <w:r>
        <w:instrText xml:space="preserve"> PAGEREF _Toc74730645 \h </w:instrText>
      </w:r>
      <w:r>
        <w:fldChar w:fldCharType="separate"/>
      </w:r>
      <w:r w:rsidR="00E62FD8">
        <w:t>115</w:t>
      </w:r>
      <w:r>
        <w:fldChar w:fldCharType="end"/>
      </w:r>
    </w:p>
    <w:p w:rsidR="005D1AFD" w:rsidRDefault="005D1AFD">
      <w:pPr>
        <w:pStyle w:val="TOC8"/>
        <w:rPr>
          <w:rFonts w:asciiTheme="minorHAnsi" w:eastAsiaTheme="minorEastAsia" w:hAnsiTheme="minorHAnsi" w:cstheme="minorBidi"/>
          <w:szCs w:val="22"/>
        </w:rPr>
      </w:pPr>
      <w:r>
        <w:t>54</w:t>
      </w:r>
      <w:r w:rsidRPr="00A826F2">
        <w:rPr>
          <w:snapToGrid w:val="0"/>
        </w:rPr>
        <w:t>.</w:t>
      </w:r>
      <w:r w:rsidRPr="00A826F2">
        <w:rPr>
          <w:snapToGrid w:val="0"/>
        </w:rPr>
        <w:tab/>
        <w:t>Works approvals, applying for, granting, refusing etc.</w:t>
      </w:r>
      <w:r>
        <w:tab/>
      </w:r>
      <w:r>
        <w:fldChar w:fldCharType="begin"/>
      </w:r>
      <w:r>
        <w:instrText xml:space="preserve"> PAGEREF _Toc74730646 \h </w:instrText>
      </w:r>
      <w:r>
        <w:fldChar w:fldCharType="separate"/>
      </w:r>
      <w:r w:rsidR="00E62FD8">
        <w:t>117</w:t>
      </w:r>
      <w:r>
        <w:fldChar w:fldCharType="end"/>
      </w:r>
    </w:p>
    <w:p w:rsidR="005D1AFD" w:rsidRDefault="005D1AFD">
      <w:pPr>
        <w:pStyle w:val="TOC8"/>
        <w:rPr>
          <w:rFonts w:asciiTheme="minorHAnsi" w:eastAsiaTheme="minorEastAsia" w:hAnsiTheme="minorHAnsi" w:cstheme="minorBidi"/>
          <w:szCs w:val="22"/>
        </w:rPr>
      </w:pPr>
      <w:r>
        <w:t>55</w:t>
      </w:r>
      <w:r w:rsidRPr="00A826F2">
        <w:rPr>
          <w:snapToGrid w:val="0"/>
        </w:rPr>
        <w:t>.</w:t>
      </w:r>
      <w:r w:rsidRPr="00A826F2">
        <w:rPr>
          <w:snapToGrid w:val="0"/>
        </w:rPr>
        <w:tab/>
        <w:t>Contravening conditions of works approvals</w:t>
      </w:r>
      <w:r>
        <w:tab/>
      </w:r>
      <w:r>
        <w:fldChar w:fldCharType="begin"/>
      </w:r>
      <w:r>
        <w:instrText xml:space="preserve"> PAGEREF _Toc74730647 \h </w:instrText>
      </w:r>
      <w:r>
        <w:fldChar w:fldCharType="separate"/>
      </w:r>
      <w:r w:rsidR="00E62FD8">
        <w:t>119</w:t>
      </w:r>
      <w:r>
        <w:fldChar w:fldCharType="end"/>
      </w:r>
    </w:p>
    <w:p w:rsidR="005D1AFD" w:rsidRDefault="005D1AFD">
      <w:pPr>
        <w:pStyle w:val="TOC8"/>
        <w:rPr>
          <w:rFonts w:asciiTheme="minorHAnsi" w:eastAsiaTheme="minorEastAsia" w:hAnsiTheme="minorHAnsi" w:cstheme="minorBidi"/>
          <w:szCs w:val="22"/>
        </w:rPr>
      </w:pPr>
      <w:r>
        <w:t>56</w:t>
      </w:r>
      <w:r w:rsidRPr="00A826F2">
        <w:rPr>
          <w:snapToGrid w:val="0"/>
        </w:rPr>
        <w:t>.</w:t>
      </w:r>
      <w:r w:rsidRPr="00A826F2">
        <w:rPr>
          <w:snapToGrid w:val="0"/>
        </w:rPr>
        <w:tab/>
        <w:t>Occupiers of prescribed premises to be licensed for emissions etc.</w:t>
      </w:r>
      <w:r>
        <w:tab/>
      </w:r>
      <w:r>
        <w:fldChar w:fldCharType="begin"/>
      </w:r>
      <w:r>
        <w:instrText xml:space="preserve"> PAGEREF _Toc74730648 \h </w:instrText>
      </w:r>
      <w:r>
        <w:fldChar w:fldCharType="separate"/>
      </w:r>
      <w:r w:rsidR="00E62FD8">
        <w:t>120</w:t>
      </w:r>
      <w:r>
        <w:fldChar w:fldCharType="end"/>
      </w:r>
    </w:p>
    <w:p w:rsidR="005D1AFD" w:rsidRDefault="005D1AFD">
      <w:pPr>
        <w:pStyle w:val="TOC8"/>
        <w:rPr>
          <w:rFonts w:asciiTheme="minorHAnsi" w:eastAsiaTheme="minorEastAsia" w:hAnsiTheme="minorHAnsi" w:cstheme="minorBidi"/>
          <w:szCs w:val="22"/>
        </w:rPr>
      </w:pPr>
      <w:r>
        <w:t>57</w:t>
      </w:r>
      <w:r w:rsidRPr="00A826F2">
        <w:rPr>
          <w:snapToGrid w:val="0"/>
        </w:rPr>
        <w:t>.</w:t>
      </w:r>
      <w:r w:rsidRPr="00A826F2">
        <w:rPr>
          <w:snapToGrid w:val="0"/>
        </w:rPr>
        <w:tab/>
        <w:t>Licences, applying for, granting, refusing etc.</w:t>
      </w:r>
      <w:r>
        <w:tab/>
      </w:r>
      <w:r>
        <w:fldChar w:fldCharType="begin"/>
      </w:r>
      <w:r>
        <w:instrText xml:space="preserve"> PAGEREF _Toc74730649 \h </w:instrText>
      </w:r>
      <w:r>
        <w:fldChar w:fldCharType="separate"/>
      </w:r>
      <w:r w:rsidR="00E62FD8">
        <w:t>120</w:t>
      </w:r>
      <w:r>
        <w:fldChar w:fldCharType="end"/>
      </w:r>
    </w:p>
    <w:p w:rsidR="005D1AFD" w:rsidRDefault="005D1AFD">
      <w:pPr>
        <w:pStyle w:val="TOC8"/>
        <w:rPr>
          <w:rFonts w:asciiTheme="minorHAnsi" w:eastAsiaTheme="minorEastAsia" w:hAnsiTheme="minorHAnsi" w:cstheme="minorBidi"/>
          <w:szCs w:val="22"/>
        </w:rPr>
      </w:pPr>
      <w:r>
        <w:t>58</w:t>
      </w:r>
      <w:r w:rsidRPr="00A826F2">
        <w:rPr>
          <w:snapToGrid w:val="0"/>
        </w:rPr>
        <w:t>.</w:t>
      </w:r>
      <w:r w:rsidRPr="00A826F2">
        <w:rPr>
          <w:snapToGrid w:val="0"/>
        </w:rPr>
        <w:tab/>
        <w:t>Contravening licence conditions</w:t>
      </w:r>
      <w:r>
        <w:tab/>
      </w:r>
      <w:r>
        <w:fldChar w:fldCharType="begin"/>
      </w:r>
      <w:r>
        <w:instrText xml:space="preserve"> PAGEREF _Toc74730650 \h </w:instrText>
      </w:r>
      <w:r>
        <w:fldChar w:fldCharType="separate"/>
      </w:r>
      <w:r w:rsidR="00E62FD8">
        <w:t>124</w:t>
      </w:r>
      <w:r>
        <w:fldChar w:fldCharType="end"/>
      </w:r>
    </w:p>
    <w:p w:rsidR="005D1AFD" w:rsidRDefault="005D1AFD">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_Toc74730651 \h </w:instrText>
      </w:r>
      <w:r>
        <w:fldChar w:fldCharType="separate"/>
      </w:r>
      <w:r w:rsidR="00E62FD8">
        <w:t>125</w:t>
      </w:r>
      <w:r>
        <w:fldChar w:fldCharType="end"/>
      </w:r>
    </w:p>
    <w:p w:rsidR="005D1AFD" w:rsidRDefault="005D1AFD">
      <w:pPr>
        <w:pStyle w:val="TOC8"/>
        <w:rPr>
          <w:rFonts w:asciiTheme="minorHAnsi" w:eastAsiaTheme="minorEastAsia" w:hAnsiTheme="minorHAnsi" w:cstheme="minorBidi"/>
          <w:szCs w:val="22"/>
        </w:rPr>
      </w:pPr>
      <w:r>
        <w:lastRenderedPageBreak/>
        <w:t>59A.</w:t>
      </w:r>
      <w:r>
        <w:tab/>
        <w:t>Revoking or suspending works approval or licence</w:t>
      </w:r>
      <w:r>
        <w:tab/>
      </w:r>
      <w:r>
        <w:fldChar w:fldCharType="begin"/>
      </w:r>
      <w:r>
        <w:instrText xml:space="preserve"> PAGEREF _Toc74730652 \h </w:instrText>
      </w:r>
      <w:r>
        <w:fldChar w:fldCharType="separate"/>
      </w:r>
      <w:r w:rsidR="00E62FD8">
        <w:t>126</w:t>
      </w:r>
      <w:r>
        <w:fldChar w:fldCharType="end"/>
      </w:r>
    </w:p>
    <w:p w:rsidR="005D1AFD" w:rsidRDefault="005D1AFD">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_Toc74730653 \h </w:instrText>
      </w:r>
      <w:r>
        <w:fldChar w:fldCharType="separate"/>
      </w:r>
      <w:r w:rsidR="00E62FD8">
        <w:t>127</w:t>
      </w:r>
      <w:r>
        <w:fldChar w:fldCharType="end"/>
      </w:r>
    </w:p>
    <w:p w:rsidR="005D1AFD" w:rsidRDefault="005D1AFD">
      <w:pPr>
        <w:pStyle w:val="TOC8"/>
        <w:rPr>
          <w:rFonts w:asciiTheme="minorHAnsi" w:eastAsiaTheme="minorEastAsia" w:hAnsiTheme="minorHAnsi" w:cstheme="minorBidi"/>
          <w:szCs w:val="22"/>
        </w:rPr>
      </w:pPr>
      <w:r>
        <w:t>60</w:t>
      </w:r>
      <w:r w:rsidRPr="00A826F2">
        <w:rPr>
          <w:snapToGrid w:val="0"/>
        </w:rPr>
        <w:t>.</w:t>
      </w:r>
      <w:r w:rsidRPr="00A826F2">
        <w:rPr>
          <w:snapToGrid w:val="0"/>
        </w:rPr>
        <w:tab/>
        <w:t>Relationship between works approvals or licences and approved policies</w:t>
      </w:r>
      <w:r>
        <w:tab/>
      </w:r>
      <w:r>
        <w:fldChar w:fldCharType="begin"/>
      </w:r>
      <w:r>
        <w:instrText xml:space="preserve"> PAGEREF _Toc74730654 \h </w:instrText>
      </w:r>
      <w:r>
        <w:fldChar w:fldCharType="separate"/>
      </w:r>
      <w:r w:rsidR="00E62FD8">
        <w:t>128</w:t>
      </w:r>
      <w:r>
        <w:fldChar w:fldCharType="end"/>
      </w:r>
    </w:p>
    <w:p w:rsidR="005D1AFD" w:rsidRDefault="005D1AFD">
      <w:pPr>
        <w:pStyle w:val="TOC8"/>
        <w:rPr>
          <w:rFonts w:asciiTheme="minorHAnsi" w:eastAsiaTheme="minorEastAsia" w:hAnsiTheme="minorHAnsi" w:cstheme="minorBidi"/>
          <w:szCs w:val="22"/>
        </w:rPr>
      </w:pPr>
      <w:r>
        <w:t>61.</w:t>
      </w:r>
      <w:r>
        <w:tab/>
      </w:r>
      <w:r w:rsidRPr="00A826F2">
        <w:rPr>
          <w:snapToGrid w:val="0"/>
        </w:rPr>
        <w:t>Duty of persons becoming occupiers of prescribed premises</w:t>
      </w:r>
      <w:r>
        <w:tab/>
      </w:r>
      <w:r>
        <w:fldChar w:fldCharType="begin"/>
      </w:r>
      <w:r>
        <w:instrText xml:space="preserve"> PAGEREF _Toc74730655 \h </w:instrText>
      </w:r>
      <w:r>
        <w:fldChar w:fldCharType="separate"/>
      </w:r>
      <w:r w:rsidR="00E62FD8">
        <w:t>129</w:t>
      </w:r>
      <w:r>
        <w:fldChar w:fldCharType="end"/>
      </w:r>
    </w:p>
    <w:p w:rsidR="005D1AFD" w:rsidRDefault="005D1AFD">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_Toc74730656 \h </w:instrText>
      </w:r>
      <w:r>
        <w:fldChar w:fldCharType="separate"/>
      </w:r>
      <w:r w:rsidR="00E62FD8">
        <w:t>130</w:t>
      </w:r>
      <w:r>
        <w:fldChar w:fldCharType="end"/>
      </w:r>
    </w:p>
    <w:p w:rsidR="005D1AFD" w:rsidRDefault="005D1AFD">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_Toc74730657 \h </w:instrText>
      </w:r>
      <w:r>
        <w:fldChar w:fldCharType="separate"/>
      </w:r>
      <w:r w:rsidR="00E62FD8">
        <w:t>131</w:t>
      </w:r>
      <w:r>
        <w:fldChar w:fldCharType="end"/>
      </w:r>
    </w:p>
    <w:p w:rsidR="005D1AFD" w:rsidRDefault="005D1AFD">
      <w:pPr>
        <w:pStyle w:val="TOC8"/>
        <w:rPr>
          <w:rFonts w:asciiTheme="minorHAnsi" w:eastAsiaTheme="minorEastAsia" w:hAnsiTheme="minorHAnsi" w:cstheme="minorBidi"/>
          <w:szCs w:val="22"/>
        </w:rPr>
      </w:pPr>
      <w:r>
        <w:t>63</w:t>
      </w:r>
      <w:r w:rsidRPr="00A826F2">
        <w:rPr>
          <w:snapToGrid w:val="0"/>
        </w:rPr>
        <w:t>.</w:t>
      </w:r>
      <w:r w:rsidRPr="00A826F2">
        <w:rPr>
          <w:snapToGrid w:val="0"/>
        </w:rPr>
        <w:tab/>
        <w:t>Duration of works approvals and licences</w:t>
      </w:r>
      <w:r>
        <w:tab/>
      </w:r>
      <w:r>
        <w:fldChar w:fldCharType="begin"/>
      </w:r>
      <w:r>
        <w:instrText xml:space="preserve"> PAGEREF _Toc74730658 \h </w:instrText>
      </w:r>
      <w:r>
        <w:fldChar w:fldCharType="separate"/>
      </w:r>
      <w:r w:rsidR="00E62FD8">
        <w:t>133</w:t>
      </w:r>
      <w:r>
        <w:fldChar w:fldCharType="end"/>
      </w:r>
    </w:p>
    <w:p w:rsidR="005D1AFD" w:rsidRDefault="005D1AFD">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_Toc74730659 \h </w:instrText>
      </w:r>
      <w:r>
        <w:fldChar w:fldCharType="separate"/>
      </w:r>
      <w:r w:rsidR="00E62FD8">
        <w:t>133</w:t>
      </w:r>
      <w:r>
        <w:fldChar w:fldCharType="end"/>
      </w:r>
    </w:p>
    <w:p w:rsidR="005D1AFD" w:rsidRDefault="005D1AFD">
      <w:pPr>
        <w:pStyle w:val="TOC8"/>
        <w:rPr>
          <w:rFonts w:asciiTheme="minorHAnsi" w:eastAsiaTheme="minorEastAsia" w:hAnsiTheme="minorHAnsi" w:cstheme="minorBidi"/>
          <w:szCs w:val="22"/>
        </w:rPr>
      </w:pPr>
      <w:r>
        <w:t>64</w:t>
      </w:r>
      <w:r w:rsidRPr="00A826F2">
        <w:rPr>
          <w:snapToGrid w:val="0"/>
        </w:rPr>
        <w:t>.</w:t>
      </w:r>
      <w:r w:rsidRPr="00A826F2">
        <w:rPr>
          <w:snapToGrid w:val="0"/>
        </w:rPr>
        <w:tab/>
        <w:t>Transfer of works approvals and licences</w:t>
      </w:r>
      <w:r>
        <w:tab/>
      </w:r>
      <w:r>
        <w:fldChar w:fldCharType="begin"/>
      </w:r>
      <w:r>
        <w:instrText xml:space="preserve"> PAGEREF _Toc74730660 \h </w:instrText>
      </w:r>
      <w:r>
        <w:fldChar w:fldCharType="separate"/>
      </w:r>
      <w:r w:rsidR="00E62FD8">
        <w:t>133</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4 — Notices, orders and directions</w:t>
      </w:r>
    </w:p>
    <w:p w:rsidR="005D1AFD" w:rsidRDefault="005D1AFD">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_Toc74730662 \h </w:instrText>
      </w:r>
      <w:r>
        <w:fldChar w:fldCharType="separate"/>
      </w:r>
      <w:r w:rsidR="00E62FD8">
        <w:t>134</w:t>
      </w:r>
      <w:r>
        <w:fldChar w:fldCharType="end"/>
      </w:r>
    </w:p>
    <w:p w:rsidR="005D1AFD" w:rsidRDefault="005D1AFD">
      <w:pPr>
        <w:pStyle w:val="TOC8"/>
        <w:rPr>
          <w:rFonts w:asciiTheme="minorHAnsi" w:eastAsiaTheme="minorEastAsia" w:hAnsiTheme="minorHAnsi" w:cstheme="minorBidi"/>
          <w:szCs w:val="22"/>
        </w:rPr>
      </w:pPr>
      <w:r>
        <w:t>65</w:t>
      </w:r>
      <w:r w:rsidRPr="00A826F2">
        <w:rPr>
          <w:snapToGrid w:val="0"/>
        </w:rPr>
        <w:t>.</w:t>
      </w:r>
      <w:r w:rsidRPr="00A826F2">
        <w:rPr>
          <w:snapToGrid w:val="0"/>
        </w:rPr>
        <w:tab/>
        <w:t>Environmental protection notices, issue and effect of</w:t>
      </w:r>
      <w:r>
        <w:tab/>
      </w:r>
      <w:r>
        <w:fldChar w:fldCharType="begin"/>
      </w:r>
      <w:r>
        <w:instrText xml:space="preserve"> PAGEREF _Toc74730663 \h </w:instrText>
      </w:r>
      <w:r>
        <w:fldChar w:fldCharType="separate"/>
      </w:r>
      <w:r w:rsidR="00E62FD8">
        <w:t>134</w:t>
      </w:r>
      <w:r>
        <w:fldChar w:fldCharType="end"/>
      </w:r>
    </w:p>
    <w:p w:rsidR="005D1AFD" w:rsidRDefault="005D1AFD">
      <w:pPr>
        <w:pStyle w:val="TOC8"/>
        <w:rPr>
          <w:rFonts w:asciiTheme="minorHAnsi" w:eastAsiaTheme="minorEastAsia" w:hAnsiTheme="minorHAnsi" w:cstheme="minorBidi"/>
          <w:szCs w:val="22"/>
        </w:rPr>
      </w:pPr>
      <w:r>
        <w:t>66</w:t>
      </w:r>
      <w:r w:rsidRPr="00A826F2">
        <w:rPr>
          <w:snapToGrid w:val="0"/>
        </w:rPr>
        <w:t>.</w:t>
      </w:r>
      <w:r w:rsidRPr="00A826F2">
        <w:rPr>
          <w:snapToGrid w:val="0"/>
        </w:rPr>
        <w:tab/>
        <w:t>Environmental protection notices, registration of etc. on land titles</w:t>
      </w:r>
      <w:r>
        <w:tab/>
      </w:r>
      <w:r>
        <w:fldChar w:fldCharType="begin"/>
      </w:r>
      <w:r>
        <w:instrText xml:space="preserve"> PAGEREF _Toc74730664 \h </w:instrText>
      </w:r>
      <w:r>
        <w:fldChar w:fldCharType="separate"/>
      </w:r>
      <w:r w:rsidR="00E62FD8">
        <w:t>138</w:t>
      </w:r>
      <w:r>
        <w:fldChar w:fldCharType="end"/>
      </w:r>
    </w:p>
    <w:p w:rsidR="005D1AFD" w:rsidRDefault="005D1AFD">
      <w:pPr>
        <w:pStyle w:val="TOC8"/>
        <w:rPr>
          <w:rFonts w:asciiTheme="minorHAnsi" w:eastAsiaTheme="minorEastAsia" w:hAnsiTheme="minorHAnsi" w:cstheme="minorBidi"/>
          <w:szCs w:val="22"/>
        </w:rPr>
      </w:pPr>
      <w:r>
        <w:t>67</w:t>
      </w:r>
      <w:r w:rsidRPr="00A826F2">
        <w:rPr>
          <w:snapToGrid w:val="0"/>
        </w:rPr>
        <w:t>.</w:t>
      </w:r>
      <w:r w:rsidRPr="00A826F2">
        <w:rPr>
          <w:snapToGrid w:val="0"/>
        </w:rPr>
        <w:tab/>
        <w:t>Duties of person ceasing to be owner etc. of land subject to notice registered under s. 66</w:t>
      </w:r>
      <w:r>
        <w:tab/>
      </w:r>
      <w:r>
        <w:fldChar w:fldCharType="begin"/>
      </w:r>
      <w:r>
        <w:instrText xml:space="preserve"> PAGEREF _Toc74730665 \h </w:instrText>
      </w:r>
      <w:r>
        <w:fldChar w:fldCharType="separate"/>
      </w:r>
      <w:r w:rsidR="00E62FD8">
        <w:t>139</w:t>
      </w:r>
      <w:r>
        <w:fldChar w:fldCharType="end"/>
      </w:r>
    </w:p>
    <w:p w:rsidR="005D1AFD" w:rsidRDefault="005D1AFD">
      <w:pPr>
        <w:pStyle w:val="TOC8"/>
        <w:rPr>
          <w:rFonts w:asciiTheme="minorHAnsi" w:eastAsiaTheme="minorEastAsia" w:hAnsiTheme="minorHAnsi" w:cstheme="minorBidi"/>
          <w:szCs w:val="22"/>
        </w:rPr>
      </w:pPr>
      <w:r>
        <w:t>68</w:t>
      </w:r>
      <w:r w:rsidRPr="00A826F2">
        <w:rPr>
          <w:snapToGrid w:val="0"/>
        </w:rPr>
        <w:t>.</w:t>
      </w:r>
      <w:r w:rsidRPr="00A826F2">
        <w:rPr>
          <w:snapToGrid w:val="0"/>
        </w:rPr>
        <w:tab/>
        <w:t>Restriction on subdividing etc. land subject to notice registered under s. 66</w:t>
      </w:r>
      <w:r>
        <w:tab/>
      </w:r>
      <w:r>
        <w:fldChar w:fldCharType="begin"/>
      </w:r>
      <w:r>
        <w:instrText xml:space="preserve"> PAGEREF _Toc74730666 \h </w:instrText>
      </w:r>
      <w:r>
        <w:fldChar w:fldCharType="separate"/>
      </w:r>
      <w:r w:rsidR="00E62FD8">
        <w:t>140</w:t>
      </w:r>
      <w:r>
        <w:fldChar w:fldCharType="end"/>
      </w:r>
    </w:p>
    <w:p w:rsidR="005D1AFD" w:rsidRDefault="005D1AFD">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_Toc74730667 \h </w:instrText>
      </w:r>
      <w:r>
        <w:fldChar w:fldCharType="separate"/>
      </w:r>
      <w:r w:rsidR="00E62FD8">
        <w:t>140</w:t>
      </w:r>
      <w:r>
        <w:fldChar w:fldCharType="end"/>
      </w:r>
    </w:p>
    <w:p w:rsidR="005D1AFD" w:rsidRDefault="005D1AFD">
      <w:pPr>
        <w:pStyle w:val="TOC8"/>
        <w:rPr>
          <w:rFonts w:asciiTheme="minorHAnsi" w:eastAsiaTheme="minorEastAsia" w:hAnsiTheme="minorHAnsi" w:cstheme="minorBidi"/>
          <w:szCs w:val="22"/>
        </w:rPr>
      </w:pPr>
      <w:r>
        <w:t>69</w:t>
      </w:r>
      <w:r w:rsidRPr="00A826F2">
        <w:rPr>
          <w:snapToGrid w:val="0"/>
        </w:rPr>
        <w:t>.</w:t>
      </w:r>
      <w:r w:rsidRPr="00A826F2">
        <w:rPr>
          <w:snapToGrid w:val="0"/>
        </w:rPr>
        <w:tab/>
        <w:t>Stop orders, issue and effect of</w:t>
      </w:r>
      <w:r>
        <w:tab/>
      </w:r>
      <w:r>
        <w:fldChar w:fldCharType="begin"/>
      </w:r>
      <w:r>
        <w:instrText xml:space="preserve"> PAGEREF _Toc74730668 \h </w:instrText>
      </w:r>
      <w:r>
        <w:fldChar w:fldCharType="separate"/>
      </w:r>
      <w:r w:rsidR="00E62FD8">
        <w:t>143</w:t>
      </w:r>
      <w:r>
        <w:fldChar w:fldCharType="end"/>
      </w:r>
    </w:p>
    <w:p w:rsidR="005D1AFD" w:rsidRDefault="005D1AFD">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_Toc74730669 \h </w:instrText>
      </w:r>
      <w:r>
        <w:fldChar w:fldCharType="separate"/>
      </w:r>
      <w:r w:rsidR="00E62FD8">
        <w:t>144</w:t>
      </w:r>
      <w:r>
        <w:fldChar w:fldCharType="end"/>
      </w:r>
    </w:p>
    <w:p w:rsidR="005D1AFD" w:rsidRDefault="005D1AFD">
      <w:pPr>
        <w:pStyle w:val="TOC8"/>
        <w:rPr>
          <w:rFonts w:asciiTheme="minorHAnsi" w:eastAsiaTheme="minorEastAsia" w:hAnsiTheme="minorHAnsi" w:cstheme="minorBidi"/>
          <w:szCs w:val="22"/>
        </w:rPr>
      </w:pPr>
      <w:r>
        <w:t>71</w:t>
      </w:r>
      <w:r w:rsidRPr="00A826F2">
        <w:rPr>
          <w:snapToGrid w:val="0"/>
        </w:rPr>
        <w:t>.</w:t>
      </w:r>
      <w:r w:rsidRPr="00A826F2">
        <w:rPr>
          <w:snapToGrid w:val="0"/>
        </w:rPr>
        <w:tab/>
        <w:t>Environmental protection directions, issue and effect of</w:t>
      </w:r>
      <w:r>
        <w:tab/>
      </w:r>
      <w:r>
        <w:fldChar w:fldCharType="begin"/>
      </w:r>
      <w:r>
        <w:instrText xml:space="preserve"> PAGEREF _Toc74730670 \h </w:instrText>
      </w:r>
      <w:r>
        <w:fldChar w:fldCharType="separate"/>
      </w:r>
      <w:r w:rsidR="00E62FD8">
        <w:t>147</w:t>
      </w:r>
      <w:r>
        <w:fldChar w:fldCharType="end"/>
      </w:r>
    </w:p>
    <w:p w:rsidR="005D1AFD" w:rsidRDefault="005D1AFD">
      <w:pPr>
        <w:pStyle w:val="TOC8"/>
        <w:rPr>
          <w:rFonts w:asciiTheme="minorHAnsi" w:eastAsiaTheme="minorEastAsia" w:hAnsiTheme="minorHAnsi" w:cstheme="minorBidi"/>
          <w:szCs w:val="22"/>
        </w:rPr>
      </w:pPr>
      <w:r>
        <w:t>72</w:t>
      </w:r>
      <w:r w:rsidRPr="00A826F2">
        <w:rPr>
          <w:snapToGrid w:val="0"/>
        </w:rPr>
        <w:t>.</w:t>
      </w:r>
      <w:r w:rsidRPr="00A826F2">
        <w:rPr>
          <w:snapToGrid w:val="0"/>
        </w:rPr>
        <w:tab/>
        <w:t>Duty to notify CEO of discharges of waste</w:t>
      </w:r>
      <w:r>
        <w:tab/>
      </w:r>
      <w:r>
        <w:fldChar w:fldCharType="begin"/>
      </w:r>
      <w:r>
        <w:instrText xml:space="preserve"> PAGEREF _Toc74730671 \h </w:instrText>
      </w:r>
      <w:r>
        <w:fldChar w:fldCharType="separate"/>
      </w:r>
      <w:r w:rsidR="00E62FD8">
        <w:t>148</w:t>
      </w:r>
      <w:r>
        <w:fldChar w:fldCharType="end"/>
      </w:r>
    </w:p>
    <w:p w:rsidR="005D1AFD" w:rsidRDefault="005D1AFD">
      <w:pPr>
        <w:pStyle w:val="TOC8"/>
        <w:rPr>
          <w:rFonts w:asciiTheme="minorHAnsi" w:eastAsiaTheme="minorEastAsia" w:hAnsiTheme="minorHAnsi" w:cstheme="minorBidi"/>
          <w:szCs w:val="22"/>
        </w:rPr>
      </w:pPr>
      <w:r>
        <w:t>73</w:t>
      </w:r>
      <w:r w:rsidRPr="00A826F2">
        <w:rPr>
          <w:snapToGrid w:val="0"/>
        </w:rPr>
        <w:t>.</w:t>
      </w:r>
      <w:r w:rsidRPr="00A826F2">
        <w:rPr>
          <w:snapToGrid w:val="0"/>
        </w:rPr>
        <w:tab/>
        <w:t>Powers to deal with etc. discharges of waste, pollution and environmental harm</w:t>
      </w:r>
      <w:r>
        <w:tab/>
      </w:r>
      <w:r>
        <w:fldChar w:fldCharType="begin"/>
      </w:r>
      <w:r>
        <w:instrText xml:space="preserve"> PAGEREF _Toc74730672 \h </w:instrText>
      </w:r>
      <w:r>
        <w:fldChar w:fldCharType="separate"/>
      </w:r>
      <w:r w:rsidR="00E62FD8">
        <w:t>149</w:t>
      </w:r>
      <w:r>
        <w:fldChar w:fldCharType="end"/>
      </w:r>
    </w:p>
    <w:p w:rsidR="005D1AFD" w:rsidRDefault="005D1AFD">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_Toc74730673 \h </w:instrText>
      </w:r>
      <w:r>
        <w:fldChar w:fldCharType="separate"/>
      </w:r>
      <w:r w:rsidR="00E62FD8">
        <w:t>151</w:t>
      </w:r>
      <w:r>
        <w:fldChar w:fldCharType="end"/>
      </w:r>
    </w:p>
    <w:p w:rsidR="005D1AFD" w:rsidRDefault="005D1AFD">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_Toc74730674 \h </w:instrText>
      </w:r>
      <w:r>
        <w:fldChar w:fldCharType="separate"/>
      </w:r>
      <w:r w:rsidR="00E62FD8">
        <w:t>154</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5 — Miscellaneous</w:t>
      </w:r>
    </w:p>
    <w:p w:rsidR="005D1AFD" w:rsidRDefault="005D1AFD">
      <w:pPr>
        <w:pStyle w:val="TOC8"/>
        <w:rPr>
          <w:rFonts w:asciiTheme="minorHAnsi" w:eastAsiaTheme="minorEastAsia" w:hAnsiTheme="minorHAnsi" w:cstheme="minorBidi"/>
          <w:szCs w:val="22"/>
        </w:rPr>
      </w:pPr>
      <w:r>
        <w:t>74</w:t>
      </w:r>
      <w:r w:rsidRPr="00A826F2">
        <w:rPr>
          <w:snapToGrid w:val="0"/>
        </w:rPr>
        <w:t>.</w:t>
      </w:r>
      <w:r w:rsidRPr="00A826F2">
        <w:rPr>
          <w:snapToGrid w:val="0"/>
        </w:rPr>
        <w:tab/>
        <w:t>Defences to certain offences</w:t>
      </w:r>
      <w:r>
        <w:tab/>
      </w:r>
      <w:r>
        <w:fldChar w:fldCharType="begin"/>
      </w:r>
      <w:r>
        <w:instrText xml:space="preserve"> PAGEREF _Toc74730676 \h </w:instrText>
      </w:r>
      <w:r>
        <w:fldChar w:fldCharType="separate"/>
      </w:r>
      <w:r w:rsidR="00E62FD8">
        <w:t>154</w:t>
      </w:r>
      <w:r>
        <w:fldChar w:fldCharType="end"/>
      </w:r>
    </w:p>
    <w:p w:rsidR="005D1AFD" w:rsidRDefault="005D1AFD">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_Toc74730677 \h </w:instrText>
      </w:r>
      <w:r>
        <w:fldChar w:fldCharType="separate"/>
      </w:r>
      <w:r w:rsidR="00E62FD8">
        <w:t>156</w:t>
      </w:r>
      <w:r>
        <w:fldChar w:fldCharType="end"/>
      </w:r>
    </w:p>
    <w:p w:rsidR="005D1AFD" w:rsidRDefault="005D1AFD">
      <w:pPr>
        <w:pStyle w:val="TOC8"/>
        <w:rPr>
          <w:rFonts w:asciiTheme="minorHAnsi" w:eastAsiaTheme="minorEastAsia" w:hAnsiTheme="minorHAnsi" w:cstheme="minorBidi"/>
          <w:szCs w:val="22"/>
        </w:rPr>
      </w:pPr>
      <w:r>
        <w:lastRenderedPageBreak/>
        <w:t>74B.</w:t>
      </w:r>
      <w:r>
        <w:tab/>
        <w:t>Other defences to environmental harm offences</w:t>
      </w:r>
      <w:r>
        <w:tab/>
      </w:r>
      <w:r>
        <w:fldChar w:fldCharType="begin"/>
      </w:r>
      <w:r>
        <w:instrText xml:space="preserve"> PAGEREF _Toc74730678 \h </w:instrText>
      </w:r>
      <w:r>
        <w:fldChar w:fldCharType="separate"/>
      </w:r>
      <w:r w:rsidR="00E62FD8">
        <w:t>157</w:t>
      </w:r>
      <w:r>
        <w:fldChar w:fldCharType="end"/>
      </w:r>
    </w:p>
    <w:p w:rsidR="005D1AFD" w:rsidRDefault="005D1AFD">
      <w:pPr>
        <w:pStyle w:val="TOC8"/>
        <w:rPr>
          <w:rFonts w:asciiTheme="minorHAnsi" w:eastAsiaTheme="minorEastAsia" w:hAnsiTheme="minorHAnsi" w:cstheme="minorBidi"/>
          <w:szCs w:val="22"/>
        </w:rPr>
      </w:pPr>
      <w:r>
        <w:t>75</w:t>
      </w:r>
      <w:r w:rsidRPr="00A826F2">
        <w:rPr>
          <w:snapToGrid w:val="0"/>
        </w:rPr>
        <w:t>.</w:t>
      </w:r>
      <w:r w:rsidRPr="00A826F2">
        <w:rPr>
          <w:snapToGrid w:val="0"/>
        </w:rPr>
        <w:tab/>
        <w:t>Discharges or emissions in emergencies</w:t>
      </w:r>
      <w:r>
        <w:tab/>
      </w:r>
      <w:r>
        <w:fldChar w:fldCharType="begin"/>
      </w:r>
      <w:r>
        <w:instrText xml:space="preserve"> PAGEREF _Toc74730679 \h </w:instrText>
      </w:r>
      <w:r>
        <w:fldChar w:fldCharType="separate"/>
      </w:r>
      <w:r w:rsidR="00E62FD8">
        <w:t>158</w:t>
      </w:r>
      <w:r>
        <w:fldChar w:fldCharType="end"/>
      </w:r>
    </w:p>
    <w:p w:rsidR="005D1AFD" w:rsidRDefault="005D1AFD">
      <w:pPr>
        <w:pStyle w:val="TOC8"/>
        <w:rPr>
          <w:rFonts w:asciiTheme="minorHAnsi" w:eastAsiaTheme="minorEastAsia" w:hAnsiTheme="minorHAnsi" w:cstheme="minorBidi"/>
          <w:szCs w:val="22"/>
        </w:rPr>
      </w:pPr>
      <w:r>
        <w:t>76</w:t>
      </w:r>
      <w:r w:rsidRPr="00A826F2">
        <w:rPr>
          <w:snapToGrid w:val="0"/>
        </w:rPr>
        <w:t>.</w:t>
      </w:r>
      <w:r w:rsidRPr="00A826F2">
        <w:rPr>
          <w:snapToGrid w:val="0"/>
        </w:rPr>
        <w:tab/>
        <w:t>Miscellaneous offences</w:t>
      </w:r>
      <w:r>
        <w:tab/>
      </w:r>
      <w:r>
        <w:fldChar w:fldCharType="begin"/>
      </w:r>
      <w:r>
        <w:instrText xml:space="preserve"> PAGEREF _Toc74730680 \h </w:instrText>
      </w:r>
      <w:r>
        <w:fldChar w:fldCharType="separate"/>
      </w:r>
      <w:r w:rsidR="00E62FD8">
        <w:t>159</w:t>
      </w:r>
      <w:r>
        <w:fldChar w:fldCharType="end"/>
      </w:r>
    </w:p>
    <w:p w:rsidR="005D1AFD" w:rsidRDefault="005D1AFD">
      <w:pPr>
        <w:pStyle w:val="TOC8"/>
        <w:rPr>
          <w:rFonts w:asciiTheme="minorHAnsi" w:eastAsiaTheme="minorEastAsia" w:hAnsiTheme="minorHAnsi" w:cstheme="minorBidi"/>
          <w:szCs w:val="22"/>
        </w:rPr>
      </w:pPr>
      <w:r>
        <w:t>77</w:t>
      </w:r>
      <w:r w:rsidRPr="00A826F2">
        <w:rPr>
          <w:snapToGrid w:val="0"/>
        </w:rPr>
        <w:t>.</w:t>
      </w:r>
      <w:r w:rsidRPr="00A826F2">
        <w:rPr>
          <w:snapToGrid w:val="0"/>
        </w:rPr>
        <w:tab/>
        <w:t>Vehicles and vessels, duties of owners etc. of</w:t>
      </w:r>
      <w:r>
        <w:tab/>
      </w:r>
      <w:r>
        <w:fldChar w:fldCharType="begin"/>
      </w:r>
      <w:r>
        <w:instrText xml:space="preserve"> PAGEREF _Toc74730681 \h </w:instrText>
      </w:r>
      <w:r>
        <w:fldChar w:fldCharType="separate"/>
      </w:r>
      <w:r w:rsidR="00E62FD8">
        <w:t>159</w:t>
      </w:r>
      <w:r>
        <w:fldChar w:fldCharType="end"/>
      </w:r>
    </w:p>
    <w:p w:rsidR="005D1AFD" w:rsidRDefault="005D1AFD">
      <w:pPr>
        <w:pStyle w:val="TOC8"/>
        <w:rPr>
          <w:rFonts w:asciiTheme="minorHAnsi" w:eastAsiaTheme="minorEastAsia" w:hAnsiTheme="minorHAnsi" w:cstheme="minorBidi"/>
          <w:szCs w:val="22"/>
        </w:rPr>
      </w:pPr>
      <w:r>
        <w:t>78</w:t>
      </w:r>
      <w:r w:rsidRPr="00A826F2">
        <w:rPr>
          <w:snapToGrid w:val="0"/>
        </w:rPr>
        <w:t>.</w:t>
      </w:r>
      <w:r w:rsidRPr="00A826F2">
        <w:rPr>
          <w:snapToGrid w:val="0"/>
        </w:rPr>
        <w:tab/>
        <w:t>Interfering with anti</w:t>
      </w:r>
      <w:r w:rsidRPr="00A826F2">
        <w:rPr>
          <w:snapToGrid w:val="0"/>
        </w:rPr>
        <w:noBreakHyphen/>
        <w:t>pollution devices on vehicles or vessels</w:t>
      </w:r>
      <w:r>
        <w:tab/>
      </w:r>
      <w:r>
        <w:fldChar w:fldCharType="begin"/>
      </w:r>
      <w:r>
        <w:instrText xml:space="preserve"> PAGEREF _Toc74730682 \h </w:instrText>
      </w:r>
      <w:r>
        <w:fldChar w:fldCharType="separate"/>
      </w:r>
      <w:r w:rsidR="00E62FD8">
        <w:t>160</w:t>
      </w:r>
      <w:r>
        <w:fldChar w:fldCharType="end"/>
      </w:r>
    </w:p>
    <w:p w:rsidR="005D1AFD" w:rsidRDefault="005D1AFD">
      <w:pPr>
        <w:pStyle w:val="TOC8"/>
        <w:rPr>
          <w:rFonts w:asciiTheme="minorHAnsi" w:eastAsiaTheme="minorEastAsia" w:hAnsiTheme="minorHAnsi" w:cstheme="minorBidi"/>
          <w:szCs w:val="22"/>
        </w:rPr>
      </w:pPr>
      <w:r>
        <w:t>79</w:t>
      </w:r>
      <w:r w:rsidRPr="00A826F2">
        <w:rPr>
          <w:snapToGrid w:val="0"/>
        </w:rPr>
        <w:t>.</w:t>
      </w:r>
      <w:r w:rsidRPr="00A826F2">
        <w:rPr>
          <w:snapToGrid w:val="0"/>
        </w:rPr>
        <w:tab/>
        <w:t>Unreasonable noise emissions from premises</w:t>
      </w:r>
      <w:r>
        <w:tab/>
      </w:r>
      <w:r>
        <w:fldChar w:fldCharType="begin"/>
      </w:r>
      <w:r>
        <w:instrText xml:space="preserve"> PAGEREF _Toc74730683 \h </w:instrText>
      </w:r>
      <w:r>
        <w:fldChar w:fldCharType="separate"/>
      </w:r>
      <w:r w:rsidR="00E62FD8">
        <w:t>161</w:t>
      </w:r>
      <w:r>
        <w:fldChar w:fldCharType="end"/>
      </w:r>
    </w:p>
    <w:p w:rsidR="005D1AFD" w:rsidRDefault="005D1AFD">
      <w:pPr>
        <w:pStyle w:val="TOC8"/>
        <w:rPr>
          <w:rFonts w:asciiTheme="minorHAnsi" w:eastAsiaTheme="minorEastAsia" w:hAnsiTheme="minorHAnsi" w:cstheme="minorBidi"/>
          <w:szCs w:val="22"/>
        </w:rPr>
      </w:pPr>
      <w:r>
        <w:t>80</w:t>
      </w:r>
      <w:r w:rsidRPr="00A826F2">
        <w:rPr>
          <w:snapToGrid w:val="0"/>
        </w:rPr>
        <w:t>.</w:t>
      </w:r>
      <w:r w:rsidRPr="00A826F2">
        <w:rPr>
          <w:snapToGrid w:val="0"/>
        </w:rPr>
        <w:tab/>
        <w:t>Installing equipment emitting unreasonable noise</w:t>
      </w:r>
      <w:r>
        <w:tab/>
      </w:r>
      <w:r>
        <w:fldChar w:fldCharType="begin"/>
      </w:r>
      <w:r>
        <w:instrText xml:space="preserve"> PAGEREF _Toc74730684 \h </w:instrText>
      </w:r>
      <w:r>
        <w:fldChar w:fldCharType="separate"/>
      </w:r>
      <w:r w:rsidR="00E62FD8">
        <w:t>162</w:t>
      </w:r>
      <w:r>
        <w:fldChar w:fldCharType="end"/>
      </w:r>
    </w:p>
    <w:p w:rsidR="005D1AFD" w:rsidRDefault="005D1AFD">
      <w:pPr>
        <w:pStyle w:val="TOC8"/>
        <w:rPr>
          <w:rFonts w:asciiTheme="minorHAnsi" w:eastAsiaTheme="minorEastAsia" w:hAnsiTheme="minorHAnsi" w:cstheme="minorBidi"/>
          <w:szCs w:val="22"/>
        </w:rPr>
      </w:pPr>
      <w:r>
        <w:t>81</w:t>
      </w:r>
      <w:r w:rsidRPr="00A826F2">
        <w:rPr>
          <w:snapToGrid w:val="0"/>
        </w:rPr>
        <w:t>.</w:t>
      </w:r>
      <w:r w:rsidRPr="00A826F2">
        <w:rPr>
          <w:snapToGrid w:val="0"/>
        </w:rPr>
        <w:tab/>
        <w:t>Noise abatement, powers for</w:t>
      </w:r>
      <w:r>
        <w:tab/>
      </w:r>
      <w:r>
        <w:fldChar w:fldCharType="begin"/>
      </w:r>
      <w:r>
        <w:instrText xml:space="preserve"> PAGEREF _Toc74730685 \h </w:instrText>
      </w:r>
      <w:r>
        <w:fldChar w:fldCharType="separate"/>
      </w:r>
      <w:r w:rsidR="00E62FD8">
        <w:t>162</w:t>
      </w:r>
      <w:r>
        <w:fldChar w:fldCharType="end"/>
      </w:r>
    </w:p>
    <w:p w:rsidR="005D1AFD" w:rsidRDefault="005D1AFD">
      <w:pPr>
        <w:pStyle w:val="TOC8"/>
        <w:rPr>
          <w:rFonts w:asciiTheme="minorHAnsi" w:eastAsiaTheme="minorEastAsia" w:hAnsiTheme="minorHAnsi" w:cstheme="minorBidi"/>
          <w:szCs w:val="22"/>
        </w:rPr>
      </w:pPr>
      <w:r>
        <w:t>81A</w:t>
      </w:r>
      <w:r w:rsidRPr="00A826F2">
        <w:rPr>
          <w:snapToGrid w:val="0"/>
        </w:rPr>
        <w:t>.</w:t>
      </w:r>
      <w:r w:rsidRPr="00A826F2">
        <w:rPr>
          <w:snapToGrid w:val="0"/>
        </w:rPr>
        <w:tab/>
        <w:t>Seizing noisy equipment</w:t>
      </w:r>
      <w:r>
        <w:tab/>
      </w:r>
      <w:r>
        <w:fldChar w:fldCharType="begin"/>
      </w:r>
      <w:r>
        <w:instrText xml:space="preserve"> PAGEREF _Toc74730686 \h </w:instrText>
      </w:r>
      <w:r>
        <w:fldChar w:fldCharType="separate"/>
      </w:r>
      <w:r w:rsidR="00E62FD8">
        <w:t>163</w:t>
      </w:r>
      <w:r>
        <w:fldChar w:fldCharType="end"/>
      </w:r>
    </w:p>
    <w:p w:rsidR="005D1AFD" w:rsidRDefault="005D1AFD">
      <w:pPr>
        <w:pStyle w:val="TOC8"/>
        <w:rPr>
          <w:rFonts w:asciiTheme="minorHAnsi" w:eastAsiaTheme="minorEastAsia" w:hAnsiTheme="minorHAnsi" w:cstheme="minorBidi"/>
          <w:szCs w:val="22"/>
        </w:rPr>
      </w:pPr>
      <w:r>
        <w:t>82</w:t>
      </w:r>
      <w:r w:rsidRPr="00A826F2">
        <w:rPr>
          <w:snapToGrid w:val="0"/>
        </w:rPr>
        <w:t>.</w:t>
      </w:r>
      <w:r w:rsidRPr="00A826F2">
        <w:rPr>
          <w:snapToGrid w:val="0"/>
        </w:rPr>
        <w:tab/>
        <w:t>Ancillary powers for s. 81 and 81A</w:t>
      </w:r>
      <w:r>
        <w:tab/>
      </w:r>
      <w:r>
        <w:fldChar w:fldCharType="begin"/>
      </w:r>
      <w:r>
        <w:instrText xml:space="preserve"> PAGEREF _Toc74730687 \h </w:instrText>
      </w:r>
      <w:r>
        <w:fldChar w:fldCharType="separate"/>
      </w:r>
      <w:r w:rsidR="00E62FD8">
        <w:t>165</w:t>
      </w:r>
      <w:r>
        <w:fldChar w:fldCharType="end"/>
      </w:r>
    </w:p>
    <w:p w:rsidR="005D1AFD" w:rsidRDefault="005D1AFD">
      <w:pPr>
        <w:pStyle w:val="TOC8"/>
        <w:rPr>
          <w:rFonts w:asciiTheme="minorHAnsi" w:eastAsiaTheme="minorEastAsia" w:hAnsiTheme="minorHAnsi" w:cstheme="minorBidi"/>
          <w:szCs w:val="22"/>
        </w:rPr>
      </w:pPr>
      <w:r>
        <w:t>83</w:t>
      </w:r>
      <w:r w:rsidRPr="00A826F2">
        <w:rPr>
          <w:snapToGrid w:val="0"/>
        </w:rPr>
        <w:t>.</w:t>
      </w:r>
      <w:r w:rsidRPr="00A826F2">
        <w:rPr>
          <w:snapToGrid w:val="0"/>
        </w:rPr>
        <w:tab/>
        <w:t>Duty to give assistance and information to officials</w:t>
      </w:r>
      <w:r>
        <w:tab/>
      </w:r>
      <w:r>
        <w:fldChar w:fldCharType="begin"/>
      </w:r>
      <w:r>
        <w:instrText xml:space="preserve"> PAGEREF _Toc74730688 \h </w:instrText>
      </w:r>
      <w:r>
        <w:fldChar w:fldCharType="separate"/>
      </w:r>
      <w:r w:rsidR="00E62FD8">
        <w:t>166</w:t>
      </w:r>
      <w:r>
        <w:fldChar w:fldCharType="end"/>
      </w:r>
    </w:p>
    <w:p w:rsidR="005D1AFD" w:rsidRDefault="005D1AFD">
      <w:pPr>
        <w:pStyle w:val="TOC8"/>
        <w:rPr>
          <w:rFonts w:asciiTheme="minorHAnsi" w:eastAsiaTheme="minorEastAsia" w:hAnsiTheme="minorHAnsi" w:cstheme="minorBidi"/>
          <w:szCs w:val="22"/>
        </w:rPr>
      </w:pPr>
      <w:r>
        <w:t>84</w:t>
      </w:r>
      <w:r w:rsidRPr="00A826F2">
        <w:rPr>
          <w:snapToGrid w:val="0"/>
        </w:rPr>
        <w:t>.</w:t>
      </w:r>
      <w:r w:rsidRPr="00A826F2">
        <w:rPr>
          <w:snapToGrid w:val="0"/>
        </w:rPr>
        <w:tab/>
        <w:t>Excessive noise emissions from vehicles or vessels</w:t>
      </w:r>
      <w:r>
        <w:tab/>
      </w:r>
      <w:r>
        <w:fldChar w:fldCharType="begin"/>
      </w:r>
      <w:r>
        <w:instrText xml:space="preserve"> PAGEREF _Toc74730689 \h </w:instrText>
      </w:r>
      <w:r>
        <w:fldChar w:fldCharType="separate"/>
      </w:r>
      <w:r w:rsidR="00E62FD8">
        <w:t>166</w:t>
      </w:r>
      <w:r>
        <w:fldChar w:fldCharType="end"/>
      </w:r>
    </w:p>
    <w:p w:rsidR="005D1AFD" w:rsidRDefault="005D1AFD">
      <w:pPr>
        <w:pStyle w:val="TOC8"/>
        <w:rPr>
          <w:rFonts w:asciiTheme="minorHAnsi" w:eastAsiaTheme="minorEastAsia" w:hAnsiTheme="minorHAnsi" w:cstheme="minorBidi"/>
          <w:szCs w:val="22"/>
        </w:rPr>
      </w:pPr>
      <w:r>
        <w:t>85</w:t>
      </w:r>
      <w:r w:rsidRPr="00A826F2">
        <w:rPr>
          <w:snapToGrid w:val="0"/>
        </w:rPr>
        <w:t>.</w:t>
      </w:r>
      <w:r w:rsidRPr="00A826F2">
        <w:rPr>
          <w:snapToGrid w:val="0"/>
        </w:rPr>
        <w:tab/>
        <w:t>Excessive noise emissions from equipment</w:t>
      </w:r>
      <w:r>
        <w:tab/>
      </w:r>
      <w:r>
        <w:fldChar w:fldCharType="begin"/>
      </w:r>
      <w:r>
        <w:instrText xml:space="preserve"> PAGEREF _Toc74730690 \h </w:instrText>
      </w:r>
      <w:r>
        <w:fldChar w:fldCharType="separate"/>
      </w:r>
      <w:r w:rsidR="00E62FD8">
        <w:t>167</w:t>
      </w:r>
      <w:r>
        <w:fldChar w:fldCharType="end"/>
      </w:r>
    </w:p>
    <w:p w:rsidR="005D1AFD" w:rsidRDefault="005D1AFD">
      <w:pPr>
        <w:pStyle w:val="TOC8"/>
        <w:rPr>
          <w:rFonts w:asciiTheme="minorHAnsi" w:eastAsiaTheme="minorEastAsia" w:hAnsiTheme="minorHAnsi" w:cstheme="minorBidi"/>
          <w:szCs w:val="22"/>
        </w:rPr>
      </w:pPr>
      <w:r>
        <w:t>86</w:t>
      </w:r>
      <w:r w:rsidRPr="00A826F2">
        <w:rPr>
          <w:snapToGrid w:val="0"/>
        </w:rPr>
        <w:t>.</w:t>
      </w:r>
      <w:r w:rsidRPr="00A826F2">
        <w:rPr>
          <w:snapToGrid w:val="0"/>
        </w:rPr>
        <w:tab/>
        <w:t>Manufacture, sale etc. of products emitting excessive noise</w:t>
      </w:r>
      <w:r>
        <w:tab/>
      </w:r>
      <w:r>
        <w:fldChar w:fldCharType="begin"/>
      </w:r>
      <w:r>
        <w:instrText xml:space="preserve"> PAGEREF _Toc74730691 \h </w:instrText>
      </w:r>
      <w:r>
        <w:fldChar w:fldCharType="separate"/>
      </w:r>
      <w:r w:rsidR="00E62FD8">
        <w:t>167</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VA — Financial assurances</w:t>
      </w:r>
    </w:p>
    <w:p w:rsidR="005D1AFD" w:rsidRDefault="005D1AFD">
      <w:pPr>
        <w:pStyle w:val="TOC8"/>
        <w:rPr>
          <w:rFonts w:asciiTheme="minorHAnsi" w:eastAsiaTheme="minorEastAsia" w:hAnsiTheme="minorHAnsi" w:cstheme="minorBidi"/>
          <w:szCs w:val="22"/>
        </w:rPr>
      </w:pPr>
      <w:r>
        <w:t>86A.</w:t>
      </w:r>
      <w:r>
        <w:tab/>
        <w:t>Terms used</w:t>
      </w:r>
      <w:r>
        <w:tab/>
      </w:r>
      <w:r>
        <w:fldChar w:fldCharType="begin"/>
      </w:r>
      <w:r>
        <w:instrText xml:space="preserve"> PAGEREF _Toc74730693 \h </w:instrText>
      </w:r>
      <w:r>
        <w:fldChar w:fldCharType="separate"/>
      </w:r>
      <w:r w:rsidR="00E62FD8">
        <w:t>169</w:t>
      </w:r>
      <w:r>
        <w:fldChar w:fldCharType="end"/>
      </w:r>
    </w:p>
    <w:p w:rsidR="005D1AFD" w:rsidRDefault="005D1AFD">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_Toc74730694 \h </w:instrText>
      </w:r>
      <w:r>
        <w:fldChar w:fldCharType="separate"/>
      </w:r>
      <w:r w:rsidR="00E62FD8">
        <w:t>170</w:t>
      </w:r>
      <w:r>
        <w:fldChar w:fldCharType="end"/>
      </w:r>
    </w:p>
    <w:p w:rsidR="005D1AFD" w:rsidRDefault="005D1AFD">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_Toc74730695 \h </w:instrText>
      </w:r>
      <w:r>
        <w:fldChar w:fldCharType="separate"/>
      </w:r>
      <w:r w:rsidR="00E62FD8">
        <w:t>171</w:t>
      </w:r>
      <w:r>
        <w:fldChar w:fldCharType="end"/>
      </w:r>
    </w:p>
    <w:p w:rsidR="005D1AFD" w:rsidRDefault="005D1AFD">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_Toc74730696 \h </w:instrText>
      </w:r>
      <w:r>
        <w:fldChar w:fldCharType="separate"/>
      </w:r>
      <w:r w:rsidR="00E62FD8">
        <w:t>172</w:t>
      </w:r>
      <w:r>
        <w:fldChar w:fldCharType="end"/>
      </w:r>
    </w:p>
    <w:p w:rsidR="005D1AFD" w:rsidRDefault="005D1AFD">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_Toc74730697 \h </w:instrText>
      </w:r>
      <w:r>
        <w:fldChar w:fldCharType="separate"/>
      </w:r>
      <w:r w:rsidR="00E62FD8">
        <w:t>172</w:t>
      </w:r>
      <w:r>
        <w:fldChar w:fldCharType="end"/>
      </w:r>
    </w:p>
    <w:p w:rsidR="005D1AFD" w:rsidRDefault="005D1AFD">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_Toc74730698 \h </w:instrText>
      </w:r>
      <w:r>
        <w:fldChar w:fldCharType="separate"/>
      </w:r>
      <w:r w:rsidR="00E62FD8">
        <w:t>174</w:t>
      </w:r>
      <w:r>
        <w:fldChar w:fldCharType="end"/>
      </w:r>
    </w:p>
    <w:p w:rsidR="005D1AFD" w:rsidRDefault="005D1AFD">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_Toc74730699 \h </w:instrText>
      </w:r>
      <w:r>
        <w:fldChar w:fldCharType="separate"/>
      </w:r>
      <w:r w:rsidR="00E62FD8">
        <w:t>174</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VI — Enforcement</w:t>
      </w:r>
    </w:p>
    <w:p w:rsidR="005D1AFD" w:rsidRDefault="005D1AFD">
      <w:pPr>
        <w:pStyle w:val="TOC8"/>
        <w:rPr>
          <w:rFonts w:asciiTheme="minorHAnsi" w:eastAsiaTheme="minorEastAsia" w:hAnsiTheme="minorHAnsi" w:cstheme="minorBidi"/>
          <w:szCs w:val="22"/>
        </w:rPr>
      </w:pPr>
      <w:r>
        <w:t>87</w:t>
      </w:r>
      <w:r w:rsidRPr="00A826F2">
        <w:rPr>
          <w:snapToGrid w:val="0"/>
        </w:rPr>
        <w:t>.</w:t>
      </w:r>
      <w:r w:rsidRPr="00A826F2">
        <w:rPr>
          <w:snapToGrid w:val="0"/>
        </w:rPr>
        <w:tab/>
        <w:t>Authorised persons, appointment of</w:t>
      </w:r>
      <w:r>
        <w:tab/>
      </w:r>
      <w:r>
        <w:fldChar w:fldCharType="begin"/>
      </w:r>
      <w:r>
        <w:instrText xml:space="preserve"> PAGEREF _Toc74730701 \h </w:instrText>
      </w:r>
      <w:r>
        <w:fldChar w:fldCharType="separate"/>
      </w:r>
      <w:r w:rsidR="00E62FD8">
        <w:t>176</w:t>
      </w:r>
      <w:r>
        <w:fldChar w:fldCharType="end"/>
      </w:r>
    </w:p>
    <w:p w:rsidR="005D1AFD" w:rsidRDefault="005D1AFD">
      <w:pPr>
        <w:pStyle w:val="TOC8"/>
        <w:rPr>
          <w:rFonts w:asciiTheme="minorHAnsi" w:eastAsiaTheme="minorEastAsia" w:hAnsiTheme="minorHAnsi" w:cstheme="minorBidi"/>
          <w:szCs w:val="22"/>
        </w:rPr>
      </w:pPr>
      <w:r>
        <w:t>88</w:t>
      </w:r>
      <w:r w:rsidRPr="00A826F2">
        <w:rPr>
          <w:snapToGrid w:val="0"/>
        </w:rPr>
        <w:t>.</w:t>
      </w:r>
      <w:r w:rsidRPr="00A826F2">
        <w:rPr>
          <w:snapToGrid w:val="0"/>
        </w:rPr>
        <w:tab/>
        <w:t>Inspectors, appointment and purposes of</w:t>
      </w:r>
      <w:r>
        <w:tab/>
      </w:r>
      <w:r>
        <w:fldChar w:fldCharType="begin"/>
      </w:r>
      <w:r>
        <w:instrText xml:space="preserve"> PAGEREF _Toc74730702 \h </w:instrText>
      </w:r>
      <w:r>
        <w:fldChar w:fldCharType="separate"/>
      </w:r>
      <w:r w:rsidR="00E62FD8">
        <w:t>177</w:t>
      </w:r>
      <w:r>
        <w:fldChar w:fldCharType="end"/>
      </w:r>
    </w:p>
    <w:p w:rsidR="005D1AFD" w:rsidRDefault="005D1AFD">
      <w:pPr>
        <w:pStyle w:val="TOC8"/>
        <w:rPr>
          <w:rFonts w:asciiTheme="minorHAnsi" w:eastAsiaTheme="minorEastAsia" w:hAnsiTheme="minorHAnsi" w:cstheme="minorBidi"/>
          <w:szCs w:val="22"/>
        </w:rPr>
      </w:pPr>
      <w:r>
        <w:t>89</w:t>
      </w:r>
      <w:r w:rsidRPr="00A826F2">
        <w:rPr>
          <w:snapToGrid w:val="0"/>
        </w:rPr>
        <w:t>.</w:t>
      </w:r>
      <w:r w:rsidRPr="00A826F2">
        <w:rPr>
          <w:snapToGrid w:val="0"/>
        </w:rPr>
        <w:tab/>
        <w:t>Entry powers of inspectors</w:t>
      </w:r>
      <w:r>
        <w:tab/>
      </w:r>
      <w:r>
        <w:fldChar w:fldCharType="begin"/>
      </w:r>
      <w:r>
        <w:instrText xml:space="preserve"> PAGEREF _Toc74730703 \h </w:instrText>
      </w:r>
      <w:r>
        <w:fldChar w:fldCharType="separate"/>
      </w:r>
      <w:r w:rsidR="00E62FD8">
        <w:t>179</w:t>
      </w:r>
      <w:r>
        <w:fldChar w:fldCharType="end"/>
      </w:r>
    </w:p>
    <w:p w:rsidR="005D1AFD" w:rsidRDefault="005D1AFD">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_Toc74730704 \h </w:instrText>
      </w:r>
      <w:r>
        <w:fldChar w:fldCharType="separate"/>
      </w:r>
      <w:r w:rsidR="00E62FD8">
        <w:t>181</w:t>
      </w:r>
      <w:r>
        <w:fldChar w:fldCharType="end"/>
      </w:r>
    </w:p>
    <w:p w:rsidR="005D1AFD" w:rsidRDefault="005D1AFD">
      <w:pPr>
        <w:pStyle w:val="TOC8"/>
        <w:rPr>
          <w:rFonts w:asciiTheme="minorHAnsi" w:eastAsiaTheme="minorEastAsia" w:hAnsiTheme="minorHAnsi" w:cstheme="minorBidi"/>
          <w:szCs w:val="22"/>
        </w:rPr>
      </w:pPr>
      <w:r>
        <w:t>90</w:t>
      </w:r>
      <w:r w:rsidRPr="00A826F2">
        <w:rPr>
          <w:snapToGrid w:val="0"/>
        </w:rPr>
        <w:t>.</w:t>
      </w:r>
      <w:r w:rsidRPr="00A826F2">
        <w:rPr>
          <w:snapToGrid w:val="0"/>
        </w:rPr>
        <w:tab/>
      </w:r>
      <w:r>
        <w:t>Powers</w:t>
      </w:r>
      <w:r w:rsidRPr="00A826F2">
        <w:rPr>
          <w:snapToGrid w:val="0"/>
        </w:rPr>
        <w:t xml:space="preserve"> of inspectors to obtain information</w:t>
      </w:r>
      <w:r>
        <w:tab/>
      </w:r>
      <w:r>
        <w:fldChar w:fldCharType="begin"/>
      </w:r>
      <w:r>
        <w:instrText xml:space="preserve"> PAGEREF _Toc74730705 \h </w:instrText>
      </w:r>
      <w:r>
        <w:fldChar w:fldCharType="separate"/>
      </w:r>
      <w:r w:rsidR="00E62FD8">
        <w:t>182</w:t>
      </w:r>
      <w:r>
        <w:fldChar w:fldCharType="end"/>
      </w:r>
    </w:p>
    <w:p w:rsidR="005D1AFD" w:rsidRDefault="005D1AFD">
      <w:pPr>
        <w:pStyle w:val="TOC8"/>
        <w:rPr>
          <w:rFonts w:asciiTheme="minorHAnsi" w:eastAsiaTheme="minorEastAsia" w:hAnsiTheme="minorHAnsi" w:cstheme="minorBidi"/>
          <w:szCs w:val="22"/>
        </w:rPr>
      </w:pPr>
      <w:r>
        <w:t>91</w:t>
      </w:r>
      <w:r w:rsidRPr="00A826F2">
        <w:rPr>
          <w:snapToGrid w:val="0"/>
        </w:rPr>
        <w:t>.</w:t>
      </w:r>
      <w:r w:rsidRPr="00A826F2">
        <w:rPr>
          <w:snapToGrid w:val="0"/>
        </w:rPr>
        <w:tab/>
        <w:t>Entry powers of inspectors for s. 86</w:t>
      </w:r>
      <w:r>
        <w:tab/>
      </w:r>
      <w:r>
        <w:fldChar w:fldCharType="begin"/>
      </w:r>
      <w:r>
        <w:instrText xml:space="preserve"> PAGEREF _Toc74730706 \h </w:instrText>
      </w:r>
      <w:r>
        <w:fldChar w:fldCharType="separate"/>
      </w:r>
      <w:r w:rsidR="00E62FD8">
        <w:t>184</w:t>
      </w:r>
      <w:r>
        <w:fldChar w:fldCharType="end"/>
      </w:r>
    </w:p>
    <w:p w:rsidR="005D1AFD" w:rsidRDefault="005D1AFD">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_Toc74730707 \h </w:instrText>
      </w:r>
      <w:r>
        <w:fldChar w:fldCharType="separate"/>
      </w:r>
      <w:r w:rsidR="00E62FD8">
        <w:t>185</w:t>
      </w:r>
      <w:r>
        <w:fldChar w:fldCharType="end"/>
      </w:r>
    </w:p>
    <w:p w:rsidR="005D1AFD" w:rsidRDefault="005D1AFD">
      <w:pPr>
        <w:pStyle w:val="TOC8"/>
        <w:rPr>
          <w:rFonts w:asciiTheme="minorHAnsi" w:eastAsiaTheme="minorEastAsia" w:hAnsiTheme="minorHAnsi" w:cstheme="minorBidi"/>
          <w:szCs w:val="22"/>
        </w:rPr>
      </w:pPr>
      <w:r>
        <w:t>92</w:t>
      </w:r>
      <w:r w:rsidRPr="00A826F2">
        <w:rPr>
          <w:snapToGrid w:val="0"/>
        </w:rPr>
        <w:t>.</w:t>
      </w:r>
      <w:r w:rsidRPr="00A826F2">
        <w:rPr>
          <w:snapToGrid w:val="0"/>
        </w:rPr>
        <w:tab/>
        <w:t>Inspectors may require details of certain occupiers and others</w:t>
      </w:r>
      <w:r>
        <w:tab/>
      </w:r>
      <w:r>
        <w:fldChar w:fldCharType="begin"/>
      </w:r>
      <w:r>
        <w:instrText xml:space="preserve"> PAGEREF _Toc74730708 \h </w:instrText>
      </w:r>
      <w:r>
        <w:fldChar w:fldCharType="separate"/>
      </w:r>
      <w:r w:rsidR="00E62FD8">
        <w:t>186</w:t>
      </w:r>
      <w:r>
        <w:fldChar w:fldCharType="end"/>
      </w:r>
    </w:p>
    <w:p w:rsidR="005D1AFD" w:rsidRDefault="005D1AFD">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_Toc74730709 \h </w:instrText>
      </w:r>
      <w:r>
        <w:fldChar w:fldCharType="separate"/>
      </w:r>
      <w:r w:rsidR="00E62FD8">
        <w:t>187</w:t>
      </w:r>
      <w:r>
        <w:fldChar w:fldCharType="end"/>
      </w:r>
    </w:p>
    <w:p w:rsidR="005D1AFD" w:rsidRDefault="005D1AFD">
      <w:pPr>
        <w:pStyle w:val="TOC8"/>
        <w:rPr>
          <w:rFonts w:asciiTheme="minorHAnsi" w:eastAsiaTheme="minorEastAsia" w:hAnsiTheme="minorHAnsi" w:cstheme="minorBidi"/>
          <w:szCs w:val="22"/>
        </w:rPr>
      </w:pPr>
      <w:r>
        <w:lastRenderedPageBreak/>
        <w:t>92B.</w:t>
      </w:r>
      <w:r>
        <w:tab/>
        <w:t>Dealing with seized things</w:t>
      </w:r>
      <w:r>
        <w:tab/>
      </w:r>
      <w:r>
        <w:fldChar w:fldCharType="begin"/>
      </w:r>
      <w:r>
        <w:instrText xml:space="preserve"> PAGEREF _Toc74730710 \h </w:instrText>
      </w:r>
      <w:r>
        <w:fldChar w:fldCharType="separate"/>
      </w:r>
      <w:r w:rsidR="00E62FD8">
        <w:t>187</w:t>
      </w:r>
      <w:r>
        <w:fldChar w:fldCharType="end"/>
      </w:r>
    </w:p>
    <w:p w:rsidR="005D1AFD" w:rsidRDefault="005D1AFD">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_Toc74730711 \h </w:instrText>
      </w:r>
      <w:r>
        <w:fldChar w:fldCharType="separate"/>
      </w:r>
      <w:r w:rsidR="00E62FD8">
        <w:t>188</w:t>
      </w:r>
      <w:r>
        <w:fldChar w:fldCharType="end"/>
      </w:r>
    </w:p>
    <w:p w:rsidR="005D1AFD" w:rsidRDefault="005D1AFD">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_Toc74730712 \h </w:instrText>
      </w:r>
      <w:r>
        <w:fldChar w:fldCharType="separate"/>
      </w:r>
      <w:r w:rsidR="00E62FD8">
        <w:t>189</w:t>
      </w:r>
      <w:r>
        <w:fldChar w:fldCharType="end"/>
      </w:r>
    </w:p>
    <w:p w:rsidR="005D1AFD" w:rsidRDefault="005D1AFD">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_Toc74730713 \h </w:instrText>
      </w:r>
      <w:r>
        <w:fldChar w:fldCharType="separate"/>
      </w:r>
      <w:r w:rsidR="00E62FD8">
        <w:t>190</w:t>
      </w:r>
      <w:r>
        <w:fldChar w:fldCharType="end"/>
      </w:r>
    </w:p>
    <w:p w:rsidR="005D1AFD" w:rsidRDefault="005D1AFD">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_Toc74730714 \h </w:instrText>
      </w:r>
      <w:r>
        <w:fldChar w:fldCharType="separate"/>
      </w:r>
      <w:r w:rsidR="00E62FD8">
        <w:t>190</w:t>
      </w:r>
      <w:r>
        <w:fldChar w:fldCharType="end"/>
      </w:r>
    </w:p>
    <w:p w:rsidR="005D1AFD" w:rsidRDefault="005D1AFD">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_Toc74730715 \h </w:instrText>
      </w:r>
      <w:r>
        <w:fldChar w:fldCharType="separate"/>
      </w:r>
      <w:r w:rsidR="00E62FD8">
        <w:t>190</w:t>
      </w:r>
      <w:r>
        <w:fldChar w:fldCharType="end"/>
      </w:r>
    </w:p>
    <w:p w:rsidR="005D1AFD" w:rsidRDefault="005D1AFD">
      <w:pPr>
        <w:pStyle w:val="TOC8"/>
        <w:rPr>
          <w:rFonts w:asciiTheme="minorHAnsi" w:eastAsiaTheme="minorEastAsia" w:hAnsiTheme="minorHAnsi" w:cstheme="minorBidi"/>
          <w:szCs w:val="22"/>
        </w:rPr>
      </w:pPr>
      <w:r>
        <w:t>93</w:t>
      </w:r>
      <w:r w:rsidRPr="00A826F2">
        <w:rPr>
          <w:snapToGrid w:val="0"/>
        </w:rPr>
        <w:t>.</w:t>
      </w:r>
      <w:r w:rsidRPr="00A826F2">
        <w:rPr>
          <w:snapToGrid w:val="0"/>
        </w:rPr>
        <w:tab/>
        <w:t>Obstructing etc. inspectors or authorised persons</w:t>
      </w:r>
      <w:r>
        <w:tab/>
      </w:r>
      <w:r>
        <w:fldChar w:fldCharType="begin"/>
      </w:r>
      <w:r>
        <w:instrText xml:space="preserve"> PAGEREF _Toc74730716 \h </w:instrText>
      </w:r>
      <w:r>
        <w:fldChar w:fldCharType="separate"/>
      </w:r>
      <w:r w:rsidR="00E62FD8">
        <w:t>191</w:t>
      </w:r>
      <w:r>
        <w:fldChar w:fldCharType="end"/>
      </w:r>
    </w:p>
    <w:p w:rsidR="005D1AFD" w:rsidRDefault="005D1AFD">
      <w:pPr>
        <w:pStyle w:val="TOC8"/>
        <w:rPr>
          <w:rFonts w:asciiTheme="minorHAnsi" w:eastAsiaTheme="minorEastAsia" w:hAnsiTheme="minorHAnsi" w:cstheme="minorBidi"/>
          <w:szCs w:val="22"/>
        </w:rPr>
      </w:pPr>
      <w:r>
        <w:t>94</w:t>
      </w:r>
      <w:r w:rsidRPr="00A826F2">
        <w:rPr>
          <w:snapToGrid w:val="0"/>
        </w:rPr>
        <w:t>.</w:t>
      </w:r>
      <w:r w:rsidRPr="00A826F2">
        <w:rPr>
          <w:snapToGrid w:val="0"/>
        </w:rPr>
        <w:tab/>
        <w:t>Analysts, appointment of</w:t>
      </w:r>
      <w:r>
        <w:tab/>
      </w:r>
      <w:r>
        <w:fldChar w:fldCharType="begin"/>
      </w:r>
      <w:r>
        <w:instrText xml:space="preserve"> PAGEREF _Toc74730717 \h </w:instrText>
      </w:r>
      <w:r>
        <w:fldChar w:fldCharType="separate"/>
      </w:r>
      <w:r w:rsidR="00E62FD8">
        <w:t>191</w:t>
      </w:r>
      <w:r>
        <w:fldChar w:fldCharType="end"/>
      </w:r>
    </w:p>
    <w:p w:rsidR="005D1AFD" w:rsidRDefault="005D1AFD">
      <w:pPr>
        <w:pStyle w:val="TOC8"/>
        <w:rPr>
          <w:rFonts w:asciiTheme="minorHAnsi" w:eastAsiaTheme="minorEastAsia" w:hAnsiTheme="minorHAnsi" w:cstheme="minorBidi"/>
          <w:szCs w:val="22"/>
        </w:rPr>
      </w:pPr>
      <w:r>
        <w:t>95</w:t>
      </w:r>
      <w:r w:rsidRPr="00A826F2">
        <w:rPr>
          <w:snapToGrid w:val="0"/>
        </w:rPr>
        <w:t>.</w:t>
      </w:r>
      <w:r w:rsidRPr="00A826F2">
        <w:rPr>
          <w:snapToGrid w:val="0"/>
        </w:rPr>
        <w:tab/>
        <w:t>CEO may require information about industrial processes etc.</w:t>
      </w:r>
      <w:r>
        <w:tab/>
      </w:r>
      <w:r>
        <w:fldChar w:fldCharType="begin"/>
      </w:r>
      <w:r>
        <w:instrText xml:space="preserve"> PAGEREF _Toc74730718 \h </w:instrText>
      </w:r>
      <w:r>
        <w:fldChar w:fldCharType="separate"/>
      </w:r>
      <w:r w:rsidR="00E62FD8">
        <w:t>192</w:t>
      </w:r>
      <w:r>
        <w:fldChar w:fldCharType="end"/>
      </w:r>
    </w:p>
    <w:p w:rsidR="005D1AFD" w:rsidRDefault="005D1AFD">
      <w:pPr>
        <w:pStyle w:val="TOC8"/>
        <w:rPr>
          <w:rFonts w:asciiTheme="minorHAnsi" w:eastAsiaTheme="minorEastAsia" w:hAnsiTheme="minorHAnsi" w:cstheme="minorBidi"/>
          <w:szCs w:val="22"/>
        </w:rPr>
      </w:pPr>
      <w:r>
        <w:t>96</w:t>
      </w:r>
      <w:r w:rsidRPr="00A826F2">
        <w:rPr>
          <w:snapToGrid w:val="0"/>
        </w:rPr>
        <w:t>.</w:t>
      </w:r>
      <w:r w:rsidRPr="00A826F2">
        <w:rPr>
          <w:snapToGrid w:val="0"/>
        </w:rPr>
        <w:tab/>
        <w:t>CEO may require information about vehicles or vessels</w:t>
      </w:r>
      <w:r>
        <w:tab/>
      </w:r>
      <w:r>
        <w:fldChar w:fldCharType="begin"/>
      </w:r>
      <w:r>
        <w:instrText xml:space="preserve"> PAGEREF _Toc74730719 \h </w:instrText>
      </w:r>
      <w:r>
        <w:fldChar w:fldCharType="separate"/>
      </w:r>
      <w:r w:rsidR="00E62FD8">
        <w:t>192</w:t>
      </w:r>
      <w:r>
        <w:fldChar w:fldCharType="end"/>
      </w:r>
    </w:p>
    <w:p w:rsidR="005D1AFD" w:rsidRDefault="005D1AFD">
      <w:pPr>
        <w:pStyle w:val="TOC8"/>
        <w:rPr>
          <w:rFonts w:asciiTheme="minorHAnsi" w:eastAsiaTheme="minorEastAsia" w:hAnsiTheme="minorHAnsi" w:cstheme="minorBidi"/>
          <w:szCs w:val="22"/>
        </w:rPr>
      </w:pPr>
      <w:r>
        <w:t>97</w:t>
      </w:r>
      <w:r w:rsidRPr="00A826F2">
        <w:rPr>
          <w:snapToGrid w:val="0"/>
        </w:rPr>
        <w:t>.</w:t>
      </w:r>
      <w:r w:rsidRPr="00A826F2">
        <w:rPr>
          <w:snapToGrid w:val="0"/>
        </w:rPr>
        <w:tab/>
      </w:r>
      <w:r>
        <w:t>CEO</w:t>
      </w:r>
      <w:r w:rsidRPr="00A826F2">
        <w:rPr>
          <w:snapToGrid w:val="0"/>
        </w:rPr>
        <w:t xml:space="preserve"> may require vehicles, vessels and equipment to be made available for testing</w:t>
      </w:r>
      <w:r>
        <w:tab/>
      </w:r>
      <w:r>
        <w:fldChar w:fldCharType="begin"/>
      </w:r>
      <w:r>
        <w:instrText xml:space="preserve"> PAGEREF _Toc74730720 \h </w:instrText>
      </w:r>
      <w:r>
        <w:fldChar w:fldCharType="separate"/>
      </w:r>
      <w:r w:rsidR="00E62FD8">
        <w:t>193</w:t>
      </w:r>
      <w:r>
        <w:fldChar w:fldCharType="end"/>
      </w:r>
    </w:p>
    <w:p w:rsidR="005D1AFD" w:rsidRDefault="005D1AFD">
      <w:pPr>
        <w:pStyle w:val="TOC8"/>
        <w:rPr>
          <w:rFonts w:asciiTheme="minorHAnsi" w:eastAsiaTheme="minorEastAsia" w:hAnsiTheme="minorHAnsi" w:cstheme="minorBidi"/>
          <w:szCs w:val="22"/>
        </w:rPr>
      </w:pPr>
      <w:r>
        <w:t>98</w:t>
      </w:r>
      <w:r w:rsidRPr="00A826F2">
        <w:rPr>
          <w:snapToGrid w:val="0"/>
        </w:rPr>
        <w:t>.</w:t>
      </w:r>
      <w:r w:rsidRPr="00A826F2">
        <w:rPr>
          <w:snapToGrid w:val="0"/>
        </w:rPr>
        <w:tab/>
        <w:t>Police officers’ powers for inspecting etc. vehicles and vessels</w:t>
      </w:r>
      <w:r>
        <w:tab/>
      </w:r>
      <w:r>
        <w:fldChar w:fldCharType="begin"/>
      </w:r>
      <w:r>
        <w:instrText xml:space="preserve"> PAGEREF _Toc74730721 \h </w:instrText>
      </w:r>
      <w:r>
        <w:fldChar w:fldCharType="separate"/>
      </w:r>
      <w:r w:rsidR="00E62FD8">
        <w:t>194</w:t>
      </w:r>
      <w:r>
        <w:fldChar w:fldCharType="end"/>
      </w:r>
    </w:p>
    <w:p w:rsidR="005D1AFD" w:rsidRDefault="005D1AFD">
      <w:pPr>
        <w:pStyle w:val="TOC8"/>
        <w:rPr>
          <w:rFonts w:asciiTheme="minorHAnsi" w:eastAsiaTheme="minorEastAsia" w:hAnsiTheme="minorHAnsi" w:cstheme="minorBidi"/>
          <w:szCs w:val="22"/>
        </w:rPr>
      </w:pPr>
      <w:r>
        <w:t>99</w:t>
      </w:r>
      <w:r w:rsidRPr="00A826F2">
        <w:rPr>
          <w:snapToGrid w:val="0"/>
        </w:rPr>
        <w:t>.</w:t>
      </w:r>
      <w:r w:rsidRPr="00A826F2">
        <w:rPr>
          <w:snapToGrid w:val="0"/>
        </w:rPr>
        <w:tab/>
        <w:t>Police officers may stop audible alarms</w:t>
      </w:r>
      <w:r>
        <w:tab/>
      </w:r>
      <w:r>
        <w:fldChar w:fldCharType="begin"/>
      </w:r>
      <w:r>
        <w:instrText xml:space="preserve"> PAGEREF _Toc74730722 \h </w:instrText>
      </w:r>
      <w:r>
        <w:fldChar w:fldCharType="separate"/>
      </w:r>
      <w:r w:rsidR="00E62FD8">
        <w:t>194</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VIA — Legal proceedings and penalties</w:t>
      </w:r>
    </w:p>
    <w:p w:rsidR="005D1AFD" w:rsidRDefault="005D1AFD">
      <w:pPr>
        <w:pStyle w:val="TOC4"/>
        <w:tabs>
          <w:tab w:val="right" w:leader="dot" w:pos="7077"/>
        </w:tabs>
        <w:rPr>
          <w:rFonts w:asciiTheme="minorHAnsi" w:eastAsiaTheme="minorEastAsia" w:hAnsiTheme="minorHAnsi" w:cstheme="minorBidi"/>
          <w:b w:val="0"/>
          <w:szCs w:val="22"/>
        </w:rPr>
      </w:pPr>
      <w:r>
        <w:t>Division 1 — Tier 2 offences and modified penalties</w:t>
      </w:r>
    </w:p>
    <w:p w:rsidR="005D1AFD" w:rsidRDefault="005D1AFD">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_Toc74730725 \h </w:instrText>
      </w:r>
      <w:r>
        <w:fldChar w:fldCharType="separate"/>
      </w:r>
      <w:r w:rsidR="00E62FD8">
        <w:t>196</w:t>
      </w:r>
      <w:r>
        <w:fldChar w:fldCharType="end"/>
      </w:r>
    </w:p>
    <w:p w:rsidR="005D1AFD" w:rsidRDefault="005D1AFD">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_Toc74730726 \h </w:instrText>
      </w:r>
      <w:r>
        <w:fldChar w:fldCharType="separate"/>
      </w:r>
      <w:r w:rsidR="00E62FD8">
        <w:t>197</w:t>
      </w:r>
      <w:r>
        <w:fldChar w:fldCharType="end"/>
      </w:r>
    </w:p>
    <w:p w:rsidR="005D1AFD" w:rsidRDefault="005D1AFD">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_Toc74730727 \h </w:instrText>
      </w:r>
      <w:r>
        <w:fldChar w:fldCharType="separate"/>
      </w:r>
      <w:r w:rsidR="00E62FD8">
        <w:t>198</w:t>
      </w:r>
      <w:r>
        <w:fldChar w:fldCharType="end"/>
      </w:r>
    </w:p>
    <w:p w:rsidR="005D1AFD" w:rsidRDefault="005D1AFD">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_Toc74730728 \h </w:instrText>
      </w:r>
      <w:r>
        <w:fldChar w:fldCharType="separate"/>
      </w:r>
      <w:r w:rsidR="00E62FD8">
        <w:t>199</w:t>
      </w:r>
      <w:r>
        <w:fldChar w:fldCharType="end"/>
      </w:r>
    </w:p>
    <w:p w:rsidR="005D1AFD" w:rsidRDefault="005D1AFD">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_Toc74730729 \h </w:instrText>
      </w:r>
      <w:r>
        <w:fldChar w:fldCharType="separate"/>
      </w:r>
      <w:r w:rsidR="00E62FD8">
        <w:t>199</w:t>
      </w:r>
      <w:r>
        <w:fldChar w:fldCharType="end"/>
      </w:r>
    </w:p>
    <w:p w:rsidR="005D1AFD" w:rsidRDefault="005D1AFD">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_Toc74730730 \h </w:instrText>
      </w:r>
      <w:r>
        <w:fldChar w:fldCharType="separate"/>
      </w:r>
      <w:r w:rsidR="00E62FD8">
        <w:t>200</w:t>
      </w:r>
      <w:r>
        <w:fldChar w:fldCharType="end"/>
      </w:r>
    </w:p>
    <w:p w:rsidR="005D1AFD" w:rsidRDefault="005D1AFD">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_Toc74730731 \h </w:instrText>
      </w:r>
      <w:r>
        <w:fldChar w:fldCharType="separate"/>
      </w:r>
      <w:r w:rsidR="00E62FD8">
        <w:t>200</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2 — Infringement notice offences</w:t>
      </w:r>
    </w:p>
    <w:p w:rsidR="005D1AFD" w:rsidRDefault="005D1AFD">
      <w:pPr>
        <w:pStyle w:val="TOC8"/>
        <w:rPr>
          <w:rFonts w:asciiTheme="minorHAnsi" w:eastAsiaTheme="minorEastAsia" w:hAnsiTheme="minorHAnsi" w:cstheme="minorBidi"/>
          <w:szCs w:val="22"/>
        </w:rPr>
      </w:pPr>
      <w:r>
        <w:t>99H.</w:t>
      </w:r>
      <w:r>
        <w:tab/>
        <w:t>Terms used</w:t>
      </w:r>
      <w:r>
        <w:tab/>
      </w:r>
      <w:r>
        <w:fldChar w:fldCharType="begin"/>
      </w:r>
      <w:r>
        <w:instrText xml:space="preserve"> PAGEREF _Toc74730733 \h </w:instrText>
      </w:r>
      <w:r>
        <w:fldChar w:fldCharType="separate"/>
      </w:r>
      <w:r w:rsidR="00E62FD8">
        <w:t>200</w:t>
      </w:r>
      <w:r>
        <w:fldChar w:fldCharType="end"/>
      </w:r>
    </w:p>
    <w:p w:rsidR="005D1AFD" w:rsidRDefault="005D1AFD">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_Toc74730734 \h </w:instrText>
      </w:r>
      <w:r>
        <w:fldChar w:fldCharType="separate"/>
      </w:r>
      <w:r w:rsidR="00E62FD8">
        <w:t>201</w:t>
      </w:r>
      <w:r>
        <w:fldChar w:fldCharType="end"/>
      </w:r>
    </w:p>
    <w:p w:rsidR="005D1AFD" w:rsidRDefault="005D1AFD">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_Toc74730735 \h </w:instrText>
      </w:r>
      <w:r>
        <w:fldChar w:fldCharType="separate"/>
      </w:r>
      <w:r w:rsidR="00E62FD8">
        <w:t>201</w:t>
      </w:r>
      <w:r>
        <w:fldChar w:fldCharType="end"/>
      </w:r>
    </w:p>
    <w:p w:rsidR="005D1AFD" w:rsidRDefault="005D1AFD">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_Toc74730736 \h </w:instrText>
      </w:r>
      <w:r>
        <w:fldChar w:fldCharType="separate"/>
      </w:r>
      <w:r w:rsidR="00E62FD8">
        <w:t>202</w:t>
      </w:r>
      <w:r>
        <w:fldChar w:fldCharType="end"/>
      </w:r>
    </w:p>
    <w:p w:rsidR="005D1AFD" w:rsidRDefault="005D1AFD">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_Toc74730737 \h </w:instrText>
      </w:r>
      <w:r>
        <w:fldChar w:fldCharType="separate"/>
      </w:r>
      <w:r w:rsidR="00E62FD8">
        <w:t>203</w:t>
      </w:r>
      <w:r>
        <w:fldChar w:fldCharType="end"/>
      </w:r>
    </w:p>
    <w:p w:rsidR="005D1AFD" w:rsidRDefault="005D1AFD">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_Toc74730738 \h </w:instrText>
      </w:r>
      <w:r>
        <w:fldChar w:fldCharType="separate"/>
      </w:r>
      <w:r w:rsidR="00E62FD8">
        <w:t>203</w:t>
      </w:r>
      <w:r>
        <w:fldChar w:fldCharType="end"/>
      </w:r>
    </w:p>
    <w:p w:rsidR="005D1AFD" w:rsidRDefault="005D1AFD">
      <w:pPr>
        <w:pStyle w:val="TOC8"/>
        <w:rPr>
          <w:rFonts w:asciiTheme="minorHAnsi" w:eastAsiaTheme="minorEastAsia" w:hAnsiTheme="minorHAnsi" w:cstheme="minorBidi"/>
          <w:szCs w:val="22"/>
        </w:rPr>
      </w:pPr>
      <w:r>
        <w:lastRenderedPageBreak/>
        <w:t>99N.</w:t>
      </w:r>
      <w:r>
        <w:tab/>
        <w:t>Withdrawing infringement notice</w:t>
      </w:r>
      <w:r>
        <w:tab/>
      </w:r>
      <w:r>
        <w:fldChar w:fldCharType="begin"/>
      </w:r>
      <w:r>
        <w:instrText xml:space="preserve"> PAGEREF _Toc74730739 \h </w:instrText>
      </w:r>
      <w:r>
        <w:fldChar w:fldCharType="separate"/>
      </w:r>
      <w:r w:rsidR="00E62FD8">
        <w:t>203</w:t>
      </w:r>
      <w:r>
        <w:fldChar w:fldCharType="end"/>
      </w:r>
    </w:p>
    <w:p w:rsidR="005D1AFD" w:rsidRDefault="005D1AFD">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_Toc74730740 \h </w:instrText>
      </w:r>
      <w:r>
        <w:fldChar w:fldCharType="separate"/>
      </w:r>
      <w:r w:rsidR="00E62FD8">
        <w:t>204</w:t>
      </w:r>
      <w:r>
        <w:fldChar w:fldCharType="end"/>
      </w:r>
    </w:p>
    <w:p w:rsidR="005D1AFD" w:rsidRDefault="005D1AFD">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_Toc74730741 \h </w:instrText>
      </w:r>
      <w:r>
        <w:fldChar w:fldCharType="separate"/>
      </w:r>
      <w:r w:rsidR="00E62FD8">
        <w:t>204</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3 — Penalties</w:t>
      </w:r>
    </w:p>
    <w:p w:rsidR="005D1AFD" w:rsidRDefault="005D1AFD">
      <w:pPr>
        <w:pStyle w:val="TOC8"/>
        <w:rPr>
          <w:rFonts w:asciiTheme="minorHAnsi" w:eastAsiaTheme="minorEastAsia" w:hAnsiTheme="minorHAnsi" w:cstheme="minorBidi"/>
          <w:szCs w:val="22"/>
        </w:rPr>
      </w:pPr>
      <w:r>
        <w:t>99Q.</w:t>
      </w:r>
      <w:r>
        <w:tab/>
        <w:t>Penalties</w:t>
      </w:r>
      <w:r>
        <w:tab/>
      </w:r>
      <w:r>
        <w:fldChar w:fldCharType="begin"/>
      </w:r>
      <w:r>
        <w:instrText xml:space="preserve"> PAGEREF _Toc74730743 \h </w:instrText>
      </w:r>
      <w:r>
        <w:fldChar w:fldCharType="separate"/>
      </w:r>
      <w:r w:rsidR="00E62FD8">
        <w:t>204</w:t>
      </w:r>
      <w:r>
        <w:fldChar w:fldCharType="end"/>
      </w:r>
    </w:p>
    <w:p w:rsidR="005D1AFD" w:rsidRDefault="005D1AFD">
      <w:pPr>
        <w:pStyle w:val="TOC8"/>
        <w:rPr>
          <w:rFonts w:asciiTheme="minorHAnsi" w:eastAsiaTheme="minorEastAsia" w:hAnsiTheme="minorHAnsi" w:cstheme="minorBidi"/>
          <w:szCs w:val="22"/>
        </w:rPr>
      </w:pPr>
      <w:r>
        <w:t>99R.</w:t>
      </w:r>
      <w:r>
        <w:tab/>
        <w:t>Daily penalty</w:t>
      </w:r>
      <w:r>
        <w:tab/>
      </w:r>
      <w:r>
        <w:fldChar w:fldCharType="begin"/>
      </w:r>
      <w:r>
        <w:instrText xml:space="preserve"> PAGEREF _Toc74730744 \h </w:instrText>
      </w:r>
      <w:r>
        <w:fldChar w:fldCharType="separate"/>
      </w:r>
      <w:r w:rsidR="00E62FD8">
        <w:t>205</w:t>
      </w:r>
      <w:r>
        <w:fldChar w:fldCharType="end"/>
      </w:r>
    </w:p>
    <w:p w:rsidR="005D1AFD" w:rsidRDefault="005D1AFD">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_Toc74730745 \h </w:instrText>
      </w:r>
      <w:r>
        <w:fldChar w:fldCharType="separate"/>
      </w:r>
      <w:r w:rsidR="00E62FD8">
        <w:t>206</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4 — Additional powers available to the court</w:t>
      </w:r>
    </w:p>
    <w:p w:rsidR="005D1AFD" w:rsidRDefault="005D1AFD">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_Toc74730747 \h </w:instrText>
      </w:r>
      <w:r>
        <w:fldChar w:fldCharType="separate"/>
      </w:r>
      <w:r w:rsidR="00E62FD8">
        <w:t>206</w:t>
      </w:r>
      <w:r>
        <w:fldChar w:fldCharType="end"/>
      </w:r>
    </w:p>
    <w:p w:rsidR="005D1AFD" w:rsidRDefault="005D1AFD">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_Toc74730748 \h </w:instrText>
      </w:r>
      <w:r>
        <w:fldChar w:fldCharType="separate"/>
      </w:r>
      <w:r w:rsidR="00E62FD8">
        <w:t>207</w:t>
      </w:r>
      <w:r>
        <w:fldChar w:fldCharType="end"/>
      </w:r>
    </w:p>
    <w:p w:rsidR="005D1AFD" w:rsidRDefault="005D1AFD">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_Toc74730749 \h </w:instrText>
      </w:r>
      <w:r>
        <w:fldChar w:fldCharType="separate"/>
      </w:r>
      <w:r w:rsidR="00E62FD8">
        <w:t>207</w:t>
      </w:r>
      <w:r>
        <w:fldChar w:fldCharType="end"/>
      </w:r>
    </w:p>
    <w:p w:rsidR="005D1AFD" w:rsidRDefault="005D1AFD">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_Toc74730750 \h </w:instrText>
      </w:r>
      <w:r>
        <w:fldChar w:fldCharType="separate"/>
      </w:r>
      <w:r w:rsidR="00E62FD8">
        <w:t>208</w:t>
      </w:r>
      <w:r>
        <w:fldChar w:fldCharType="end"/>
      </w:r>
    </w:p>
    <w:p w:rsidR="005D1AFD" w:rsidRDefault="005D1AFD">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_Toc74730751 \h </w:instrText>
      </w:r>
      <w:r>
        <w:fldChar w:fldCharType="separate"/>
      </w:r>
      <w:r w:rsidR="00E62FD8">
        <w:t>208</w:t>
      </w:r>
      <w:r>
        <w:fldChar w:fldCharType="end"/>
      </w:r>
    </w:p>
    <w:p w:rsidR="005D1AFD" w:rsidRDefault="005D1AFD">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_Toc74730752 \h </w:instrText>
      </w:r>
      <w:r>
        <w:fldChar w:fldCharType="separate"/>
      </w:r>
      <w:r w:rsidR="00E62FD8">
        <w:t>209</w:t>
      </w:r>
      <w:r>
        <w:fldChar w:fldCharType="end"/>
      </w:r>
    </w:p>
    <w:p w:rsidR="005D1AFD" w:rsidRDefault="005D1AFD">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_Toc74730753 \h </w:instrText>
      </w:r>
      <w:r>
        <w:fldChar w:fldCharType="separate"/>
      </w:r>
      <w:r w:rsidR="00E62FD8">
        <w:t>210</w:t>
      </w:r>
      <w:r>
        <w:fldChar w:fldCharType="end"/>
      </w:r>
    </w:p>
    <w:p w:rsidR="005D1AFD" w:rsidRDefault="005D1AFD">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_Toc74730754 \h </w:instrText>
      </w:r>
      <w:r>
        <w:fldChar w:fldCharType="separate"/>
      </w:r>
      <w:r w:rsidR="00E62FD8">
        <w:t>211</w:t>
      </w:r>
      <w:r>
        <w:fldChar w:fldCharType="end"/>
      </w:r>
    </w:p>
    <w:p w:rsidR="005D1AFD" w:rsidRDefault="005D1AFD">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_Toc74730755 \h </w:instrText>
      </w:r>
      <w:r>
        <w:fldChar w:fldCharType="separate"/>
      </w:r>
      <w:r w:rsidR="00E62FD8">
        <w:t>212</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VII — Appeals</w:t>
      </w:r>
    </w:p>
    <w:p w:rsidR="005D1AFD" w:rsidRDefault="005D1AFD">
      <w:pPr>
        <w:pStyle w:val="TOC8"/>
        <w:rPr>
          <w:rFonts w:asciiTheme="minorHAnsi" w:eastAsiaTheme="minorEastAsia" w:hAnsiTheme="minorHAnsi" w:cstheme="minorBidi"/>
          <w:szCs w:val="22"/>
        </w:rPr>
      </w:pPr>
      <w:r>
        <w:t>100</w:t>
      </w:r>
      <w:r w:rsidRPr="00A826F2">
        <w:rPr>
          <w:snapToGrid w:val="0"/>
        </w:rPr>
        <w:t>.</w:t>
      </w:r>
      <w:r w:rsidRPr="00A826F2">
        <w:rPr>
          <w:snapToGrid w:val="0"/>
        </w:rPr>
        <w:tab/>
        <w:t>Appeals against Authority’s decisions etc. as to proposals and schemes</w:t>
      </w:r>
      <w:r>
        <w:tab/>
      </w:r>
      <w:r>
        <w:fldChar w:fldCharType="begin"/>
      </w:r>
      <w:r>
        <w:instrText xml:space="preserve"> PAGEREF _Toc74730757 \h </w:instrText>
      </w:r>
      <w:r>
        <w:fldChar w:fldCharType="separate"/>
      </w:r>
      <w:r w:rsidR="00E62FD8">
        <w:t>213</w:t>
      </w:r>
      <w:r>
        <w:fldChar w:fldCharType="end"/>
      </w:r>
    </w:p>
    <w:p w:rsidR="005D1AFD" w:rsidRDefault="005D1AFD">
      <w:pPr>
        <w:pStyle w:val="TOC8"/>
        <w:rPr>
          <w:rFonts w:asciiTheme="minorHAnsi" w:eastAsiaTheme="minorEastAsia" w:hAnsiTheme="minorHAnsi" w:cstheme="minorBidi"/>
          <w:szCs w:val="22"/>
        </w:rPr>
      </w:pPr>
      <w:r>
        <w:t>101</w:t>
      </w:r>
      <w:r w:rsidRPr="00A826F2">
        <w:rPr>
          <w:snapToGrid w:val="0"/>
        </w:rPr>
        <w:t>.</w:t>
      </w:r>
      <w:r w:rsidRPr="00A826F2">
        <w:rPr>
          <w:snapToGrid w:val="0"/>
        </w:rPr>
        <w:tab/>
        <w:t>Minister’s powers on appeals under s. 100</w:t>
      </w:r>
      <w:r>
        <w:tab/>
      </w:r>
      <w:r>
        <w:fldChar w:fldCharType="begin"/>
      </w:r>
      <w:r>
        <w:instrText xml:space="preserve"> PAGEREF _Toc74730758 \h </w:instrText>
      </w:r>
      <w:r>
        <w:fldChar w:fldCharType="separate"/>
      </w:r>
      <w:r w:rsidR="00E62FD8">
        <w:t>214</w:t>
      </w:r>
      <w:r>
        <w:fldChar w:fldCharType="end"/>
      </w:r>
    </w:p>
    <w:p w:rsidR="005D1AFD" w:rsidRDefault="005D1AFD">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_Toc74730759 \h </w:instrText>
      </w:r>
      <w:r>
        <w:fldChar w:fldCharType="separate"/>
      </w:r>
      <w:r w:rsidR="00E62FD8">
        <w:t>217</w:t>
      </w:r>
      <w:r>
        <w:fldChar w:fldCharType="end"/>
      </w:r>
    </w:p>
    <w:p w:rsidR="005D1AFD" w:rsidRDefault="005D1AFD">
      <w:pPr>
        <w:pStyle w:val="TOC8"/>
        <w:rPr>
          <w:rFonts w:asciiTheme="minorHAnsi" w:eastAsiaTheme="minorEastAsia" w:hAnsiTheme="minorHAnsi" w:cstheme="minorBidi"/>
          <w:szCs w:val="22"/>
        </w:rPr>
      </w:pPr>
      <w:r>
        <w:t>102</w:t>
      </w:r>
      <w:r w:rsidRPr="00A826F2">
        <w:rPr>
          <w:snapToGrid w:val="0"/>
        </w:rPr>
        <w:t>.</w:t>
      </w:r>
      <w:r w:rsidRPr="00A826F2">
        <w:rPr>
          <w:snapToGrid w:val="0"/>
        </w:rPr>
        <w:tab/>
        <w:t>Appeals against decisions as to works approvals and licences</w:t>
      </w:r>
      <w:r>
        <w:tab/>
      </w:r>
      <w:r>
        <w:fldChar w:fldCharType="begin"/>
      </w:r>
      <w:r>
        <w:instrText xml:space="preserve"> PAGEREF _Toc74730760 \h </w:instrText>
      </w:r>
      <w:r>
        <w:fldChar w:fldCharType="separate"/>
      </w:r>
      <w:r w:rsidR="00E62FD8">
        <w:t>219</w:t>
      </w:r>
      <w:r>
        <w:fldChar w:fldCharType="end"/>
      </w:r>
    </w:p>
    <w:p w:rsidR="005D1AFD" w:rsidRDefault="005D1AFD">
      <w:pPr>
        <w:pStyle w:val="TOC8"/>
        <w:rPr>
          <w:rFonts w:asciiTheme="minorHAnsi" w:eastAsiaTheme="minorEastAsia" w:hAnsiTheme="minorHAnsi" w:cstheme="minorBidi"/>
          <w:szCs w:val="22"/>
        </w:rPr>
      </w:pPr>
      <w:r>
        <w:t>103</w:t>
      </w:r>
      <w:r w:rsidRPr="00A826F2">
        <w:rPr>
          <w:snapToGrid w:val="0"/>
        </w:rPr>
        <w:t>.</w:t>
      </w:r>
      <w:r w:rsidRPr="00A826F2">
        <w:rPr>
          <w:snapToGrid w:val="0"/>
        </w:rPr>
        <w:tab/>
        <w:t>Appeals against decisions as to notices issued under s. 65, 68A, 70 or 73A</w:t>
      </w:r>
      <w:r>
        <w:tab/>
      </w:r>
      <w:r>
        <w:fldChar w:fldCharType="begin"/>
      </w:r>
      <w:r>
        <w:instrText xml:space="preserve"> PAGEREF _Toc74730761 \h </w:instrText>
      </w:r>
      <w:r>
        <w:fldChar w:fldCharType="separate"/>
      </w:r>
      <w:r w:rsidR="00E62FD8">
        <w:t>220</w:t>
      </w:r>
      <w:r>
        <w:fldChar w:fldCharType="end"/>
      </w:r>
    </w:p>
    <w:p w:rsidR="005D1AFD" w:rsidRDefault="005D1AFD">
      <w:pPr>
        <w:pStyle w:val="TOC8"/>
        <w:rPr>
          <w:rFonts w:asciiTheme="minorHAnsi" w:eastAsiaTheme="minorEastAsia" w:hAnsiTheme="minorHAnsi" w:cstheme="minorBidi"/>
          <w:szCs w:val="22"/>
        </w:rPr>
      </w:pPr>
      <w:r>
        <w:t>104</w:t>
      </w:r>
      <w:r w:rsidRPr="00A826F2">
        <w:rPr>
          <w:snapToGrid w:val="0"/>
        </w:rPr>
        <w:t>.</w:t>
      </w:r>
      <w:r w:rsidRPr="00A826F2">
        <w:rPr>
          <w:snapToGrid w:val="0"/>
        </w:rPr>
        <w:tab/>
        <w:t>Appeals against CEO’s requirements under s. 96 or 97</w:t>
      </w:r>
      <w:r>
        <w:tab/>
      </w:r>
      <w:r>
        <w:fldChar w:fldCharType="begin"/>
      </w:r>
      <w:r>
        <w:instrText xml:space="preserve"> PAGEREF _Toc74730762 \h </w:instrText>
      </w:r>
      <w:r>
        <w:fldChar w:fldCharType="separate"/>
      </w:r>
      <w:r w:rsidR="00E62FD8">
        <w:t>221</w:t>
      </w:r>
      <w:r>
        <w:fldChar w:fldCharType="end"/>
      </w:r>
    </w:p>
    <w:p w:rsidR="005D1AFD" w:rsidRDefault="005D1AFD">
      <w:pPr>
        <w:pStyle w:val="TOC8"/>
        <w:rPr>
          <w:rFonts w:asciiTheme="minorHAnsi" w:eastAsiaTheme="minorEastAsia" w:hAnsiTheme="minorHAnsi" w:cstheme="minorBidi"/>
          <w:szCs w:val="22"/>
        </w:rPr>
      </w:pPr>
      <w:r>
        <w:t>105</w:t>
      </w:r>
      <w:r w:rsidRPr="00A826F2">
        <w:rPr>
          <w:snapToGrid w:val="0"/>
        </w:rPr>
        <w:t>.</w:t>
      </w:r>
      <w:r w:rsidRPr="00A826F2">
        <w:rPr>
          <w:snapToGrid w:val="0"/>
        </w:rPr>
        <w:tab/>
        <w:t>Matters that cannot be appealed</w:t>
      </w:r>
      <w:r>
        <w:tab/>
      </w:r>
      <w:r>
        <w:fldChar w:fldCharType="begin"/>
      </w:r>
      <w:r>
        <w:instrText xml:space="preserve"> PAGEREF _Toc74730763 \h </w:instrText>
      </w:r>
      <w:r>
        <w:fldChar w:fldCharType="separate"/>
      </w:r>
      <w:r w:rsidR="00E62FD8">
        <w:t>221</w:t>
      </w:r>
      <w:r>
        <w:fldChar w:fldCharType="end"/>
      </w:r>
    </w:p>
    <w:p w:rsidR="005D1AFD" w:rsidRDefault="005D1AFD">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_Toc74730764 \h </w:instrText>
      </w:r>
      <w:r>
        <w:fldChar w:fldCharType="separate"/>
      </w:r>
      <w:r w:rsidR="00E62FD8">
        <w:t>221</w:t>
      </w:r>
      <w:r>
        <w:fldChar w:fldCharType="end"/>
      </w:r>
    </w:p>
    <w:p w:rsidR="005D1AFD" w:rsidRDefault="005D1AFD">
      <w:pPr>
        <w:pStyle w:val="TOC8"/>
        <w:rPr>
          <w:rFonts w:asciiTheme="minorHAnsi" w:eastAsiaTheme="minorEastAsia" w:hAnsiTheme="minorHAnsi" w:cstheme="minorBidi"/>
          <w:szCs w:val="22"/>
        </w:rPr>
      </w:pPr>
      <w:r>
        <w:t>107</w:t>
      </w:r>
      <w:r w:rsidRPr="00A826F2">
        <w:rPr>
          <w:snapToGrid w:val="0"/>
        </w:rPr>
        <w:t>.</w:t>
      </w:r>
      <w:r w:rsidRPr="00A826F2">
        <w:rPr>
          <w:snapToGrid w:val="0"/>
        </w:rPr>
        <w:tab/>
        <w:t>CEO or Authority to report on appeal if requested; Minister’s powers on appeal</w:t>
      </w:r>
      <w:r>
        <w:tab/>
      </w:r>
      <w:r>
        <w:fldChar w:fldCharType="begin"/>
      </w:r>
      <w:r>
        <w:instrText xml:space="preserve"> PAGEREF _Toc74730765 \h </w:instrText>
      </w:r>
      <w:r>
        <w:fldChar w:fldCharType="separate"/>
      </w:r>
      <w:r w:rsidR="00E62FD8">
        <w:t>222</w:t>
      </w:r>
      <w:r>
        <w:fldChar w:fldCharType="end"/>
      </w:r>
    </w:p>
    <w:p w:rsidR="005D1AFD" w:rsidRDefault="005D1AFD">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_Toc74730766 \h </w:instrText>
      </w:r>
      <w:r>
        <w:fldChar w:fldCharType="separate"/>
      </w:r>
      <w:r w:rsidR="00E62FD8">
        <w:t>223</w:t>
      </w:r>
      <w:r>
        <w:fldChar w:fldCharType="end"/>
      </w:r>
    </w:p>
    <w:p w:rsidR="005D1AFD" w:rsidRDefault="005D1AFD">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_Toc74730767 \h </w:instrText>
      </w:r>
      <w:r>
        <w:fldChar w:fldCharType="separate"/>
      </w:r>
      <w:r w:rsidR="00E62FD8">
        <w:t>224</w:t>
      </w:r>
      <w:r>
        <w:fldChar w:fldCharType="end"/>
      </w:r>
    </w:p>
    <w:p w:rsidR="005D1AFD" w:rsidRDefault="005D1AFD">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_Toc74730768 \h </w:instrText>
      </w:r>
      <w:r>
        <w:fldChar w:fldCharType="separate"/>
      </w:r>
      <w:r w:rsidR="00E62FD8">
        <w:t>224</w:t>
      </w:r>
      <w:r>
        <w:fldChar w:fldCharType="end"/>
      </w:r>
    </w:p>
    <w:p w:rsidR="005D1AFD" w:rsidRDefault="005D1AFD">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_Toc74730769 \h </w:instrText>
      </w:r>
      <w:r>
        <w:fldChar w:fldCharType="separate"/>
      </w:r>
      <w:r w:rsidR="00E62FD8">
        <w:t>225</w:t>
      </w:r>
      <w:r>
        <w:fldChar w:fldCharType="end"/>
      </w:r>
    </w:p>
    <w:p w:rsidR="005D1AFD" w:rsidRDefault="005D1AFD">
      <w:pPr>
        <w:pStyle w:val="TOC8"/>
        <w:rPr>
          <w:rFonts w:asciiTheme="minorHAnsi" w:eastAsiaTheme="minorEastAsia" w:hAnsiTheme="minorHAnsi" w:cstheme="minorBidi"/>
          <w:szCs w:val="22"/>
        </w:rPr>
      </w:pPr>
      <w:r>
        <w:lastRenderedPageBreak/>
        <w:t>108</w:t>
      </w:r>
      <w:r w:rsidRPr="00A826F2">
        <w:rPr>
          <w:snapToGrid w:val="0"/>
        </w:rPr>
        <w:t>.</w:t>
      </w:r>
      <w:r w:rsidRPr="00A826F2">
        <w:rPr>
          <w:snapToGrid w:val="0"/>
        </w:rPr>
        <w:tab/>
        <w:t>Appeals committees, composition and remuneration of</w:t>
      </w:r>
      <w:r>
        <w:tab/>
      </w:r>
      <w:r>
        <w:fldChar w:fldCharType="begin"/>
      </w:r>
      <w:r>
        <w:instrText xml:space="preserve"> PAGEREF _Toc74730770 \h </w:instrText>
      </w:r>
      <w:r>
        <w:fldChar w:fldCharType="separate"/>
      </w:r>
      <w:r w:rsidR="00E62FD8">
        <w:t>225</w:t>
      </w:r>
      <w:r>
        <w:fldChar w:fldCharType="end"/>
      </w:r>
    </w:p>
    <w:p w:rsidR="005D1AFD" w:rsidRDefault="005D1AFD">
      <w:pPr>
        <w:pStyle w:val="TOC8"/>
        <w:rPr>
          <w:rFonts w:asciiTheme="minorHAnsi" w:eastAsiaTheme="minorEastAsia" w:hAnsiTheme="minorHAnsi" w:cstheme="minorBidi"/>
          <w:szCs w:val="22"/>
        </w:rPr>
      </w:pPr>
      <w:r>
        <w:t>109</w:t>
      </w:r>
      <w:r w:rsidRPr="00A826F2">
        <w:rPr>
          <w:snapToGrid w:val="0"/>
        </w:rPr>
        <w:t>.</w:t>
      </w:r>
      <w:r w:rsidRPr="00A826F2">
        <w:rPr>
          <w:snapToGrid w:val="0"/>
        </w:rPr>
        <w:tab/>
        <w:t>Procedure of appeals committees</w:t>
      </w:r>
      <w:r>
        <w:tab/>
      </w:r>
      <w:r>
        <w:fldChar w:fldCharType="begin"/>
      </w:r>
      <w:r>
        <w:instrText xml:space="preserve"> PAGEREF _Toc74730771 \h </w:instrText>
      </w:r>
      <w:r>
        <w:fldChar w:fldCharType="separate"/>
      </w:r>
      <w:r w:rsidR="00E62FD8">
        <w:t>226</w:t>
      </w:r>
      <w:r>
        <w:fldChar w:fldCharType="end"/>
      </w:r>
    </w:p>
    <w:p w:rsidR="005D1AFD" w:rsidRDefault="005D1AFD">
      <w:pPr>
        <w:pStyle w:val="TOC8"/>
        <w:rPr>
          <w:rFonts w:asciiTheme="minorHAnsi" w:eastAsiaTheme="minorEastAsia" w:hAnsiTheme="minorHAnsi" w:cstheme="minorBidi"/>
          <w:szCs w:val="22"/>
        </w:rPr>
      </w:pPr>
      <w:r>
        <w:t>110</w:t>
      </w:r>
      <w:r w:rsidRPr="00A826F2">
        <w:rPr>
          <w:snapToGrid w:val="0"/>
        </w:rPr>
        <w:t>.</w:t>
      </w:r>
      <w:r w:rsidRPr="00A826F2">
        <w:rPr>
          <w:snapToGrid w:val="0"/>
        </w:rPr>
        <w:tab/>
        <w:t>Minister’s decisions on appeals, implementation and publication of</w:t>
      </w:r>
      <w:r>
        <w:tab/>
      </w:r>
      <w:r>
        <w:fldChar w:fldCharType="begin"/>
      </w:r>
      <w:r>
        <w:instrText xml:space="preserve"> PAGEREF _Toc74730772 \h </w:instrText>
      </w:r>
      <w:r>
        <w:fldChar w:fldCharType="separate"/>
      </w:r>
      <w:r w:rsidR="00E62FD8">
        <w:t>227</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VIIA — Landfill levy</w:t>
      </w:r>
    </w:p>
    <w:p w:rsidR="005D1AFD" w:rsidRDefault="005D1AFD">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sidRPr="00A826F2">
        <w:rPr>
          <w:i/>
        </w:rPr>
        <w:t>Environmental Protection (Landfill) Levy Act 1998</w:t>
      </w:r>
    </w:p>
    <w:p w:rsidR="005D1AFD" w:rsidRDefault="005D1AFD">
      <w:pPr>
        <w:pStyle w:val="TOC8"/>
        <w:rPr>
          <w:rFonts w:asciiTheme="minorHAnsi" w:eastAsiaTheme="minorEastAsia" w:hAnsiTheme="minorHAnsi" w:cstheme="minorBidi"/>
          <w:szCs w:val="22"/>
        </w:rPr>
      </w:pPr>
      <w:r>
        <w:t>110A.</w:t>
      </w:r>
      <w:r>
        <w:tab/>
        <w:t>Terms used</w:t>
      </w:r>
      <w:r>
        <w:tab/>
      </w:r>
      <w:r>
        <w:fldChar w:fldCharType="begin"/>
      </w:r>
      <w:r>
        <w:instrText xml:space="preserve"> PAGEREF _Toc74730775 \h </w:instrText>
      </w:r>
      <w:r>
        <w:fldChar w:fldCharType="separate"/>
      </w:r>
      <w:r w:rsidR="00E62FD8">
        <w:t>228</w:t>
      </w:r>
      <w:r>
        <w:fldChar w:fldCharType="end"/>
      </w:r>
    </w:p>
    <w:p w:rsidR="005D1AFD" w:rsidRDefault="005D1AFD">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_Toc74730776 \h </w:instrText>
      </w:r>
      <w:r>
        <w:fldChar w:fldCharType="separate"/>
      </w:r>
      <w:r w:rsidR="00E62FD8">
        <w:t>228</w:t>
      </w:r>
      <w:r>
        <w:fldChar w:fldCharType="end"/>
      </w:r>
    </w:p>
    <w:p w:rsidR="005D1AFD" w:rsidRDefault="005D1AFD">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_Toc74730777 \h </w:instrText>
      </w:r>
      <w:r>
        <w:fldChar w:fldCharType="separate"/>
      </w:r>
      <w:r w:rsidR="00E62FD8">
        <w:t>228</w:t>
      </w:r>
      <w:r>
        <w:fldChar w:fldCharType="end"/>
      </w:r>
    </w:p>
    <w:p w:rsidR="005D1AFD" w:rsidRDefault="005D1AFD">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_Toc74730778 \h </w:instrText>
      </w:r>
      <w:r>
        <w:fldChar w:fldCharType="separate"/>
      </w:r>
      <w:r w:rsidR="00E62FD8">
        <w:t>229</w:t>
      </w:r>
      <w:r>
        <w:fldChar w:fldCharType="end"/>
      </w:r>
    </w:p>
    <w:p w:rsidR="005D1AFD" w:rsidRDefault="005D1AFD">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_Toc74730779 \h </w:instrText>
      </w:r>
      <w:r>
        <w:fldChar w:fldCharType="separate"/>
      </w:r>
      <w:r w:rsidR="00E62FD8">
        <w:t>229</w:t>
      </w:r>
      <w:r>
        <w:fldChar w:fldCharType="end"/>
      </w:r>
    </w:p>
    <w:p w:rsidR="005D1AFD" w:rsidRDefault="005D1AFD">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_Toc74730780 \h </w:instrText>
      </w:r>
      <w:r>
        <w:fldChar w:fldCharType="separate"/>
      </w:r>
      <w:r w:rsidR="00E62FD8">
        <w:t>230</w:t>
      </w:r>
      <w:r>
        <w:fldChar w:fldCharType="end"/>
      </w:r>
    </w:p>
    <w:p w:rsidR="005D1AFD" w:rsidRDefault="005D1AFD">
      <w:pPr>
        <w:pStyle w:val="TOC8"/>
        <w:rPr>
          <w:rFonts w:asciiTheme="minorHAnsi" w:eastAsiaTheme="minorEastAsia" w:hAnsiTheme="minorHAnsi" w:cstheme="minorBidi"/>
          <w:szCs w:val="22"/>
        </w:rPr>
      </w:pPr>
      <w:r>
        <w:t>110G.</w:t>
      </w:r>
      <w:r>
        <w:tab/>
        <w:t>Evading levy</w:t>
      </w:r>
      <w:r>
        <w:tab/>
      </w:r>
      <w:r>
        <w:fldChar w:fldCharType="begin"/>
      </w:r>
      <w:r>
        <w:instrText xml:space="preserve"> PAGEREF _Toc74730781 \h </w:instrText>
      </w:r>
      <w:r>
        <w:fldChar w:fldCharType="separate"/>
      </w:r>
      <w:r w:rsidR="00E62FD8">
        <w:t>230</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Division 2 — Waste Management and Recycling Account</w:t>
      </w:r>
    </w:p>
    <w:p w:rsidR="005D1AFD" w:rsidRDefault="005D1AFD">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_Toc74730783 \h </w:instrText>
      </w:r>
      <w:r>
        <w:fldChar w:fldCharType="separate"/>
      </w:r>
      <w:r w:rsidR="00E62FD8">
        <w:t>230</w:t>
      </w:r>
      <w:r>
        <w:fldChar w:fldCharType="end"/>
      </w:r>
    </w:p>
    <w:p w:rsidR="005D1AFD" w:rsidRDefault="005D1AFD">
      <w:pPr>
        <w:pStyle w:val="TOC8"/>
        <w:rPr>
          <w:rFonts w:asciiTheme="minorHAnsi" w:eastAsiaTheme="minorEastAsia" w:hAnsiTheme="minorHAnsi" w:cstheme="minorBidi"/>
          <w:szCs w:val="22"/>
        </w:rPr>
      </w:pPr>
      <w:r>
        <w:t>110I.</w:t>
      </w:r>
      <w:r>
        <w:tab/>
        <w:t xml:space="preserve">Application of </w:t>
      </w:r>
      <w:r w:rsidRPr="00A826F2">
        <w:rPr>
          <w:i/>
          <w:iCs/>
        </w:rPr>
        <w:t>Financial Management Act 2006</w:t>
      </w:r>
      <w:r>
        <w:t xml:space="preserve"> and </w:t>
      </w:r>
      <w:r w:rsidRPr="00A826F2">
        <w:rPr>
          <w:i/>
          <w:iCs/>
        </w:rPr>
        <w:t>Auditor General Act 2006</w:t>
      </w:r>
      <w:r>
        <w:tab/>
      </w:r>
      <w:r>
        <w:fldChar w:fldCharType="begin"/>
      </w:r>
      <w:r>
        <w:instrText xml:space="preserve"> PAGEREF _Toc74730784 \h </w:instrText>
      </w:r>
      <w:r>
        <w:fldChar w:fldCharType="separate"/>
      </w:r>
      <w:r w:rsidR="00E62FD8">
        <w:t>232</w:t>
      </w:r>
      <w:r>
        <w:fldChar w:fldCharType="end"/>
      </w:r>
    </w:p>
    <w:p w:rsidR="005D1AFD" w:rsidRDefault="005D1AFD">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_Toc74730785 \h </w:instrText>
      </w:r>
      <w:r>
        <w:fldChar w:fldCharType="separate"/>
      </w:r>
      <w:r w:rsidR="00E62FD8">
        <w:t>232</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VIII — General</w:t>
      </w:r>
    </w:p>
    <w:p w:rsidR="005D1AFD" w:rsidRDefault="005D1AFD">
      <w:pPr>
        <w:pStyle w:val="TOC8"/>
        <w:rPr>
          <w:rFonts w:asciiTheme="minorHAnsi" w:eastAsiaTheme="minorEastAsia" w:hAnsiTheme="minorHAnsi" w:cstheme="minorBidi"/>
          <w:szCs w:val="22"/>
        </w:rPr>
      </w:pPr>
      <w:r>
        <w:t>111</w:t>
      </w:r>
      <w:r w:rsidRPr="00A826F2">
        <w:rPr>
          <w:snapToGrid w:val="0"/>
        </w:rPr>
        <w:t>.</w:t>
      </w:r>
      <w:r w:rsidRPr="00A826F2">
        <w:rPr>
          <w:snapToGrid w:val="0"/>
        </w:rPr>
        <w:tab/>
        <w:t>Saving of rights at law to prevent etc. pollution etc.</w:t>
      </w:r>
      <w:r>
        <w:tab/>
      </w:r>
      <w:r>
        <w:fldChar w:fldCharType="begin"/>
      </w:r>
      <w:r>
        <w:instrText xml:space="preserve"> PAGEREF _Toc74730787 \h </w:instrText>
      </w:r>
      <w:r>
        <w:fldChar w:fldCharType="separate"/>
      </w:r>
      <w:r w:rsidR="00E62FD8">
        <w:t>234</w:t>
      </w:r>
      <w:r>
        <w:fldChar w:fldCharType="end"/>
      </w:r>
    </w:p>
    <w:p w:rsidR="005D1AFD" w:rsidRDefault="005D1AFD">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_Toc74730788 \h </w:instrText>
      </w:r>
      <w:r>
        <w:fldChar w:fldCharType="separate"/>
      </w:r>
      <w:r w:rsidR="00E62FD8">
        <w:t>234</w:t>
      </w:r>
      <w:r>
        <w:fldChar w:fldCharType="end"/>
      </w:r>
    </w:p>
    <w:p w:rsidR="005D1AFD" w:rsidRDefault="005D1AFD">
      <w:pPr>
        <w:pStyle w:val="TOC8"/>
        <w:rPr>
          <w:rFonts w:asciiTheme="minorHAnsi" w:eastAsiaTheme="minorEastAsia" w:hAnsiTheme="minorHAnsi" w:cstheme="minorBidi"/>
          <w:szCs w:val="22"/>
        </w:rPr>
      </w:pPr>
      <w:r>
        <w:t>112</w:t>
      </w:r>
      <w:r w:rsidRPr="00A826F2">
        <w:rPr>
          <w:snapToGrid w:val="0"/>
        </w:rPr>
        <w:t>.</w:t>
      </w:r>
      <w:r w:rsidRPr="00A826F2">
        <w:rPr>
          <w:snapToGrid w:val="0"/>
        </w:rPr>
        <w:tab/>
        <w:t xml:space="preserve">False </w:t>
      </w:r>
      <w:r>
        <w:t>information</w:t>
      </w:r>
      <w:r>
        <w:tab/>
      </w:r>
      <w:r>
        <w:fldChar w:fldCharType="begin"/>
      </w:r>
      <w:r>
        <w:instrText xml:space="preserve"> PAGEREF _Toc74730789 \h </w:instrText>
      </w:r>
      <w:r>
        <w:fldChar w:fldCharType="separate"/>
      </w:r>
      <w:r w:rsidR="00E62FD8">
        <w:t>235</w:t>
      </w:r>
      <w:r>
        <w:fldChar w:fldCharType="end"/>
      </w:r>
    </w:p>
    <w:p w:rsidR="005D1AFD" w:rsidRDefault="005D1AFD">
      <w:pPr>
        <w:pStyle w:val="TOC8"/>
        <w:rPr>
          <w:rFonts w:asciiTheme="minorHAnsi" w:eastAsiaTheme="minorEastAsia" w:hAnsiTheme="minorHAnsi" w:cstheme="minorBidi"/>
          <w:szCs w:val="22"/>
        </w:rPr>
      </w:pPr>
      <w:r>
        <w:t>112A</w:t>
      </w:r>
      <w:r w:rsidRPr="00A826F2">
        <w:rPr>
          <w:snapToGrid w:val="0"/>
        </w:rPr>
        <w:t>.</w:t>
      </w:r>
      <w:r w:rsidRPr="00A826F2">
        <w:rPr>
          <w:snapToGrid w:val="0"/>
        </w:rPr>
        <w:tab/>
        <w:t>Self</w:t>
      </w:r>
      <w:r w:rsidRPr="00A826F2">
        <w:rPr>
          <w:snapToGrid w:val="0"/>
        </w:rPr>
        <w:noBreakHyphen/>
        <w:t>incrimination</w:t>
      </w:r>
      <w:r>
        <w:tab/>
      </w:r>
      <w:r>
        <w:fldChar w:fldCharType="begin"/>
      </w:r>
      <w:r>
        <w:instrText xml:space="preserve"> PAGEREF _Toc74730790 \h </w:instrText>
      </w:r>
      <w:r>
        <w:fldChar w:fldCharType="separate"/>
      </w:r>
      <w:r w:rsidR="00E62FD8">
        <w:t>235</w:t>
      </w:r>
      <w:r>
        <w:fldChar w:fldCharType="end"/>
      </w:r>
    </w:p>
    <w:p w:rsidR="005D1AFD" w:rsidRDefault="005D1AFD">
      <w:pPr>
        <w:pStyle w:val="TOC8"/>
        <w:rPr>
          <w:rFonts w:asciiTheme="minorHAnsi" w:eastAsiaTheme="minorEastAsia" w:hAnsiTheme="minorHAnsi" w:cstheme="minorBidi"/>
          <w:szCs w:val="22"/>
        </w:rPr>
      </w:pPr>
      <w:r>
        <w:t>114</w:t>
      </w:r>
      <w:r w:rsidRPr="00A826F2">
        <w:rPr>
          <w:snapToGrid w:val="0"/>
        </w:rPr>
        <w:t>.</w:t>
      </w:r>
      <w:r w:rsidRPr="00A826F2">
        <w:rPr>
          <w:snapToGrid w:val="0"/>
        </w:rPr>
        <w:tab/>
        <w:t>Prosecutions, who may institute</w:t>
      </w:r>
      <w:r>
        <w:tab/>
      </w:r>
      <w:r>
        <w:fldChar w:fldCharType="begin"/>
      </w:r>
      <w:r>
        <w:instrText xml:space="preserve"> PAGEREF _Toc74730791 \h </w:instrText>
      </w:r>
      <w:r>
        <w:fldChar w:fldCharType="separate"/>
      </w:r>
      <w:r w:rsidR="00E62FD8">
        <w:t>236</w:t>
      </w:r>
      <w:r>
        <w:fldChar w:fldCharType="end"/>
      </w:r>
    </w:p>
    <w:p w:rsidR="005D1AFD" w:rsidRDefault="005D1AFD">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_Toc74730792 \h </w:instrText>
      </w:r>
      <w:r>
        <w:fldChar w:fldCharType="separate"/>
      </w:r>
      <w:r w:rsidR="00E62FD8">
        <w:t>237</w:t>
      </w:r>
      <w:r>
        <w:fldChar w:fldCharType="end"/>
      </w:r>
    </w:p>
    <w:p w:rsidR="005D1AFD" w:rsidRDefault="005D1AFD">
      <w:pPr>
        <w:pStyle w:val="TOC8"/>
        <w:rPr>
          <w:rFonts w:asciiTheme="minorHAnsi" w:eastAsiaTheme="minorEastAsia" w:hAnsiTheme="minorHAnsi" w:cstheme="minorBidi"/>
          <w:szCs w:val="22"/>
        </w:rPr>
      </w:pPr>
      <w:r>
        <w:t>115</w:t>
      </w:r>
      <w:r w:rsidRPr="00A826F2">
        <w:rPr>
          <w:snapToGrid w:val="0"/>
        </w:rPr>
        <w:t>.</w:t>
      </w:r>
      <w:r w:rsidRPr="00A826F2">
        <w:rPr>
          <w:snapToGrid w:val="0"/>
        </w:rPr>
        <w:tab/>
        <w:t>Investigation expenses</w:t>
      </w:r>
      <w:r>
        <w:tab/>
      </w:r>
      <w:r>
        <w:fldChar w:fldCharType="begin"/>
      </w:r>
      <w:r>
        <w:instrText xml:space="preserve"> PAGEREF _Toc74730793 \h </w:instrText>
      </w:r>
      <w:r>
        <w:fldChar w:fldCharType="separate"/>
      </w:r>
      <w:r w:rsidR="00E62FD8">
        <w:t>238</w:t>
      </w:r>
      <w:r>
        <w:fldChar w:fldCharType="end"/>
      </w:r>
    </w:p>
    <w:p w:rsidR="005D1AFD" w:rsidRDefault="005D1AFD">
      <w:pPr>
        <w:pStyle w:val="TOC8"/>
        <w:rPr>
          <w:rFonts w:asciiTheme="minorHAnsi" w:eastAsiaTheme="minorEastAsia" w:hAnsiTheme="minorHAnsi" w:cstheme="minorBidi"/>
          <w:szCs w:val="22"/>
        </w:rPr>
      </w:pPr>
      <w:r>
        <w:t>116</w:t>
      </w:r>
      <w:r w:rsidRPr="00A826F2">
        <w:rPr>
          <w:snapToGrid w:val="0"/>
        </w:rPr>
        <w:t>.</w:t>
      </w:r>
      <w:r w:rsidRPr="00A826F2">
        <w:rPr>
          <w:snapToGrid w:val="0"/>
        </w:rPr>
        <w:tab/>
        <w:t>Disputes between Authority and other public authority</w:t>
      </w:r>
      <w:r>
        <w:tab/>
      </w:r>
      <w:r>
        <w:fldChar w:fldCharType="begin"/>
      </w:r>
      <w:r>
        <w:instrText xml:space="preserve"> PAGEREF _Toc74730794 \h </w:instrText>
      </w:r>
      <w:r>
        <w:fldChar w:fldCharType="separate"/>
      </w:r>
      <w:r w:rsidR="00E62FD8">
        <w:t>238</w:t>
      </w:r>
      <w:r>
        <w:fldChar w:fldCharType="end"/>
      </w:r>
    </w:p>
    <w:p w:rsidR="005D1AFD" w:rsidRDefault="005D1AFD">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_Toc74730795 \h </w:instrText>
      </w:r>
      <w:r>
        <w:fldChar w:fldCharType="separate"/>
      </w:r>
      <w:r w:rsidR="00E62FD8">
        <w:t>238</w:t>
      </w:r>
      <w:r>
        <w:fldChar w:fldCharType="end"/>
      </w:r>
    </w:p>
    <w:p w:rsidR="005D1AFD" w:rsidRDefault="005D1AFD">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_Toc74730796 \h </w:instrText>
      </w:r>
      <w:r>
        <w:fldChar w:fldCharType="separate"/>
      </w:r>
      <w:r w:rsidR="00E62FD8">
        <w:t>239</w:t>
      </w:r>
      <w:r>
        <w:fldChar w:fldCharType="end"/>
      </w:r>
    </w:p>
    <w:p w:rsidR="005D1AFD" w:rsidRDefault="005D1AFD">
      <w:pPr>
        <w:pStyle w:val="TOC8"/>
        <w:rPr>
          <w:rFonts w:asciiTheme="minorHAnsi" w:eastAsiaTheme="minorEastAsia" w:hAnsiTheme="minorHAnsi" w:cstheme="minorBidi"/>
          <w:szCs w:val="22"/>
        </w:rPr>
      </w:pPr>
      <w:r>
        <w:t>117</w:t>
      </w:r>
      <w:r w:rsidRPr="00A826F2">
        <w:rPr>
          <w:snapToGrid w:val="0"/>
        </w:rPr>
        <w:t>.</w:t>
      </w:r>
      <w:r w:rsidRPr="00A826F2">
        <w:rPr>
          <w:snapToGrid w:val="0"/>
        </w:rPr>
        <w:tab/>
        <w:t>Proof of documents</w:t>
      </w:r>
      <w:r>
        <w:tab/>
      </w:r>
      <w:r>
        <w:fldChar w:fldCharType="begin"/>
      </w:r>
      <w:r>
        <w:instrText xml:space="preserve"> PAGEREF _Toc74730797 \h </w:instrText>
      </w:r>
      <w:r>
        <w:fldChar w:fldCharType="separate"/>
      </w:r>
      <w:r w:rsidR="00E62FD8">
        <w:t>241</w:t>
      </w:r>
      <w:r>
        <w:fldChar w:fldCharType="end"/>
      </w:r>
    </w:p>
    <w:p w:rsidR="005D1AFD" w:rsidRDefault="005D1AFD">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_Toc74730798 \h </w:instrText>
      </w:r>
      <w:r>
        <w:fldChar w:fldCharType="separate"/>
      </w:r>
      <w:r w:rsidR="00E62FD8">
        <w:t>242</w:t>
      </w:r>
      <w:r>
        <w:fldChar w:fldCharType="end"/>
      </w:r>
    </w:p>
    <w:p w:rsidR="005D1AFD" w:rsidRDefault="005D1AFD">
      <w:pPr>
        <w:pStyle w:val="TOC8"/>
        <w:rPr>
          <w:rFonts w:asciiTheme="minorHAnsi" w:eastAsiaTheme="minorEastAsia" w:hAnsiTheme="minorHAnsi" w:cstheme="minorBidi"/>
          <w:szCs w:val="22"/>
        </w:rPr>
      </w:pPr>
      <w:r>
        <w:t>119</w:t>
      </w:r>
      <w:r w:rsidRPr="00A826F2">
        <w:rPr>
          <w:snapToGrid w:val="0"/>
        </w:rPr>
        <w:t>.</w:t>
      </w:r>
      <w:r w:rsidRPr="00A826F2">
        <w:rPr>
          <w:snapToGrid w:val="0"/>
        </w:rPr>
        <w:tab/>
        <w:t>Averment of occupation or control</w:t>
      </w:r>
      <w:r>
        <w:tab/>
      </w:r>
      <w:r>
        <w:fldChar w:fldCharType="begin"/>
      </w:r>
      <w:r>
        <w:instrText xml:space="preserve"> PAGEREF _Toc74730799 \h </w:instrText>
      </w:r>
      <w:r>
        <w:fldChar w:fldCharType="separate"/>
      </w:r>
      <w:r w:rsidR="00E62FD8">
        <w:t>243</w:t>
      </w:r>
      <w:r>
        <w:fldChar w:fldCharType="end"/>
      </w:r>
    </w:p>
    <w:p w:rsidR="005D1AFD" w:rsidRDefault="005D1AFD">
      <w:pPr>
        <w:pStyle w:val="TOC8"/>
        <w:rPr>
          <w:rFonts w:asciiTheme="minorHAnsi" w:eastAsiaTheme="minorEastAsia" w:hAnsiTheme="minorHAnsi" w:cstheme="minorBidi"/>
          <w:szCs w:val="22"/>
        </w:rPr>
      </w:pPr>
      <w:r>
        <w:lastRenderedPageBreak/>
        <w:t>120</w:t>
      </w:r>
      <w:r w:rsidRPr="00A826F2">
        <w:rPr>
          <w:snapToGrid w:val="0"/>
        </w:rPr>
        <w:t>.</w:t>
      </w:r>
      <w:r w:rsidRPr="00A826F2">
        <w:rPr>
          <w:snapToGrid w:val="0"/>
        </w:rPr>
        <w:tab/>
        <w:t>Disclosing certain information restricted</w:t>
      </w:r>
      <w:r>
        <w:tab/>
      </w:r>
      <w:r>
        <w:fldChar w:fldCharType="begin"/>
      </w:r>
      <w:r>
        <w:instrText xml:space="preserve"> PAGEREF _Toc74730800 \h </w:instrText>
      </w:r>
      <w:r>
        <w:fldChar w:fldCharType="separate"/>
      </w:r>
      <w:r w:rsidR="00E62FD8">
        <w:t>243</w:t>
      </w:r>
      <w:r>
        <w:fldChar w:fldCharType="end"/>
      </w:r>
    </w:p>
    <w:p w:rsidR="005D1AFD" w:rsidRDefault="005D1AFD">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_Toc74730801 \h </w:instrText>
      </w:r>
      <w:r>
        <w:fldChar w:fldCharType="separate"/>
      </w:r>
      <w:r w:rsidR="00E62FD8">
        <w:t>244</w:t>
      </w:r>
      <w:r>
        <w:fldChar w:fldCharType="end"/>
      </w:r>
    </w:p>
    <w:p w:rsidR="005D1AFD" w:rsidRDefault="005D1AFD">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_Toc74730802 \h </w:instrText>
      </w:r>
      <w:r>
        <w:fldChar w:fldCharType="separate"/>
      </w:r>
      <w:r w:rsidR="00E62FD8">
        <w:t>245</w:t>
      </w:r>
      <w:r>
        <w:fldChar w:fldCharType="end"/>
      </w:r>
    </w:p>
    <w:p w:rsidR="005D1AFD" w:rsidRDefault="005D1AFD">
      <w:pPr>
        <w:pStyle w:val="TOC8"/>
        <w:rPr>
          <w:rFonts w:asciiTheme="minorHAnsi" w:eastAsiaTheme="minorEastAsia" w:hAnsiTheme="minorHAnsi" w:cstheme="minorBidi"/>
          <w:szCs w:val="22"/>
        </w:rPr>
      </w:pPr>
      <w:r>
        <w:t>122</w:t>
      </w:r>
      <w:r w:rsidRPr="00A826F2">
        <w:rPr>
          <w:snapToGrid w:val="0"/>
        </w:rPr>
        <w:t>.</w:t>
      </w:r>
      <w:r w:rsidRPr="00A826F2">
        <w:rPr>
          <w:snapToGrid w:val="0"/>
        </w:rPr>
        <w:tab/>
        <w:t>Administrative procedures, Authority may establish</w:t>
      </w:r>
      <w:r>
        <w:tab/>
      </w:r>
      <w:r>
        <w:fldChar w:fldCharType="begin"/>
      </w:r>
      <w:r>
        <w:instrText xml:space="preserve"> PAGEREF _Toc74730803 \h </w:instrText>
      </w:r>
      <w:r>
        <w:fldChar w:fldCharType="separate"/>
      </w:r>
      <w:r w:rsidR="00E62FD8">
        <w:t>245</w:t>
      </w:r>
      <w:r>
        <w:fldChar w:fldCharType="end"/>
      </w:r>
    </w:p>
    <w:p w:rsidR="005D1AFD" w:rsidRDefault="005D1AFD">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_Toc74730804 \h </w:instrText>
      </w:r>
      <w:r>
        <w:fldChar w:fldCharType="separate"/>
      </w:r>
      <w:r w:rsidR="00E62FD8">
        <w:t>246</w:t>
      </w:r>
      <w:r>
        <w:fldChar w:fldCharType="end"/>
      </w:r>
    </w:p>
    <w:p w:rsidR="005D1AFD" w:rsidRDefault="005D1AFD">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_Toc74730805 \h </w:instrText>
      </w:r>
      <w:r>
        <w:fldChar w:fldCharType="separate"/>
      </w:r>
      <w:r w:rsidR="00E62FD8">
        <w:t>246</w:t>
      </w:r>
      <w:r>
        <w:fldChar w:fldCharType="end"/>
      </w:r>
    </w:p>
    <w:p w:rsidR="005D1AFD" w:rsidRDefault="005D1AFD">
      <w:pPr>
        <w:pStyle w:val="TOC8"/>
        <w:rPr>
          <w:rFonts w:asciiTheme="minorHAnsi" w:eastAsiaTheme="minorEastAsia" w:hAnsiTheme="minorHAnsi" w:cstheme="minorBidi"/>
          <w:szCs w:val="22"/>
        </w:rPr>
      </w:pPr>
      <w:r>
        <w:t>123</w:t>
      </w:r>
      <w:r w:rsidRPr="00A826F2">
        <w:rPr>
          <w:snapToGrid w:val="0"/>
        </w:rPr>
        <w:t>.</w:t>
      </w:r>
      <w:r w:rsidRPr="00A826F2">
        <w:rPr>
          <w:snapToGrid w:val="0"/>
        </w:rPr>
        <w:tab/>
        <w:t>Regulations</w:t>
      </w:r>
      <w:r>
        <w:tab/>
      </w:r>
      <w:r>
        <w:fldChar w:fldCharType="begin"/>
      </w:r>
      <w:r>
        <w:instrText xml:space="preserve"> PAGEREF _Toc74730806 \h </w:instrText>
      </w:r>
      <w:r>
        <w:fldChar w:fldCharType="separate"/>
      </w:r>
      <w:r w:rsidR="00E62FD8">
        <w:t>248</w:t>
      </w:r>
      <w:r>
        <w:fldChar w:fldCharType="end"/>
      </w:r>
    </w:p>
    <w:p w:rsidR="005D1AFD" w:rsidRDefault="005D1AFD">
      <w:pPr>
        <w:pStyle w:val="TOC8"/>
        <w:rPr>
          <w:rFonts w:asciiTheme="minorHAnsi" w:eastAsiaTheme="minorEastAsia" w:hAnsiTheme="minorHAnsi" w:cstheme="minorBidi"/>
          <w:szCs w:val="22"/>
        </w:rPr>
      </w:pPr>
      <w:r>
        <w:t>124</w:t>
      </w:r>
      <w:r w:rsidRPr="00A826F2">
        <w:rPr>
          <w:snapToGrid w:val="0"/>
        </w:rPr>
        <w:t>.</w:t>
      </w:r>
      <w:r w:rsidRPr="00A826F2">
        <w:rPr>
          <w:snapToGrid w:val="0"/>
        </w:rPr>
        <w:tab/>
        <w:t>Review of Act</w:t>
      </w:r>
      <w:r>
        <w:tab/>
      </w:r>
      <w:r>
        <w:fldChar w:fldCharType="begin"/>
      </w:r>
      <w:r>
        <w:instrText xml:space="preserve"> PAGEREF _Toc74730807 \h </w:instrText>
      </w:r>
      <w:r>
        <w:fldChar w:fldCharType="separate"/>
      </w:r>
      <w:r w:rsidR="00E62FD8">
        <w:t>249</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IX — Transitional</w:t>
      </w:r>
    </w:p>
    <w:p w:rsidR="005D1AFD" w:rsidRDefault="005D1AFD">
      <w:pPr>
        <w:pStyle w:val="TOC4"/>
        <w:tabs>
          <w:tab w:val="right" w:leader="dot" w:pos="7077"/>
        </w:tabs>
        <w:rPr>
          <w:rFonts w:asciiTheme="minorHAnsi" w:eastAsiaTheme="minorEastAsia" w:hAnsiTheme="minorHAnsi" w:cstheme="minorBidi"/>
          <w:b w:val="0"/>
          <w:szCs w:val="22"/>
        </w:rPr>
      </w:pPr>
      <w:r>
        <w:t xml:space="preserve">Division 1 — Transitional provisions for </w:t>
      </w:r>
      <w:r w:rsidRPr="00A826F2">
        <w:rPr>
          <w:i/>
          <w:iCs/>
        </w:rPr>
        <w:t>Environmental Protection Act 1986</w:t>
      </w:r>
    </w:p>
    <w:p w:rsidR="005D1AFD" w:rsidRDefault="005D1AFD">
      <w:pPr>
        <w:pStyle w:val="TOC8"/>
        <w:rPr>
          <w:rFonts w:asciiTheme="minorHAnsi" w:eastAsiaTheme="minorEastAsia" w:hAnsiTheme="minorHAnsi" w:cstheme="minorBidi"/>
          <w:szCs w:val="22"/>
        </w:rPr>
      </w:pPr>
      <w:r>
        <w:t>125</w:t>
      </w:r>
      <w:r w:rsidRPr="00A826F2">
        <w:rPr>
          <w:snapToGrid w:val="0"/>
        </w:rPr>
        <w:t>.</w:t>
      </w:r>
      <w:r w:rsidRPr="00A826F2">
        <w:rPr>
          <w:snapToGrid w:val="0"/>
        </w:rPr>
        <w:tab/>
      </w:r>
      <w:r w:rsidRPr="00A826F2">
        <w:rPr>
          <w:i/>
          <w:snapToGrid w:val="0"/>
        </w:rPr>
        <w:t>Interpretation Act 1984</w:t>
      </w:r>
      <w:r w:rsidRPr="00A826F2">
        <w:rPr>
          <w:snapToGrid w:val="0"/>
        </w:rPr>
        <w:t xml:space="preserve"> not affected</w:t>
      </w:r>
      <w:r>
        <w:tab/>
      </w:r>
      <w:r>
        <w:fldChar w:fldCharType="begin"/>
      </w:r>
      <w:r>
        <w:instrText xml:space="preserve"> PAGEREF _Toc74730810 \h </w:instrText>
      </w:r>
      <w:r>
        <w:fldChar w:fldCharType="separate"/>
      </w:r>
      <w:r w:rsidR="00E62FD8">
        <w:t>250</w:t>
      </w:r>
      <w:r>
        <w:fldChar w:fldCharType="end"/>
      </w:r>
    </w:p>
    <w:p w:rsidR="005D1AFD" w:rsidRDefault="005D1AFD">
      <w:pPr>
        <w:pStyle w:val="TOC8"/>
        <w:rPr>
          <w:rFonts w:asciiTheme="minorHAnsi" w:eastAsiaTheme="minorEastAsia" w:hAnsiTheme="minorHAnsi" w:cstheme="minorBidi"/>
          <w:szCs w:val="22"/>
        </w:rPr>
      </w:pPr>
      <w:r>
        <w:t>126</w:t>
      </w:r>
      <w:r w:rsidRPr="00A826F2">
        <w:rPr>
          <w:snapToGrid w:val="0"/>
        </w:rPr>
        <w:t>.</w:t>
      </w:r>
      <w:r w:rsidRPr="00A826F2">
        <w:rPr>
          <w:snapToGrid w:val="0"/>
        </w:rPr>
        <w:tab/>
        <w:t xml:space="preserve">Transitional provisions for </w:t>
      </w:r>
      <w:r w:rsidRPr="00A826F2">
        <w:rPr>
          <w:i/>
          <w:snapToGrid w:val="0"/>
        </w:rPr>
        <w:t>Environmental Protection Act 1971</w:t>
      </w:r>
      <w:r w:rsidRPr="00A826F2">
        <w:rPr>
          <w:snapToGrid w:val="0"/>
          <w:vertAlign w:val="superscript"/>
        </w:rPr>
        <w:t> </w:t>
      </w:r>
      <w:r>
        <w:tab/>
      </w:r>
      <w:r>
        <w:fldChar w:fldCharType="begin"/>
      </w:r>
      <w:r>
        <w:instrText xml:space="preserve"> PAGEREF _Toc74730811 \h </w:instrText>
      </w:r>
      <w:r>
        <w:fldChar w:fldCharType="separate"/>
      </w:r>
      <w:r w:rsidR="00E62FD8">
        <w:t>250</w:t>
      </w:r>
      <w:r>
        <w:fldChar w:fldCharType="end"/>
      </w:r>
    </w:p>
    <w:p w:rsidR="005D1AFD" w:rsidRDefault="005D1AFD">
      <w:pPr>
        <w:pStyle w:val="TOC8"/>
        <w:rPr>
          <w:rFonts w:asciiTheme="minorHAnsi" w:eastAsiaTheme="minorEastAsia" w:hAnsiTheme="minorHAnsi" w:cstheme="minorBidi"/>
          <w:szCs w:val="22"/>
        </w:rPr>
      </w:pPr>
      <w:r>
        <w:t>127</w:t>
      </w:r>
      <w:r w:rsidRPr="00A826F2">
        <w:rPr>
          <w:snapToGrid w:val="0"/>
        </w:rPr>
        <w:t>.</w:t>
      </w:r>
      <w:r w:rsidRPr="00A826F2">
        <w:rPr>
          <w:snapToGrid w:val="0"/>
        </w:rPr>
        <w:tab/>
        <w:t xml:space="preserve">Transitional provisions not related to </w:t>
      </w:r>
      <w:r w:rsidRPr="00A826F2">
        <w:rPr>
          <w:i/>
          <w:snapToGrid w:val="0"/>
        </w:rPr>
        <w:t>Environmental Protection Act 1971</w:t>
      </w:r>
      <w:r w:rsidRPr="00A826F2">
        <w:rPr>
          <w:snapToGrid w:val="0"/>
          <w:vertAlign w:val="superscript"/>
        </w:rPr>
        <w:t> </w:t>
      </w:r>
      <w:r>
        <w:tab/>
      </w:r>
      <w:r>
        <w:fldChar w:fldCharType="begin"/>
      </w:r>
      <w:r>
        <w:instrText xml:space="preserve"> PAGEREF _Toc74730812 \h </w:instrText>
      </w:r>
      <w:r>
        <w:fldChar w:fldCharType="separate"/>
      </w:r>
      <w:r w:rsidR="00E62FD8">
        <w:t>250</w:t>
      </w:r>
      <w:r>
        <w:fldChar w:fldCharType="end"/>
      </w:r>
    </w:p>
    <w:p w:rsidR="005D1AFD" w:rsidRDefault="005D1AFD">
      <w:pPr>
        <w:pStyle w:val="TOC8"/>
        <w:rPr>
          <w:rFonts w:asciiTheme="minorHAnsi" w:eastAsiaTheme="minorEastAsia" w:hAnsiTheme="minorHAnsi" w:cstheme="minorBidi"/>
          <w:szCs w:val="22"/>
        </w:rPr>
      </w:pPr>
      <w:r>
        <w:t>128</w:t>
      </w:r>
      <w:r w:rsidRPr="00A826F2">
        <w:rPr>
          <w:snapToGrid w:val="0"/>
        </w:rPr>
        <w:t>.</w:t>
      </w:r>
      <w:r w:rsidRPr="00A826F2">
        <w:rPr>
          <w:snapToGrid w:val="0"/>
        </w:rPr>
        <w:tab/>
        <w:t>General saving</w:t>
      </w:r>
      <w:r>
        <w:tab/>
      </w:r>
      <w:r>
        <w:fldChar w:fldCharType="begin"/>
      </w:r>
      <w:r>
        <w:instrText xml:space="preserve"> PAGEREF _Toc74730813 \h </w:instrText>
      </w:r>
      <w:r>
        <w:fldChar w:fldCharType="separate"/>
      </w:r>
      <w:r w:rsidR="00E62FD8">
        <w:t>250</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 xml:space="preserve">Division 2 — Transitional provisions for </w:t>
      </w:r>
      <w:r w:rsidRPr="00A826F2">
        <w:rPr>
          <w:i/>
          <w:iCs/>
        </w:rPr>
        <w:t>Approvals and Related Reforms (No. 1) (Environment) Act 2010</w:t>
      </w:r>
      <w:r>
        <w:t xml:space="preserve"> Part 2</w:t>
      </w:r>
    </w:p>
    <w:p w:rsidR="005D1AFD" w:rsidRDefault="005D1AFD">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_Toc74730815 \h </w:instrText>
      </w:r>
      <w:r>
        <w:fldChar w:fldCharType="separate"/>
      </w:r>
      <w:r w:rsidR="00E62FD8">
        <w:t>251</w:t>
      </w:r>
      <w:r>
        <w:fldChar w:fldCharType="end"/>
      </w:r>
    </w:p>
    <w:p w:rsidR="005D1AFD" w:rsidRDefault="005D1AFD">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_Toc74730816 \h </w:instrText>
      </w:r>
      <w:r>
        <w:fldChar w:fldCharType="separate"/>
      </w:r>
      <w:r w:rsidR="00E62FD8">
        <w:t>251</w:t>
      </w:r>
      <w:r>
        <w:fldChar w:fldCharType="end"/>
      </w:r>
    </w:p>
    <w:p w:rsidR="005D1AFD" w:rsidRDefault="005D1AFD">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_Toc74730817 \h </w:instrText>
      </w:r>
      <w:r>
        <w:fldChar w:fldCharType="separate"/>
      </w:r>
      <w:r w:rsidR="00E62FD8">
        <w:t>251</w:t>
      </w:r>
      <w:r>
        <w:fldChar w:fldCharType="end"/>
      </w:r>
    </w:p>
    <w:p w:rsidR="005D1AFD" w:rsidRDefault="005D1AFD">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_Toc74730818 \h </w:instrText>
      </w:r>
      <w:r>
        <w:fldChar w:fldCharType="separate"/>
      </w:r>
      <w:r w:rsidR="00E62FD8">
        <w:t>252</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 xml:space="preserve">Division 3 — Transitional provisions for </w:t>
      </w:r>
      <w:r w:rsidRPr="00A826F2">
        <w:rPr>
          <w:i/>
          <w:iCs/>
        </w:rPr>
        <w:t>Approvals and Related Reforms (No. 1) (Environment) Act 2010</w:t>
      </w:r>
      <w:r>
        <w:t xml:space="preserve"> Part 3</w:t>
      </w:r>
    </w:p>
    <w:p w:rsidR="005D1AFD" w:rsidRDefault="005D1AFD">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_Toc74730820 \h </w:instrText>
      </w:r>
      <w:r>
        <w:fldChar w:fldCharType="separate"/>
      </w:r>
      <w:r w:rsidR="00E62FD8">
        <w:t>252</w:t>
      </w:r>
      <w:r>
        <w:fldChar w:fldCharType="end"/>
      </w:r>
    </w:p>
    <w:p w:rsidR="005D1AFD" w:rsidRDefault="005D1AFD">
      <w:pPr>
        <w:pStyle w:val="TOC4"/>
        <w:tabs>
          <w:tab w:val="right" w:leader="dot" w:pos="7077"/>
        </w:tabs>
        <w:rPr>
          <w:rFonts w:asciiTheme="minorHAnsi" w:eastAsiaTheme="minorEastAsia" w:hAnsiTheme="minorHAnsi" w:cstheme="minorBidi"/>
          <w:b w:val="0"/>
          <w:szCs w:val="22"/>
        </w:rPr>
      </w:pPr>
      <w:r>
        <w:t xml:space="preserve">Division 4 — Transitional provisions for </w:t>
      </w:r>
      <w:r w:rsidRPr="00A826F2">
        <w:rPr>
          <w:i/>
        </w:rPr>
        <w:t>Environmental Protection Amendment Act 2020</w:t>
      </w:r>
    </w:p>
    <w:p w:rsidR="005D1AFD" w:rsidRDefault="005D1AFD">
      <w:pPr>
        <w:pStyle w:val="TOC6"/>
        <w:tabs>
          <w:tab w:val="right" w:leader="dot" w:pos="7077"/>
        </w:tabs>
        <w:rPr>
          <w:rFonts w:asciiTheme="minorHAnsi" w:eastAsiaTheme="minorEastAsia" w:hAnsiTheme="minorHAnsi" w:cstheme="minorBidi"/>
          <w:b w:val="0"/>
          <w:sz w:val="22"/>
          <w:szCs w:val="22"/>
        </w:rPr>
      </w:pPr>
      <w:r>
        <w:t>Subdivision 1 — General provision</w:t>
      </w:r>
    </w:p>
    <w:p w:rsidR="005D1AFD" w:rsidRDefault="005D1AFD">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_Toc74730823 \h </w:instrText>
      </w:r>
      <w:r>
        <w:fldChar w:fldCharType="separate"/>
      </w:r>
      <w:r w:rsidR="00E62FD8">
        <w:t>253</w:t>
      </w:r>
      <w:r>
        <w:fldChar w:fldCharType="end"/>
      </w:r>
    </w:p>
    <w:p w:rsidR="005D1AFD" w:rsidRDefault="005D1AFD">
      <w:pPr>
        <w:pStyle w:val="TOC6"/>
        <w:tabs>
          <w:tab w:val="right" w:leader="dot" w:pos="7077"/>
        </w:tabs>
        <w:rPr>
          <w:rFonts w:asciiTheme="minorHAnsi" w:eastAsiaTheme="minorEastAsia" w:hAnsiTheme="minorHAnsi" w:cstheme="minorBidi"/>
          <w:b w:val="0"/>
          <w:sz w:val="22"/>
          <w:szCs w:val="22"/>
        </w:rPr>
      </w:pPr>
      <w:r>
        <w:lastRenderedPageBreak/>
        <w:t>Subdivision 2 — Transitional provisions relating to clearing matters</w:t>
      </w:r>
    </w:p>
    <w:p w:rsidR="005D1AFD" w:rsidRDefault="005D1AFD">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_Toc74730825 \h </w:instrText>
      </w:r>
      <w:r>
        <w:fldChar w:fldCharType="separate"/>
      </w:r>
      <w:r w:rsidR="00E62FD8">
        <w:t>253</w:t>
      </w:r>
      <w:r>
        <w:fldChar w:fldCharType="end"/>
      </w:r>
    </w:p>
    <w:p w:rsidR="005D1AFD" w:rsidRDefault="005D1AFD">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_Toc74730826 \h </w:instrText>
      </w:r>
      <w:r>
        <w:fldChar w:fldCharType="separate"/>
      </w:r>
      <w:r w:rsidR="00E62FD8">
        <w:t>254</w:t>
      </w:r>
      <w:r>
        <w:fldChar w:fldCharType="end"/>
      </w:r>
    </w:p>
    <w:p w:rsidR="005D1AFD" w:rsidRDefault="005D1AFD">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_Toc74730827 \h </w:instrText>
      </w:r>
      <w:r>
        <w:fldChar w:fldCharType="separate"/>
      </w:r>
      <w:r w:rsidR="00E62FD8">
        <w:t>255</w:t>
      </w:r>
      <w:r>
        <w:fldChar w:fldCharType="end"/>
      </w:r>
    </w:p>
    <w:p w:rsidR="005D1AFD" w:rsidRDefault="005D1AFD">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rsidR="005D1AFD" w:rsidRDefault="005D1AFD">
      <w:pPr>
        <w:pStyle w:val="TOC8"/>
        <w:rPr>
          <w:rFonts w:asciiTheme="minorHAnsi" w:eastAsiaTheme="minorEastAsia" w:hAnsiTheme="minorHAnsi" w:cstheme="minorBidi"/>
          <w:szCs w:val="22"/>
        </w:rPr>
      </w:pPr>
      <w:r>
        <w:t>133E.</w:t>
      </w:r>
      <w:r>
        <w:tab/>
        <w:t>Terms used</w:t>
      </w:r>
      <w:r>
        <w:tab/>
      </w:r>
      <w:r>
        <w:fldChar w:fldCharType="begin"/>
      </w:r>
      <w:r>
        <w:instrText xml:space="preserve"> PAGEREF _Toc74730829 \h </w:instrText>
      </w:r>
      <w:r>
        <w:fldChar w:fldCharType="separate"/>
      </w:r>
      <w:r w:rsidR="00E62FD8">
        <w:t>256</w:t>
      </w:r>
      <w:r>
        <w:fldChar w:fldCharType="end"/>
      </w:r>
    </w:p>
    <w:p w:rsidR="005D1AFD" w:rsidRDefault="005D1AFD">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_Toc74730830 \h </w:instrText>
      </w:r>
      <w:r>
        <w:fldChar w:fldCharType="separate"/>
      </w:r>
      <w:r w:rsidR="00E62FD8">
        <w:t>256</w:t>
      </w:r>
      <w:r>
        <w:fldChar w:fldCharType="end"/>
      </w:r>
    </w:p>
    <w:p w:rsidR="005D1AFD" w:rsidRDefault="005D1AFD">
      <w:pPr>
        <w:pStyle w:val="TOC8"/>
        <w:rPr>
          <w:rFonts w:asciiTheme="minorHAnsi" w:eastAsiaTheme="minorEastAsia" w:hAnsiTheme="minorHAnsi" w:cstheme="minorBidi"/>
          <w:szCs w:val="22"/>
        </w:rPr>
      </w:pPr>
      <w:r>
        <w:t>133G.</w:t>
      </w:r>
      <w:r>
        <w:tab/>
        <w:t>Licences</w:t>
      </w:r>
      <w:r>
        <w:tab/>
      </w:r>
      <w:r>
        <w:fldChar w:fldCharType="begin"/>
      </w:r>
      <w:r>
        <w:instrText xml:space="preserve"> PAGEREF _Toc74730831 \h </w:instrText>
      </w:r>
      <w:r>
        <w:fldChar w:fldCharType="separate"/>
      </w:r>
      <w:r w:rsidR="00E62FD8">
        <w:t>257</w:t>
      </w:r>
      <w:r>
        <w:fldChar w:fldCharType="end"/>
      </w:r>
    </w:p>
    <w:p w:rsidR="005D1AFD" w:rsidRDefault="005D1AFD">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_Toc74730832 \h </w:instrText>
      </w:r>
      <w:r>
        <w:fldChar w:fldCharType="separate"/>
      </w:r>
      <w:r w:rsidR="00E62FD8">
        <w:t>257</w:t>
      </w:r>
      <w:r>
        <w:fldChar w:fldCharType="end"/>
      </w:r>
    </w:p>
    <w:p w:rsidR="005D1AFD" w:rsidRDefault="005D1AFD">
      <w:pPr>
        <w:pStyle w:val="TOC8"/>
        <w:rPr>
          <w:rFonts w:asciiTheme="minorHAnsi" w:eastAsiaTheme="minorEastAsia" w:hAnsiTheme="minorHAnsi" w:cstheme="minorBidi"/>
          <w:szCs w:val="22"/>
        </w:rPr>
      </w:pPr>
      <w:r>
        <w:t>133I.</w:t>
      </w:r>
      <w:r>
        <w:tab/>
        <w:t>Existing applications as to existing works approvals</w:t>
      </w:r>
      <w:r>
        <w:tab/>
      </w:r>
      <w:r>
        <w:fldChar w:fldCharType="begin"/>
      </w:r>
      <w:r>
        <w:instrText xml:space="preserve"> PAGEREF _Toc74730833 \h </w:instrText>
      </w:r>
      <w:r>
        <w:fldChar w:fldCharType="separate"/>
      </w:r>
      <w:r w:rsidR="00E62FD8">
        <w:t>258</w:t>
      </w:r>
      <w:r>
        <w:fldChar w:fldCharType="end"/>
      </w:r>
    </w:p>
    <w:p w:rsidR="005D1AFD" w:rsidRDefault="005D1AFD">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_Toc74730834 \h </w:instrText>
      </w:r>
      <w:r>
        <w:fldChar w:fldCharType="separate"/>
      </w:r>
      <w:r w:rsidR="00E62FD8">
        <w:t>258</w:t>
      </w:r>
      <w:r>
        <w:fldChar w:fldCharType="end"/>
      </w:r>
    </w:p>
    <w:p w:rsidR="005D1AFD" w:rsidRDefault="005D1AFD">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_Toc74730835 \h </w:instrText>
      </w:r>
      <w:r>
        <w:fldChar w:fldCharType="separate"/>
      </w:r>
      <w:r w:rsidR="00E62FD8">
        <w:t>259</w:t>
      </w:r>
      <w:r>
        <w:fldChar w:fldCharType="end"/>
      </w:r>
    </w:p>
    <w:p w:rsidR="005D1AFD" w:rsidRDefault="005D1AFD">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_Toc74730836 \h </w:instrText>
      </w:r>
      <w:r>
        <w:fldChar w:fldCharType="separate"/>
      </w:r>
      <w:r w:rsidR="00E62FD8">
        <w:t>260</w:t>
      </w:r>
      <w:r>
        <w:fldChar w:fldCharType="end"/>
      </w:r>
    </w:p>
    <w:p w:rsidR="005D1AFD" w:rsidRDefault="005D1AFD">
      <w:pPr>
        <w:pStyle w:val="TOC6"/>
        <w:tabs>
          <w:tab w:val="right" w:leader="dot" w:pos="7077"/>
        </w:tabs>
        <w:rPr>
          <w:rFonts w:asciiTheme="minorHAnsi" w:eastAsiaTheme="minorEastAsia" w:hAnsiTheme="minorHAnsi" w:cstheme="minorBidi"/>
          <w:b w:val="0"/>
          <w:sz w:val="22"/>
          <w:szCs w:val="22"/>
        </w:rPr>
      </w:pPr>
      <w:r>
        <w:t>Subdivision 4 — Other matters</w:t>
      </w:r>
    </w:p>
    <w:p w:rsidR="005D1AFD" w:rsidRDefault="005D1AFD">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_Toc74730838 \h </w:instrText>
      </w:r>
      <w:r>
        <w:fldChar w:fldCharType="separate"/>
      </w:r>
      <w:r w:rsidR="00E62FD8">
        <w:t>261</w:t>
      </w:r>
      <w:r>
        <w:fldChar w:fldCharType="end"/>
      </w:r>
    </w:p>
    <w:p w:rsidR="005D1AFD" w:rsidRDefault="005D1AFD">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_Toc74730839 \h </w:instrText>
      </w:r>
      <w:r>
        <w:fldChar w:fldCharType="separate"/>
      </w:r>
      <w:r w:rsidR="00E62FD8">
        <w:t>262</w:t>
      </w:r>
      <w:r>
        <w:fldChar w:fldCharType="end"/>
      </w:r>
    </w:p>
    <w:p w:rsidR="005D1AFD" w:rsidRDefault="005D1AFD">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_Toc74730840 \h </w:instrText>
      </w:r>
      <w:r>
        <w:fldChar w:fldCharType="separate"/>
      </w:r>
      <w:r w:rsidR="00E62FD8">
        <w:t>263</w:t>
      </w:r>
      <w:r>
        <w:fldChar w:fldCharType="end"/>
      </w:r>
    </w:p>
    <w:p w:rsidR="005D1AFD" w:rsidRDefault="005D1AFD">
      <w:pPr>
        <w:pStyle w:val="TOC8"/>
        <w:rPr>
          <w:rFonts w:asciiTheme="minorHAnsi" w:eastAsiaTheme="minorEastAsia" w:hAnsiTheme="minorHAnsi" w:cstheme="minorBidi"/>
          <w:szCs w:val="22"/>
        </w:rPr>
      </w:pPr>
      <w:r>
        <w:t>133P.</w:t>
      </w:r>
      <w:r>
        <w:tab/>
      </w:r>
      <w:r w:rsidRPr="00A826F2">
        <w:rPr>
          <w:i/>
        </w:rPr>
        <w:t xml:space="preserve">Interpretation Act 1984 </w:t>
      </w:r>
      <w:r>
        <w:t>not affected</w:t>
      </w:r>
      <w:r>
        <w:tab/>
      </w:r>
      <w:r>
        <w:fldChar w:fldCharType="begin"/>
      </w:r>
      <w:r>
        <w:instrText xml:space="preserve"> PAGEREF _Toc74730841 \h </w:instrText>
      </w:r>
      <w:r>
        <w:fldChar w:fldCharType="separate"/>
      </w:r>
      <w:r w:rsidR="00E62FD8">
        <w:t>264</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Part X</w:t>
      </w:r>
      <w:r w:rsidRPr="00A826F2">
        <w:t> </w:t>
      </w:r>
      <w:r>
        <w:t>—</w:t>
      </w:r>
      <w:r w:rsidRPr="00A826F2">
        <w:t> </w:t>
      </w:r>
      <w:r>
        <w:t>Validation</w:t>
      </w:r>
    </w:p>
    <w:p w:rsidR="005D1AFD" w:rsidRDefault="005D1AFD">
      <w:pPr>
        <w:pStyle w:val="TOC8"/>
        <w:rPr>
          <w:rFonts w:asciiTheme="minorHAnsi" w:eastAsiaTheme="minorEastAsia" w:hAnsiTheme="minorHAnsi" w:cstheme="minorBidi"/>
          <w:szCs w:val="22"/>
        </w:rPr>
      </w:pPr>
      <w:r>
        <w:t>134.</w:t>
      </w:r>
      <w:r>
        <w:tab/>
        <w:t>Terms used</w:t>
      </w:r>
      <w:r>
        <w:tab/>
      </w:r>
      <w:r>
        <w:fldChar w:fldCharType="begin"/>
      </w:r>
      <w:r>
        <w:instrText xml:space="preserve"> PAGEREF _Toc74730843 \h </w:instrText>
      </w:r>
      <w:r>
        <w:fldChar w:fldCharType="separate"/>
      </w:r>
      <w:r w:rsidR="00E62FD8">
        <w:t>265</w:t>
      </w:r>
      <w:r>
        <w:fldChar w:fldCharType="end"/>
      </w:r>
    </w:p>
    <w:p w:rsidR="005D1AFD" w:rsidRDefault="005D1AFD">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_Toc74730844 \h </w:instrText>
      </w:r>
      <w:r>
        <w:fldChar w:fldCharType="separate"/>
      </w:r>
      <w:r w:rsidR="00E62FD8">
        <w:t>265</w:t>
      </w:r>
      <w:r>
        <w:fldChar w:fldCharType="end"/>
      </w:r>
    </w:p>
    <w:p w:rsidR="005D1AFD" w:rsidRDefault="005D1AFD">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_Toc74730845 \h </w:instrText>
      </w:r>
      <w:r>
        <w:fldChar w:fldCharType="separate"/>
      </w:r>
      <w:r w:rsidR="00E62FD8">
        <w:t>266</w:t>
      </w:r>
      <w:r>
        <w:fldChar w:fldCharType="end"/>
      </w:r>
    </w:p>
    <w:p w:rsidR="005D1AFD" w:rsidRDefault="005D1AFD">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_Toc74730846 \h </w:instrText>
      </w:r>
      <w:r>
        <w:fldChar w:fldCharType="separate"/>
      </w:r>
      <w:r w:rsidR="00E62FD8">
        <w:t>267</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lastRenderedPageBreak/>
        <w:t>Schedule 1 — Penalties</w:t>
      </w:r>
    </w:p>
    <w:p w:rsidR="005D1AFD" w:rsidRDefault="005D1AFD">
      <w:pPr>
        <w:pStyle w:val="TOC4"/>
        <w:tabs>
          <w:tab w:val="right" w:leader="dot" w:pos="7077"/>
        </w:tabs>
        <w:rPr>
          <w:rFonts w:asciiTheme="minorHAnsi" w:eastAsiaTheme="minorEastAsia" w:hAnsiTheme="minorHAnsi" w:cstheme="minorBidi"/>
          <w:b w:val="0"/>
          <w:szCs w:val="22"/>
        </w:rPr>
      </w:pPr>
      <w:r>
        <w:t>Part 1 — Tier 1 offences and penalties</w:t>
      </w:r>
    </w:p>
    <w:p w:rsidR="005D1AFD" w:rsidRDefault="005D1AFD">
      <w:pPr>
        <w:pStyle w:val="TOC6"/>
        <w:tabs>
          <w:tab w:val="right" w:leader="dot" w:pos="7077"/>
        </w:tabs>
        <w:rPr>
          <w:rFonts w:asciiTheme="minorHAnsi" w:eastAsiaTheme="minorEastAsia" w:hAnsiTheme="minorHAnsi" w:cstheme="minorBidi"/>
          <w:b w:val="0"/>
          <w:sz w:val="22"/>
          <w:szCs w:val="22"/>
        </w:rPr>
      </w:pPr>
      <w:r>
        <w:t>Division 1 — Individuals</w:t>
      </w:r>
    </w:p>
    <w:p w:rsidR="005D1AFD" w:rsidRDefault="005D1AFD">
      <w:pPr>
        <w:pStyle w:val="TOC6"/>
        <w:tabs>
          <w:tab w:val="right" w:leader="dot" w:pos="7077"/>
        </w:tabs>
        <w:rPr>
          <w:rFonts w:asciiTheme="minorHAnsi" w:eastAsiaTheme="minorEastAsia" w:hAnsiTheme="minorHAnsi" w:cstheme="minorBidi"/>
          <w:b w:val="0"/>
          <w:sz w:val="22"/>
          <w:szCs w:val="22"/>
        </w:rPr>
      </w:pPr>
      <w:r>
        <w:t>Division 2 — Bodies corporate</w:t>
      </w:r>
    </w:p>
    <w:p w:rsidR="005D1AFD" w:rsidRDefault="005D1AFD">
      <w:pPr>
        <w:pStyle w:val="TOC4"/>
        <w:tabs>
          <w:tab w:val="right" w:leader="dot" w:pos="7077"/>
        </w:tabs>
        <w:rPr>
          <w:rFonts w:asciiTheme="minorHAnsi" w:eastAsiaTheme="minorEastAsia" w:hAnsiTheme="minorHAnsi" w:cstheme="minorBidi"/>
          <w:b w:val="0"/>
          <w:szCs w:val="22"/>
        </w:rPr>
      </w:pPr>
      <w:r>
        <w:t>Part 2 — Tier 2 offences and penalties</w:t>
      </w:r>
    </w:p>
    <w:p w:rsidR="005D1AFD" w:rsidRDefault="005D1AFD">
      <w:pPr>
        <w:pStyle w:val="TOC6"/>
        <w:tabs>
          <w:tab w:val="right" w:leader="dot" w:pos="7077"/>
        </w:tabs>
        <w:rPr>
          <w:rFonts w:asciiTheme="minorHAnsi" w:eastAsiaTheme="minorEastAsia" w:hAnsiTheme="minorHAnsi" w:cstheme="minorBidi"/>
          <w:b w:val="0"/>
          <w:sz w:val="22"/>
          <w:szCs w:val="22"/>
        </w:rPr>
      </w:pPr>
      <w:r>
        <w:t>Division 1 — Individuals</w:t>
      </w:r>
    </w:p>
    <w:p w:rsidR="005D1AFD" w:rsidRDefault="005D1AFD">
      <w:pPr>
        <w:pStyle w:val="TOC6"/>
        <w:tabs>
          <w:tab w:val="right" w:leader="dot" w:pos="7077"/>
        </w:tabs>
        <w:rPr>
          <w:rFonts w:asciiTheme="minorHAnsi" w:eastAsiaTheme="minorEastAsia" w:hAnsiTheme="minorHAnsi" w:cstheme="minorBidi"/>
          <w:b w:val="0"/>
          <w:sz w:val="22"/>
          <w:szCs w:val="22"/>
        </w:rPr>
      </w:pPr>
      <w:r>
        <w:t>Division 2 — Bodies corporate</w:t>
      </w:r>
    </w:p>
    <w:p w:rsidR="005D1AFD" w:rsidRDefault="005D1AFD">
      <w:pPr>
        <w:pStyle w:val="TOC6"/>
        <w:tabs>
          <w:tab w:val="right" w:leader="dot" w:pos="7077"/>
        </w:tabs>
        <w:rPr>
          <w:rFonts w:asciiTheme="minorHAnsi" w:eastAsiaTheme="minorEastAsia" w:hAnsiTheme="minorHAnsi" w:cstheme="minorBidi"/>
          <w:b w:val="0"/>
          <w:sz w:val="22"/>
          <w:szCs w:val="22"/>
        </w:rPr>
      </w:pPr>
      <w:r>
        <w:t>Division 3 — Individuals and bodies corporate</w:t>
      </w:r>
    </w:p>
    <w:p w:rsidR="005D1AFD" w:rsidRDefault="005D1AFD">
      <w:pPr>
        <w:pStyle w:val="TOC4"/>
        <w:tabs>
          <w:tab w:val="right" w:leader="dot" w:pos="7077"/>
        </w:tabs>
        <w:rPr>
          <w:rFonts w:asciiTheme="minorHAnsi" w:eastAsiaTheme="minorEastAsia" w:hAnsiTheme="minorHAnsi" w:cstheme="minorBidi"/>
          <w:b w:val="0"/>
          <w:szCs w:val="22"/>
        </w:rPr>
      </w:pPr>
      <w:r>
        <w:t>Part 3 — Tier 3 offences and penalties</w:t>
      </w:r>
    </w:p>
    <w:p w:rsidR="005D1AFD" w:rsidRDefault="005D1AFD">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rsidR="005D1AFD" w:rsidRDefault="005D1AFD">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sidRPr="00A826F2">
        <w:rPr>
          <w:i/>
        </w:rPr>
        <w:t>Environmental Protection Act 1971</w:t>
      </w:r>
    </w:p>
    <w:p w:rsidR="005D1AFD" w:rsidRDefault="005D1AFD">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sidRPr="00A826F2">
        <w:rPr>
          <w:i/>
        </w:rPr>
        <w:t>Environmental Protection Act 1971</w:t>
      </w:r>
    </w:p>
    <w:p w:rsidR="005D1AFD" w:rsidRDefault="005D1AFD">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rsidR="005D1AFD" w:rsidRDefault="005D1AFD">
      <w:pPr>
        <w:pStyle w:val="TOC8"/>
        <w:rPr>
          <w:rFonts w:asciiTheme="minorHAnsi" w:eastAsiaTheme="minorEastAsia" w:hAnsiTheme="minorHAnsi" w:cstheme="minorBidi"/>
          <w:szCs w:val="22"/>
        </w:rPr>
      </w:pPr>
      <w:r>
        <w:t>1.</w:t>
      </w:r>
      <w:r>
        <w:tab/>
        <w:t>Principles</w:t>
      </w:r>
      <w:r>
        <w:tab/>
      </w:r>
      <w:r>
        <w:fldChar w:fldCharType="begin"/>
      </w:r>
      <w:r>
        <w:instrText xml:space="preserve"> PAGEREF _Toc74730860 \h </w:instrText>
      </w:r>
      <w:r>
        <w:fldChar w:fldCharType="separate"/>
      </w:r>
      <w:r w:rsidR="00E62FD8">
        <w:t>291</w:t>
      </w:r>
      <w:r>
        <w:fldChar w:fldCharType="end"/>
      </w:r>
    </w:p>
    <w:p w:rsidR="005D1AFD" w:rsidRDefault="005D1AFD">
      <w:pPr>
        <w:pStyle w:val="TOC8"/>
        <w:rPr>
          <w:rFonts w:asciiTheme="minorHAnsi" w:eastAsiaTheme="minorEastAsia" w:hAnsiTheme="minorHAnsi" w:cstheme="minorBidi"/>
          <w:szCs w:val="22"/>
        </w:rPr>
      </w:pPr>
      <w:r>
        <w:t>2.</w:t>
      </w:r>
      <w:r>
        <w:tab/>
        <w:t>Terms used</w:t>
      </w:r>
      <w:r>
        <w:tab/>
      </w:r>
      <w:r>
        <w:fldChar w:fldCharType="begin"/>
      </w:r>
      <w:r>
        <w:instrText xml:space="preserve"> PAGEREF _Toc74730861 \h </w:instrText>
      </w:r>
      <w:r>
        <w:fldChar w:fldCharType="separate"/>
      </w:r>
      <w:r w:rsidR="00E62FD8">
        <w:t>291</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rsidR="005D1AFD" w:rsidRDefault="005D1AFD">
      <w:pPr>
        <w:pStyle w:val="TOC2"/>
        <w:tabs>
          <w:tab w:val="right" w:leader="dot" w:pos="7077"/>
        </w:tabs>
        <w:rPr>
          <w:rFonts w:asciiTheme="minorHAnsi" w:eastAsiaTheme="minorEastAsia" w:hAnsiTheme="minorHAnsi" w:cstheme="minorBidi"/>
          <w:b w:val="0"/>
          <w:sz w:val="22"/>
          <w:szCs w:val="22"/>
        </w:rPr>
      </w:pPr>
      <w:r>
        <w:t>Schedule 7 — Appeals Convenor</w:t>
      </w:r>
    </w:p>
    <w:p w:rsidR="005D1AFD" w:rsidRDefault="005D1AFD">
      <w:pPr>
        <w:pStyle w:val="TOC8"/>
        <w:rPr>
          <w:rFonts w:asciiTheme="minorHAnsi" w:eastAsiaTheme="minorEastAsia" w:hAnsiTheme="minorHAnsi" w:cstheme="minorBidi"/>
          <w:szCs w:val="22"/>
        </w:rPr>
      </w:pPr>
      <w:r>
        <w:t>1.</w:t>
      </w:r>
      <w:r>
        <w:tab/>
        <w:t>Term of office</w:t>
      </w:r>
      <w:r>
        <w:tab/>
      </w:r>
      <w:r>
        <w:fldChar w:fldCharType="begin"/>
      </w:r>
      <w:r>
        <w:instrText xml:space="preserve"> PAGEREF _Toc74730864 \h </w:instrText>
      </w:r>
      <w:r>
        <w:fldChar w:fldCharType="separate"/>
      </w:r>
      <w:r w:rsidR="00E62FD8">
        <w:t>296</w:t>
      </w:r>
      <w:r>
        <w:fldChar w:fldCharType="end"/>
      </w:r>
    </w:p>
    <w:p w:rsidR="005D1AFD" w:rsidRDefault="005D1AFD">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_Toc74730865 \h </w:instrText>
      </w:r>
      <w:r>
        <w:fldChar w:fldCharType="separate"/>
      </w:r>
      <w:r w:rsidR="00E62FD8">
        <w:t>296</w:t>
      </w:r>
      <w:r>
        <w:fldChar w:fldCharType="end"/>
      </w:r>
    </w:p>
    <w:p w:rsidR="005D1AFD" w:rsidRDefault="005D1AFD">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_Toc74730866 \h </w:instrText>
      </w:r>
      <w:r>
        <w:fldChar w:fldCharType="separate"/>
      </w:r>
      <w:r w:rsidR="00E62FD8">
        <w:t>296</w:t>
      </w:r>
      <w:r>
        <w:fldChar w:fldCharType="end"/>
      </w:r>
    </w:p>
    <w:p w:rsidR="005D1AFD" w:rsidRDefault="005D1AFD">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_Toc74730867 \h </w:instrText>
      </w:r>
      <w:r>
        <w:fldChar w:fldCharType="separate"/>
      </w:r>
      <w:r w:rsidR="00E62FD8">
        <w:t>297</w:t>
      </w:r>
      <w:r>
        <w:fldChar w:fldCharType="end"/>
      </w:r>
    </w:p>
    <w:p w:rsidR="005D1AFD" w:rsidRDefault="005D1AFD">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_Toc74730868 \h </w:instrText>
      </w:r>
      <w:r>
        <w:fldChar w:fldCharType="separate"/>
      </w:r>
      <w:r w:rsidR="00E62FD8">
        <w:t>297</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lastRenderedPageBreak/>
        <w:t>Notes</w:t>
      </w:r>
    </w:p>
    <w:p w:rsidR="005D1AFD" w:rsidRDefault="005D1AFD" w:rsidP="005D1AFD">
      <w:pPr>
        <w:pStyle w:val="TOC8"/>
        <w:rPr>
          <w:rFonts w:asciiTheme="minorHAnsi" w:eastAsiaTheme="minorEastAsia" w:hAnsiTheme="minorHAnsi" w:cstheme="minorBidi"/>
          <w:szCs w:val="22"/>
        </w:rPr>
      </w:pPr>
      <w:r>
        <w:tab/>
        <w:t>Compilation table</w:t>
      </w:r>
      <w:r>
        <w:tab/>
      </w:r>
      <w:r>
        <w:fldChar w:fldCharType="begin"/>
      </w:r>
      <w:r>
        <w:instrText xml:space="preserve"> PAGEREF _Toc74730870 \h </w:instrText>
      </w:r>
      <w:r>
        <w:fldChar w:fldCharType="separate"/>
      </w:r>
      <w:r w:rsidR="00E62FD8">
        <w:t>299</w:t>
      </w:r>
      <w:r>
        <w:fldChar w:fldCharType="end"/>
      </w:r>
    </w:p>
    <w:p w:rsidR="005D1AFD" w:rsidRDefault="005D1AFD" w:rsidP="005D1AF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_Toc74730871 \h </w:instrText>
      </w:r>
      <w:r>
        <w:fldChar w:fldCharType="separate"/>
      </w:r>
      <w:r w:rsidR="00E62FD8">
        <w:t>305</w:t>
      </w:r>
      <w:r>
        <w:fldChar w:fldCharType="end"/>
      </w:r>
    </w:p>
    <w:p w:rsidR="005D1AFD" w:rsidRDefault="005D1AFD" w:rsidP="005D1AFD">
      <w:pPr>
        <w:pStyle w:val="TOC8"/>
        <w:rPr>
          <w:rFonts w:asciiTheme="minorHAnsi" w:eastAsiaTheme="minorEastAsia" w:hAnsiTheme="minorHAnsi" w:cstheme="minorBidi"/>
          <w:szCs w:val="22"/>
        </w:rPr>
      </w:pPr>
      <w:r>
        <w:tab/>
        <w:t>Other notes</w:t>
      </w:r>
      <w:r>
        <w:tab/>
      </w:r>
      <w:r>
        <w:fldChar w:fldCharType="begin"/>
      </w:r>
      <w:r>
        <w:instrText xml:space="preserve"> PAGEREF _Toc74730872 \h </w:instrText>
      </w:r>
      <w:r>
        <w:fldChar w:fldCharType="separate"/>
      </w:r>
      <w:r w:rsidR="00E62FD8">
        <w:t>306</w:t>
      </w:r>
      <w:r>
        <w:fldChar w:fldCharType="end"/>
      </w:r>
    </w:p>
    <w:p w:rsidR="005D1AFD" w:rsidRDefault="005D1AFD">
      <w:pPr>
        <w:pStyle w:val="TOC2"/>
        <w:tabs>
          <w:tab w:val="right" w:leader="dot" w:pos="7077"/>
        </w:tabs>
        <w:rPr>
          <w:rFonts w:asciiTheme="minorHAnsi" w:eastAsiaTheme="minorEastAsia" w:hAnsiTheme="minorHAnsi" w:cstheme="minorBidi"/>
          <w:b w:val="0"/>
          <w:sz w:val="22"/>
          <w:szCs w:val="22"/>
        </w:rPr>
      </w:pPr>
      <w:r>
        <w:t>Defined terms</w:t>
      </w:r>
    </w:p>
    <w:p w:rsidR="0099129A" w:rsidRDefault="0019740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9129A" w:rsidRDefault="0099129A">
      <w:pPr>
        <w:pStyle w:val="NoteHeading"/>
        <w:sectPr w:rsidR="0099129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C46B6" w:rsidRDefault="008C46B6">
      <w:pPr>
        <w:pStyle w:val="WA"/>
      </w:pPr>
      <w:r>
        <w:lastRenderedPageBreak/>
        <w:t>Western Australia</w:t>
      </w:r>
    </w:p>
    <w:p w:rsidR="0099129A" w:rsidRDefault="00197400">
      <w:pPr>
        <w:pStyle w:val="NameofActReg"/>
        <w:spacing w:before="1800" w:after="1200"/>
      </w:pPr>
      <w:r>
        <w:t>Environmental Protection Act 1986</w:t>
      </w:r>
    </w:p>
    <w:p w:rsidR="0099129A" w:rsidRDefault="00197400">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rsidR="0099129A" w:rsidRDefault="00197400">
      <w:pPr>
        <w:pStyle w:val="Footnotelongtitle"/>
      </w:pPr>
      <w:r>
        <w:tab/>
        <w:t>[Long title amended: No. 54 of 2003 s. 27.]</w:t>
      </w:r>
    </w:p>
    <w:p w:rsidR="0099129A" w:rsidRDefault="00197400">
      <w:pPr>
        <w:pStyle w:val="Heading2"/>
      </w:pPr>
      <w:bookmarkStart w:id="3" w:name="_Toc74649610"/>
      <w:bookmarkStart w:id="4" w:name="_Toc74649960"/>
      <w:bookmarkStart w:id="5" w:name="_Toc7473052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99129A" w:rsidRDefault="00197400">
      <w:pPr>
        <w:pStyle w:val="Heading5"/>
        <w:rPr>
          <w:snapToGrid w:val="0"/>
        </w:rPr>
      </w:pPr>
      <w:bookmarkStart w:id="6" w:name="_Toc74730525"/>
      <w:r>
        <w:rPr>
          <w:rStyle w:val="CharSectno"/>
        </w:rPr>
        <w:t>1</w:t>
      </w:r>
      <w:r>
        <w:rPr>
          <w:snapToGrid w:val="0"/>
        </w:rPr>
        <w:t>.</w:t>
      </w:r>
      <w:r>
        <w:rPr>
          <w:snapToGrid w:val="0"/>
        </w:rPr>
        <w:tab/>
        <w:t>Short title</w:t>
      </w:r>
      <w:bookmarkEnd w:id="6"/>
    </w:p>
    <w:p w:rsidR="0099129A" w:rsidRDefault="00197400">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rsidR="0099129A" w:rsidRDefault="00197400">
      <w:pPr>
        <w:pStyle w:val="Heading5"/>
        <w:rPr>
          <w:snapToGrid w:val="0"/>
        </w:rPr>
      </w:pPr>
      <w:bookmarkStart w:id="7" w:name="_Toc74730526"/>
      <w:r>
        <w:rPr>
          <w:rStyle w:val="CharSectno"/>
        </w:rPr>
        <w:t>2</w:t>
      </w:r>
      <w:r>
        <w:rPr>
          <w:snapToGrid w:val="0"/>
        </w:rPr>
        <w:t>.</w:t>
      </w:r>
      <w:r>
        <w:rPr>
          <w:snapToGrid w:val="0"/>
        </w:rPr>
        <w:tab/>
        <w:t>Commencement</w:t>
      </w:r>
      <w:bookmarkEnd w:id="7"/>
    </w:p>
    <w:p w:rsidR="0099129A" w:rsidRDefault="00197400">
      <w:pPr>
        <w:pStyle w:val="Subsection"/>
        <w:rPr>
          <w:snapToGrid w:val="0"/>
        </w:rPr>
      </w:pPr>
      <w:r>
        <w:rPr>
          <w:snapToGrid w:val="0"/>
        </w:rPr>
        <w:tab/>
      </w:r>
      <w:r>
        <w:rPr>
          <w:snapToGrid w:val="0"/>
        </w:rPr>
        <w:tab/>
        <w:t>The provisions of this Act shall come into operation on such day as is, or days as are respectively, fixed by proclamation.</w:t>
      </w:r>
    </w:p>
    <w:p w:rsidR="0099129A" w:rsidRDefault="00197400">
      <w:pPr>
        <w:pStyle w:val="Heading5"/>
        <w:rPr>
          <w:snapToGrid w:val="0"/>
        </w:rPr>
      </w:pPr>
      <w:bookmarkStart w:id="8" w:name="_Toc74730527"/>
      <w:r>
        <w:rPr>
          <w:rStyle w:val="CharSectno"/>
        </w:rPr>
        <w:t>3</w:t>
      </w:r>
      <w:r>
        <w:rPr>
          <w:snapToGrid w:val="0"/>
        </w:rPr>
        <w:t>.</w:t>
      </w:r>
      <w:r>
        <w:rPr>
          <w:snapToGrid w:val="0"/>
        </w:rPr>
        <w:tab/>
        <w:t>Terms used</w:t>
      </w:r>
      <w:bookmarkEnd w:id="8"/>
    </w:p>
    <w:p w:rsidR="0099129A" w:rsidRDefault="00197400">
      <w:pPr>
        <w:pStyle w:val="Subsection"/>
        <w:rPr>
          <w:snapToGrid w:val="0"/>
        </w:rPr>
      </w:pPr>
      <w:r>
        <w:rPr>
          <w:snapToGrid w:val="0"/>
        </w:rPr>
        <w:tab/>
        <w:t>(1)</w:t>
      </w:r>
      <w:r>
        <w:rPr>
          <w:snapToGrid w:val="0"/>
        </w:rPr>
        <w:tab/>
        <w:t>In this Act, unless the contrary intention appears —</w:t>
      </w:r>
    </w:p>
    <w:p w:rsidR="0099129A" w:rsidRDefault="00197400">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rsidR="0099129A" w:rsidRDefault="00197400">
      <w:pPr>
        <w:pStyle w:val="Defstart"/>
      </w:pPr>
      <w:r>
        <w:rPr>
          <w:b/>
        </w:rPr>
        <w:tab/>
      </w:r>
      <w:r>
        <w:rPr>
          <w:rStyle w:val="CharDefText"/>
        </w:rPr>
        <w:t>analyst</w:t>
      </w:r>
      <w:r>
        <w:t xml:space="preserve"> means an analyst appointed under section 94;</w:t>
      </w:r>
    </w:p>
    <w:p w:rsidR="0099129A" w:rsidRDefault="00197400">
      <w:pPr>
        <w:pStyle w:val="Defstart"/>
      </w:pPr>
      <w:r>
        <w:rPr>
          <w:b/>
        </w:rPr>
        <w:tab/>
      </w:r>
      <w:r>
        <w:rPr>
          <w:rStyle w:val="CharDefText"/>
        </w:rPr>
        <w:t>appeals committee</w:t>
      </w:r>
      <w:r>
        <w:t xml:space="preserve"> means an appeals committee appointed under section 45(3) or 106;</w:t>
      </w:r>
    </w:p>
    <w:p w:rsidR="0099129A" w:rsidRDefault="00197400">
      <w:pPr>
        <w:pStyle w:val="Defstart"/>
      </w:pPr>
      <w:r>
        <w:tab/>
      </w:r>
      <w:r>
        <w:rPr>
          <w:rStyle w:val="CharDefText"/>
        </w:rPr>
        <w:t>Appeals Convenor</w:t>
      </w:r>
      <w:r>
        <w:t xml:space="preserve"> means the Appeals Convenor appointed under section 107A;</w:t>
      </w:r>
    </w:p>
    <w:p w:rsidR="0099129A" w:rsidRDefault="00197400">
      <w:pPr>
        <w:pStyle w:val="Defstart"/>
        <w:rPr>
          <w:b/>
        </w:rPr>
      </w:pPr>
      <w:r>
        <w:rPr>
          <w:b/>
        </w:rPr>
        <w:tab/>
      </w:r>
      <w:r>
        <w:rPr>
          <w:rStyle w:val="CharDefText"/>
        </w:rPr>
        <w:t>applicant</w:t>
      </w:r>
      <w:r>
        <w:t>, in relation to an application for a works approval or licence, means the person applying for the works approval or licence;</w:t>
      </w:r>
    </w:p>
    <w:p w:rsidR="0099129A" w:rsidRDefault="00197400">
      <w:pPr>
        <w:pStyle w:val="Defstart"/>
      </w:pPr>
      <w:r>
        <w:rPr>
          <w:b/>
        </w:rPr>
        <w:tab/>
      </w:r>
      <w:r>
        <w:rPr>
          <w:rStyle w:val="CharDefText"/>
        </w:rPr>
        <w:t>approved policy</w:t>
      </w:r>
      <w:r>
        <w:t xml:space="preserve"> means a draft policy approved under section 31(d);</w:t>
      </w:r>
    </w:p>
    <w:p w:rsidR="0099129A" w:rsidRDefault="00197400">
      <w:pPr>
        <w:pStyle w:val="Defstart"/>
      </w:pPr>
      <w:r>
        <w:rPr>
          <w:b/>
        </w:rPr>
        <w:tab/>
      </w:r>
      <w:r>
        <w:rPr>
          <w:rStyle w:val="CharDefText"/>
        </w:rPr>
        <w:t>assessed scheme</w:t>
      </w:r>
      <w:r>
        <w:rPr>
          <w:b/>
        </w:rPr>
        <w:t> </w:t>
      </w:r>
      <w:r>
        <w:t>—</w:t>
      </w:r>
    </w:p>
    <w:p w:rsidR="0099129A" w:rsidRDefault="00197400">
      <w:pPr>
        <w:pStyle w:val="Defpara"/>
      </w:pPr>
      <w:r>
        <w:tab/>
        <w:t>(a)</w:t>
      </w:r>
      <w:r>
        <w:tab/>
        <w:t>means a scheme which has been assessed under Division 3 of Part IV and in respect of which a statement has been delivered to the responsible authority under section 48F(2)(a);</w:t>
      </w:r>
    </w:p>
    <w:p w:rsidR="0099129A" w:rsidRDefault="00197400">
      <w:pPr>
        <w:pStyle w:val="Defpara"/>
        <w:keepNext/>
      </w:pPr>
      <w:r>
        <w:lastRenderedPageBreak/>
        <w:tab/>
        <w:t>(b)</w:t>
      </w:r>
      <w:r>
        <w:tab/>
        <w:t>for the purposes of Part IV, includes a scheme —</w:t>
      </w:r>
    </w:p>
    <w:p w:rsidR="0099129A" w:rsidRDefault="00197400">
      <w:pPr>
        <w:pStyle w:val="Defsubpara"/>
      </w:pPr>
      <w:r>
        <w:tab/>
        <w:t>(i)</w:t>
      </w:r>
      <w:r>
        <w:tab/>
        <w:t>in respect of which the responsible authority has been informed under section 48A(1)(a); or</w:t>
      </w:r>
    </w:p>
    <w:p w:rsidR="0099129A" w:rsidRDefault="00197400">
      <w:pPr>
        <w:pStyle w:val="Defsubpara"/>
      </w:pPr>
      <w:r>
        <w:tab/>
        <w:t>(ii)</w:t>
      </w:r>
      <w:r>
        <w:tab/>
        <w:t>in respect of which the responsible authority has not been informed under section 48A(1)(a), (b) or (c) within 28 days after the referral of that scheme to the Authority under the relevant scheme Act; or</w:t>
      </w:r>
    </w:p>
    <w:p w:rsidR="0099129A" w:rsidRDefault="00197400">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rsidR="0099129A" w:rsidRDefault="00197400">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rsidR="0099129A" w:rsidRDefault="00197400">
      <w:pPr>
        <w:pStyle w:val="Defpara"/>
      </w:pPr>
      <w:r>
        <w:tab/>
        <w:t>(c)</w:t>
      </w:r>
      <w:r>
        <w:tab/>
        <w:t>does not include a scheme in respect of which the responsible authority has been advised under section 48A(2)(b);</w:t>
      </w:r>
    </w:p>
    <w:p w:rsidR="0099129A" w:rsidRDefault="00197400">
      <w:pPr>
        <w:pStyle w:val="Defstart"/>
        <w:rPr>
          <w:b/>
        </w:rPr>
      </w:pPr>
      <w:r>
        <w:rPr>
          <w:b/>
        </w:rPr>
        <w:tab/>
      </w:r>
      <w:r>
        <w:rPr>
          <w:rStyle w:val="CharDefText"/>
        </w:rPr>
        <w:t>authorised person</w:t>
      </w:r>
      <w:r>
        <w:t xml:space="preserve"> means a person or member of a class of persons appointed under section 87(1), and includes the CEO;</w:t>
      </w:r>
    </w:p>
    <w:p w:rsidR="0099129A" w:rsidRDefault="00197400">
      <w:pPr>
        <w:pStyle w:val="Defstart"/>
      </w:pPr>
      <w:r>
        <w:rPr>
          <w:b/>
        </w:rPr>
        <w:tab/>
      </w:r>
      <w:r>
        <w:rPr>
          <w:rStyle w:val="CharDefText"/>
        </w:rPr>
        <w:t>Authority</w:t>
      </w:r>
      <w:r>
        <w:t xml:space="preserve"> means the Environmental Protection Authority continued in existence by section 7(1);</w:t>
      </w:r>
    </w:p>
    <w:p w:rsidR="0099129A" w:rsidRDefault="00197400">
      <w:pPr>
        <w:pStyle w:val="Defstart"/>
      </w:pPr>
      <w:r>
        <w:rPr>
          <w:b/>
        </w:rPr>
        <w:lastRenderedPageBreak/>
        <w:tab/>
      </w:r>
      <w:r>
        <w:rPr>
          <w:rStyle w:val="CharDefText"/>
        </w:rPr>
        <w:t>Authority member</w:t>
      </w:r>
      <w:r>
        <w:t xml:space="preserve"> means a person for the time being holding office as a member of the Authority under section 7 and includes the Chairman and Deputy Chairman;</w:t>
      </w:r>
    </w:p>
    <w:p w:rsidR="0099129A" w:rsidRDefault="00197400">
      <w:pPr>
        <w:pStyle w:val="Defstart"/>
      </w:pPr>
      <w:r>
        <w:rPr>
          <w:b/>
        </w:rPr>
        <w:tab/>
      </w:r>
      <w:r>
        <w:rPr>
          <w:rStyle w:val="CharDefText"/>
        </w:rPr>
        <w:t>beneficial use</w:t>
      </w:r>
      <w:r>
        <w:t xml:space="preserve"> means a use of the environment, or of any portion thereof, which is —</w:t>
      </w:r>
    </w:p>
    <w:p w:rsidR="0099129A" w:rsidRDefault="00197400">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rsidR="0099129A" w:rsidRDefault="00197400">
      <w:pPr>
        <w:pStyle w:val="Defpara"/>
      </w:pPr>
      <w:r>
        <w:tab/>
        <w:t>(b)</w:t>
      </w:r>
      <w:r>
        <w:tab/>
        <w:t>identified and declared under section 35(2) to be a beneficial use to be protected under an approved policy;</w:t>
      </w:r>
    </w:p>
    <w:p w:rsidR="0099129A" w:rsidRDefault="00197400">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rsidR="0099129A" w:rsidRDefault="00197400">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rsidR="0099129A" w:rsidRDefault="00197400">
      <w:pPr>
        <w:pStyle w:val="Defpara"/>
      </w:pPr>
      <w:r>
        <w:tab/>
        <w:t>(a)</w:t>
      </w:r>
      <w:r>
        <w:tab/>
        <w:t>any register or other record of information; and</w:t>
      </w:r>
    </w:p>
    <w:p w:rsidR="0099129A" w:rsidRDefault="00197400">
      <w:pPr>
        <w:pStyle w:val="Defpara"/>
      </w:pPr>
      <w:r>
        <w:tab/>
        <w:t>(b)</w:t>
      </w:r>
      <w:r>
        <w:tab/>
        <w:t>any accounts or accounting records,</w:t>
      </w:r>
    </w:p>
    <w:p w:rsidR="0099129A" w:rsidRDefault="00197400">
      <w:pPr>
        <w:pStyle w:val="Defstart"/>
      </w:pPr>
      <w:r>
        <w:tab/>
        <w:t>however compiled, recorded or stored, and also includes any document;</w:t>
      </w:r>
    </w:p>
    <w:p w:rsidR="0099129A" w:rsidRDefault="00197400">
      <w:pPr>
        <w:pStyle w:val="Defstart"/>
      </w:pPr>
      <w:r>
        <w:tab/>
      </w:r>
      <w:r>
        <w:rPr>
          <w:rStyle w:val="CharDefText"/>
        </w:rPr>
        <w:t>CEO</w:t>
      </w:r>
      <w:r>
        <w:t xml:space="preserve"> means the chief executive officer of the Department;</w:t>
      </w:r>
    </w:p>
    <w:p w:rsidR="0099129A" w:rsidRDefault="00197400">
      <w:pPr>
        <w:pStyle w:val="Defstart"/>
      </w:pPr>
      <w:r>
        <w:rPr>
          <w:b/>
        </w:rPr>
        <w:tab/>
      </w:r>
      <w:r>
        <w:rPr>
          <w:rStyle w:val="CharDefText"/>
        </w:rPr>
        <w:t>Chairman</w:t>
      </w:r>
      <w:r>
        <w:t xml:space="preserve"> means the Authority member appointed to be Chairman of the Authority under section 7(4a);</w:t>
      </w:r>
    </w:p>
    <w:p w:rsidR="0099129A" w:rsidRDefault="00197400">
      <w:pPr>
        <w:pStyle w:val="Defstart"/>
      </w:pPr>
      <w:r>
        <w:tab/>
      </w:r>
      <w:r>
        <w:rPr>
          <w:rStyle w:val="CharDefText"/>
        </w:rPr>
        <w:t>clearing</w:t>
      </w:r>
      <w:r>
        <w:t xml:space="preserve"> has the meaning given by section 51A;</w:t>
      </w:r>
    </w:p>
    <w:p w:rsidR="0099129A" w:rsidRDefault="00197400">
      <w:pPr>
        <w:pStyle w:val="Defstart"/>
      </w:pPr>
      <w:r>
        <w:tab/>
      </w:r>
      <w:r>
        <w:rPr>
          <w:rStyle w:val="CharDefText"/>
        </w:rPr>
        <w:t>clearing permit</w:t>
      </w:r>
      <w:r>
        <w:t xml:space="preserve"> means a clearing permit granted and in force under Part V Division 2;</w:t>
      </w:r>
    </w:p>
    <w:p w:rsidR="0099129A" w:rsidRDefault="00197400">
      <w:pPr>
        <w:pStyle w:val="Defstart"/>
      </w:pPr>
      <w:r>
        <w:tab/>
      </w:r>
      <w:r>
        <w:rPr>
          <w:rStyle w:val="CharDefText"/>
        </w:rPr>
        <w:t>closure notice</w:t>
      </w:r>
      <w:r>
        <w:rPr>
          <w:b/>
        </w:rPr>
        <w:t xml:space="preserve"> </w:t>
      </w:r>
      <w:r>
        <w:t>has the meaning given by section 68A;</w:t>
      </w:r>
    </w:p>
    <w:p w:rsidR="0099129A" w:rsidRDefault="00197400">
      <w:pPr>
        <w:pStyle w:val="Defstart"/>
      </w:pPr>
      <w:r>
        <w:rPr>
          <w:b/>
        </w:rPr>
        <w:tab/>
      </w:r>
      <w:r>
        <w:rPr>
          <w:rStyle w:val="CharDefText"/>
        </w:rPr>
        <w:t>committee of inquiry</w:t>
      </w:r>
      <w:r>
        <w:t xml:space="preserve"> means a committee of inquiry appointed under section 29(1);</w:t>
      </w:r>
    </w:p>
    <w:p w:rsidR="0099129A" w:rsidRDefault="00197400">
      <w:pPr>
        <w:pStyle w:val="Defstart"/>
      </w:pPr>
      <w:r>
        <w:rPr>
          <w:b/>
        </w:rPr>
        <w:tab/>
      </w:r>
      <w:r>
        <w:rPr>
          <w:rStyle w:val="CharDefText"/>
        </w:rPr>
        <w:t>condition</w:t>
      </w:r>
      <w:r>
        <w:t xml:space="preserve"> includes a restriction or limitation;</w:t>
      </w:r>
    </w:p>
    <w:p w:rsidR="0099129A" w:rsidRDefault="00197400">
      <w:pPr>
        <w:pStyle w:val="Defstart"/>
      </w:pPr>
      <w:r>
        <w:rPr>
          <w:b/>
        </w:rPr>
        <w:lastRenderedPageBreak/>
        <w:tab/>
      </w:r>
      <w:r>
        <w:rPr>
          <w:rStyle w:val="CharDefText"/>
        </w:rPr>
        <w:t>contaminated</w:t>
      </w:r>
      <w:r>
        <w:t xml:space="preserve"> </w:t>
      </w:r>
      <w:bookmarkStart w:id="9" w:name="comma"/>
      <w:bookmarkEnd w:id="9"/>
      <w:r>
        <w:t xml:space="preserve">has the same meaning as it has in the </w:t>
      </w:r>
      <w:r>
        <w:rPr>
          <w:i/>
        </w:rPr>
        <w:t>Contaminated Sites Act 2003</w:t>
      </w:r>
      <w:r>
        <w:t>;</w:t>
      </w:r>
    </w:p>
    <w:p w:rsidR="0099129A" w:rsidRDefault="00197400">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rsidR="0099129A" w:rsidRDefault="00197400">
      <w:pPr>
        <w:pStyle w:val="Defstart"/>
      </w:pPr>
      <w:r>
        <w:rPr>
          <w:b/>
        </w:rPr>
        <w:tab/>
      </w:r>
      <w:r>
        <w:rPr>
          <w:rStyle w:val="CharDefText"/>
        </w:rPr>
        <w:t>decision</w:t>
      </w:r>
      <w:r>
        <w:rPr>
          <w:rStyle w:val="CharDefText"/>
        </w:rPr>
        <w:noBreakHyphen/>
        <w:t>making authority</w:t>
      </w:r>
      <w:r>
        <w:t xml:space="preserve"> means a public authority empowered by or under —</w:t>
      </w:r>
    </w:p>
    <w:p w:rsidR="0099129A" w:rsidRDefault="00197400">
      <w:pPr>
        <w:pStyle w:val="Defpara"/>
      </w:pPr>
      <w:r>
        <w:tab/>
        <w:t>(a)</w:t>
      </w:r>
      <w:r>
        <w:tab/>
        <w:t>a written law; or</w:t>
      </w:r>
    </w:p>
    <w:p w:rsidR="0099129A" w:rsidRDefault="00197400">
      <w:pPr>
        <w:pStyle w:val="Defpara"/>
      </w:pPr>
      <w:r>
        <w:tab/>
        <w:t>(b)</w:t>
      </w:r>
      <w:r>
        <w:tab/>
        <w:t>any agreement —</w:t>
      </w:r>
    </w:p>
    <w:p w:rsidR="0099129A" w:rsidRDefault="00197400">
      <w:pPr>
        <w:pStyle w:val="Defsubpara"/>
      </w:pPr>
      <w:r>
        <w:tab/>
        <w:t>(i)</w:t>
      </w:r>
      <w:r>
        <w:tab/>
        <w:t>to which the State is a party; and</w:t>
      </w:r>
    </w:p>
    <w:p w:rsidR="0099129A" w:rsidRDefault="00197400">
      <w:pPr>
        <w:pStyle w:val="Defsubpara"/>
      </w:pPr>
      <w:r>
        <w:tab/>
        <w:t>(ii)</w:t>
      </w:r>
      <w:r>
        <w:tab/>
        <w:t>which is ratified or approved by an Act,</w:t>
      </w:r>
    </w:p>
    <w:p w:rsidR="0099129A" w:rsidRDefault="00197400">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rsidR="0099129A" w:rsidRDefault="00197400">
      <w:pPr>
        <w:pStyle w:val="Defstart"/>
      </w:pPr>
      <w:r>
        <w:rPr>
          <w:b/>
        </w:rPr>
        <w:tab/>
      </w:r>
      <w:r>
        <w:rPr>
          <w:rStyle w:val="CharDefText"/>
        </w:rPr>
        <w:t>Department</w:t>
      </w:r>
      <w:r>
        <w:t xml:space="preserve"> means the department of the Public Service of the State through which this Act is administered;</w:t>
      </w:r>
    </w:p>
    <w:p w:rsidR="0099129A" w:rsidRDefault="00197400">
      <w:pPr>
        <w:pStyle w:val="Defstart"/>
      </w:pPr>
      <w:r>
        <w:rPr>
          <w:b/>
        </w:rPr>
        <w:tab/>
      </w:r>
      <w:r>
        <w:rPr>
          <w:rStyle w:val="CharDefText"/>
        </w:rPr>
        <w:t>Deputy Chairman</w:t>
      </w:r>
      <w:r>
        <w:t xml:space="preserve"> means the Authority member appointed to be Deputy Chairman of the Authority under section 7(4a);</w:t>
      </w:r>
    </w:p>
    <w:p w:rsidR="0099129A" w:rsidRDefault="00197400">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rsidR="0099129A" w:rsidRDefault="00197400">
      <w:pPr>
        <w:pStyle w:val="Defstart"/>
      </w:pPr>
      <w:r>
        <w:rPr>
          <w:b/>
        </w:rPr>
        <w:tab/>
      </w:r>
      <w:r>
        <w:rPr>
          <w:rStyle w:val="CharDefText"/>
        </w:rPr>
        <w:t>draft policy</w:t>
      </w:r>
      <w:r>
        <w:t xml:space="preserve"> means a draft of an environmental protection policy prepared under section 26;</w:t>
      </w:r>
    </w:p>
    <w:p w:rsidR="0099129A" w:rsidRDefault="00197400">
      <w:pPr>
        <w:pStyle w:val="Defstart"/>
      </w:pPr>
      <w:r>
        <w:rPr>
          <w:b/>
        </w:rPr>
        <w:tab/>
      </w:r>
      <w:r>
        <w:rPr>
          <w:rStyle w:val="CharDefText"/>
        </w:rPr>
        <w:t>driver</w:t>
      </w:r>
      <w:r>
        <w:t>, in relation to —</w:t>
      </w:r>
    </w:p>
    <w:p w:rsidR="0099129A" w:rsidRDefault="00197400">
      <w:pPr>
        <w:pStyle w:val="Defpara"/>
      </w:pPr>
      <w:r>
        <w:tab/>
        <w:t>(a)</w:t>
      </w:r>
      <w:r>
        <w:tab/>
        <w:t xml:space="preserve">a vehicle as defined in the </w:t>
      </w:r>
      <w:r>
        <w:rPr>
          <w:i/>
          <w:iCs/>
        </w:rPr>
        <w:t xml:space="preserve">Road Traffic (Administration) Act 2008 </w:t>
      </w:r>
      <w:r>
        <w:t>section 4, has the meaning given by that section; or</w:t>
      </w:r>
    </w:p>
    <w:p w:rsidR="0099129A" w:rsidRDefault="00197400">
      <w:pPr>
        <w:pStyle w:val="Defpara"/>
      </w:pPr>
      <w:r>
        <w:tab/>
        <w:t>(b)</w:t>
      </w:r>
      <w:r>
        <w:tab/>
        <w:t>a vehicle other than a vehicle referred to in paragraph (a), means the pilot or other person steering or controlling the movements of that vehicle; or</w:t>
      </w:r>
    </w:p>
    <w:p w:rsidR="0099129A" w:rsidRDefault="00197400">
      <w:pPr>
        <w:pStyle w:val="Defpara"/>
      </w:pPr>
      <w:r>
        <w:lastRenderedPageBreak/>
        <w:tab/>
        <w:t>(c)</w:t>
      </w:r>
      <w:r>
        <w:tab/>
        <w:t xml:space="preserve">a vessel, means the master as defined by the </w:t>
      </w:r>
      <w:r>
        <w:rPr>
          <w:i/>
        </w:rPr>
        <w:t>Western Australian Marine Act 1982</w:t>
      </w:r>
      <w:r>
        <w:t>;</w:t>
      </w:r>
    </w:p>
    <w:p w:rsidR="0099129A" w:rsidRDefault="00197400">
      <w:pPr>
        <w:pStyle w:val="Defstart"/>
        <w:keepNext/>
        <w:keepLines/>
      </w:pPr>
      <w:r>
        <w:tab/>
      </w:r>
      <w:r>
        <w:rPr>
          <w:rStyle w:val="CharDefText"/>
        </w:rPr>
        <w:t>ecosystem health condition</w:t>
      </w:r>
      <w:r>
        <w:t xml:space="preserve"> means a condition of the ecosystem which is —</w:t>
      </w:r>
    </w:p>
    <w:p w:rsidR="0099129A" w:rsidRDefault="00197400">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rsidR="0099129A" w:rsidRDefault="00197400">
      <w:pPr>
        <w:pStyle w:val="Defpara"/>
      </w:pPr>
      <w:r>
        <w:tab/>
        <w:t>(b)</w:t>
      </w:r>
      <w:r>
        <w:tab/>
        <w:t>identified and declared under section 35(2) to be an ecosystem health condition to be protected under an approved policy;</w:t>
      </w:r>
    </w:p>
    <w:p w:rsidR="0099129A" w:rsidRDefault="00197400">
      <w:pPr>
        <w:pStyle w:val="Defstart"/>
      </w:pPr>
      <w:r>
        <w:tab/>
      </w:r>
      <w:r>
        <w:rPr>
          <w:rStyle w:val="CharDefText"/>
        </w:rPr>
        <w:t>emission</w:t>
      </w:r>
      <w:r>
        <w:t xml:space="preserve"> means —</w:t>
      </w:r>
    </w:p>
    <w:p w:rsidR="0099129A" w:rsidRDefault="00197400">
      <w:pPr>
        <w:pStyle w:val="Defpara"/>
      </w:pPr>
      <w:r>
        <w:tab/>
        <w:t>(a)</w:t>
      </w:r>
      <w:r>
        <w:tab/>
        <w:t>discharge of waste; or</w:t>
      </w:r>
    </w:p>
    <w:p w:rsidR="0099129A" w:rsidRDefault="00197400">
      <w:pPr>
        <w:pStyle w:val="Defpara"/>
      </w:pPr>
      <w:r>
        <w:tab/>
        <w:t>(b)</w:t>
      </w:r>
      <w:r>
        <w:tab/>
        <w:t>emission of noise, odour or electromagnetic radiation; or</w:t>
      </w:r>
    </w:p>
    <w:p w:rsidR="0099129A" w:rsidRDefault="00197400">
      <w:pPr>
        <w:pStyle w:val="Defpara"/>
      </w:pPr>
      <w:r>
        <w:tab/>
        <w:t>(c)</w:t>
      </w:r>
      <w:r>
        <w:tab/>
        <w:t>transmission of electromagnetic radiation;</w:t>
      </w:r>
    </w:p>
    <w:p w:rsidR="0099129A" w:rsidRDefault="00197400">
      <w:pPr>
        <w:pStyle w:val="Defstart"/>
      </w:pPr>
      <w:r>
        <w:rPr>
          <w:b/>
        </w:rPr>
        <w:tab/>
      </w:r>
      <w:r>
        <w:rPr>
          <w:rStyle w:val="CharDefText"/>
        </w:rPr>
        <w:t>environment</w:t>
      </w:r>
      <w:r>
        <w:t>, subject to subsection (2), means living things, their physical, biological and social surroundings, and interactions between all of these;</w:t>
      </w:r>
    </w:p>
    <w:p w:rsidR="0099129A" w:rsidRDefault="00197400">
      <w:pPr>
        <w:pStyle w:val="Defstart"/>
      </w:pPr>
      <w:r>
        <w:tab/>
      </w:r>
      <w:r>
        <w:rPr>
          <w:rStyle w:val="CharDefText"/>
        </w:rPr>
        <w:t>environmental harm</w:t>
      </w:r>
      <w:r>
        <w:t xml:space="preserve"> has the meaning given by section 3A;</w:t>
      </w:r>
    </w:p>
    <w:p w:rsidR="0099129A" w:rsidRDefault="00197400">
      <w:pPr>
        <w:pStyle w:val="Defstart"/>
      </w:pPr>
      <w:r>
        <w:tab/>
      </w:r>
      <w:r>
        <w:rPr>
          <w:rStyle w:val="CharDefText"/>
        </w:rPr>
        <w:t>environmental protection notice</w:t>
      </w:r>
      <w:r>
        <w:t xml:space="preserve"> has the meaning given by section 65;</w:t>
      </w:r>
    </w:p>
    <w:p w:rsidR="0099129A" w:rsidRDefault="00197400">
      <w:pPr>
        <w:pStyle w:val="Defstart"/>
      </w:pPr>
      <w:r>
        <w:tab/>
      </w:r>
      <w:r>
        <w:rPr>
          <w:rStyle w:val="CharDefText"/>
        </w:rPr>
        <w:t>environmental value</w:t>
      </w:r>
      <w:r>
        <w:rPr>
          <w:b/>
        </w:rPr>
        <w:t xml:space="preserve"> </w:t>
      </w:r>
      <w:r>
        <w:t>means —</w:t>
      </w:r>
    </w:p>
    <w:p w:rsidR="0099129A" w:rsidRDefault="00197400">
      <w:pPr>
        <w:pStyle w:val="Defpara"/>
      </w:pPr>
      <w:r>
        <w:tab/>
        <w:t>(a)</w:t>
      </w:r>
      <w:r>
        <w:tab/>
        <w:t>a beneficial use; or</w:t>
      </w:r>
    </w:p>
    <w:p w:rsidR="0099129A" w:rsidRDefault="00197400">
      <w:pPr>
        <w:pStyle w:val="Defpara"/>
      </w:pPr>
      <w:r>
        <w:tab/>
        <w:t>(b)</w:t>
      </w:r>
      <w:r>
        <w:tab/>
        <w:t>an ecosystem health condition;</w:t>
      </w:r>
    </w:p>
    <w:p w:rsidR="0099129A" w:rsidRDefault="00197400">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rsidR="0099129A" w:rsidRDefault="00197400" w:rsidP="00CD3DA7">
      <w:pPr>
        <w:pStyle w:val="Defstart"/>
        <w:keepNext/>
        <w:keepLines/>
      </w:pPr>
      <w:r>
        <w:rPr>
          <w:b/>
        </w:rPr>
        <w:lastRenderedPageBreak/>
        <w:tab/>
      </w:r>
      <w:r>
        <w:rPr>
          <w:rStyle w:val="CharDefText"/>
        </w:rPr>
        <w:t>final approval</w:t>
      </w:r>
      <w:r>
        <w:t>, in relation to a scheme which is —</w:t>
      </w:r>
    </w:p>
    <w:p w:rsidR="0099129A" w:rsidRDefault="00197400" w:rsidP="00CD3DA7">
      <w:pPr>
        <w:pStyle w:val="Ednotepara"/>
        <w:keepNext/>
        <w:keepLines/>
        <w:spacing w:before="80"/>
      </w:pPr>
      <w:r>
        <w:tab/>
        <w:t>[(a), (aa)</w:t>
      </w:r>
      <w:r>
        <w:tab/>
        <w:t>deleted]</w:t>
      </w:r>
    </w:p>
    <w:p w:rsidR="0099129A" w:rsidRDefault="00197400" w:rsidP="00CD3DA7">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rsidR="0099129A" w:rsidRDefault="00197400">
      <w:pPr>
        <w:pStyle w:val="Ednotepara"/>
        <w:spacing w:before="80"/>
      </w:pPr>
      <w:r>
        <w:tab/>
        <w:t>[(b)</w:t>
      </w:r>
      <w:r>
        <w:tab/>
        <w:t>deleted]</w:t>
      </w:r>
    </w:p>
    <w:p w:rsidR="0099129A" w:rsidRDefault="00197400">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rsidR="0099129A" w:rsidRDefault="00197400">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rsidR="0099129A" w:rsidRDefault="00197400">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rsidR="0099129A" w:rsidRDefault="00197400">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rsidR="0099129A" w:rsidRDefault="00197400">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rsidR="0099129A" w:rsidRDefault="00197400">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rsidR="0099129A" w:rsidRDefault="00197400">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w:t>
      </w:r>
      <w:r>
        <w:lastRenderedPageBreak/>
        <w:t>if that proposal may be implemented, as to what conditions and procedures, if any, that implementation is subject;</w:t>
      </w:r>
    </w:p>
    <w:p w:rsidR="0099129A" w:rsidRDefault="00197400">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rsidR="0099129A" w:rsidRDefault="00197400">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rsidR="0099129A" w:rsidRDefault="00197400">
      <w:pPr>
        <w:pStyle w:val="Defstart"/>
      </w:pPr>
      <w:r>
        <w:rPr>
          <w:b/>
        </w:rPr>
        <w:tab/>
      </w:r>
      <w:r>
        <w:rPr>
          <w:rStyle w:val="CharDefText"/>
        </w:rPr>
        <w:t>industrial plant</w:t>
      </w:r>
      <w:r>
        <w:t xml:space="preserve"> means equipment —</w:t>
      </w:r>
    </w:p>
    <w:p w:rsidR="0099129A" w:rsidRDefault="00197400">
      <w:pPr>
        <w:pStyle w:val="Defpara"/>
      </w:pPr>
      <w:r>
        <w:tab/>
        <w:t>(a)</w:t>
      </w:r>
      <w:r>
        <w:tab/>
        <w:t>which is used for the manufacturing, processing, handling, transport, storage or disposal of materials in or in connection with any trade, industry or process; or</w:t>
      </w:r>
    </w:p>
    <w:p w:rsidR="0099129A" w:rsidRDefault="00197400">
      <w:pPr>
        <w:pStyle w:val="Defpara"/>
      </w:pPr>
      <w:r>
        <w:tab/>
        <w:t>(b)</w:t>
      </w:r>
      <w:r>
        <w:tab/>
        <w:t>which when operated is capable of an emission; or</w:t>
      </w:r>
    </w:p>
    <w:p w:rsidR="0099129A" w:rsidRDefault="00197400">
      <w:pPr>
        <w:pStyle w:val="Defpara"/>
      </w:pPr>
      <w:r>
        <w:tab/>
        <w:t>(c)</w:t>
      </w:r>
      <w:r>
        <w:tab/>
        <w:t>which is of a prescribed class;</w:t>
      </w:r>
    </w:p>
    <w:p w:rsidR="0099129A" w:rsidRDefault="00197400">
      <w:pPr>
        <w:pStyle w:val="Defstart"/>
      </w:pPr>
      <w:r>
        <w:rPr>
          <w:b/>
        </w:rPr>
        <w:tab/>
      </w:r>
      <w:r>
        <w:rPr>
          <w:rStyle w:val="CharDefText"/>
        </w:rPr>
        <w:t>inspector</w:t>
      </w:r>
      <w:r>
        <w:t xml:space="preserve"> means a person appointed to be an inspector under section 88, and includes the CEO;</w:t>
      </w:r>
    </w:p>
    <w:p w:rsidR="0099129A" w:rsidRDefault="00197400">
      <w:pPr>
        <w:pStyle w:val="Defstart"/>
      </w:pPr>
      <w:r>
        <w:rPr>
          <w:b/>
        </w:rPr>
        <w:tab/>
      </w:r>
      <w:r>
        <w:rPr>
          <w:rStyle w:val="CharDefText"/>
        </w:rPr>
        <w:t>licence</w:t>
      </w:r>
      <w:r>
        <w:t xml:space="preserve"> means a licence granted and in force under Part V Division 3;</w:t>
      </w:r>
    </w:p>
    <w:p w:rsidR="0099129A" w:rsidRDefault="00197400">
      <w:pPr>
        <w:pStyle w:val="Defstart"/>
      </w:pPr>
      <w:r>
        <w:rPr>
          <w:b/>
        </w:rPr>
        <w:tab/>
      </w:r>
      <w:r>
        <w:rPr>
          <w:rStyle w:val="CharDefText"/>
        </w:rPr>
        <w:t>licensee</w:t>
      </w:r>
      <w:r>
        <w:t xml:space="preserve"> means the holder of a licence;</w:t>
      </w:r>
    </w:p>
    <w:p w:rsidR="0099129A" w:rsidRDefault="00197400">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rsidR="0099129A" w:rsidRDefault="00197400">
      <w:pPr>
        <w:pStyle w:val="Defstart"/>
      </w:pPr>
      <w:r>
        <w:tab/>
      </w:r>
      <w:r>
        <w:rPr>
          <w:rStyle w:val="CharDefText"/>
        </w:rPr>
        <w:t>material environmental harm</w:t>
      </w:r>
      <w:r>
        <w:t xml:space="preserve"> has the meaning given by section 3A;</w:t>
      </w:r>
    </w:p>
    <w:p w:rsidR="0099129A" w:rsidRDefault="00197400">
      <w:pPr>
        <w:pStyle w:val="Defstart"/>
      </w:pPr>
      <w:r>
        <w:rPr>
          <w:b/>
        </w:rPr>
        <w:tab/>
      </w:r>
      <w:r>
        <w:rPr>
          <w:rStyle w:val="CharDefText"/>
        </w:rPr>
        <w:t>materials</w:t>
      </w:r>
      <w:r>
        <w:t xml:space="preserve"> includes raw materials, materials in the process of manufacture, manufactured materials, by</w:t>
      </w:r>
      <w:r>
        <w:noBreakHyphen/>
        <w:t>products and waste;</w:t>
      </w:r>
    </w:p>
    <w:p w:rsidR="0099129A" w:rsidRDefault="00197400">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rsidR="0099129A" w:rsidRDefault="00197400">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99129A" w:rsidRDefault="00197400">
      <w:pPr>
        <w:pStyle w:val="Defstart"/>
      </w:pPr>
      <w:r>
        <w:tab/>
      </w:r>
      <w:r>
        <w:rPr>
          <w:rStyle w:val="CharDefText"/>
        </w:rPr>
        <w:t>native vegetation</w:t>
      </w:r>
      <w:r>
        <w:t xml:space="preserve"> means indigenous aquatic or terrestrial vegetation, and includes dead vegetation unless that dead </w:t>
      </w:r>
      <w:r>
        <w:lastRenderedPageBreak/>
        <w:t>vegetation is of a class declared by regulation to be excluded from this definition but does not include vegetation in a plantation;</w:t>
      </w:r>
    </w:p>
    <w:p w:rsidR="0099129A" w:rsidRDefault="00197400">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rsidR="0099129A" w:rsidRDefault="00197400">
      <w:pPr>
        <w:pStyle w:val="Defstart"/>
      </w:pPr>
      <w:r>
        <w:rPr>
          <w:b/>
        </w:rPr>
        <w:tab/>
      </w:r>
      <w:r>
        <w:rPr>
          <w:rStyle w:val="CharDefText"/>
        </w:rPr>
        <w:t>noise</w:t>
      </w:r>
      <w:r>
        <w:t xml:space="preserve"> includes vibration of any frequency, whether transmitted through air or any other physical medium;</w:t>
      </w:r>
    </w:p>
    <w:p w:rsidR="0099129A" w:rsidRDefault="00197400">
      <w:pPr>
        <w:pStyle w:val="Defstart"/>
      </w:pPr>
      <w:r>
        <w:rPr>
          <w:b/>
        </w:rPr>
        <w:tab/>
      </w:r>
      <w:r>
        <w:rPr>
          <w:rStyle w:val="CharDefText"/>
        </w:rPr>
        <w:t>occupier</w:t>
      </w:r>
      <w:r>
        <w:t>, in relation to —</w:t>
      </w:r>
    </w:p>
    <w:p w:rsidR="0099129A" w:rsidRDefault="00197400">
      <w:pPr>
        <w:pStyle w:val="Defpara"/>
      </w:pPr>
      <w:r>
        <w:tab/>
        <w:t>(a)</w:t>
      </w:r>
      <w:r>
        <w:tab/>
        <w:t>any premises, means a person who is in occupation or control of those premises, whether or not that person is the owner of those premises; or</w:t>
      </w:r>
    </w:p>
    <w:p w:rsidR="0099129A" w:rsidRDefault="00197400">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rsidR="0099129A" w:rsidRDefault="00197400">
      <w:pPr>
        <w:pStyle w:val="Defstart"/>
      </w:pPr>
      <w:r>
        <w:rPr>
          <w:b/>
        </w:rPr>
        <w:tab/>
      </w:r>
      <w:r>
        <w:rPr>
          <w:rStyle w:val="CharDefText"/>
        </w:rPr>
        <w:t>owner</w:t>
      </w:r>
      <w:r>
        <w:t>, in relation to —</w:t>
      </w:r>
    </w:p>
    <w:p w:rsidR="0099129A" w:rsidRDefault="00197400">
      <w:pPr>
        <w:pStyle w:val="Defpara"/>
      </w:pPr>
      <w:r>
        <w:tab/>
        <w:t>(a)</w:t>
      </w:r>
      <w:r>
        <w:tab/>
        <w:t xml:space="preserve">a vehicle as defined in the </w:t>
      </w:r>
      <w:r>
        <w:rPr>
          <w:i/>
          <w:iCs/>
        </w:rPr>
        <w:t xml:space="preserve">Road Traffic (Administration) Act 2008 </w:t>
      </w:r>
      <w:r>
        <w:t>section 4, has the meaning given by section 5 of that Act; or</w:t>
      </w:r>
    </w:p>
    <w:p w:rsidR="0099129A" w:rsidRDefault="00197400">
      <w:pPr>
        <w:pStyle w:val="Defpara"/>
      </w:pPr>
      <w:r>
        <w:tab/>
        <w:t>(b)</w:t>
      </w:r>
      <w:r>
        <w:tab/>
        <w:t xml:space="preserve">a vessel, has the meaning given by the </w:t>
      </w:r>
      <w:r>
        <w:rPr>
          <w:i/>
        </w:rPr>
        <w:t>Western Australian Marine Act 1982</w:t>
      </w:r>
      <w:r>
        <w:t>;</w:t>
      </w:r>
    </w:p>
    <w:p w:rsidR="0099129A" w:rsidRDefault="00197400">
      <w:pPr>
        <w:pStyle w:val="Defstart"/>
      </w:pPr>
      <w:r>
        <w:rPr>
          <w:b/>
        </w:rPr>
        <w:tab/>
      </w:r>
      <w:r>
        <w:rPr>
          <w:rStyle w:val="CharDefText"/>
        </w:rPr>
        <w:t>period of public review</w:t>
      </w:r>
      <w:r>
        <w:t>, in relation to a scheme which is —</w:t>
      </w:r>
    </w:p>
    <w:p w:rsidR="0099129A" w:rsidRDefault="00197400">
      <w:pPr>
        <w:pStyle w:val="Ednotepara"/>
        <w:spacing w:before="80"/>
      </w:pPr>
      <w:r>
        <w:tab/>
        <w:t>[(a), (aa)</w:t>
      </w:r>
      <w:r>
        <w:tab/>
        <w:t>deleted]</w:t>
      </w:r>
    </w:p>
    <w:p w:rsidR="0099129A" w:rsidRDefault="00197400">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rsidR="0099129A" w:rsidRDefault="00197400">
      <w:pPr>
        <w:pStyle w:val="Ednotepara"/>
        <w:spacing w:before="80"/>
      </w:pPr>
      <w:r>
        <w:tab/>
        <w:t>[(b)</w:t>
      </w:r>
      <w:r>
        <w:tab/>
        <w:t>deleted]</w:t>
      </w:r>
    </w:p>
    <w:p w:rsidR="0099129A" w:rsidRDefault="00197400">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rsidR="0099129A" w:rsidRDefault="00197400">
      <w:pPr>
        <w:pStyle w:val="Defpara"/>
      </w:pPr>
      <w:r>
        <w:lastRenderedPageBreak/>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rsidR="0099129A" w:rsidRDefault="00197400">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rsidR="0099129A" w:rsidRDefault="00197400">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rsidR="0099129A" w:rsidRDefault="00197400">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rsidR="0099129A" w:rsidRDefault="00197400">
      <w:pPr>
        <w:pStyle w:val="Defstart"/>
      </w:pPr>
      <w:r>
        <w:tab/>
      </w:r>
      <w:r>
        <w:rPr>
          <w:rStyle w:val="CharDefText"/>
        </w:rPr>
        <w:t>person</w:t>
      </w:r>
      <w:r>
        <w:t xml:space="preserve"> includes a public authority;</w:t>
      </w:r>
    </w:p>
    <w:p w:rsidR="0099129A" w:rsidRDefault="00197400">
      <w:pPr>
        <w:pStyle w:val="Defstart"/>
      </w:pPr>
      <w:r>
        <w:tab/>
      </w:r>
      <w:r>
        <w:rPr>
          <w:rStyle w:val="CharDefText"/>
        </w:rPr>
        <w:t>plantation</w:t>
      </w:r>
      <w:r>
        <w:t xml:space="preserve"> means one or more groups of trees, shrubs or plants intentionally sown, planted or propagated with a view to commercial exploitation;</w:t>
      </w:r>
    </w:p>
    <w:p w:rsidR="0099129A" w:rsidRDefault="00197400">
      <w:pPr>
        <w:pStyle w:val="Defstart"/>
        <w:rPr>
          <w:b/>
        </w:rPr>
      </w:pPr>
      <w:r>
        <w:rPr>
          <w:b/>
        </w:rPr>
        <w:tab/>
      </w:r>
      <w:r>
        <w:rPr>
          <w:rStyle w:val="CharDefText"/>
        </w:rPr>
        <w:t>pollution</w:t>
      </w:r>
      <w:r>
        <w:rPr>
          <w:b/>
        </w:rPr>
        <w:t xml:space="preserve"> </w:t>
      </w:r>
      <w:r>
        <w:t>has the meaning given by section 3A;</w:t>
      </w:r>
    </w:p>
    <w:p w:rsidR="0099129A" w:rsidRDefault="00197400">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rsidR="0099129A" w:rsidRDefault="00197400">
      <w:pPr>
        <w:pStyle w:val="Defstart"/>
      </w:pPr>
      <w:r>
        <w:rPr>
          <w:b/>
        </w:rPr>
        <w:tab/>
      </w:r>
      <w:r>
        <w:rPr>
          <w:rStyle w:val="CharDefText"/>
        </w:rPr>
        <w:t>practicable means</w:t>
      </w:r>
      <w:r>
        <w:t xml:space="preserve"> includes provision and maintenance of equipment and proper use of equipment;</w:t>
      </w:r>
    </w:p>
    <w:p w:rsidR="0099129A" w:rsidRDefault="00197400">
      <w:pPr>
        <w:pStyle w:val="Defstart"/>
      </w:pPr>
      <w:r>
        <w:rPr>
          <w:b/>
        </w:rPr>
        <w:tab/>
      </w:r>
      <w:r>
        <w:rPr>
          <w:rStyle w:val="CharDefText"/>
        </w:rPr>
        <w:t>premises</w:t>
      </w:r>
      <w:r>
        <w:t xml:space="preserve"> means residential, industrial or other premises of any kind whatsoever and includes land, water and equipment;</w:t>
      </w:r>
    </w:p>
    <w:p w:rsidR="0099129A" w:rsidRDefault="00197400">
      <w:pPr>
        <w:pStyle w:val="Defstart"/>
      </w:pPr>
      <w:r>
        <w:rPr>
          <w:b/>
        </w:rPr>
        <w:tab/>
      </w:r>
      <w:r>
        <w:rPr>
          <w:rStyle w:val="CharDefText"/>
        </w:rPr>
        <w:t>prescribed premises</w:t>
      </w:r>
      <w:r>
        <w:t xml:space="preserve"> means premises prescribed for the purposes of Part V;</w:t>
      </w:r>
    </w:p>
    <w:p w:rsidR="0099129A" w:rsidRDefault="00197400">
      <w:pPr>
        <w:pStyle w:val="Defstart"/>
      </w:pPr>
      <w:r>
        <w:lastRenderedPageBreak/>
        <w:tab/>
      </w:r>
      <w:r>
        <w:rPr>
          <w:rStyle w:val="CharDefText"/>
        </w:rPr>
        <w:t>prevention notice</w:t>
      </w:r>
      <w:r>
        <w:t xml:space="preserve"> has the meaning given by section 73A(1);</w:t>
      </w:r>
    </w:p>
    <w:p w:rsidR="0099129A" w:rsidRDefault="00197400">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rsidR="0099129A" w:rsidRDefault="00197400">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rsidR="0099129A" w:rsidRDefault="00197400">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rsidR="0099129A" w:rsidRDefault="00197400">
      <w:pPr>
        <w:pStyle w:val="Defstart"/>
      </w:pPr>
      <w:r>
        <w:rPr>
          <w:b/>
        </w:rPr>
        <w:tab/>
      </w:r>
      <w:r>
        <w:rPr>
          <w:rStyle w:val="CharDefText"/>
        </w:rPr>
        <w:t>protection</w:t>
      </w:r>
      <w:r>
        <w:t>, in relation to the environment, includes conservation, preservation, enhancement and management thereof;</w:t>
      </w:r>
    </w:p>
    <w:p w:rsidR="0099129A" w:rsidRDefault="00197400">
      <w:pPr>
        <w:pStyle w:val="Defstart"/>
      </w:pPr>
      <w:r>
        <w:rPr>
          <w:b/>
        </w:rPr>
        <w:tab/>
      </w:r>
      <w:r>
        <w:rPr>
          <w:rStyle w:val="CharDefText"/>
        </w:rPr>
        <w:t>public authority</w:t>
      </w:r>
      <w:r>
        <w:t xml:space="preserve"> means a Minister of the Crown acting in </w:t>
      </w:r>
      <w:r w:rsidR="00170096">
        <w:t>an</w:t>
      </w:r>
      <w:r w:rsidR="00170096" w:rsidDel="00170096">
        <w:t xml:space="preserve"> </w:t>
      </w:r>
      <w:r>
        <w:t>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rsidR="0099129A" w:rsidRDefault="00197400">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rsidR="0099129A" w:rsidRDefault="00197400">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rsidR="0099129A" w:rsidRDefault="00197400">
      <w:pPr>
        <w:pStyle w:val="Defstart"/>
        <w:rPr>
          <w:b/>
        </w:rPr>
      </w:pPr>
      <w:r>
        <w:rPr>
          <w:b/>
        </w:rPr>
        <w:tab/>
      </w:r>
      <w:r>
        <w:rPr>
          <w:rStyle w:val="CharDefText"/>
        </w:rPr>
        <w:t>regulations</w:t>
      </w:r>
      <w:r>
        <w:t xml:space="preserve"> means the regulations under section 123(1);</w:t>
      </w:r>
    </w:p>
    <w:p w:rsidR="0099129A" w:rsidRDefault="00197400">
      <w:pPr>
        <w:pStyle w:val="Defstart"/>
        <w:rPr>
          <w:b/>
        </w:rPr>
      </w:pPr>
      <w:r>
        <w:rPr>
          <w:b/>
        </w:rPr>
        <w:tab/>
      </w:r>
      <w:r>
        <w:rPr>
          <w:rStyle w:val="CharDefText"/>
        </w:rPr>
        <w:t>repealed Act</w:t>
      </w:r>
      <w:r>
        <w:t xml:space="preserve"> means the </w:t>
      </w:r>
      <w:r>
        <w:rPr>
          <w:i/>
        </w:rPr>
        <w:t>Environmental Protection Act 1971</w:t>
      </w:r>
      <w:r>
        <w:t>;</w:t>
      </w:r>
    </w:p>
    <w:p w:rsidR="0099129A" w:rsidRDefault="00197400">
      <w:pPr>
        <w:pStyle w:val="Defstart"/>
      </w:pPr>
      <w:r>
        <w:rPr>
          <w:b/>
        </w:rPr>
        <w:tab/>
      </w:r>
      <w:r>
        <w:rPr>
          <w:rStyle w:val="CharDefText"/>
        </w:rPr>
        <w:t>reserve</w:t>
      </w:r>
      <w:r>
        <w:t xml:space="preserve"> means land or waters or both reserved by or under a written law for a public purpose;</w:t>
      </w:r>
    </w:p>
    <w:p w:rsidR="0099129A" w:rsidRDefault="00197400">
      <w:pPr>
        <w:pStyle w:val="Defstart"/>
        <w:keepNext/>
      </w:pPr>
      <w:r>
        <w:lastRenderedPageBreak/>
        <w:tab/>
      </w:r>
      <w:r>
        <w:rPr>
          <w:rStyle w:val="CharDefText"/>
        </w:rPr>
        <w:t>responsible authority</w:t>
      </w:r>
      <w:r>
        <w:t>, in relation to —</w:t>
      </w:r>
    </w:p>
    <w:p w:rsidR="0099129A" w:rsidRDefault="00197400">
      <w:pPr>
        <w:pStyle w:val="Defpara"/>
      </w:pPr>
      <w:r>
        <w:tab/>
        <w:t>(a)</w:t>
      </w:r>
      <w:r>
        <w:tab/>
        <w:t>a scheme which is —</w:t>
      </w:r>
    </w:p>
    <w:p w:rsidR="0099129A" w:rsidRDefault="00197400">
      <w:pPr>
        <w:pStyle w:val="Ednotepensubpara"/>
      </w:pPr>
      <w:r>
        <w:tab/>
        <w:t>[(i), (ii)</w:t>
      </w:r>
      <w:r>
        <w:tab/>
        <w:t>deleted]</w:t>
      </w:r>
    </w:p>
    <w:p w:rsidR="0099129A" w:rsidRDefault="00197400">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rsidR="0099129A" w:rsidRDefault="00197400">
      <w:pPr>
        <w:pStyle w:val="Ednotepensubpara"/>
      </w:pPr>
      <w:r>
        <w:tab/>
        <w:t>[(iv), (v)</w:t>
      </w:r>
      <w:r>
        <w:tab/>
        <w:t>deleted]</w:t>
      </w:r>
    </w:p>
    <w:p w:rsidR="0099129A" w:rsidRDefault="00197400">
      <w:pPr>
        <w:pStyle w:val="Defsubpara"/>
        <w:keepLines w:val="0"/>
      </w:pPr>
      <w:r>
        <w:tab/>
        <w:t>(vi)</w:t>
      </w:r>
      <w:r>
        <w:tab/>
        <w:t>a region planning scheme, or an amendment to a region planning scheme, means the Western Australian Planning Commission; or</w:t>
      </w:r>
    </w:p>
    <w:p w:rsidR="0099129A" w:rsidRDefault="00197400">
      <w:pPr>
        <w:pStyle w:val="Defsubpara"/>
        <w:keepLines w:val="0"/>
      </w:pPr>
      <w:r>
        <w:tab/>
        <w:t>(vii)</w:t>
      </w:r>
      <w:r>
        <w:tab/>
        <w:t>a local planning scheme, or an amendment to a local planning scheme, means the local government which is responsible for the local planning scheme or amendment; or</w:t>
      </w:r>
    </w:p>
    <w:p w:rsidR="0099129A" w:rsidRDefault="00197400">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rsidR="0099129A" w:rsidRDefault="00197400">
      <w:pPr>
        <w:pStyle w:val="Defsubpara"/>
        <w:keepLines w:val="0"/>
      </w:pPr>
      <w:r>
        <w:tab/>
        <w:t>(ix)</w:t>
      </w:r>
      <w:r>
        <w:tab/>
        <w:t>an improvement scheme, or an amendment to an improvement scheme, means the Western Australian Planning Commission; or</w:t>
      </w:r>
    </w:p>
    <w:p w:rsidR="0099129A" w:rsidRDefault="00197400">
      <w:pPr>
        <w:pStyle w:val="Defsubpara"/>
      </w:pPr>
      <w:r>
        <w:tab/>
        <w:t>(x)</w:t>
      </w:r>
      <w:r>
        <w:tab/>
        <w:t xml:space="preserve">prepared under the </w:t>
      </w:r>
      <w:r>
        <w:rPr>
          <w:i/>
        </w:rPr>
        <w:t>Metropolitan Redevelopment Authority Act 2011</w:t>
      </w:r>
      <w:r>
        <w:t>, means the Metropolitan Redevelopment Authority established by that Act;</w:t>
      </w:r>
    </w:p>
    <w:p w:rsidR="0099129A" w:rsidRDefault="00197400">
      <w:pPr>
        <w:pStyle w:val="Defpara"/>
      </w:pPr>
      <w:r>
        <w:tab/>
      </w:r>
      <w:r>
        <w:tab/>
        <w:t>or</w:t>
      </w:r>
    </w:p>
    <w:p w:rsidR="0099129A" w:rsidRDefault="00197400">
      <w:pPr>
        <w:pStyle w:val="Defpara"/>
      </w:pPr>
      <w:r>
        <w:tab/>
        <w:t>(b)</w:t>
      </w:r>
      <w:r>
        <w:tab/>
        <w:t>a subdivision which is —</w:t>
      </w:r>
    </w:p>
    <w:p w:rsidR="0099129A" w:rsidRDefault="00197400">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rsidR="0099129A" w:rsidRDefault="00197400">
      <w:pPr>
        <w:pStyle w:val="Defsubpara"/>
        <w:keepLines w:val="0"/>
      </w:pPr>
      <w:r>
        <w:lastRenderedPageBreak/>
        <w:tab/>
        <w:t>(ii)</w:t>
      </w:r>
      <w:r>
        <w:tab/>
        <w:t xml:space="preserve">a subdivision of land by a strata scheme under the </w:t>
      </w:r>
      <w:r>
        <w:rPr>
          <w:i/>
        </w:rPr>
        <w:t>Strata Titles Act 1985</w:t>
      </w:r>
      <w:r>
        <w:t>, means the local government within the district of which the subdivision is proposed;</w:t>
      </w:r>
    </w:p>
    <w:p w:rsidR="0099129A" w:rsidRDefault="00197400">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rsidR="0099129A" w:rsidRDefault="00197400">
      <w:pPr>
        <w:pStyle w:val="Defstart"/>
      </w:pPr>
      <w:r>
        <w:rPr>
          <w:b/>
        </w:rPr>
        <w:tab/>
      </w:r>
      <w:r>
        <w:rPr>
          <w:rStyle w:val="CharDefText"/>
        </w:rPr>
        <w:t>road</w:t>
      </w:r>
      <w:r>
        <w:t xml:space="preserve"> has the meaning given by the </w:t>
      </w:r>
      <w:r>
        <w:rPr>
          <w:i/>
          <w:iCs/>
        </w:rPr>
        <w:t>Road Traffic (Administration) Act 2008</w:t>
      </w:r>
      <w:r>
        <w:t xml:space="preserve"> section 4;</w:t>
      </w:r>
    </w:p>
    <w:p w:rsidR="0099129A" w:rsidRDefault="00197400">
      <w:pPr>
        <w:pStyle w:val="Defstart"/>
      </w:pPr>
      <w:r>
        <w:tab/>
      </w:r>
      <w:r>
        <w:rPr>
          <w:rStyle w:val="CharDefText"/>
        </w:rPr>
        <w:t>scheme</w:t>
      </w:r>
      <w:r>
        <w:t xml:space="preserve"> means —</w:t>
      </w:r>
    </w:p>
    <w:p w:rsidR="0099129A" w:rsidRDefault="00197400">
      <w:pPr>
        <w:pStyle w:val="Ednotepara"/>
        <w:spacing w:before="80"/>
      </w:pPr>
      <w:r>
        <w:tab/>
        <w:t>[(a), (b)</w:t>
      </w:r>
      <w:r>
        <w:tab/>
        <w:t>deleted]</w:t>
      </w:r>
    </w:p>
    <w:p w:rsidR="0099129A" w:rsidRDefault="00197400">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rsidR="0099129A" w:rsidRDefault="00197400">
      <w:pPr>
        <w:pStyle w:val="Ednotepara"/>
        <w:spacing w:before="80"/>
      </w:pPr>
      <w:r>
        <w:tab/>
        <w:t>[(d), (e)</w:t>
      </w:r>
      <w:r>
        <w:tab/>
        <w:t>deleted]</w:t>
      </w:r>
    </w:p>
    <w:p w:rsidR="0099129A" w:rsidRDefault="00197400">
      <w:pPr>
        <w:pStyle w:val="Defpara"/>
      </w:pPr>
      <w:r>
        <w:tab/>
        <w:t>(f)</w:t>
      </w:r>
      <w:r>
        <w:tab/>
        <w:t>a region planning scheme, or an amendment to a region planning scheme; or</w:t>
      </w:r>
    </w:p>
    <w:p w:rsidR="0099129A" w:rsidRDefault="00197400">
      <w:pPr>
        <w:pStyle w:val="Defpara"/>
      </w:pPr>
      <w:r>
        <w:tab/>
        <w:t>(g)</w:t>
      </w:r>
      <w:r>
        <w:tab/>
        <w:t>a local planning scheme, or an amendment to a local planning scheme; or</w:t>
      </w:r>
    </w:p>
    <w:p w:rsidR="0099129A" w:rsidRDefault="00197400">
      <w:pPr>
        <w:pStyle w:val="Defpara"/>
      </w:pPr>
      <w:r>
        <w:tab/>
        <w:t>(h)</w:t>
      </w:r>
      <w:r>
        <w:tab/>
        <w:t xml:space="preserve">a State planning policy to which section 32 of the </w:t>
      </w:r>
      <w:r>
        <w:rPr>
          <w:i/>
        </w:rPr>
        <w:t>Planning and Development Act 2005</w:t>
      </w:r>
      <w:r>
        <w:t xml:space="preserve"> applies, or an amendment to such a policy; or</w:t>
      </w:r>
    </w:p>
    <w:p w:rsidR="0099129A" w:rsidRDefault="00197400">
      <w:pPr>
        <w:pStyle w:val="Indenta"/>
      </w:pPr>
      <w:r>
        <w:tab/>
        <w:t>(i)</w:t>
      </w:r>
      <w:r>
        <w:tab/>
        <w:t>an improvement scheme or an amendment to an improvement scheme; or</w:t>
      </w:r>
    </w:p>
    <w:p w:rsidR="0099129A" w:rsidRDefault="00197400">
      <w:pPr>
        <w:pStyle w:val="Defpara"/>
      </w:pPr>
      <w:r>
        <w:tab/>
        <w:t>(j)</w:t>
      </w:r>
      <w:r>
        <w:tab/>
        <w:t xml:space="preserve">a redevelopment scheme prepared under the </w:t>
      </w:r>
      <w:r>
        <w:rPr>
          <w:i/>
        </w:rPr>
        <w:t>Metropolitan Redevelopment Authority Act 2011</w:t>
      </w:r>
      <w:r>
        <w:t xml:space="preserve"> or an amendment to such a scheme;</w:t>
      </w:r>
    </w:p>
    <w:p w:rsidR="0099129A" w:rsidRDefault="00197400">
      <w:pPr>
        <w:pStyle w:val="Defstart"/>
      </w:pPr>
      <w:r>
        <w:tab/>
      </w:r>
      <w:r>
        <w:rPr>
          <w:rStyle w:val="CharDefText"/>
        </w:rPr>
        <w:t>scheme Act</w:t>
      </w:r>
      <w:r>
        <w:t xml:space="preserve"> means any of the following Acts — </w:t>
      </w:r>
    </w:p>
    <w:p w:rsidR="0099129A" w:rsidRDefault="00197400">
      <w:pPr>
        <w:pStyle w:val="Defpara"/>
      </w:pPr>
      <w:r>
        <w:tab/>
        <w:t>(a)</w:t>
      </w:r>
      <w:r>
        <w:tab/>
        <w:t xml:space="preserve">the </w:t>
      </w:r>
      <w:r>
        <w:rPr>
          <w:i/>
        </w:rPr>
        <w:t>Planning and Development Act 2005</w:t>
      </w:r>
      <w:r>
        <w:t>;</w:t>
      </w:r>
    </w:p>
    <w:p w:rsidR="0099129A" w:rsidRDefault="00197400">
      <w:pPr>
        <w:pStyle w:val="Defpara"/>
      </w:pPr>
      <w:r>
        <w:tab/>
        <w:t>(b)</w:t>
      </w:r>
      <w:r>
        <w:tab/>
        <w:t xml:space="preserve">the </w:t>
      </w:r>
      <w:r>
        <w:rPr>
          <w:i/>
        </w:rPr>
        <w:t>Metropolitan Redevelopment Authority Act 2011</w:t>
      </w:r>
      <w:r>
        <w:t>;</w:t>
      </w:r>
    </w:p>
    <w:p w:rsidR="0099129A" w:rsidRDefault="00197400">
      <w:pPr>
        <w:pStyle w:val="Defpara"/>
      </w:pPr>
      <w:r>
        <w:tab/>
        <w:t>(c)</w:t>
      </w:r>
      <w:r>
        <w:tab/>
        <w:t xml:space="preserve">the </w:t>
      </w:r>
      <w:r>
        <w:rPr>
          <w:i/>
        </w:rPr>
        <w:t>Hope Valley</w:t>
      </w:r>
      <w:r>
        <w:rPr>
          <w:i/>
        </w:rPr>
        <w:noBreakHyphen/>
        <w:t>Wattleup Redevelopment Act 2000</w:t>
      </w:r>
      <w:r>
        <w:t>;</w:t>
      </w:r>
    </w:p>
    <w:p w:rsidR="0099129A" w:rsidRDefault="00197400">
      <w:pPr>
        <w:pStyle w:val="Defstart"/>
        <w:keepNext/>
      </w:pPr>
      <w:r>
        <w:rPr>
          <w:b/>
        </w:rPr>
        <w:lastRenderedPageBreak/>
        <w:tab/>
      </w:r>
      <w:r>
        <w:rPr>
          <w:rStyle w:val="CharDefText"/>
        </w:rPr>
        <w:t>sell</w:t>
      </w:r>
      <w:r>
        <w:t xml:space="preserve"> includes —</w:t>
      </w:r>
    </w:p>
    <w:p w:rsidR="0099129A" w:rsidRDefault="00197400">
      <w:pPr>
        <w:pStyle w:val="Defpara"/>
      </w:pPr>
      <w:r>
        <w:tab/>
        <w:t>(a)</w:t>
      </w:r>
      <w:r>
        <w:tab/>
        <w:t>barter, offer or attempt to sell, receive for sale, have in possession for sale, expose for or on sale, send, forward or deliver for sale or cause or permit to be sold or offered for sale; and</w:t>
      </w:r>
    </w:p>
    <w:p w:rsidR="0099129A" w:rsidRDefault="00197400">
      <w:pPr>
        <w:pStyle w:val="Defpara"/>
      </w:pPr>
      <w:r>
        <w:tab/>
        <w:t>(b)</w:t>
      </w:r>
      <w:r>
        <w:tab/>
        <w:t>sell for resale;</w:t>
      </w:r>
    </w:p>
    <w:p w:rsidR="0099129A" w:rsidRDefault="00197400">
      <w:pPr>
        <w:pStyle w:val="Defstart"/>
      </w:pPr>
      <w:r>
        <w:tab/>
      </w:r>
      <w:r>
        <w:rPr>
          <w:rStyle w:val="CharDefText"/>
        </w:rPr>
        <w:t>serious environmental harm</w:t>
      </w:r>
      <w:r>
        <w:t xml:space="preserve"> has the meaning given by section 3A;</w:t>
      </w:r>
    </w:p>
    <w:p w:rsidR="0099129A" w:rsidRDefault="00197400">
      <w:pPr>
        <w:pStyle w:val="Defstart"/>
      </w:pPr>
      <w:r>
        <w:tab/>
      </w:r>
      <w:r>
        <w:rPr>
          <w:rStyle w:val="CharDefText"/>
        </w:rPr>
        <w:t>Tier 1 offence</w:t>
      </w:r>
      <w:r>
        <w:t xml:space="preserve"> means —</w:t>
      </w:r>
    </w:p>
    <w:p w:rsidR="0099129A" w:rsidRDefault="00197400">
      <w:pPr>
        <w:pStyle w:val="Defpara"/>
      </w:pPr>
      <w:r>
        <w:tab/>
        <w:t>(a)</w:t>
      </w:r>
      <w:r>
        <w:tab/>
        <w:t>an offence listed in Part 1 of Schedule 1; or</w:t>
      </w:r>
    </w:p>
    <w:p w:rsidR="0099129A" w:rsidRDefault="00197400">
      <w:pPr>
        <w:pStyle w:val="Defpara"/>
      </w:pPr>
      <w:r>
        <w:tab/>
        <w:t>(b)</w:t>
      </w:r>
      <w:r>
        <w:tab/>
        <w:t>an offence declared to be a Tier 1 offence under an approved policy;</w:t>
      </w:r>
    </w:p>
    <w:p w:rsidR="0099129A" w:rsidRDefault="00197400">
      <w:pPr>
        <w:pStyle w:val="Defstart"/>
      </w:pPr>
      <w:r>
        <w:tab/>
      </w:r>
      <w:r>
        <w:rPr>
          <w:rStyle w:val="CharDefText"/>
        </w:rPr>
        <w:t>Tier 2 offence</w:t>
      </w:r>
      <w:r>
        <w:t xml:space="preserve"> means —</w:t>
      </w:r>
    </w:p>
    <w:p w:rsidR="0099129A" w:rsidRDefault="00197400">
      <w:pPr>
        <w:pStyle w:val="Defpara"/>
      </w:pPr>
      <w:r>
        <w:tab/>
        <w:t>(a)</w:t>
      </w:r>
      <w:r>
        <w:tab/>
        <w:t>an offence listed in Part 2 of Schedule 1; or</w:t>
      </w:r>
    </w:p>
    <w:p w:rsidR="0099129A" w:rsidRDefault="00197400">
      <w:pPr>
        <w:pStyle w:val="Defpara"/>
      </w:pPr>
      <w:r>
        <w:tab/>
        <w:t>(b)</w:t>
      </w:r>
      <w:r>
        <w:tab/>
        <w:t>an offence declared to be a Tier 2 offence under an approved policy;</w:t>
      </w:r>
    </w:p>
    <w:p w:rsidR="0099129A" w:rsidRDefault="00197400">
      <w:pPr>
        <w:pStyle w:val="Defstart"/>
      </w:pPr>
      <w:r>
        <w:tab/>
      </w:r>
      <w:r>
        <w:rPr>
          <w:rStyle w:val="CharDefText"/>
        </w:rPr>
        <w:t>Tier 3 offence</w:t>
      </w:r>
      <w:r>
        <w:t xml:space="preserve"> means —</w:t>
      </w:r>
    </w:p>
    <w:p w:rsidR="0099129A" w:rsidRDefault="00197400">
      <w:pPr>
        <w:pStyle w:val="Defpara"/>
      </w:pPr>
      <w:r>
        <w:tab/>
        <w:t>(a)</w:t>
      </w:r>
      <w:r>
        <w:tab/>
        <w:t>an offence listed in Part 3 of Schedule 1; or</w:t>
      </w:r>
    </w:p>
    <w:p w:rsidR="0099129A" w:rsidRDefault="00197400">
      <w:pPr>
        <w:pStyle w:val="Defpara"/>
      </w:pPr>
      <w:r>
        <w:tab/>
        <w:t>(b)</w:t>
      </w:r>
      <w:r>
        <w:tab/>
        <w:t>an offence declared to be a Tier 3 offence under an approved policy;</w:t>
      </w:r>
    </w:p>
    <w:p w:rsidR="0099129A" w:rsidRDefault="00197400">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rsidR="0099129A" w:rsidRDefault="00197400">
      <w:pPr>
        <w:pStyle w:val="Defstart"/>
      </w:pPr>
      <w:r>
        <w:rPr>
          <w:b/>
        </w:rPr>
        <w:tab/>
      </w:r>
      <w:r>
        <w:rPr>
          <w:rStyle w:val="CharDefText"/>
        </w:rPr>
        <w:t>unreasonable noise</w:t>
      </w:r>
      <w:r>
        <w:t xml:space="preserve"> has the meaning given by subsection (3);</w:t>
      </w:r>
    </w:p>
    <w:p w:rsidR="0099129A" w:rsidRDefault="00197400">
      <w:pPr>
        <w:pStyle w:val="Defstart"/>
      </w:pPr>
      <w:r>
        <w:tab/>
      </w:r>
      <w:r>
        <w:rPr>
          <w:rStyle w:val="CharDefText"/>
        </w:rPr>
        <w:t>vegetation conservation notice</w:t>
      </w:r>
      <w:r>
        <w:t xml:space="preserve"> means a vegetation conservation notice given under section 70;</w:t>
      </w:r>
    </w:p>
    <w:p w:rsidR="0099129A" w:rsidRDefault="00197400">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rsidR="0099129A" w:rsidRDefault="00197400">
      <w:pPr>
        <w:pStyle w:val="Defstart"/>
      </w:pPr>
      <w:r>
        <w:rPr>
          <w:b/>
        </w:rPr>
        <w:lastRenderedPageBreak/>
        <w:tab/>
      </w:r>
      <w:r>
        <w:rPr>
          <w:rStyle w:val="CharDefText"/>
        </w:rPr>
        <w:t>vessel</w:t>
      </w:r>
      <w:r>
        <w:t xml:space="preserve"> has the meaning given by the </w:t>
      </w:r>
      <w:r>
        <w:rPr>
          <w:i/>
        </w:rPr>
        <w:t>Western Australian Marine Act 1982</w:t>
      </w:r>
      <w:r>
        <w:t>;</w:t>
      </w:r>
    </w:p>
    <w:p w:rsidR="0099129A" w:rsidRDefault="00197400">
      <w:pPr>
        <w:pStyle w:val="Defstart"/>
      </w:pPr>
      <w:r>
        <w:rPr>
          <w:b/>
        </w:rPr>
        <w:tab/>
      </w:r>
      <w:r>
        <w:rPr>
          <w:rStyle w:val="CharDefText"/>
        </w:rPr>
        <w:t>waste</w:t>
      </w:r>
      <w:r>
        <w:t xml:space="preserve"> includes matter —</w:t>
      </w:r>
    </w:p>
    <w:p w:rsidR="0099129A" w:rsidRDefault="00197400">
      <w:pPr>
        <w:pStyle w:val="Defpara"/>
      </w:pPr>
      <w:r>
        <w:tab/>
        <w:t>(a)</w:t>
      </w:r>
      <w:r>
        <w:tab/>
        <w:t>whether liquid, solid, gaseous or radioactive and whether useful or useless, which is discharged into the environment; or</w:t>
      </w:r>
    </w:p>
    <w:p w:rsidR="0099129A" w:rsidRDefault="00197400">
      <w:pPr>
        <w:pStyle w:val="Defpara"/>
      </w:pPr>
      <w:r>
        <w:tab/>
        <w:t>(b)</w:t>
      </w:r>
      <w:r>
        <w:tab/>
        <w:t>prescribed to be waste;</w:t>
      </w:r>
    </w:p>
    <w:p w:rsidR="0099129A" w:rsidRDefault="00197400">
      <w:pPr>
        <w:pStyle w:val="Defstart"/>
      </w:pPr>
      <w:r>
        <w:rPr>
          <w:b/>
        </w:rPr>
        <w:tab/>
      </w:r>
      <w:r>
        <w:rPr>
          <w:rStyle w:val="CharDefText"/>
        </w:rPr>
        <w:t>waters</w:t>
      </w:r>
      <w:r>
        <w:t xml:space="preserve"> means any waters whatsoever, whether in the sea or on or under the surface of the land;</w:t>
      </w:r>
    </w:p>
    <w:p w:rsidR="0099129A" w:rsidRDefault="00197400">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rsidR="0099129A" w:rsidRDefault="00197400">
      <w:pPr>
        <w:pStyle w:val="Defstart"/>
      </w:pPr>
      <w:r>
        <w:rPr>
          <w:b/>
        </w:rPr>
        <w:tab/>
      </w:r>
      <w:r>
        <w:rPr>
          <w:rStyle w:val="CharDefText"/>
        </w:rPr>
        <w:t>works approval</w:t>
      </w:r>
      <w:r>
        <w:t xml:space="preserve"> means a works approval granted and in force under Part V Division 3.</w:t>
      </w:r>
    </w:p>
    <w:p w:rsidR="0099129A" w:rsidRDefault="00197400">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rsidR="0099129A" w:rsidRDefault="00197400">
      <w:pPr>
        <w:pStyle w:val="Subsection"/>
      </w:pPr>
      <w:r>
        <w:tab/>
        <w:t>(2aa)</w:t>
      </w:r>
      <w:r>
        <w:tab/>
        <w:t>A reference in this Act to the discharge, emission or transmission of anything (whether accompanied by the expression “into the environment” or not) —</w:t>
      </w:r>
    </w:p>
    <w:p w:rsidR="0099129A" w:rsidRDefault="00197400">
      <w:pPr>
        <w:pStyle w:val="Indenta"/>
      </w:pPr>
      <w:r>
        <w:tab/>
        <w:t>(a)</w:t>
      </w:r>
      <w:r>
        <w:tab/>
        <w:t>is a reference to discharge, emission or transmission onto or into land, water, the atmosphere or living things; and</w:t>
      </w:r>
    </w:p>
    <w:p w:rsidR="0099129A" w:rsidRDefault="00197400">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rsidR="0099129A" w:rsidRDefault="00197400">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rsidR="0099129A" w:rsidRDefault="00197400">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w:t>
      </w:r>
      <w:r>
        <w:lastRenderedPageBreak/>
        <w:t xml:space="preserve">Division 2 of the </w:t>
      </w:r>
      <w:r>
        <w:rPr>
          <w:i/>
        </w:rPr>
        <w:t>Planning and Development Act 2005</w:t>
      </w:r>
      <w:r>
        <w:rPr>
          <w:snapToGrid w:val="0"/>
        </w:rPr>
        <w:t>; or</w:t>
      </w:r>
    </w:p>
    <w:p w:rsidR="0099129A" w:rsidRDefault="00197400">
      <w:pPr>
        <w:pStyle w:val="Indenta"/>
      </w:pPr>
      <w:r>
        <w:tab/>
        <w:t>(b)</w:t>
      </w:r>
      <w:r>
        <w:tab/>
        <w:t xml:space="preserve">a subdivision of land by a strata scheme under the </w:t>
      </w:r>
      <w:r>
        <w:rPr>
          <w:i/>
        </w:rPr>
        <w:t>Strata Titles Act 1985</w:t>
      </w:r>
      <w:r>
        <w:t>.</w:t>
      </w:r>
    </w:p>
    <w:p w:rsidR="0099129A" w:rsidRDefault="00197400">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rsidR="0099129A" w:rsidRDefault="00197400">
      <w:pPr>
        <w:pStyle w:val="Subsection"/>
        <w:rPr>
          <w:snapToGrid w:val="0"/>
        </w:rPr>
      </w:pPr>
      <w:r>
        <w:rPr>
          <w:snapToGrid w:val="0"/>
        </w:rPr>
        <w:tab/>
        <w:t>(3)</w:t>
      </w:r>
      <w:r>
        <w:rPr>
          <w:snapToGrid w:val="0"/>
        </w:rPr>
        <w:tab/>
        <w:t>For the purposes of this Act, noise is to be taken to be unreasonable if —</w:t>
      </w:r>
    </w:p>
    <w:p w:rsidR="0099129A" w:rsidRDefault="00197400">
      <w:pPr>
        <w:pStyle w:val="Indenta"/>
        <w:spacing w:before="70"/>
        <w:rPr>
          <w:snapToGrid w:val="0"/>
        </w:rPr>
      </w:pPr>
      <w:r>
        <w:rPr>
          <w:snapToGrid w:val="0"/>
        </w:rPr>
        <w:tab/>
        <w:t>(a)</w:t>
      </w:r>
      <w:r>
        <w:rPr>
          <w:snapToGrid w:val="0"/>
        </w:rPr>
        <w:tab/>
        <w:t>it is emitted, or the equipment emitting it is used, in contravention of —</w:t>
      </w:r>
    </w:p>
    <w:p w:rsidR="0099129A" w:rsidRDefault="00197400">
      <w:pPr>
        <w:pStyle w:val="Indenti"/>
        <w:spacing w:before="70"/>
        <w:rPr>
          <w:snapToGrid w:val="0"/>
        </w:rPr>
      </w:pPr>
      <w:r>
        <w:rPr>
          <w:snapToGrid w:val="0"/>
        </w:rPr>
        <w:tab/>
        <w:t>(i)</w:t>
      </w:r>
      <w:r>
        <w:rPr>
          <w:snapToGrid w:val="0"/>
        </w:rPr>
        <w:tab/>
        <w:t>this Act; or</w:t>
      </w:r>
    </w:p>
    <w:p w:rsidR="0099129A" w:rsidRDefault="00197400">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rsidR="0099129A" w:rsidRDefault="00197400">
      <w:pPr>
        <w:pStyle w:val="Indenti"/>
        <w:spacing w:before="70"/>
        <w:rPr>
          <w:snapToGrid w:val="0"/>
        </w:rPr>
      </w:pPr>
      <w:r>
        <w:rPr>
          <w:snapToGrid w:val="0"/>
        </w:rPr>
        <w:tab/>
        <w:t>(iii)</w:t>
      </w:r>
      <w:r>
        <w:rPr>
          <w:snapToGrid w:val="0"/>
        </w:rPr>
        <w:tab/>
        <w:t>any requirement or permission (by whatever name called) made or given by or under this Act;</w:t>
      </w:r>
    </w:p>
    <w:p w:rsidR="0099129A" w:rsidRDefault="00197400">
      <w:pPr>
        <w:pStyle w:val="Indenta"/>
        <w:spacing w:before="70"/>
        <w:rPr>
          <w:snapToGrid w:val="0"/>
        </w:rPr>
      </w:pPr>
      <w:r>
        <w:rPr>
          <w:snapToGrid w:val="0"/>
        </w:rPr>
        <w:tab/>
      </w:r>
      <w:r>
        <w:rPr>
          <w:snapToGrid w:val="0"/>
        </w:rPr>
        <w:tab/>
        <w:t>or</w:t>
      </w:r>
    </w:p>
    <w:p w:rsidR="0099129A" w:rsidRDefault="00197400">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rsidR="0099129A" w:rsidRDefault="00197400">
      <w:pPr>
        <w:pStyle w:val="Indenta"/>
        <w:spacing w:before="70"/>
        <w:rPr>
          <w:snapToGrid w:val="0"/>
        </w:rPr>
      </w:pPr>
      <w:r>
        <w:rPr>
          <w:snapToGrid w:val="0"/>
        </w:rPr>
        <w:tab/>
        <w:t>(c)</w:t>
      </w:r>
      <w:r>
        <w:rPr>
          <w:snapToGrid w:val="0"/>
        </w:rPr>
        <w:tab/>
        <w:t>it is prescribed to be unreasonable for the purposes of this Act.</w:t>
      </w:r>
    </w:p>
    <w:p w:rsidR="0099129A" w:rsidRDefault="00197400">
      <w:pPr>
        <w:pStyle w:val="Subsection"/>
      </w:pPr>
      <w:r>
        <w:tab/>
        <w:t>(3a)</w:t>
      </w:r>
      <w:r>
        <w:tab/>
        <w:t>A reference in this Act to the changing of implementation conditions is a reference to —</w:t>
      </w:r>
    </w:p>
    <w:p w:rsidR="0099129A" w:rsidRDefault="00197400">
      <w:pPr>
        <w:pStyle w:val="Indenta"/>
      </w:pPr>
      <w:r>
        <w:tab/>
        <w:t>(a)</w:t>
      </w:r>
      <w:r>
        <w:tab/>
        <w:t>varying, removing or adding implementation conditions; or</w:t>
      </w:r>
    </w:p>
    <w:p w:rsidR="0099129A" w:rsidRDefault="00197400">
      <w:pPr>
        <w:pStyle w:val="Indenta"/>
      </w:pPr>
      <w:r>
        <w:tab/>
        <w:t>(b)</w:t>
      </w:r>
      <w:r>
        <w:tab/>
        <w:t>inserting implementation conditions where none existed.</w:t>
      </w:r>
    </w:p>
    <w:p w:rsidR="0099129A" w:rsidRDefault="00197400">
      <w:pPr>
        <w:pStyle w:val="Subsection"/>
        <w:rPr>
          <w:snapToGrid w:val="0"/>
        </w:rPr>
      </w:pPr>
      <w:r>
        <w:rPr>
          <w:snapToGrid w:val="0"/>
        </w:rPr>
        <w:lastRenderedPageBreak/>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rsidR="0099129A" w:rsidRDefault="00197400">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w:t>
      </w:r>
      <w:r w:rsidR="00170096">
        <w:t>; No. 40 of 2020 s. 111(1)</w:t>
      </w:r>
      <w:r>
        <w:t>.]</w:t>
      </w:r>
    </w:p>
    <w:p w:rsidR="0099129A" w:rsidRDefault="00197400">
      <w:pPr>
        <w:pStyle w:val="Heading5"/>
        <w:rPr>
          <w:snapToGrid w:val="0"/>
        </w:rPr>
      </w:pPr>
      <w:bookmarkStart w:id="10" w:name="_Toc74730528"/>
      <w:r>
        <w:rPr>
          <w:rStyle w:val="CharSectno"/>
        </w:rPr>
        <w:t>3A</w:t>
      </w:r>
      <w:r>
        <w:t>.</w:t>
      </w:r>
      <w:r>
        <w:tab/>
        <w:t>Terms used relating to pollution and environmental harm</w:t>
      </w:r>
      <w:bookmarkEnd w:id="10"/>
    </w:p>
    <w:p w:rsidR="0099129A" w:rsidRDefault="00197400">
      <w:pPr>
        <w:pStyle w:val="Subsection"/>
        <w:keepNext/>
        <w:keepLines/>
        <w:rPr>
          <w:snapToGrid w:val="0"/>
        </w:rPr>
      </w:pPr>
      <w:r>
        <w:rPr>
          <w:snapToGrid w:val="0"/>
        </w:rPr>
        <w:tab/>
        <w:t>(1)</w:t>
      </w:r>
      <w:r>
        <w:rPr>
          <w:snapToGrid w:val="0"/>
        </w:rPr>
        <w:tab/>
        <w:t>In this Act —</w:t>
      </w:r>
    </w:p>
    <w:p w:rsidR="0099129A" w:rsidRDefault="00197400">
      <w:pPr>
        <w:pStyle w:val="Defstart"/>
        <w:keepNext/>
        <w:keepLines/>
      </w:pPr>
      <w:r>
        <w:tab/>
      </w:r>
      <w:r>
        <w:rPr>
          <w:rStyle w:val="CharDefText"/>
        </w:rPr>
        <w:t>pollution</w:t>
      </w:r>
      <w:r>
        <w:t xml:space="preserve"> means direct or indirect alteration of the environment —</w:t>
      </w:r>
    </w:p>
    <w:p w:rsidR="0099129A" w:rsidRDefault="00197400">
      <w:pPr>
        <w:pStyle w:val="Defpara"/>
      </w:pPr>
      <w:r>
        <w:tab/>
        <w:t>(a)</w:t>
      </w:r>
      <w:r>
        <w:tab/>
        <w:t>to its detriment or degradation; or</w:t>
      </w:r>
    </w:p>
    <w:p w:rsidR="0099129A" w:rsidRDefault="00197400">
      <w:pPr>
        <w:pStyle w:val="Defpara"/>
      </w:pPr>
      <w:r>
        <w:tab/>
        <w:t>(b)</w:t>
      </w:r>
      <w:r>
        <w:tab/>
        <w:t>to the detriment of an environmental value; or</w:t>
      </w:r>
    </w:p>
    <w:p w:rsidR="0099129A" w:rsidRDefault="00197400">
      <w:pPr>
        <w:pStyle w:val="Defpara"/>
      </w:pPr>
      <w:r>
        <w:tab/>
        <w:t>(c)</w:t>
      </w:r>
      <w:r>
        <w:tab/>
        <w:t>of a prescribed kind,</w:t>
      </w:r>
    </w:p>
    <w:p w:rsidR="0099129A" w:rsidRDefault="00197400">
      <w:pPr>
        <w:pStyle w:val="Defstart"/>
      </w:pPr>
      <w:r>
        <w:tab/>
        <w:t>that involves an emission.</w:t>
      </w:r>
    </w:p>
    <w:p w:rsidR="0099129A" w:rsidRDefault="00197400">
      <w:pPr>
        <w:pStyle w:val="Subsection"/>
      </w:pPr>
      <w:r>
        <w:tab/>
        <w:t>(2)</w:t>
      </w:r>
      <w:r>
        <w:tab/>
        <w:t>In this Act —</w:t>
      </w:r>
    </w:p>
    <w:p w:rsidR="0099129A" w:rsidRDefault="00197400">
      <w:pPr>
        <w:pStyle w:val="Defstart"/>
      </w:pPr>
      <w:r>
        <w:tab/>
      </w:r>
      <w:r>
        <w:rPr>
          <w:rStyle w:val="CharDefText"/>
        </w:rPr>
        <w:t>environmental harm</w:t>
      </w:r>
      <w:r>
        <w:t xml:space="preserve"> means direct or indirect —</w:t>
      </w:r>
    </w:p>
    <w:p w:rsidR="0099129A" w:rsidRDefault="00197400">
      <w:pPr>
        <w:pStyle w:val="Defpara"/>
      </w:pPr>
      <w:r>
        <w:tab/>
        <w:t>(a)</w:t>
      </w:r>
      <w:r>
        <w:tab/>
        <w:t>harm to the environment involving removal or destruction of, or damage to —</w:t>
      </w:r>
    </w:p>
    <w:p w:rsidR="0099129A" w:rsidRDefault="00197400">
      <w:pPr>
        <w:pStyle w:val="Defsubpara"/>
        <w:keepLines w:val="0"/>
      </w:pPr>
      <w:r>
        <w:tab/>
        <w:t>(i)</w:t>
      </w:r>
      <w:r>
        <w:tab/>
        <w:t>native vegetation; or</w:t>
      </w:r>
    </w:p>
    <w:p w:rsidR="0099129A" w:rsidRDefault="00197400">
      <w:pPr>
        <w:pStyle w:val="Defsubpara"/>
        <w:keepLines w:val="0"/>
      </w:pPr>
      <w:r>
        <w:tab/>
        <w:t>(ii)</w:t>
      </w:r>
      <w:r>
        <w:tab/>
        <w:t>the habitat of native vegetation or indigenous aquatic or terrestrial animals;</w:t>
      </w:r>
    </w:p>
    <w:p w:rsidR="0099129A" w:rsidRDefault="00197400">
      <w:pPr>
        <w:pStyle w:val="Defpara"/>
      </w:pPr>
      <w:r>
        <w:tab/>
      </w:r>
      <w:r>
        <w:tab/>
        <w:t>or</w:t>
      </w:r>
    </w:p>
    <w:p w:rsidR="0099129A" w:rsidRDefault="00197400">
      <w:pPr>
        <w:pStyle w:val="Defpara"/>
        <w:keepNext/>
      </w:pPr>
      <w:r>
        <w:lastRenderedPageBreak/>
        <w:tab/>
        <w:t>(b)</w:t>
      </w:r>
      <w:r>
        <w:tab/>
        <w:t>alteration of the environment to its detriment or degradation or potential detriment or degradation; or</w:t>
      </w:r>
    </w:p>
    <w:p w:rsidR="0099129A" w:rsidRDefault="00197400">
      <w:pPr>
        <w:pStyle w:val="Defpara"/>
      </w:pPr>
      <w:r>
        <w:tab/>
        <w:t>(c)</w:t>
      </w:r>
      <w:r>
        <w:tab/>
        <w:t>alteration of the environment to the detriment or potential detriment of an environmental value; or</w:t>
      </w:r>
    </w:p>
    <w:p w:rsidR="0099129A" w:rsidRDefault="00197400">
      <w:pPr>
        <w:pStyle w:val="Defpara"/>
      </w:pPr>
      <w:r>
        <w:tab/>
        <w:t>(d)</w:t>
      </w:r>
      <w:r>
        <w:tab/>
        <w:t>alteration of the environment of a prescribed kind;</w:t>
      </w:r>
    </w:p>
    <w:p w:rsidR="0099129A" w:rsidRDefault="00197400">
      <w:pPr>
        <w:pStyle w:val="Defstart"/>
      </w:pPr>
      <w:r>
        <w:tab/>
      </w:r>
      <w:r>
        <w:rPr>
          <w:rStyle w:val="CharDefText"/>
        </w:rPr>
        <w:t>material environmental harm</w:t>
      </w:r>
      <w:r>
        <w:t xml:space="preserve"> means environmental harm that —</w:t>
      </w:r>
    </w:p>
    <w:p w:rsidR="0099129A" w:rsidRDefault="00197400">
      <w:pPr>
        <w:pStyle w:val="Defpara"/>
      </w:pPr>
      <w:r>
        <w:tab/>
        <w:t>(a)</w:t>
      </w:r>
      <w:r>
        <w:tab/>
        <w:t>is neither trivial nor negligible; or</w:t>
      </w:r>
    </w:p>
    <w:p w:rsidR="0099129A" w:rsidRDefault="00197400">
      <w:pPr>
        <w:pStyle w:val="Defpara"/>
      </w:pPr>
      <w:r>
        <w:tab/>
        <w:t>(b)</w:t>
      </w:r>
      <w:r>
        <w:tab/>
        <w:t>results in actual or potential loss, property damage or damage costs of an amount, or amounts in aggregate, exceeding the threshold amount;</w:t>
      </w:r>
    </w:p>
    <w:p w:rsidR="0099129A" w:rsidRDefault="00197400">
      <w:pPr>
        <w:pStyle w:val="Defstart"/>
        <w:keepNext/>
      </w:pPr>
      <w:r>
        <w:tab/>
      </w:r>
      <w:r>
        <w:rPr>
          <w:rStyle w:val="CharDefText"/>
        </w:rPr>
        <w:t>serious environmental harm</w:t>
      </w:r>
      <w:r>
        <w:t xml:space="preserve"> means environmental harm that —</w:t>
      </w:r>
    </w:p>
    <w:p w:rsidR="0099129A" w:rsidRDefault="00197400">
      <w:pPr>
        <w:pStyle w:val="Defpara"/>
      </w:pPr>
      <w:r>
        <w:tab/>
        <w:t>(a)</w:t>
      </w:r>
      <w:r>
        <w:tab/>
        <w:t>is irreversible, of a high impact or on a wide scale; or</w:t>
      </w:r>
    </w:p>
    <w:p w:rsidR="0099129A" w:rsidRDefault="00197400">
      <w:pPr>
        <w:pStyle w:val="Defpara"/>
      </w:pPr>
      <w:r>
        <w:tab/>
        <w:t>(b)</w:t>
      </w:r>
      <w:r>
        <w:tab/>
        <w:t>is significant or in an area of high conservation value or special significance; or</w:t>
      </w:r>
    </w:p>
    <w:p w:rsidR="0099129A" w:rsidRDefault="00197400">
      <w:pPr>
        <w:pStyle w:val="Defpara"/>
      </w:pPr>
      <w:r>
        <w:tab/>
        <w:t>(c)</w:t>
      </w:r>
      <w:r>
        <w:tab/>
        <w:t>results in actual or potential loss, property damage or damage costs of an amount, or amounts in aggregate, exceeding 5 times the threshold amount.</w:t>
      </w:r>
    </w:p>
    <w:p w:rsidR="0099129A" w:rsidRDefault="00197400">
      <w:pPr>
        <w:pStyle w:val="Subsection"/>
        <w:rPr>
          <w:snapToGrid w:val="0"/>
        </w:rPr>
      </w:pPr>
      <w:r>
        <w:rPr>
          <w:snapToGrid w:val="0"/>
        </w:rPr>
        <w:tab/>
        <w:t>(3)</w:t>
      </w:r>
      <w:r>
        <w:rPr>
          <w:snapToGrid w:val="0"/>
        </w:rPr>
        <w:tab/>
        <w:t>For the purposes of subsection (2) —</w:t>
      </w:r>
    </w:p>
    <w:p w:rsidR="0099129A" w:rsidRDefault="00197400">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rsidR="0099129A" w:rsidRDefault="00197400">
      <w:pPr>
        <w:pStyle w:val="Defstart"/>
      </w:pPr>
      <w:r>
        <w:rPr>
          <w:b/>
        </w:rPr>
        <w:tab/>
      </w:r>
      <w:r>
        <w:rPr>
          <w:rStyle w:val="CharDefText"/>
        </w:rPr>
        <w:t>threshold amount</w:t>
      </w:r>
      <w:r>
        <w:rPr>
          <w:b/>
        </w:rPr>
        <w:t xml:space="preserve"> </w:t>
      </w:r>
      <w:r>
        <w:t xml:space="preserve">means </w:t>
      </w:r>
      <w:r w:rsidR="008C46B6">
        <w:t xml:space="preserve">$100 000, </w:t>
      </w:r>
      <w:r>
        <w:t>or if a greater amount is prescribed by regulation, that amount.</w:t>
      </w:r>
    </w:p>
    <w:p w:rsidR="0099129A" w:rsidRDefault="00197400">
      <w:pPr>
        <w:pStyle w:val="Footnotesection"/>
      </w:pPr>
      <w:r>
        <w:tab/>
        <w:t>[Section 3A inserted: No. 54 of 2003 s. 29</w:t>
      </w:r>
      <w:r w:rsidR="008C46B6">
        <w:t>; amended: No. 40 of 2020 s. 5</w:t>
      </w:r>
      <w:r>
        <w:t>.]</w:t>
      </w:r>
    </w:p>
    <w:p w:rsidR="0099129A" w:rsidRDefault="00197400">
      <w:pPr>
        <w:pStyle w:val="Heading5"/>
        <w:rPr>
          <w:snapToGrid w:val="0"/>
        </w:rPr>
      </w:pPr>
      <w:bookmarkStart w:id="11" w:name="_Toc74730529"/>
      <w:r>
        <w:rPr>
          <w:rStyle w:val="CharSectno"/>
        </w:rPr>
        <w:t>4</w:t>
      </w:r>
      <w:r>
        <w:rPr>
          <w:snapToGrid w:val="0"/>
        </w:rPr>
        <w:t>.</w:t>
      </w:r>
      <w:r>
        <w:rPr>
          <w:snapToGrid w:val="0"/>
        </w:rPr>
        <w:tab/>
        <w:t>Crown bound</w:t>
      </w:r>
      <w:bookmarkEnd w:id="11"/>
    </w:p>
    <w:p w:rsidR="0099129A" w:rsidRDefault="00197400">
      <w:pPr>
        <w:pStyle w:val="Subsection"/>
        <w:rPr>
          <w:snapToGrid w:val="0"/>
        </w:rPr>
      </w:pPr>
      <w:r>
        <w:rPr>
          <w:snapToGrid w:val="0"/>
        </w:rPr>
        <w:tab/>
      </w:r>
      <w:r>
        <w:rPr>
          <w:snapToGrid w:val="0"/>
        </w:rPr>
        <w:tab/>
        <w:t>This Act binds the Crown.</w:t>
      </w:r>
    </w:p>
    <w:p w:rsidR="0099129A" w:rsidRDefault="00197400">
      <w:pPr>
        <w:pStyle w:val="Heading5"/>
        <w:rPr>
          <w:snapToGrid w:val="0"/>
        </w:rPr>
      </w:pPr>
      <w:bookmarkStart w:id="12" w:name="_Toc74730530"/>
      <w:r>
        <w:rPr>
          <w:rStyle w:val="CharSectno"/>
        </w:rPr>
        <w:lastRenderedPageBreak/>
        <w:t>4A</w:t>
      </w:r>
      <w:r>
        <w:rPr>
          <w:snapToGrid w:val="0"/>
        </w:rPr>
        <w:t>.</w:t>
      </w:r>
      <w:r>
        <w:rPr>
          <w:snapToGrid w:val="0"/>
        </w:rPr>
        <w:tab/>
        <w:t>Object and principles of Act</w:t>
      </w:r>
      <w:bookmarkEnd w:id="12"/>
    </w:p>
    <w:p w:rsidR="0099129A" w:rsidRDefault="00197400">
      <w:pPr>
        <w:pStyle w:val="Subsection"/>
        <w:spacing w:before="120"/>
      </w:pPr>
      <w:r>
        <w:tab/>
      </w:r>
      <w:r>
        <w:tab/>
        <w:t>The object of this Act is to protect the environment of the State, having regard to the following principles —</w:t>
      </w:r>
    </w:p>
    <w:p w:rsidR="0099129A" w:rsidRDefault="00197400">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rsidR="0099129A">
        <w:trPr>
          <w:cantSplit/>
        </w:trPr>
        <w:tc>
          <w:tcPr>
            <w:tcW w:w="5823" w:type="dxa"/>
          </w:tcPr>
          <w:p w:rsidR="0099129A" w:rsidRDefault="00197400">
            <w:pPr>
              <w:pStyle w:val="TableNAm"/>
              <w:ind w:left="612" w:hanging="612"/>
            </w:pPr>
            <w:r>
              <w:t>1.</w:t>
            </w:r>
            <w:r>
              <w:tab/>
            </w:r>
            <w:r>
              <w:rPr>
                <w:i/>
                <w:iCs/>
              </w:rPr>
              <w:t>The precautionary principle</w:t>
            </w:r>
          </w:p>
          <w:p w:rsidR="0099129A" w:rsidRDefault="00197400">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rsidR="0099129A">
        <w:trPr>
          <w:cantSplit/>
        </w:trPr>
        <w:tc>
          <w:tcPr>
            <w:tcW w:w="5823" w:type="dxa"/>
          </w:tcPr>
          <w:p w:rsidR="0099129A" w:rsidRDefault="00197400">
            <w:pPr>
              <w:pStyle w:val="TableNAm"/>
              <w:spacing w:before="100"/>
              <w:ind w:left="612" w:hanging="612"/>
            </w:pPr>
            <w:r>
              <w:tab/>
              <w:t>In the application of the precautionary principle, decisions should be guided by —</w:t>
            </w:r>
          </w:p>
          <w:p w:rsidR="0099129A" w:rsidRDefault="00197400">
            <w:pPr>
              <w:pStyle w:val="TableNAm"/>
              <w:tabs>
                <w:tab w:val="left" w:pos="1092"/>
              </w:tabs>
              <w:spacing w:before="100"/>
              <w:ind w:left="1092" w:hanging="1092"/>
            </w:pPr>
            <w:r>
              <w:tab/>
              <w:t>(a)</w:t>
            </w:r>
            <w:r>
              <w:tab/>
              <w:t>careful evaluation to avoid, where practicable, serious or irreversible damage to the environment; and</w:t>
            </w:r>
          </w:p>
          <w:p w:rsidR="0099129A" w:rsidRDefault="00197400">
            <w:pPr>
              <w:pStyle w:val="TableNAm"/>
              <w:tabs>
                <w:tab w:val="left" w:pos="1092"/>
              </w:tabs>
              <w:spacing w:before="100"/>
              <w:ind w:left="1092" w:hanging="1092"/>
              <w:rPr>
                <w:u w:val="single"/>
              </w:rPr>
            </w:pPr>
            <w:r>
              <w:tab/>
              <w:t>(b)</w:t>
            </w:r>
            <w:r>
              <w:tab/>
              <w:t>an assessment of the risk</w:t>
            </w:r>
            <w:r>
              <w:noBreakHyphen/>
              <w:t>weighted consequences of various options.</w:t>
            </w:r>
          </w:p>
        </w:tc>
      </w:tr>
      <w:tr w:rsidR="0099129A">
        <w:trPr>
          <w:cantSplit/>
        </w:trPr>
        <w:tc>
          <w:tcPr>
            <w:tcW w:w="5823" w:type="dxa"/>
          </w:tcPr>
          <w:p w:rsidR="0099129A" w:rsidRDefault="00197400">
            <w:pPr>
              <w:pStyle w:val="TableNAm"/>
              <w:ind w:left="612" w:hanging="612"/>
            </w:pPr>
            <w:r>
              <w:t>2.</w:t>
            </w:r>
            <w:r>
              <w:tab/>
            </w:r>
            <w:r>
              <w:rPr>
                <w:i/>
                <w:iCs/>
              </w:rPr>
              <w:t>The principle of intergenerational equity</w:t>
            </w:r>
          </w:p>
          <w:p w:rsidR="0099129A" w:rsidRDefault="00197400">
            <w:pPr>
              <w:pStyle w:val="TableNAm"/>
              <w:spacing w:before="100"/>
              <w:ind w:left="612" w:hanging="612"/>
            </w:pPr>
            <w:r>
              <w:tab/>
              <w:t>The present generation should ensure that the health, diversity and productivity of the environment is maintained or enhanced for the benefit of future generations.</w:t>
            </w:r>
          </w:p>
        </w:tc>
      </w:tr>
      <w:tr w:rsidR="0099129A">
        <w:trPr>
          <w:cantSplit/>
        </w:trPr>
        <w:tc>
          <w:tcPr>
            <w:tcW w:w="5823" w:type="dxa"/>
            <w:tcBorders>
              <w:bottom w:val="nil"/>
            </w:tcBorders>
          </w:tcPr>
          <w:p w:rsidR="0099129A" w:rsidRDefault="00197400">
            <w:pPr>
              <w:pStyle w:val="TableNAm"/>
              <w:ind w:left="612" w:hanging="612"/>
            </w:pPr>
            <w:r>
              <w:t>3.</w:t>
            </w:r>
            <w:r>
              <w:tab/>
            </w:r>
            <w:r>
              <w:rPr>
                <w:i/>
                <w:iCs/>
              </w:rPr>
              <w:t>The principle of the conservation of biological diversity and ecological integrity</w:t>
            </w:r>
          </w:p>
          <w:p w:rsidR="0099129A" w:rsidRDefault="00197400">
            <w:pPr>
              <w:pStyle w:val="TableNAm"/>
              <w:spacing w:before="100"/>
              <w:ind w:left="612" w:hanging="612"/>
            </w:pPr>
            <w:r>
              <w:tab/>
              <w:t>Conservation of biological diversity and ecological integrity should be a fundamental consideration.</w:t>
            </w:r>
          </w:p>
        </w:tc>
      </w:tr>
      <w:tr w:rsidR="0099129A">
        <w:tc>
          <w:tcPr>
            <w:tcW w:w="5823" w:type="dxa"/>
            <w:tcBorders>
              <w:bottom w:val="nil"/>
            </w:tcBorders>
          </w:tcPr>
          <w:p w:rsidR="0099129A" w:rsidRDefault="00197400">
            <w:pPr>
              <w:pStyle w:val="TableNAm"/>
              <w:ind w:left="612" w:hanging="612"/>
              <w:rPr>
                <w:i/>
                <w:iCs/>
              </w:rPr>
            </w:pPr>
            <w:r>
              <w:t>4.</w:t>
            </w:r>
            <w:r>
              <w:tab/>
            </w:r>
            <w:r>
              <w:rPr>
                <w:i/>
                <w:iCs/>
              </w:rPr>
              <w:t>Principles relating to improved valuation, pricing and incentive mechanisms</w:t>
            </w:r>
          </w:p>
          <w:p w:rsidR="0099129A" w:rsidRDefault="00197400">
            <w:pPr>
              <w:pStyle w:val="TableNAm"/>
              <w:tabs>
                <w:tab w:val="left" w:pos="1092"/>
              </w:tabs>
              <w:spacing w:before="100"/>
              <w:ind w:left="1092" w:hanging="1092"/>
            </w:pPr>
            <w:r>
              <w:tab/>
              <w:t>(1)</w:t>
            </w:r>
            <w:r>
              <w:tab/>
              <w:t>Environmental factors should be included in the valuation of assets and services.</w:t>
            </w:r>
          </w:p>
          <w:p w:rsidR="0099129A" w:rsidRDefault="00197400">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rsidR="0099129A">
        <w:trPr>
          <w:cantSplit/>
          <w:trHeight w:val="1304"/>
        </w:trPr>
        <w:tc>
          <w:tcPr>
            <w:tcW w:w="5823" w:type="dxa"/>
            <w:tcBorders>
              <w:top w:val="nil"/>
            </w:tcBorders>
          </w:tcPr>
          <w:p w:rsidR="0099129A" w:rsidRDefault="00197400">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rsidR="0099129A" w:rsidRDefault="00197400">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rsidR="0099129A">
        <w:trPr>
          <w:cantSplit/>
        </w:trPr>
        <w:tc>
          <w:tcPr>
            <w:tcW w:w="5823" w:type="dxa"/>
          </w:tcPr>
          <w:p w:rsidR="0099129A" w:rsidRDefault="00197400">
            <w:pPr>
              <w:pStyle w:val="TableNAm"/>
              <w:tabs>
                <w:tab w:val="left" w:pos="1092"/>
              </w:tabs>
              <w:ind w:left="1092" w:hanging="1092"/>
              <w:rPr>
                <w:i/>
                <w:iCs/>
              </w:rPr>
            </w:pPr>
            <w:r>
              <w:t>5.</w:t>
            </w:r>
            <w:r>
              <w:tab/>
            </w:r>
            <w:r>
              <w:rPr>
                <w:i/>
                <w:iCs/>
              </w:rPr>
              <w:t>The principle of waste minimisation</w:t>
            </w:r>
          </w:p>
          <w:p w:rsidR="0099129A" w:rsidRDefault="00197400">
            <w:pPr>
              <w:pStyle w:val="TableNAm"/>
              <w:ind w:left="612" w:hanging="612"/>
            </w:pPr>
            <w:r>
              <w:tab/>
              <w:t>All reasonable and practicable measures should be taken to minimise the generation of waste and its discharge into the environment.</w:t>
            </w:r>
          </w:p>
        </w:tc>
      </w:tr>
    </w:tbl>
    <w:p w:rsidR="0099129A" w:rsidRDefault="00197400">
      <w:pPr>
        <w:pStyle w:val="Footnotesection"/>
      </w:pPr>
      <w:r>
        <w:tab/>
        <w:t>[Section 4A inserted: No. 54 of 2003 s. 122.]</w:t>
      </w:r>
    </w:p>
    <w:p w:rsidR="0099129A" w:rsidRDefault="00197400">
      <w:pPr>
        <w:pStyle w:val="Heading5"/>
        <w:rPr>
          <w:snapToGrid w:val="0"/>
        </w:rPr>
      </w:pPr>
      <w:bookmarkStart w:id="13" w:name="_Toc74730531"/>
      <w:r>
        <w:rPr>
          <w:rStyle w:val="CharSectno"/>
        </w:rPr>
        <w:t>5</w:t>
      </w:r>
      <w:r>
        <w:rPr>
          <w:snapToGrid w:val="0"/>
        </w:rPr>
        <w:t>.</w:t>
      </w:r>
      <w:r>
        <w:rPr>
          <w:snapToGrid w:val="0"/>
        </w:rPr>
        <w:tab/>
        <w:t>Inconsistent laws</w:t>
      </w:r>
      <w:bookmarkEnd w:id="13"/>
    </w:p>
    <w:p w:rsidR="0099129A" w:rsidRDefault="00197400">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rsidR="0099129A" w:rsidRDefault="00197400">
      <w:pPr>
        <w:pStyle w:val="Footnotesection"/>
        <w:ind w:left="890" w:hanging="890"/>
      </w:pPr>
      <w:r>
        <w:tab/>
        <w:t>[Section 5 amended: No. 54 of 2003 s. 90 and 123.]</w:t>
      </w:r>
    </w:p>
    <w:p w:rsidR="0099129A" w:rsidRDefault="00197400">
      <w:pPr>
        <w:pStyle w:val="Heading5"/>
        <w:rPr>
          <w:snapToGrid w:val="0"/>
        </w:rPr>
      </w:pPr>
      <w:bookmarkStart w:id="14" w:name="_Toc74730532"/>
      <w:r>
        <w:rPr>
          <w:rStyle w:val="CharSectno"/>
        </w:rPr>
        <w:t>6</w:t>
      </w:r>
      <w:r>
        <w:rPr>
          <w:snapToGrid w:val="0"/>
        </w:rPr>
        <w:t>.</w:t>
      </w:r>
      <w:r>
        <w:rPr>
          <w:snapToGrid w:val="0"/>
        </w:rPr>
        <w:tab/>
        <w:t>Power of Minister or Authority to exempt</w:t>
      </w:r>
      <w:bookmarkEnd w:id="14"/>
    </w:p>
    <w:p w:rsidR="0099129A" w:rsidRDefault="00197400">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rsidR="0099129A" w:rsidRDefault="00197400">
      <w:pPr>
        <w:pStyle w:val="Indenta"/>
        <w:rPr>
          <w:snapToGrid w:val="0"/>
        </w:rPr>
      </w:pPr>
      <w:r>
        <w:rPr>
          <w:snapToGrid w:val="0"/>
        </w:rPr>
        <w:tab/>
        <w:t>(a)</w:t>
      </w:r>
      <w:r>
        <w:rPr>
          <w:snapToGrid w:val="0"/>
        </w:rPr>
        <w:tab/>
        <w:t>any specified area of the State; or</w:t>
      </w:r>
    </w:p>
    <w:p w:rsidR="0099129A" w:rsidRDefault="00197400">
      <w:pPr>
        <w:pStyle w:val="Indenta"/>
        <w:rPr>
          <w:snapToGrid w:val="0"/>
        </w:rPr>
      </w:pPr>
      <w:r>
        <w:rPr>
          <w:snapToGrid w:val="0"/>
        </w:rPr>
        <w:tab/>
        <w:t>(b)</w:t>
      </w:r>
      <w:r>
        <w:rPr>
          <w:snapToGrid w:val="0"/>
        </w:rPr>
        <w:tab/>
        <w:t>any specified premises, act or thing; or</w:t>
      </w:r>
    </w:p>
    <w:p w:rsidR="0099129A" w:rsidRDefault="00197400">
      <w:pPr>
        <w:pStyle w:val="Indenta"/>
        <w:rPr>
          <w:snapToGrid w:val="0"/>
        </w:rPr>
      </w:pPr>
      <w:r>
        <w:rPr>
          <w:snapToGrid w:val="0"/>
        </w:rPr>
        <w:lastRenderedPageBreak/>
        <w:tab/>
        <w:t>(c)</w:t>
      </w:r>
      <w:r>
        <w:rPr>
          <w:snapToGrid w:val="0"/>
        </w:rPr>
        <w:tab/>
        <w:t>all premises, acts or things comprised in a specified class thereof or situated in a specified area of the State.</w:t>
      </w:r>
    </w:p>
    <w:p w:rsidR="0099129A" w:rsidRDefault="00197400">
      <w:pPr>
        <w:pStyle w:val="Subsection"/>
        <w:keepNext/>
        <w:keepLines/>
        <w:spacing w:before="240"/>
        <w:rPr>
          <w:snapToGrid w:val="0"/>
        </w:rPr>
      </w:pPr>
      <w:r>
        <w:rPr>
          <w:snapToGrid w:val="0"/>
        </w:rPr>
        <w:tab/>
        <w:t>(2)</w:t>
      </w:r>
      <w:r>
        <w:rPr>
          <w:snapToGrid w:val="0"/>
        </w:rPr>
        <w:tab/>
        <w:t>The Minister or the Authority, as the case requires, may —</w:t>
      </w:r>
    </w:p>
    <w:p w:rsidR="0099129A" w:rsidRDefault="00197400">
      <w:pPr>
        <w:pStyle w:val="Indenta"/>
        <w:rPr>
          <w:snapToGrid w:val="0"/>
        </w:rPr>
      </w:pPr>
      <w:r>
        <w:rPr>
          <w:snapToGrid w:val="0"/>
        </w:rPr>
        <w:tab/>
        <w:t>(a)</w:t>
      </w:r>
      <w:r>
        <w:rPr>
          <w:snapToGrid w:val="0"/>
        </w:rPr>
        <w:tab/>
        <w:t>subject a declaration made under this section to such circumstances or conditions or both as are specified; and</w:t>
      </w:r>
    </w:p>
    <w:p w:rsidR="0099129A" w:rsidRDefault="00197400">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rsidR="0099129A" w:rsidRDefault="00197400">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rsidR="0099129A" w:rsidRDefault="00197400">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rsidR="0099129A" w:rsidRDefault="00197400">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rsidR="0099129A" w:rsidRDefault="00197400">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w:t>
      </w:r>
      <w:r w:rsidR="008D41BA">
        <w:rPr>
          <w:snapToGrid w:val="0"/>
        </w:rPr>
        <w:t>the intention of the Minister or Authority</w:t>
      </w:r>
      <w:r w:rsidR="008D41BA" w:rsidDel="008D41BA">
        <w:rPr>
          <w:snapToGrid w:val="0"/>
        </w:rPr>
        <w:t xml:space="preserve"> </w:t>
      </w:r>
      <w:r>
        <w:rPr>
          <w:snapToGrid w:val="0"/>
        </w:rPr>
        <w:t>to exercise that power so as to enable persons likely to be aggrieved by the revocation of the declaration concerned to make representations in writing to the Minister or the Authority.</w:t>
      </w:r>
    </w:p>
    <w:p w:rsidR="0099129A" w:rsidRDefault="00197400">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rsidR="0099129A" w:rsidRDefault="00197400">
      <w:pPr>
        <w:pStyle w:val="Subsection"/>
        <w:rPr>
          <w:snapToGrid w:val="0"/>
        </w:rPr>
      </w:pPr>
      <w:r>
        <w:rPr>
          <w:snapToGrid w:val="0"/>
        </w:rPr>
        <w:tab/>
        <w:t>(7)</w:t>
      </w:r>
      <w:r>
        <w:rPr>
          <w:snapToGrid w:val="0"/>
        </w:rPr>
        <w:tab/>
        <w:t xml:space="preserve">A person who breaches a condition with which </w:t>
      </w:r>
      <w:r w:rsidR="008D41BA">
        <w:rPr>
          <w:snapToGrid w:val="0"/>
        </w:rPr>
        <w:t>the person</w:t>
      </w:r>
      <w:r w:rsidR="008D41BA" w:rsidDel="008D41BA">
        <w:rPr>
          <w:snapToGrid w:val="0"/>
        </w:rPr>
        <w:t xml:space="preserve"> </w:t>
      </w:r>
      <w:r>
        <w:rPr>
          <w:snapToGrid w:val="0"/>
        </w:rPr>
        <w:t>is required under subsection (2) to comply commits an offence.</w:t>
      </w:r>
    </w:p>
    <w:p w:rsidR="0099129A" w:rsidRDefault="00197400">
      <w:pPr>
        <w:pStyle w:val="Subsection"/>
        <w:rPr>
          <w:snapToGrid w:val="0"/>
        </w:rPr>
      </w:pPr>
      <w:r>
        <w:rPr>
          <w:snapToGrid w:val="0"/>
        </w:rPr>
        <w:lastRenderedPageBreak/>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rsidR="0099129A" w:rsidRDefault="00197400">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rsidR="0099129A" w:rsidRDefault="00197400">
      <w:pPr>
        <w:pStyle w:val="Subsection"/>
        <w:keepNext/>
        <w:rPr>
          <w:snapToGrid w:val="0"/>
        </w:rPr>
      </w:pPr>
      <w:r>
        <w:rPr>
          <w:snapToGrid w:val="0"/>
        </w:rPr>
        <w:tab/>
        <w:t>(10)</w:t>
      </w:r>
      <w:r>
        <w:rPr>
          <w:snapToGrid w:val="0"/>
        </w:rPr>
        <w:tab/>
        <w:t>In subsections (1) and (2) —</w:t>
      </w:r>
    </w:p>
    <w:p w:rsidR="0099129A" w:rsidRDefault="00197400">
      <w:pPr>
        <w:pStyle w:val="Defstart"/>
      </w:pPr>
      <w:r>
        <w:rPr>
          <w:b/>
        </w:rPr>
        <w:tab/>
      </w:r>
      <w:r>
        <w:rPr>
          <w:rStyle w:val="CharDefText"/>
        </w:rPr>
        <w:t>specified</w:t>
      </w:r>
      <w:r>
        <w:t xml:space="preserve"> means specified in the relevant order made under this section.</w:t>
      </w:r>
    </w:p>
    <w:p w:rsidR="008D41BA" w:rsidRDefault="008D41BA" w:rsidP="00013DF4">
      <w:pPr>
        <w:pStyle w:val="Footnotesection"/>
      </w:pPr>
      <w:r>
        <w:tab/>
        <w:t>[Section 6 amended: No. 40 of 2020 s. 111</w:t>
      </w:r>
      <w:r w:rsidR="00F51529">
        <w:t>(1)</w:t>
      </w:r>
      <w:r>
        <w:t>.]</w:t>
      </w:r>
    </w:p>
    <w:p w:rsidR="0099129A" w:rsidRDefault="00197400">
      <w:pPr>
        <w:pStyle w:val="Heading2"/>
      </w:pPr>
      <w:bookmarkStart w:id="15" w:name="_Toc74649619"/>
      <w:bookmarkStart w:id="16" w:name="_Toc74649969"/>
      <w:bookmarkStart w:id="17" w:name="_Toc74730533"/>
      <w:r>
        <w:rPr>
          <w:rStyle w:val="CharPartNo"/>
        </w:rPr>
        <w:lastRenderedPageBreak/>
        <w:t>Part II</w:t>
      </w:r>
      <w:r>
        <w:t> — </w:t>
      </w:r>
      <w:r>
        <w:rPr>
          <w:rStyle w:val="CharPartText"/>
        </w:rPr>
        <w:t>Environmental Protection Authority</w:t>
      </w:r>
      <w:bookmarkEnd w:id="15"/>
      <w:bookmarkEnd w:id="16"/>
      <w:bookmarkEnd w:id="17"/>
    </w:p>
    <w:p w:rsidR="0099129A" w:rsidRDefault="00197400">
      <w:pPr>
        <w:pStyle w:val="Heading3"/>
      </w:pPr>
      <w:bookmarkStart w:id="18" w:name="_Toc74649620"/>
      <w:bookmarkStart w:id="19" w:name="_Toc74649970"/>
      <w:bookmarkStart w:id="20" w:name="_Toc74730534"/>
      <w:r>
        <w:rPr>
          <w:rStyle w:val="CharDivNo"/>
          <w:spacing w:val="-4"/>
        </w:rPr>
        <w:t>Division 1</w:t>
      </w:r>
      <w:r>
        <w:rPr>
          <w:snapToGrid w:val="0"/>
          <w:spacing w:val="-4"/>
        </w:rPr>
        <w:t> — </w:t>
      </w:r>
      <w:r>
        <w:rPr>
          <w:rStyle w:val="CharDivText"/>
          <w:spacing w:val="-4"/>
        </w:rPr>
        <w:t>Composition, procedure, etc. of Environmental Protection Authority</w:t>
      </w:r>
      <w:bookmarkEnd w:id="18"/>
      <w:bookmarkEnd w:id="19"/>
      <w:bookmarkEnd w:id="20"/>
    </w:p>
    <w:p w:rsidR="0099129A" w:rsidRDefault="00197400">
      <w:pPr>
        <w:pStyle w:val="Heading5"/>
        <w:rPr>
          <w:snapToGrid w:val="0"/>
        </w:rPr>
      </w:pPr>
      <w:bookmarkStart w:id="21" w:name="_Toc74730535"/>
      <w:r>
        <w:rPr>
          <w:rStyle w:val="CharSectno"/>
        </w:rPr>
        <w:t>7</w:t>
      </w:r>
      <w:r>
        <w:rPr>
          <w:snapToGrid w:val="0"/>
        </w:rPr>
        <w:t>.</w:t>
      </w:r>
      <w:r>
        <w:rPr>
          <w:snapToGrid w:val="0"/>
        </w:rPr>
        <w:tab/>
        <w:t>Continuation and composition of Environmental Protection Authority</w:t>
      </w:r>
      <w:bookmarkEnd w:id="21"/>
    </w:p>
    <w:p w:rsidR="0099129A" w:rsidRDefault="00197400">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rsidR="0099129A" w:rsidRDefault="00197400">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rsidR="008C46B6" w:rsidRDefault="008C46B6" w:rsidP="008C46B6">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rsidR="0099129A" w:rsidRDefault="00197400">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rsidR="0099129A" w:rsidRDefault="00197400">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rsidR="008C46B6">
        <w:t>Chair</w:t>
      </w:r>
      <w:r w:rsidR="008C46B6" w:rsidDel="008C46B6">
        <w:rPr>
          <w:snapToGrid w:val="0"/>
        </w:rPr>
        <w:t xml:space="preserve"> </w:t>
      </w:r>
      <w:r>
        <w:rPr>
          <w:snapToGrid w:val="0"/>
        </w:rPr>
        <w:t xml:space="preserve">of the Authority and another to be the Deputy </w:t>
      </w:r>
      <w:r w:rsidR="008C46B6">
        <w:t>Chair</w:t>
      </w:r>
      <w:r w:rsidR="008C46B6" w:rsidDel="008C46B6">
        <w:rPr>
          <w:snapToGrid w:val="0"/>
        </w:rPr>
        <w:t xml:space="preserve"> </w:t>
      </w:r>
      <w:r>
        <w:rPr>
          <w:snapToGrid w:val="0"/>
        </w:rPr>
        <w:t>of the Authority.</w:t>
      </w:r>
    </w:p>
    <w:p w:rsidR="0099129A" w:rsidRDefault="00197400">
      <w:pPr>
        <w:pStyle w:val="Subsection"/>
        <w:rPr>
          <w:snapToGrid w:val="0"/>
        </w:rPr>
      </w:pPr>
      <w:r>
        <w:rPr>
          <w:snapToGrid w:val="0"/>
        </w:rPr>
        <w:tab/>
        <w:t>(4b)</w:t>
      </w:r>
      <w:r>
        <w:rPr>
          <w:snapToGrid w:val="0"/>
        </w:rPr>
        <w:tab/>
        <w:t xml:space="preserve">The duties of the </w:t>
      </w:r>
      <w:r w:rsidR="008C46B6">
        <w:t>Chair</w:t>
      </w:r>
      <w:r w:rsidR="008C46B6" w:rsidDel="008C46B6">
        <w:rPr>
          <w:snapToGrid w:val="0"/>
        </w:rPr>
        <w:t xml:space="preserve"> </w:t>
      </w:r>
      <w:r>
        <w:rPr>
          <w:snapToGrid w:val="0"/>
        </w:rPr>
        <w:t>are to be performed on a full</w:t>
      </w:r>
      <w:r>
        <w:rPr>
          <w:snapToGrid w:val="0"/>
        </w:rPr>
        <w:noBreakHyphen/>
        <w:t>time basis.</w:t>
      </w:r>
    </w:p>
    <w:p w:rsidR="0099129A" w:rsidRDefault="00197400">
      <w:pPr>
        <w:pStyle w:val="Subsection"/>
        <w:rPr>
          <w:snapToGrid w:val="0"/>
        </w:rPr>
      </w:pPr>
      <w:r>
        <w:rPr>
          <w:snapToGrid w:val="0"/>
        </w:rPr>
        <w:tab/>
        <w:t>(4c)</w:t>
      </w:r>
      <w:r>
        <w:rPr>
          <w:snapToGrid w:val="0"/>
        </w:rPr>
        <w:tab/>
        <w:t xml:space="preserve">The duties of an Authority member other than the </w:t>
      </w:r>
      <w:r w:rsidR="008C46B6">
        <w:t>Chair</w:t>
      </w:r>
      <w:r w:rsidR="008C46B6" w:rsidDel="008C46B6">
        <w:rPr>
          <w:snapToGrid w:val="0"/>
        </w:rPr>
        <w:t xml:space="preserve"> </w:t>
      </w:r>
      <w:r>
        <w:rPr>
          <w:snapToGrid w:val="0"/>
        </w:rPr>
        <w:t>are to be performed on a full</w:t>
      </w:r>
      <w:r>
        <w:rPr>
          <w:snapToGrid w:val="0"/>
        </w:rPr>
        <w:noBreakHyphen/>
        <w:t>time or part</w:t>
      </w:r>
      <w:r>
        <w:rPr>
          <w:snapToGrid w:val="0"/>
        </w:rPr>
        <w:noBreakHyphen/>
        <w:t>time basis as determined by the Governor on the recommendation of the Minister in the case of that member.</w:t>
      </w:r>
    </w:p>
    <w:p w:rsidR="0099129A" w:rsidRDefault="00197400">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rsidR="0099129A" w:rsidRDefault="00197400">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rsidR="00F51529">
        <w:t xml:space="preserve">the </w:t>
      </w:r>
      <w:r>
        <w:rPr>
          <w:snapToGrid w:val="0"/>
        </w:rPr>
        <w:t>instrument of appointment, but may from time to time be reappointed.</w:t>
      </w:r>
    </w:p>
    <w:p w:rsidR="008C46B6" w:rsidRDefault="008C46B6" w:rsidP="008C46B6">
      <w:pPr>
        <w:pStyle w:val="Subsection"/>
        <w:rPr>
          <w:snapToGrid w:val="0"/>
        </w:rPr>
      </w:pPr>
      <w:r>
        <w:rPr>
          <w:snapToGrid w:val="0"/>
        </w:rPr>
        <w:tab/>
        <w:t>(7)</w:t>
      </w:r>
      <w:r>
        <w:rPr>
          <w:snapToGrid w:val="0"/>
        </w:rPr>
        <w:tab/>
        <w:t>The office of an Authority member becomes vacant if the Authority member —</w:t>
      </w:r>
    </w:p>
    <w:p w:rsidR="008C46B6" w:rsidRDefault="008C46B6" w:rsidP="008C46B6">
      <w:pPr>
        <w:pStyle w:val="Indenta"/>
      </w:pPr>
      <w:r>
        <w:tab/>
        <w:t>(a)</w:t>
      </w:r>
      <w:r>
        <w:tab/>
        <w:t xml:space="preserve">becomes an insolvent under administration within the meaning of the </w:t>
      </w:r>
      <w:r>
        <w:rPr>
          <w:i/>
        </w:rPr>
        <w:t>Corporations Act 2001</w:t>
      </w:r>
      <w:r>
        <w:t xml:space="preserve"> (Commonwealth); or</w:t>
      </w:r>
    </w:p>
    <w:p w:rsidR="008C46B6" w:rsidRDefault="008C46B6" w:rsidP="008C46B6">
      <w:pPr>
        <w:pStyle w:val="Indenta"/>
      </w:pPr>
      <w:r>
        <w:tab/>
        <w:t>(b)</w:t>
      </w:r>
      <w:r>
        <w:tab/>
        <w:t xml:space="preserve">after appointment as an Authority member, becomes a person employed under and subject to the </w:t>
      </w:r>
      <w:r>
        <w:rPr>
          <w:i/>
        </w:rPr>
        <w:t>Public Sector Management Act 1994</w:t>
      </w:r>
      <w:r>
        <w:t xml:space="preserve"> Part 3; or</w:t>
      </w:r>
    </w:p>
    <w:p w:rsidR="008C46B6" w:rsidRDefault="008C46B6" w:rsidP="008C46B6">
      <w:pPr>
        <w:pStyle w:val="Indenta"/>
      </w:pPr>
      <w:r>
        <w:tab/>
        <w:t>(c)</w:t>
      </w:r>
      <w:r>
        <w:tab/>
        <w:t>is removed from office by the Governor —</w:t>
      </w:r>
    </w:p>
    <w:p w:rsidR="008C46B6" w:rsidRDefault="008C46B6" w:rsidP="008C46B6">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rsidR="008C46B6" w:rsidRDefault="008C46B6" w:rsidP="008C46B6">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rsidR="008C46B6" w:rsidRDefault="008C46B6" w:rsidP="008C46B6">
      <w:pPr>
        <w:pStyle w:val="Indenta"/>
        <w:rPr>
          <w:snapToGrid w:val="0"/>
        </w:rPr>
      </w:pPr>
      <w:r>
        <w:rPr>
          <w:snapToGrid w:val="0"/>
        </w:rPr>
        <w:tab/>
      </w:r>
      <w:r>
        <w:rPr>
          <w:snapToGrid w:val="0"/>
        </w:rPr>
        <w:tab/>
        <w:t>or</w:t>
      </w:r>
    </w:p>
    <w:p w:rsidR="008C46B6" w:rsidRDefault="008C46B6" w:rsidP="008C46B6">
      <w:pPr>
        <w:pStyle w:val="Indenta"/>
      </w:pPr>
      <w:r>
        <w:tab/>
        <w:t>(d)</w:t>
      </w:r>
      <w:r>
        <w:tab/>
        <w:t>resigns from office by notice in writing delivered to the Minister.</w:t>
      </w:r>
    </w:p>
    <w:p w:rsidR="008C46B6" w:rsidRDefault="008C46B6" w:rsidP="007F688D">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rsidR="0099129A" w:rsidRDefault="00197400">
      <w:pPr>
        <w:pStyle w:val="Footnotesection"/>
      </w:pPr>
      <w:r>
        <w:tab/>
        <w:t>[Section 7 amended: No. 113 of 1987 s. 32; No. 34 of 1993 s. 5; No. 32 of 1994 s. 19; No. 10 of 2001 s. 70</w:t>
      </w:r>
      <w:r w:rsidR="008C46B6">
        <w:t>; No. 40 of 2020 s. 6</w:t>
      </w:r>
      <w:r w:rsidR="00F51529">
        <w:t xml:space="preserve"> and 111(1)</w:t>
      </w:r>
      <w:r>
        <w:t>.]</w:t>
      </w:r>
    </w:p>
    <w:p w:rsidR="008C46B6" w:rsidRDefault="008C46B6" w:rsidP="008C46B6">
      <w:pPr>
        <w:pStyle w:val="Heading5"/>
        <w:rPr>
          <w:snapToGrid w:val="0"/>
        </w:rPr>
      </w:pPr>
      <w:bookmarkStart w:id="22" w:name="_Toc74730536"/>
      <w:r>
        <w:rPr>
          <w:rStyle w:val="CharSectno"/>
        </w:rPr>
        <w:t>8</w:t>
      </w:r>
      <w:r>
        <w:rPr>
          <w:snapToGrid w:val="0"/>
        </w:rPr>
        <w:t>.</w:t>
      </w:r>
      <w:r>
        <w:rPr>
          <w:snapToGrid w:val="0"/>
        </w:rPr>
        <w:tab/>
        <w:t>Independence of Authority and Chair</w:t>
      </w:r>
      <w:bookmarkEnd w:id="22"/>
    </w:p>
    <w:p w:rsidR="008C46B6" w:rsidRDefault="008C46B6" w:rsidP="008C46B6">
      <w:pPr>
        <w:pStyle w:val="Subsection"/>
        <w:rPr>
          <w:snapToGrid w:val="0"/>
        </w:rPr>
      </w:pPr>
      <w:r>
        <w:rPr>
          <w:snapToGrid w:val="0"/>
        </w:rPr>
        <w:tab/>
      </w:r>
      <w:r>
        <w:rPr>
          <w:snapToGrid w:val="0"/>
        </w:rPr>
        <w:tab/>
        <w:t>Subject to this Act, neither of the following is subject to the direction of the Minister —</w:t>
      </w:r>
    </w:p>
    <w:p w:rsidR="008C46B6" w:rsidRDefault="008C46B6" w:rsidP="008C46B6">
      <w:pPr>
        <w:pStyle w:val="Indenta"/>
      </w:pPr>
      <w:r>
        <w:tab/>
        <w:t>(a)</w:t>
      </w:r>
      <w:r>
        <w:tab/>
        <w:t>the Authority;</w:t>
      </w:r>
    </w:p>
    <w:p w:rsidR="008C46B6" w:rsidRDefault="008C46B6" w:rsidP="008C46B6">
      <w:pPr>
        <w:pStyle w:val="Indenta"/>
      </w:pPr>
      <w:r>
        <w:tab/>
        <w:t>(b)</w:t>
      </w:r>
      <w:r>
        <w:tab/>
        <w:t>the Chair.</w:t>
      </w:r>
    </w:p>
    <w:p w:rsidR="008C46B6" w:rsidRDefault="008C46B6" w:rsidP="00CB1B23">
      <w:pPr>
        <w:pStyle w:val="Footnotesection"/>
      </w:pPr>
      <w:r>
        <w:tab/>
        <w:t>[Section 8 inserted: No. 40 of 2020 s. 7.]</w:t>
      </w:r>
    </w:p>
    <w:p w:rsidR="0099129A" w:rsidRDefault="00197400">
      <w:pPr>
        <w:pStyle w:val="Heading5"/>
        <w:rPr>
          <w:snapToGrid w:val="0"/>
        </w:rPr>
      </w:pPr>
      <w:bookmarkStart w:id="23" w:name="_Toc74730537"/>
      <w:r>
        <w:rPr>
          <w:rStyle w:val="CharSectno"/>
        </w:rPr>
        <w:t>9</w:t>
      </w:r>
      <w:r>
        <w:rPr>
          <w:snapToGrid w:val="0"/>
        </w:rPr>
        <w:t>.</w:t>
      </w:r>
      <w:r>
        <w:rPr>
          <w:snapToGrid w:val="0"/>
        </w:rPr>
        <w:tab/>
        <w:t>Remuneration and allowances of Authority members</w:t>
      </w:r>
      <w:bookmarkEnd w:id="23"/>
    </w:p>
    <w:p w:rsidR="0099129A" w:rsidRDefault="00197400">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rsidR="00F51529">
        <w:t>the Authority member’s</w:t>
      </w:r>
      <w:r w:rsidR="00F51529" w:rsidDel="00F51529">
        <w:rPr>
          <w:snapToGrid w:val="0"/>
        </w:rPr>
        <w:t xml:space="preserve"> </w:t>
      </w:r>
      <w:r>
        <w:rPr>
          <w:snapToGrid w:val="0"/>
        </w:rPr>
        <w:t>case.</w:t>
      </w:r>
    </w:p>
    <w:p w:rsidR="0099129A" w:rsidRDefault="00197400">
      <w:pPr>
        <w:pStyle w:val="Footnotesection"/>
      </w:pPr>
      <w:r>
        <w:tab/>
        <w:t>[Section 9 amended: No. 34 of 1993 s. 7; No. 14 of 1998 s. 37; No. 39 of 2010 s. 89</w:t>
      </w:r>
      <w:r w:rsidR="00F51529">
        <w:t>; No. 40 of 2020 s. 111(1)</w:t>
      </w:r>
      <w:r>
        <w:t>.]</w:t>
      </w:r>
    </w:p>
    <w:p w:rsidR="0099129A" w:rsidRDefault="00197400">
      <w:pPr>
        <w:pStyle w:val="Heading5"/>
        <w:rPr>
          <w:snapToGrid w:val="0"/>
        </w:rPr>
      </w:pPr>
      <w:bookmarkStart w:id="24" w:name="_Toc74730538"/>
      <w:r>
        <w:rPr>
          <w:rStyle w:val="CharSectno"/>
        </w:rPr>
        <w:t>10</w:t>
      </w:r>
      <w:r>
        <w:rPr>
          <w:snapToGrid w:val="0"/>
        </w:rPr>
        <w:t>.</w:t>
      </w:r>
      <w:r>
        <w:rPr>
          <w:snapToGrid w:val="0"/>
        </w:rPr>
        <w:tab/>
        <w:t>Business of Authority</w:t>
      </w:r>
      <w:bookmarkEnd w:id="24"/>
    </w:p>
    <w:p w:rsidR="0099129A" w:rsidRDefault="00197400">
      <w:pPr>
        <w:pStyle w:val="Subsection"/>
        <w:rPr>
          <w:snapToGrid w:val="0"/>
        </w:rPr>
      </w:pPr>
      <w:r>
        <w:rPr>
          <w:snapToGrid w:val="0"/>
        </w:rPr>
        <w:tab/>
      </w:r>
      <w:r>
        <w:rPr>
          <w:snapToGrid w:val="0"/>
        </w:rPr>
        <w:tab/>
        <w:t>Subject to this Act, the business of the Authority shall be conducted in such manner as the Authority determines.</w:t>
      </w:r>
    </w:p>
    <w:p w:rsidR="008C46B6" w:rsidRDefault="008C46B6" w:rsidP="008C46B6">
      <w:pPr>
        <w:pStyle w:val="Heading5"/>
      </w:pPr>
      <w:bookmarkStart w:id="25" w:name="_Toc74730539"/>
      <w:r w:rsidRPr="00CB1B23">
        <w:rPr>
          <w:rStyle w:val="CharSectno"/>
        </w:rPr>
        <w:t>11</w:t>
      </w:r>
      <w:r>
        <w:t>.</w:t>
      </w:r>
      <w:r>
        <w:tab/>
        <w:t>Meetings of Authority</w:t>
      </w:r>
      <w:bookmarkEnd w:id="25"/>
    </w:p>
    <w:p w:rsidR="008C46B6" w:rsidRDefault="008C46B6" w:rsidP="008C46B6">
      <w:pPr>
        <w:pStyle w:val="Subsection"/>
        <w:keepNext/>
      </w:pPr>
      <w:r>
        <w:tab/>
        <w:t>(1)</w:t>
      </w:r>
      <w:r>
        <w:tab/>
        <w:t>Meetings of the Authority are to be held at such times and places as the Authority determines, but —</w:t>
      </w:r>
    </w:p>
    <w:p w:rsidR="008C46B6" w:rsidRDefault="008C46B6" w:rsidP="008C46B6">
      <w:pPr>
        <w:pStyle w:val="Indenta"/>
      </w:pPr>
      <w:r>
        <w:tab/>
        <w:t>(a)</w:t>
      </w:r>
      <w:r>
        <w:tab/>
        <w:t>the Chair may convene a meeting of the Authority at any time; and</w:t>
      </w:r>
    </w:p>
    <w:p w:rsidR="008C46B6" w:rsidRDefault="008C46B6" w:rsidP="008C46B6">
      <w:pPr>
        <w:pStyle w:val="Indenta"/>
      </w:pPr>
      <w:r>
        <w:lastRenderedPageBreak/>
        <w:tab/>
        <w:t>(b)</w:t>
      </w:r>
      <w:r>
        <w:tab/>
        <w:t>the Minister may convene a meeting of the Authority if the Minister wishes it to discuss a matter on which the Minister has requested its advice.</w:t>
      </w:r>
    </w:p>
    <w:p w:rsidR="008C46B6" w:rsidRDefault="008C46B6" w:rsidP="008C46B6">
      <w:pPr>
        <w:pStyle w:val="Subsection"/>
      </w:pPr>
      <w:r>
        <w:tab/>
        <w:t>(2)</w:t>
      </w:r>
      <w:r>
        <w:tab/>
        <w:t>At a meeting of the Authority —</w:t>
      </w:r>
    </w:p>
    <w:p w:rsidR="008C46B6" w:rsidRDefault="008C46B6" w:rsidP="008C46B6">
      <w:pPr>
        <w:pStyle w:val="Indenta"/>
      </w:pPr>
      <w:r>
        <w:tab/>
        <w:t>(a)</w:t>
      </w:r>
      <w:r>
        <w:tab/>
        <w:t xml:space="preserve">the person who presides is — </w:t>
      </w:r>
    </w:p>
    <w:p w:rsidR="008C46B6" w:rsidRDefault="008C46B6" w:rsidP="008C46B6">
      <w:pPr>
        <w:pStyle w:val="Indenti"/>
      </w:pPr>
      <w:r>
        <w:tab/>
        <w:t>(i)</w:t>
      </w:r>
      <w:r>
        <w:tab/>
        <w:t>the Chair, if present; or</w:t>
      </w:r>
    </w:p>
    <w:p w:rsidR="008C46B6" w:rsidRDefault="008C46B6" w:rsidP="008C46B6">
      <w:pPr>
        <w:pStyle w:val="Indenti"/>
      </w:pPr>
      <w:r>
        <w:tab/>
        <w:t>(ii)</w:t>
      </w:r>
      <w:r>
        <w:tab/>
        <w:t>if the Chair is not present — the Deputy Chair, if present; or</w:t>
      </w:r>
    </w:p>
    <w:p w:rsidR="008C46B6" w:rsidRDefault="008C46B6" w:rsidP="008C46B6">
      <w:pPr>
        <w:pStyle w:val="Indenti"/>
      </w:pPr>
      <w:r>
        <w:tab/>
        <w:t>(iii)</w:t>
      </w:r>
      <w:r>
        <w:tab/>
        <w:t xml:space="preserve">if both the Chair and the Deputy Chair are not present — an Authority member elected to preside by the Authority members present; </w:t>
      </w:r>
    </w:p>
    <w:p w:rsidR="008C46B6" w:rsidRDefault="008C46B6" w:rsidP="008C46B6">
      <w:pPr>
        <w:pStyle w:val="Indenta"/>
      </w:pPr>
      <w:r>
        <w:tab/>
      </w:r>
      <w:r>
        <w:tab/>
        <w:t>and</w:t>
      </w:r>
    </w:p>
    <w:p w:rsidR="008C46B6" w:rsidRDefault="008C46B6" w:rsidP="008C46B6">
      <w:pPr>
        <w:pStyle w:val="Indenta"/>
      </w:pPr>
      <w:r>
        <w:tab/>
        <w:t>(b)</w:t>
      </w:r>
      <w:r>
        <w:tab/>
        <w:t>3 Authority members constitute a quorum; and</w:t>
      </w:r>
    </w:p>
    <w:p w:rsidR="008C46B6" w:rsidRDefault="008C46B6" w:rsidP="008C46B6">
      <w:pPr>
        <w:pStyle w:val="Indenta"/>
      </w:pPr>
      <w:r>
        <w:tab/>
        <w:t>(c)</w:t>
      </w:r>
      <w:r>
        <w:tab/>
        <w:t>subject to section 12(5)(b), each Authority member present must cast a deliberative vote on any question that is to be decided; and</w:t>
      </w:r>
    </w:p>
    <w:p w:rsidR="008C46B6" w:rsidRDefault="008C46B6" w:rsidP="008C46B6">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rsidR="008C46B6" w:rsidRDefault="008C46B6" w:rsidP="008C46B6">
      <w:pPr>
        <w:pStyle w:val="Indenta"/>
      </w:pPr>
      <w:r>
        <w:tab/>
        <w:t>(e)</w:t>
      </w:r>
      <w:r>
        <w:tab/>
        <w:t>a question cannot be decided unless at least 3 Authority members vote on it.</w:t>
      </w:r>
    </w:p>
    <w:p w:rsidR="008C46B6" w:rsidRDefault="008C46B6" w:rsidP="008C46B6">
      <w:pPr>
        <w:pStyle w:val="Subsection"/>
      </w:pPr>
      <w:r>
        <w:tab/>
        <w:t>(3)</w:t>
      </w:r>
      <w:r>
        <w:tab/>
        <w:t>Notice of meetings of the Authority must be given to the Department.</w:t>
      </w:r>
    </w:p>
    <w:p w:rsidR="008C46B6" w:rsidRDefault="008C46B6" w:rsidP="008C46B6">
      <w:pPr>
        <w:pStyle w:val="Subsection"/>
      </w:pPr>
      <w:r>
        <w:tab/>
        <w:t>(4)</w:t>
      </w:r>
      <w:r>
        <w:tab/>
        <w:t>The CEO, or a representative of the CEO, is entitled to be present at any meeting and to take part in the consideration and discussion of any matter before a meeting, but cannot vote on any matter.</w:t>
      </w:r>
    </w:p>
    <w:p w:rsidR="008C46B6" w:rsidRDefault="008C46B6" w:rsidP="008C46B6">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rsidR="008C46B6" w:rsidRDefault="008C46B6" w:rsidP="008C46B6">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rsidR="008C46B6" w:rsidRDefault="008C46B6" w:rsidP="008C46B6">
      <w:pPr>
        <w:pStyle w:val="Footnotesection"/>
      </w:pPr>
      <w:r>
        <w:tab/>
        <w:t>[Section 11 inserted: No. 40 of 2020 s. 8.]</w:t>
      </w:r>
    </w:p>
    <w:p w:rsidR="0099129A" w:rsidRDefault="00197400">
      <w:pPr>
        <w:pStyle w:val="Heading5"/>
        <w:rPr>
          <w:snapToGrid w:val="0"/>
        </w:rPr>
      </w:pPr>
      <w:bookmarkStart w:id="26" w:name="_Toc74730540"/>
      <w:r>
        <w:rPr>
          <w:rStyle w:val="CharSectno"/>
        </w:rPr>
        <w:t>12</w:t>
      </w:r>
      <w:r>
        <w:rPr>
          <w:snapToGrid w:val="0"/>
        </w:rPr>
        <w:t>.</w:t>
      </w:r>
      <w:r>
        <w:rPr>
          <w:snapToGrid w:val="0"/>
        </w:rPr>
        <w:tab/>
        <w:t>Disclosure of interests by Authority members</w:t>
      </w:r>
      <w:bookmarkEnd w:id="26"/>
    </w:p>
    <w:p w:rsidR="0099129A" w:rsidRDefault="00197400">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rsidR="00F51529">
        <w:t>the Authority member’s knowledge</w:t>
      </w:r>
      <w:r>
        <w:rPr>
          <w:snapToGrid w:val="0"/>
        </w:rPr>
        <w:t xml:space="preserve">, disclose the nature of </w:t>
      </w:r>
      <w:r w:rsidR="00F51529">
        <w:t>the interest</w:t>
      </w:r>
      <w:r w:rsidR="00F51529" w:rsidDel="00F51529">
        <w:rPr>
          <w:snapToGrid w:val="0"/>
        </w:rPr>
        <w:t xml:space="preserve"> </w:t>
      </w:r>
      <w:r>
        <w:rPr>
          <w:snapToGrid w:val="0"/>
        </w:rPr>
        <w:t>to Authority members who are at that meeting, and that disclosure shall be recorded in the minutes of the proceedings of that meeting.</w:t>
      </w:r>
    </w:p>
    <w:p w:rsidR="0099129A" w:rsidRDefault="00197400">
      <w:pPr>
        <w:pStyle w:val="Ednotesubsection"/>
      </w:pPr>
      <w:r>
        <w:tab/>
        <w:t>[(2)</w:t>
      </w:r>
      <w:r>
        <w:tab/>
        <w:t>deleted]</w:t>
      </w:r>
    </w:p>
    <w:p w:rsidR="0099129A" w:rsidRDefault="00197400">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rsidR="0099129A" w:rsidRDefault="00197400">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rsidR="0099129A" w:rsidRDefault="00197400">
      <w:pPr>
        <w:pStyle w:val="Subsection"/>
      </w:pPr>
      <w:r>
        <w:tab/>
        <w:t>(5)</w:t>
      </w:r>
      <w:r>
        <w:tab/>
        <w:t>If an Authority member discloses an interest in a matter under subsection (1) or is determined under subsection (3) to have an interest in a matter, the Authority member shall not —</w:t>
      </w:r>
    </w:p>
    <w:p w:rsidR="0099129A" w:rsidRDefault="00197400">
      <w:pPr>
        <w:pStyle w:val="Indenta"/>
        <w:rPr>
          <w:snapToGrid w:val="0"/>
        </w:rPr>
      </w:pPr>
      <w:r>
        <w:tab/>
        <w:t>(a)</w:t>
      </w:r>
      <w:r>
        <w:tab/>
        <w:t xml:space="preserve">take part, as an Authority member, in the consideration or discussion </w:t>
      </w:r>
      <w:r>
        <w:rPr>
          <w:snapToGrid w:val="0"/>
        </w:rPr>
        <w:t>of the matter; or</w:t>
      </w:r>
    </w:p>
    <w:p w:rsidR="0099129A" w:rsidRDefault="00197400">
      <w:pPr>
        <w:pStyle w:val="Indenta"/>
        <w:rPr>
          <w:snapToGrid w:val="0"/>
        </w:rPr>
      </w:pPr>
      <w:r>
        <w:lastRenderedPageBreak/>
        <w:tab/>
        <w:t>(b)</w:t>
      </w:r>
      <w:r>
        <w:tab/>
      </w:r>
      <w:r>
        <w:rPr>
          <w:snapToGrid w:val="0"/>
        </w:rPr>
        <w:t>vote on the matter.</w:t>
      </w:r>
    </w:p>
    <w:p w:rsidR="0099129A" w:rsidRDefault="00197400">
      <w:pPr>
        <w:pStyle w:val="Footnotesection"/>
      </w:pPr>
      <w:r>
        <w:tab/>
        <w:t>[Section 12 amended: No. 54 of 2003 s. 124</w:t>
      </w:r>
      <w:r w:rsidR="00F51529">
        <w:t>; No. 40 of 2020 s. 111(1)</w:t>
      </w:r>
      <w:r>
        <w:t>.]</w:t>
      </w:r>
    </w:p>
    <w:p w:rsidR="0099129A" w:rsidRDefault="00197400">
      <w:pPr>
        <w:pStyle w:val="Heading5"/>
        <w:rPr>
          <w:snapToGrid w:val="0"/>
        </w:rPr>
      </w:pPr>
      <w:bookmarkStart w:id="27" w:name="_Toc74730541"/>
      <w:r>
        <w:rPr>
          <w:rStyle w:val="CharSectno"/>
        </w:rPr>
        <w:t>13</w:t>
      </w:r>
      <w:r>
        <w:rPr>
          <w:snapToGrid w:val="0"/>
        </w:rPr>
        <w:t>.</w:t>
      </w:r>
      <w:r>
        <w:rPr>
          <w:snapToGrid w:val="0"/>
        </w:rPr>
        <w:tab/>
        <w:t>Decisions of persons presiding at meetings of Authority</w:t>
      </w:r>
      <w:bookmarkEnd w:id="27"/>
    </w:p>
    <w:p w:rsidR="0099129A" w:rsidRDefault="00197400">
      <w:pPr>
        <w:pStyle w:val="Subsection"/>
        <w:rPr>
          <w:snapToGrid w:val="0"/>
        </w:rPr>
      </w:pPr>
      <w:r>
        <w:rPr>
          <w:snapToGrid w:val="0"/>
        </w:rPr>
        <w:tab/>
      </w:r>
      <w:r>
        <w:rPr>
          <w:snapToGrid w:val="0"/>
        </w:rPr>
        <w:tab/>
        <w:t>In any case of difficulty, dispute or doubt respecting or arising out of —</w:t>
      </w:r>
    </w:p>
    <w:p w:rsidR="0099129A" w:rsidRDefault="00197400">
      <w:pPr>
        <w:pStyle w:val="Indenta"/>
        <w:rPr>
          <w:snapToGrid w:val="0"/>
        </w:rPr>
      </w:pPr>
      <w:r>
        <w:rPr>
          <w:snapToGrid w:val="0"/>
        </w:rPr>
        <w:tab/>
        <w:t>(a)</w:t>
      </w:r>
      <w:r>
        <w:rPr>
          <w:snapToGrid w:val="0"/>
        </w:rPr>
        <w:tab/>
        <w:t>matters of order or procedure; or</w:t>
      </w:r>
    </w:p>
    <w:p w:rsidR="0099129A" w:rsidRDefault="00197400">
      <w:pPr>
        <w:pStyle w:val="Indenta"/>
        <w:rPr>
          <w:snapToGrid w:val="0"/>
        </w:rPr>
      </w:pPr>
      <w:r>
        <w:rPr>
          <w:snapToGrid w:val="0"/>
        </w:rPr>
        <w:tab/>
        <w:t>(b)</w:t>
      </w:r>
      <w:r>
        <w:rPr>
          <w:snapToGrid w:val="0"/>
        </w:rPr>
        <w:tab/>
        <w:t>the determination of an interest under section 12,</w:t>
      </w:r>
    </w:p>
    <w:p w:rsidR="0099129A" w:rsidRDefault="00197400">
      <w:pPr>
        <w:pStyle w:val="Subsection"/>
        <w:rPr>
          <w:snapToGrid w:val="0"/>
        </w:rPr>
      </w:pPr>
      <w:r>
        <w:rPr>
          <w:snapToGrid w:val="0"/>
        </w:rPr>
        <w:tab/>
      </w:r>
      <w:r>
        <w:rPr>
          <w:snapToGrid w:val="0"/>
        </w:rPr>
        <w:tab/>
        <w:t>the decision of the person presiding at the relevant meeting of the Authority shall be final and conclusive.</w:t>
      </w:r>
    </w:p>
    <w:p w:rsidR="0099129A" w:rsidRDefault="00197400">
      <w:pPr>
        <w:pStyle w:val="Heading5"/>
        <w:rPr>
          <w:snapToGrid w:val="0"/>
        </w:rPr>
      </w:pPr>
      <w:bookmarkStart w:id="28" w:name="_Toc74730542"/>
      <w:r>
        <w:rPr>
          <w:rStyle w:val="CharSectno"/>
        </w:rPr>
        <w:t>14</w:t>
      </w:r>
      <w:r>
        <w:rPr>
          <w:snapToGrid w:val="0"/>
        </w:rPr>
        <w:t>.</w:t>
      </w:r>
      <w:r>
        <w:rPr>
          <w:snapToGrid w:val="0"/>
        </w:rPr>
        <w:tab/>
        <w:t>Minutes to be kept of meetings of Authority</w:t>
      </w:r>
      <w:bookmarkEnd w:id="28"/>
    </w:p>
    <w:p w:rsidR="0099129A" w:rsidRDefault="00197400">
      <w:pPr>
        <w:pStyle w:val="Subsection"/>
        <w:rPr>
          <w:snapToGrid w:val="0"/>
        </w:rPr>
      </w:pPr>
      <w:r>
        <w:rPr>
          <w:snapToGrid w:val="0"/>
        </w:rPr>
        <w:tab/>
        <w:t>(1)</w:t>
      </w:r>
      <w:r>
        <w:rPr>
          <w:snapToGrid w:val="0"/>
        </w:rPr>
        <w:tab/>
        <w:t>Minutes of the proceedings of every meeting of the Authority shall —</w:t>
      </w:r>
    </w:p>
    <w:p w:rsidR="0099129A" w:rsidRDefault="00197400">
      <w:pPr>
        <w:pStyle w:val="Indenta"/>
        <w:spacing w:before="60"/>
        <w:rPr>
          <w:snapToGrid w:val="0"/>
        </w:rPr>
      </w:pPr>
      <w:r>
        <w:rPr>
          <w:snapToGrid w:val="0"/>
        </w:rPr>
        <w:tab/>
        <w:t>(a)</w:t>
      </w:r>
      <w:r>
        <w:rPr>
          <w:snapToGrid w:val="0"/>
        </w:rPr>
        <w:tab/>
        <w:t>be kept in a concise and accurate manner; and</w:t>
      </w:r>
    </w:p>
    <w:p w:rsidR="0099129A" w:rsidRDefault="00197400">
      <w:pPr>
        <w:pStyle w:val="Indenta"/>
        <w:spacing w:before="60"/>
        <w:rPr>
          <w:snapToGrid w:val="0"/>
        </w:rPr>
      </w:pPr>
      <w:r>
        <w:rPr>
          <w:snapToGrid w:val="0"/>
        </w:rPr>
        <w:tab/>
        <w:t>(b)</w:t>
      </w:r>
      <w:r>
        <w:rPr>
          <w:snapToGrid w:val="0"/>
        </w:rPr>
        <w:tab/>
        <w:t>be approved by the person presiding at that meeting or at the next succeeding meeting of the Authority.</w:t>
      </w:r>
    </w:p>
    <w:p w:rsidR="0099129A" w:rsidRDefault="00197400">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rsidR="0099129A" w:rsidRDefault="00197400">
      <w:pPr>
        <w:pStyle w:val="Footnotesection"/>
      </w:pPr>
      <w:r>
        <w:tab/>
        <w:t>[Section 14 amended: No. 34 of 1993 s. 9.]</w:t>
      </w:r>
    </w:p>
    <w:p w:rsidR="008C46B6" w:rsidRDefault="008C46B6" w:rsidP="008C46B6">
      <w:pPr>
        <w:pStyle w:val="Heading5"/>
      </w:pPr>
      <w:bookmarkStart w:id="29" w:name="_Toc74730543"/>
      <w:r w:rsidRPr="006119CC">
        <w:rPr>
          <w:rStyle w:val="CharSectno"/>
        </w:rPr>
        <w:t>14A</w:t>
      </w:r>
      <w:r>
        <w:t>.</w:t>
      </w:r>
      <w:r>
        <w:tab/>
        <w:t>Decision without meeting</w:t>
      </w:r>
      <w:bookmarkEnd w:id="29"/>
    </w:p>
    <w:p w:rsidR="008C46B6" w:rsidRDefault="008C46B6" w:rsidP="008C46B6">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rsidR="008C46B6" w:rsidRDefault="008C46B6" w:rsidP="008C46B6">
      <w:pPr>
        <w:pStyle w:val="Subsection"/>
      </w:pPr>
      <w:r>
        <w:tab/>
        <w:t>(2)</w:t>
      </w:r>
      <w:r>
        <w:tab/>
        <w:t>A notice setting out a draft decision on the matter may be sent by the Chair to each other Authority member for consideration.</w:t>
      </w:r>
    </w:p>
    <w:p w:rsidR="008C46B6" w:rsidRDefault="008C46B6" w:rsidP="008C46B6">
      <w:pPr>
        <w:pStyle w:val="Subsection"/>
      </w:pPr>
      <w:r>
        <w:tab/>
        <w:t>(3)</w:t>
      </w:r>
      <w:r>
        <w:tab/>
        <w:t>The Deputy Chair may send a notice under subsection (2) if the Chair is unable to do so for any reason.</w:t>
      </w:r>
    </w:p>
    <w:p w:rsidR="008C46B6" w:rsidRDefault="008C46B6" w:rsidP="008C46B6">
      <w:pPr>
        <w:pStyle w:val="Subsection"/>
      </w:pPr>
      <w:r>
        <w:lastRenderedPageBreak/>
        <w:tab/>
        <w:t>(4)</w:t>
      </w:r>
      <w:r>
        <w:tab/>
        <w:t>Subject to subsection (5), an Authority member may, by notice sent to each other Authority member, cast a vote on whether or not the decision should be made.</w:t>
      </w:r>
    </w:p>
    <w:p w:rsidR="008C46B6" w:rsidRDefault="008C46B6" w:rsidP="008C46B6">
      <w:pPr>
        <w:pStyle w:val="Subsection"/>
      </w:pPr>
      <w:r>
        <w:tab/>
        <w:t>(5)</w:t>
      </w:r>
      <w:r>
        <w:tab/>
        <w:t>An Authority member who has a direct or indirect pecuniary interest in the matter cannot cast a vote under subsection (4).</w:t>
      </w:r>
    </w:p>
    <w:p w:rsidR="008C46B6" w:rsidRDefault="008C46B6" w:rsidP="008C46B6">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rsidR="008C46B6" w:rsidRDefault="008C46B6" w:rsidP="008C46B6">
      <w:pPr>
        <w:pStyle w:val="Subsection"/>
      </w:pPr>
      <w:r>
        <w:tab/>
        <w:t>(7)</w:t>
      </w:r>
      <w:r>
        <w:tab/>
        <w:t>The Authority must cause a record to be kept of each decision under subsection (6) and section 14(2) applies to that record.</w:t>
      </w:r>
    </w:p>
    <w:p w:rsidR="008C46B6" w:rsidRDefault="008C46B6" w:rsidP="006119CC">
      <w:pPr>
        <w:pStyle w:val="Footnotesection"/>
      </w:pPr>
      <w:r>
        <w:tab/>
        <w:t>[Section 14A inserted: No. 40 of 2020 s. 10.]</w:t>
      </w:r>
    </w:p>
    <w:p w:rsidR="0099129A" w:rsidRDefault="00197400">
      <w:pPr>
        <w:pStyle w:val="Heading5"/>
        <w:rPr>
          <w:snapToGrid w:val="0"/>
        </w:rPr>
      </w:pPr>
      <w:bookmarkStart w:id="30" w:name="_Toc74730544"/>
      <w:r>
        <w:rPr>
          <w:rStyle w:val="CharSectno"/>
        </w:rPr>
        <w:t>15</w:t>
      </w:r>
      <w:r>
        <w:rPr>
          <w:snapToGrid w:val="0"/>
        </w:rPr>
        <w:t>.</w:t>
      </w:r>
      <w:r>
        <w:rPr>
          <w:snapToGrid w:val="0"/>
        </w:rPr>
        <w:tab/>
        <w:t>Objectives of Authority</w:t>
      </w:r>
      <w:bookmarkEnd w:id="30"/>
    </w:p>
    <w:p w:rsidR="0099129A" w:rsidRDefault="00197400">
      <w:pPr>
        <w:pStyle w:val="Subsection"/>
        <w:rPr>
          <w:snapToGrid w:val="0"/>
        </w:rPr>
      </w:pPr>
      <w:r>
        <w:rPr>
          <w:snapToGrid w:val="0"/>
        </w:rPr>
        <w:tab/>
      </w:r>
      <w:r>
        <w:rPr>
          <w:snapToGrid w:val="0"/>
        </w:rPr>
        <w:tab/>
        <w:t>It is the objective of the Authority to use its best endeavours —</w:t>
      </w:r>
    </w:p>
    <w:p w:rsidR="0099129A" w:rsidRDefault="00197400">
      <w:pPr>
        <w:pStyle w:val="Indenta"/>
        <w:rPr>
          <w:snapToGrid w:val="0"/>
        </w:rPr>
      </w:pPr>
      <w:r>
        <w:rPr>
          <w:snapToGrid w:val="0"/>
        </w:rPr>
        <w:tab/>
        <w:t>(a)</w:t>
      </w:r>
      <w:r>
        <w:rPr>
          <w:snapToGrid w:val="0"/>
        </w:rPr>
        <w:tab/>
        <w:t>to protect the environment; and</w:t>
      </w:r>
    </w:p>
    <w:p w:rsidR="0099129A" w:rsidRDefault="00197400">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rsidR="0099129A" w:rsidRDefault="00197400">
      <w:pPr>
        <w:pStyle w:val="Footnotesection"/>
      </w:pPr>
      <w:r>
        <w:tab/>
        <w:t>[Section 15 amended: No. 54 of 2003 s. 30.]</w:t>
      </w:r>
    </w:p>
    <w:p w:rsidR="0099129A" w:rsidRDefault="00197400">
      <w:pPr>
        <w:pStyle w:val="Heading5"/>
        <w:rPr>
          <w:snapToGrid w:val="0"/>
        </w:rPr>
      </w:pPr>
      <w:bookmarkStart w:id="31" w:name="_Toc74730545"/>
      <w:r>
        <w:rPr>
          <w:rStyle w:val="CharSectno"/>
        </w:rPr>
        <w:t>16</w:t>
      </w:r>
      <w:r>
        <w:rPr>
          <w:snapToGrid w:val="0"/>
        </w:rPr>
        <w:t>.</w:t>
      </w:r>
      <w:r>
        <w:rPr>
          <w:snapToGrid w:val="0"/>
        </w:rPr>
        <w:tab/>
        <w:t>Functions of Authority</w:t>
      </w:r>
      <w:bookmarkEnd w:id="31"/>
    </w:p>
    <w:p w:rsidR="0099129A" w:rsidRDefault="00197400">
      <w:pPr>
        <w:pStyle w:val="Subsection"/>
        <w:rPr>
          <w:snapToGrid w:val="0"/>
        </w:rPr>
      </w:pPr>
      <w:r>
        <w:rPr>
          <w:snapToGrid w:val="0"/>
        </w:rPr>
        <w:tab/>
      </w:r>
      <w:r>
        <w:rPr>
          <w:snapToGrid w:val="0"/>
        </w:rPr>
        <w:tab/>
        <w:t>The functions of the Authority are —</w:t>
      </w:r>
    </w:p>
    <w:p w:rsidR="0099129A" w:rsidRDefault="00197400">
      <w:pPr>
        <w:pStyle w:val="Indenta"/>
        <w:rPr>
          <w:snapToGrid w:val="0"/>
        </w:rPr>
      </w:pPr>
      <w:r>
        <w:rPr>
          <w:snapToGrid w:val="0"/>
        </w:rPr>
        <w:tab/>
        <w:t>(a)</w:t>
      </w:r>
      <w:r>
        <w:rPr>
          <w:snapToGrid w:val="0"/>
        </w:rPr>
        <w:tab/>
        <w:t>to conduct environmental impact assessments; and</w:t>
      </w:r>
    </w:p>
    <w:p w:rsidR="0099129A" w:rsidRDefault="00197400">
      <w:pPr>
        <w:pStyle w:val="Indenta"/>
      </w:pPr>
      <w:r>
        <w:tab/>
        <w:t>(aa)</w:t>
      </w:r>
      <w:r>
        <w:tab/>
        <w:t>to facilitate the implementation of bilateral agreements;</w:t>
      </w:r>
      <w:r>
        <w:rPr>
          <w:snapToGrid w:val="0"/>
        </w:rPr>
        <w:t xml:space="preserve"> and</w:t>
      </w:r>
    </w:p>
    <w:p w:rsidR="0099129A" w:rsidRDefault="00197400">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rsidR="0099129A" w:rsidRDefault="00197400">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rsidR="0099129A" w:rsidRDefault="00197400">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rsidR="0099129A" w:rsidRDefault="00197400">
      <w:pPr>
        <w:pStyle w:val="Indenta"/>
      </w:pPr>
      <w:r>
        <w:tab/>
        <w:t>(da)</w:t>
      </w:r>
      <w:r>
        <w:tab/>
        <w:t>to advise the Minister on the making or amendment of regulations when requested by the Minister to do so or on its own initiative;</w:t>
      </w:r>
      <w:r>
        <w:rPr>
          <w:snapToGrid w:val="0"/>
        </w:rPr>
        <w:t xml:space="preserve"> and</w:t>
      </w:r>
    </w:p>
    <w:p w:rsidR="0099129A" w:rsidRDefault="00197400">
      <w:pPr>
        <w:pStyle w:val="Indenta"/>
        <w:rPr>
          <w:snapToGrid w:val="0"/>
        </w:rPr>
      </w:pPr>
      <w:r>
        <w:rPr>
          <w:snapToGrid w:val="0"/>
        </w:rPr>
        <w:tab/>
        <w:t>(e)</w:t>
      </w:r>
      <w:r>
        <w:rPr>
          <w:snapToGrid w:val="0"/>
        </w:rPr>
        <w:tab/>
        <w:t xml:space="preserve">to advise the Minister on environmental matters generally and on any matter which </w:t>
      </w:r>
      <w:r w:rsidR="00611067">
        <w:rPr>
          <w:snapToGrid w:val="0"/>
        </w:rPr>
        <w:t>the Minister</w:t>
      </w:r>
      <w:r w:rsidR="00611067" w:rsidDel="00611067">
        <w:rPr>
          <w:snapToGrid w:val="0"/>
        </w:rPr>
        <w:t xml:space="preserve"> </w:t>
      </w:r>
      <w:r>
        <w:rPr>
          <w:snapToGrid w:val="0"/>
        </w:rPr>
        <w:t>may refer to it for advice, including the environmental protection aspects of any proposal or scheme, and on the evaluation of information relating thereto; and</w:t>
      </w:r>
    </w:p>
    <w:p w:rsidR="0099129A" w:rsidRDefault="00197400">
      <w:pPr>
        <w:pStyle w:val="Indenta"/>
        <w:spacing w:before="60"/>
        <w:rPr>
          <w:snapToGrid w:val="0"/>
        </w:rPr>
      </w:pPr>
      <w:r>
        <w:rPr>
          <w:snapToGrid w:val="0"/>
        </w:rPr>
        <w:tab/>
        <w:t>(f)</w:t>
      </w:r>
      <w:r>
        <w:rPr>
          <w:snapToGrid w:val="0"/>
        </w:rPr>
        <w:tab/>
        <w:t>to prepare, and seek approval for, environmental protection policies; and</w:t>
      </w:r>
    </w:p>
    <w:p w:rsidR="0099129A" w:rsidRDefault="00197400">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rsidR="0099129A" w:rsidRDefault="00197400">
      <w:pPr>
        <w:pStyle w:val="Indenta"/>
        <w:rPr>
          <w:snapToGrid w:val="0"/>
        </w:rPr>
      </w:pPr>
      <w:r>
        <w:rPr>
          <w:snapToGrid w:val="0"/>
        </w:rPr>
        <w:tab/>
        <w:t>(h)</w:t>
      </w:r>
      <w:r>
        <w:rPr>
          <w:snapToGrid w:val="0"/>
        </w:rPr>
        <w:tab/>
        <w:t>to receive representations on environmental matters from members of the public; and</w:t>
      </w:r>
    </w:p>
    <w:p w:rsidR="0099129A" w:rsidRDefault="00197400">
      <w:pPr>
        <w:pStyle w:val="Indenta"/>
        <w:rPr>
          <w:snapToGrid w:val="0"/>
        </w:rPr>
      </w:pPr>
      <w:r>
        <w:rPr>
          <w:snapToGrid w:val="0"/>
        </w:rPr>
        <w:tab/>
        <w:t>(i)</w:t>
      </w:r>
      <w:r>
        <w:rPr>
          <w:snapToGrid w:val="0"/>
        </w:rPr>
        <w:tab/>
        <w:t>to provide advice on environmental matters to members of the public; and</w:t>
      </w:r>
    </w:p>
    <w:p w:rsidR="0099129A" w:rsidRDefault="00197400">
      <w:pPr>
        <w:pStyle w:val="Indenta"/>
        <w:rPr>
          <w:snapToGrid w:val="0"/>
        </w:rPr>
      </w:pPr>
      <w:r>
        <w:rPr>
          <w:snapToGrid w:val="0"/>
        </w:rPr>
        <w:tab/>
        <w:t>(j)</w:t>
      </w:r>
      <w:r>
        <w:rPr>
          <w:snapToGrid w:val="0"/>
        </w:rPr>
        <w:tab/>
        <w:t>to publish reports on environmental matters generally; and</w:t>
      </w:r>
    </w:p>
    <w:p w:rsidR="0099129A" w:rsidRDefault="00197400">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rsidR="0099129A" w:rsidRDefault="00197400">
      <w:pPr>
        <w:pStyle w:val="Indenta"/>
        <w:rPr>
          <w:snapToGrid w:val="0"/>
        </w:rPr>
      </w:pPr>
      <w:r>
        <w:rPr>
          <w:snapToGrid w:val="0"/>
        </w:rPr>
        <w:tab/>
        <w:t>(l)</w:t>
      </w:r>
      <w:r>
        <w:rPr>
          <w:snapToGrid w:val="0"/>
        </w:rPr>
        <w:tab/>
        <w:t>to keep under review the progress made in the attainment of the objects and purpose of this Act; and</w:t>
      </w:r>
    </w:p>
    <w:p w:rsidR="0099129A" w:rsidRDefault="00197400">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rsidR="0099129A" w:rsidRDefault="00197400">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rsidR="0099129A" w:rsidRDefault="00197400">
      <w:pPr>
        <w:pStyle w:val="Indenta"/>
        <w:rPr>
          <w:snapToGrid w:val="0"/>
        </w:rPr>
      </w:pPr>
      <w:r>
        <w:rPr>
          <w:snapToGrid w:val="0"/>
        </w:rPr>
        <w:tab/>
        <w:t>(o)</w:t>
      </w:r>
      <w:r>
        <w:rPr>
          <w:snapToGrid w:val="0"/>
        </w:rPr>
        <w:tab/>
        <w:t>to specify standards and criteria, and the methods of sampling and testing to be used for any purpose; and</w:t>
      </w:r>
    </w:p>
    <w:p w:rsidR="0099129A" w:rsidRDefault="00197400">
      <w:pPr>
        <w:pStyle w:val="Indenta"/>
        <w:rPr>
          <w:snapToGrid w:val="0"/>
        </w:rPr>
      </w:pPr>
      <w:r>
        <w:rPr>
          <w:snapToGrid w:val="0"/>
        </w:rPr>
        <w:tab/>
        <w:t>(p)</w:t>
      </w:r>
      <w:r>
        <w:rPr>
          <w:snapToGrid w:val="0"/>
        </w:rPr>
        <w:tab/>
        <w:t>to promote, encourage, coordinate or carry out planning and projects in environmental management; and</w:t>
      </w:r>
    </w:p>
    <w:p w:rsidR="0099129A" w:rsidRDefault="00197400">
      <w:pPr>
        <w:pStyle w:val="Indenta"/>
        <w:rPr>
          <w:snapToGrid w:val="0"/>
        </w:rPr>
      </w:pPr>
      <w:r>
        <w:rPr>
          <w:snapToGrid w:val="0"/>
        </w:rPr>
        <w:tab/>
        <w:t>(q)</w:t>
      </w:r>
      <w:r>
        <w:rPr>
          <w:snapToGrid w:val="0"/>
        </w:rPr>
        <w:tab/>
        <w:t>generally, to perform such other functions as are prescribed.</w:t>
      </w:r>
    </w:p>
    <w:p w:rsidR="0099129A" w:rsidRDefault="00197400">
      <w:pPr>
        <w:pStyle w:val="Footnotesection"/>
        <w:spacing w:before="100"/>
      </w:pPr>
      <w:r>
        <w:tab/>
        <w:t>[Section 16 amended: No. 23 of 1996 s. 13; No. 54 of 2003 s. 31, 106 and 125</w:t>
      </w:r>
      <w:r w:rsidR="00611067">
        <w:t>; No. 40 of 2020 s. 111(1)</w:t>
      </w:r>
      <w:r>
        <w:t>.]</w:t>
      </w:r>
    </w:p>
    <w:p w:rsidR="0099129A" w:rsidRDefault="00197400">
      <w:pPr>
        <w:pStyle w:val="Heading5"/>
        <w:rPr>
          <w:snapToGrid w:val="0"/>
        </w:rPr>
      </w:pPr>
      <w:bookmarkStart w:id="32" w:name="_Toc74730546"/>
      <w:r>
        <w:rPr>
          <w:rStyle w:val="CharSectno"/>
        </w:rPr>
        <w:t>17</w:t>
      </w:r>
      <w:r>
        <w:rPr>
          <w:snapToGrid w:val="0"/>
        </w:rPr>
        <w:t>.</w:t>
      </w:r>
      <w:r>
        <w:rPr>
          <w:snapToGrid w:val="0"/>
        </w:rPr>
        <w:tab/>
        <w:t>Powers of Authority</w:t>
      </w:r>
      <w:bookmarkEnd w:id="32"/>
    </w:p>
    <w:p w:rsidR="0099129A" w:rsidRDefault="00197400">
      <w:pPr>
        <w:pStyle w:val="Subsection"/>
        <w:spacing w:before="140"/>
        <w:rPr>
          <w:snapToGrid w:val="0"/>
        </w:rPr>
      </w:pPr>
      <w:r>
        <w:rPr>
          <w:snapToGrid w:val="0"/>
        </w:rPr>
        <w:tab/>
        <w:t>(1)</w:t>
      </w:r>
      <w:r>
        <w:rPr>
          <w:snapToGrid w:val="0"/>
        </w:rPr>
        <w:tab/>
        <w:t>The Authority has all such powers as are reasonably necessary to enable it to perform its functions.</w:t>
      </w:r>
    </w:p>
    <w:p w:rsidR="0099129A" w:rsidRDefault="00197400">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rsidR="0099129A" w:rsidRDefault="00197400">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rsidR="0099129A" w:rsidRDefault="00197400">
      <w:pPr>
        <w:pStyle w:val="Indenta"/>
        <w:rPr>
          <w:snapToGrid w:val="0"/>
        </w:rPr>
      </w:pPr>
      <w:r>
        <w:rPr>
          <w:snapToGrid w:val="0"/>
        </w:rPr>
        <w:tab/>
        <w:t>(a)</w:t>
      </w:r>
      <w:r>
        <w:rPr>
          <w:snapToGrid w:val="0"/>
        </w:rPr>
        <w:tab/>
        <w:t>invite any person to act in an advisory capacity to the Authority in relation to all or any aspects of its functions; and</w:t>
      </w:r>
    </w:p>
    <w:p w:rsidR="0099129A" w:rsidRDefault="00197400">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rsidR="0099129A" w:rsidRDefault="00197400">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rsidR="0099129A" w:rsidRDefault="00197400">
      <w:pPr>
        <w:pStyle w:val="Indenta"/>
        <w:rPr>
          <w:snapToGrid w:val="0"/>
        </w:rPr>
      </w:pPr>
      <w:r>
        <w:rPr>
          <w:snapToGrid w:val="0"/>
        </w:rPr>
        <w:lastRenderedPageBreak/>
        <w:tab/>
        <w:t>(d)</w:t>
      </w:r>
      <w:r>
        <w:rPr>
          <w:snapToGrid w:val="0"/>
        </w:rPr>
        <w:tab/>
        <w:t>consider and make proposals as to the policy to be followed in the State with regard to environmental matters; and</w:t>
      </w:r>
    </w:p>
    <w:p w:rsidR="0099129A" w:rsidRDefault="00197400">
      <w:pPr>
        <w:pStyle w:val="Indenta"/>
        <w:rPr>
          <w:snapToGrid w:val="0"/>
        </w:rPr>
      </w:pPr>
      <w:r>
        <w:rPr>
          <w:snapToGrid w:val="0"/>
        </w:rPr>
        <w:tab/>
        <w:t>(e)</w:t>
      </w:r>
      <w:r>
        <w:rPr>
          <w:snapToGrid w:val="0"/>
        </w:rPr>
        <w:tab/>
        <w:t>conduct and promote relevant research; and</w:t>
      </w:r>
    </w:p>
    <w:p w:rsidR="0099129A" w:rsidRDefault="00197400">
      <w:pPr>
        <w:pStyle w:val="Indenta"/>
        <w:rPr>
          <w:snapToGrid w:val="0"/>
        </w:rPr>
      </w:pPr>
      <w:r>
        <w:rPr>
          <w:snapToGrid w:val="0"/>
        </w:rPr>
        <w:tab/>
        <w:t>(f)</w:t>
      </w:r>
      <w:r>
        <w:rPr>
          <w:snapToGrid w:val="0"/>
        </w:rPr>
        <w:tab/>
        <w:t>undertake investigations and inspections; and</w:t>
      </w:r>
    </w:p>
    <w:p w:rsidR="0099129A" w:rsidRDefault="00197400">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rsidR="0099129A" w:rsidRDefault="00197400">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rsidR="0099129A" w:rsidRDefault="00197400">
      <w:pPr>
        <w:pStyle w:val="Subsection"/>
      </w:pPr>
      <w:r>
        <w:tab/>
        <w:t>(4)</w:t>
      </w:r>
      <w:r>
        <w:tab/>
        <w:t>Without limiting the generality of this section, for the purposes of its function under section 16(aa) the Authority may, in relation to the assessment of a proposal to which a bilateral agreement applies —</w:t>
      </w:r>
    </w:p>
    <w:p w:rsidR="0099129A" w:rsidRDefault="00197400">
      <w:pPr>
        <w:pStyle w:val="Indenta"/>
      </w:pPr>
      <w:r>
        <w:tab/>
        <w:t>(a)</w:t>
      </w:r>
      <w:r>
        <w:tab/>
        <w:t>have regard to requirements made by the bilateral agreement when deciding the level of assessment to be used;</w:t>
      </w:r>
      <w:r>
        <w:rPr>
          <w:snapToGrid w:val="0"/>
        </w:rPr>
        <w:t xml:space="preserve"> and</w:t>
      </w:r>
    </w:p>
    <w:p w:rsidR="0099129A" w:rsidRDefault="00197400">
      <w:pPr>
        <w:pStyle w:val="Indenta"/>
      </w:pPr>
      <w:r>
        <w:tab/>
        <w:t>(b)</w:t>
      </w:r>
      <w:r>
        <w:tab/>
        <w:t>prepare guidelines and publish material as required under the bilateral agreement;</w:t>
      </w:r>
      <w:r>
        <w:rPr>
          <w:snapToGrid w:val="0"/>
        </w:rPr>
        <w:t xml:space="preserve"> and</w:t>
      </w:r>
    </w:p>
    <w:p w:rsidR="0099129A" w:rsidRDefault="00197400">
      <w:pPr>
        <w:pStyle w:val="Indenta"/>
      </w:pPr>
      <w:r>
        <w:tab/>
        <w:t>(c)</w:t>
      </w:r>
      <w:r>
        <w:tab/>
        <w:t>require the proponent to do anything necessary to give effect to the bilateral agreement; and</w:t>
      </w:r>
    </w:p>
    <w:p w:rsidR="0099129A" w:rsidRDefault="00197400">
      <w:pPr>
        <w:pStyle w:val="Indenta"/>
      </w:pPr>
      <w:r>
        <w:tab/>
        <w:t>(d)</w:t>
      </w:r>
      <w:r>
        <w:tab/>
        <w:t>make its report in a manner that satisfies the requirements of the bilateral agreement.</w:t>
      </w:r>
    </w:p>
    <w:p w:rsidR="0099129A" w:rsidRDefault="00197400">
      <w:pPr>
        <w:pStyle w:val="Footnotesection"/>
      </w:pPr>
      <w:r>
        <w:tab/>
        <w:t>[Section 17 amended: No. 23 of 1996 s. 14; No. 54 of 2003 s. 107.]</w:t>
      </w:r>
    </w:p>
    <w:p w:rsidR="0099129A" w:rsidRDefault="00197400">
      <w:pPr>
        <w:pStyle w:val="Heading5"/>
        <w:rPr>
          <w:snapToGrid w:val="0"/>
        </w:rPr>
      </w:pPr>
      <w:bookmarkStart w:id="33" w:name="_Toc74730547"/>
      <w:r>
        <w:rPr>
          <w:rStyle w:val="CharSectno"/>
        </w:rPr>
        <w:t>17A</w:t>
      </w:r>
      <w:r>
        <w:rPr>
          <w:snapToGrid w:val="0"/>
        </w:rPr>
        <w:t>.</w:t>
      </w:r>
      <w:r>
        <w:rPr>
          <w:snapToGrid w:val="0"/>
        </w:rPr>
        <w:tab/>
        <w:t>Provision of services, information etc. to Authority</w:t>
      </w:r>
      <w:bookmarkEnd w:id="33"/>
    </w:p>
    <w:p w:rsidR="0099129A" w:rsidRDefault="00197400">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rsidR="0099129A" w:rsidRDefault="00197400">
      <w:pPr>
        <w:pStyle w:val="Subsection"/>
        <w:rPr>
          <w:snapToGrid w:val="0"/>
        </w:rPr>
      </w:pPr>
      <w:r>
        <w:rPr>
          <w:snapToGrid w:val="0"/>
        </w:rPr>
        <w:lastRenderedPageBreak/>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rsidR="0099129A" w:rsidRDefault="00197400">
      <w:pPr>
        <w:pStyle w:val="Indenta"/>
        <w:rPr>
          <w:snapToGrid w:val="0"/>
        </w:rPr>
      </w:pPr>
      <w:r>
        <w:rPr>
          <w:snapToGrid w:val="0"/>
        </w:rPr>
        <w:tab/>
        <w:t>(a)</w:t>
      </w:r>
      <w:r>
        <w:rPr>
          <w:snapToGrid w:val="0"/>
        </w:rPr>
        <w:tab/>
        <w:t>the services of any officer or employee employed in the Department; or</w:t>
      </w:r>
    </w:p>
    <w:p w:rsidR="0099129A" w:rsidRDefault="00197400">
      <w:pPr>
        <w:pStyle w:val="Indenta"/>
        <w:rPr>
          <w:snapToGrid w:val="0"/>
        </w:rPr>
      </w:pPr>
      <w:r>
        <w:rPr>
          <w:snapToGrid w:val="0"/>
        </w:rPr>
        <w:tab/>
        <w:t>(b)</w:t>
      </w:r>
      <w:r>
        <w:rPr>
          <w:snapToGrid w:val="0"/>
        </w:rPr>
        <w:tab/>
        <w:t>any services or facilities of the Department.</w:t>
      </w:r>
    </w:p>
    <w:p w:rsidR="0099129A" w:rsidRDefault="00197400">
      <w:pPr>
        <w:pStyle w:val="Subsection"/>
        <w:rPr>
          <w:snapToGrid w:val="0"/>
        </w:rPr>
      </w:pPr>
      <w:r>
        <w:rPr>
          <w:snapToGrid w:val="0"/>
        </w:rPr>
        <w:tab/>
        <w:t>(3)</w:t>
      </w:r>
      <w:r>
        <w:rPr>
          <w:snapToGrid w:val="0"/>
        </w:rPr>
        <w:tab/>
        <w:t>This section does not limit the operation of section 24.</w:t>
      </w:r>
    </w:p>
    <w:p w:rsidR="0099129A" w:rsidRDefault="00197400">
      <w:pPr>
        <w:pStyle w:val="Footnotesection"/>
      </w:pPr>
      <w:r>
        <w:tab/>
        <w:t>[Section 17A inserted: No. 34 of 1993 s. 10.]</w:t>
      </w:r>
    </w:p>
    <w:p w:rsidR="0099129A" w:rsidRDefault="00197400">
      <w:pPr>
        <w:pStyle w:val="Heading5"/>
        <w:spacing w:before="240"/>
        <w:rPr>
          <w:snapToGrid w:val="0"/>
        </w:rPr>
      </w:pPr>
      <w:bookmarkStart w:id="34" w:name="_Toc74730548"/>
      <w:r>
        <w:rPr>
          <w:rStyle w:val="CharSectno"/>
        </w:rPr>
        <w:t>18</w:t>
      </w:r>
      <w:r>
        <w:rPr>
          <w:snapToGrid w:val="0"/>
        </w:rPr>
        <w:t>.</w:t>
      </w:r>
      <w:r>
        <w:rPr>
          <w:snapToGrid w:val="0"/>
        </w:rPr>
        <w:tab/>
        <w:t>Delegation by Minister</w:t>
      </w:r>
      <w:bookmarkEnd w:id="34"/>
    </w:p>
    <w:p w:rsidR="0099129A" w:rsidRDefault="00197400">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rsidR="0099129A" w:rsidRDefault="00197400">
      <w:pPr>
        <w:pStyle w:val="Indenta"/>
        <w:spacing w:before="60"/>
        <w:rPr>
          <w:snapToGrid w:val="0"/>
        </w:rPr>
      </w:pPr>
      <w:r>
        <w:rPr>
          <w:snapToGrid w:val="0"/>
        </w:rPr>
        <w:tab/>
        <w:t>(a)</w:t>
      </w:r>
      <w:r>
        <w:rPr>
          <w:snapToGrid w:val="0"/>
        </w:rPr>
        <w:tab/>
        <w:t>any officer or other person referred to in section 22; or</w:t>
      </w:r>
    </w:p>
    <w:p w:rsidR="0099129A" w:rsidRDefault="00197400">
      <w:pPr>
        <w:pStyle w:val="Indenta"/>
        <w:spacing w:before="60"/>
        <w:rPr>
          <w:snapToGrid w:val="0"/>
        </w:rPr>
      </w:pPr>
      <w:r>
        <w:rPr>
          <w:snapToGrid w:val="0"/>
        </w:rPr>
        <w:tab/>
        <w:t>(b)</w:t>
      </w:r>
      <w:r>
        <w:rPr>
          <w:snapToGrid w:val="0"/>
        </w:rPr>
        <w:tab/>
        <w:t>a public authority or officer or employee thereof; or</w:t>
      </w:r>
    </w:p>
    <w:p w:rsidR="0099129A" w:rsidRDefault="00197400">
      <w:pPr>
        <w:pStyle w:val="Indenta"/>
        <w:spacing w:before="60"/>
        <w:rPr>
          <w:snapToGrid w:val="0"/>
        </w:rPr>
      </w:pPr>
      <w:r>
        <w:rPr>
          <w:snapToGrid w:val="0"/>
        </w:rPr>
        <w:tab/>
        <w:t>(c)</w:t>
      </w:r>
      <w:r>
        <w:rPr>
          <w:snapToGrid w:val="0"/>
        </w:rPr>
        <w:tab/>
        <w:t>any other person,</w:t>
      </w:r>
    </w:p>
    <w:p w:rsidR="0099129A" w:rsidRDefault="00197400">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rsidR="00953841">
        <w:t>the Minister’s</w:t>
      </w:r>
      <w:r w:rsidR="00953841" w:rsidDel="00953841">
        <w:rPr>
          <w:snapToGrid w:val="0"/>
        </w:rPr>
        <w:t xml:space="preserve"> </w:t>
      </w:r>
      <w:r>
        <w:rPr>
          <w:snapToGrid w:val="0"/>
        </w:rPr>
        <w:t>powers and duties under this Act, other than this power of delegation.</w:t>
      </w:r>
    </w:p>
    <w:p w:rsidR="0099129A" w:rsidRDefault="00197400">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rsidR="0099129A" w:rsidRDefault="00197400">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rsidR="00953841" w:rsidRPr="00403FD2" w:rsidRDefault="00953841" w:rsidP="00403FD2">
      <w:pPr>
        <w:pStyle w:val="Footnotesection"/>
        <w:rPr>
          <w:i w:val="0"/>
        </w:rPr>
      </w:pPr>
      <w:r>
        <w:tab/>
        <w:t>[Section 18 amended: No. 40 of 2020 s. 111(1)</w:t>
      </w:r>
      <w:r w:rsidR="00403FD2" w:rsidRPr="00403FD2">
        <w:t>.]</w:t>
      </w:r>
    </w:p>
    <w:p w:rsidR="0099129A" w:rsidRDefault="00197400">
      <w:pPr>
        <w:pStyle w:val="Heading5"/>
        <w:rPr>
          <w:snapToGrid w:val="0"/>
        </w:rPr>
      </w:pPr>
      <w:bookmarkStart w:id="35" w:name="_Toc74730549"/>
      <w:r>
        <w:rPr>
          <w:rStyle w:val="CharSectno"/>
        </w:rPr>
        <w:t>19</w:t>
      </w:r>
      <w:r>
        <w:rPr>
          <w:snapToGrid w:val="0"/>
        </w:rPr>
        <w:t>.</w:t>
      </w:r>
      <w:r>
        <w:rPr>
          <w:snapToGrid w:val="0"/>
        </w:rPr>
        <w:tab/>
        <w:t>Delegation by Authority</w:t>
      </w:r>
      <w:bookmarkEnd w:id="35"/>
    </w:p>
    <w:p w:rsidR="0099129A" w:rsidRDefault="00197400">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rsidR="0099129A" w:rsidRDefault="00197400">
      <w:pPr>
        <w:pStyle w:val="Indenta"/>
        <w:spacing w:before="60"/>
        <w:rPr>
          <w:snapToGrid w:val="0"/>
        </w:rPr>
      </w:pPr>
      <w:r>
        <w:rPr>
          <w:snapToGrid w:val="0"/>
        </w:rPr>
        <w:tab/>
        <w:t>(a)</w:t>
      </w:r>
      <w:r>
        <w:rPr>
          <w:snapToGrid w:val="0"/>
        </w:rPr>
        <w:tab/>
        <w:t>any officer or other person referred to in section 22; or</w:t>
      </w:r>
    </w:p>
    <w:p w:rsidR="0099129A" w:rsidRDefault="00197400">
      <w:pPr>
        <w:pStyle w:val="Indenta"/>
        <w:spacing w:before="60"/>
        <w:rPr>
          <w:snapToGrid w:val="0"/>
        </w:rPr>
      </w:pPr>
      <w:r>
        <w:rPr>
          <w:snapToGrid w:val="0"/>
        </w:rPr>
        <w:lastRenderedPageBreak/>
        <w:tab/>
        <w:t>(b)</w:t>
      </w:r>
      <w:r>
        <w:rPr>
          <w:snapToGrid w:val="0"/>
        </w:rPr>
        <w:tab/>
        <w:t>a public authority or officer or employee thereof; or</w:t>
      </w:r>
    </w:p>
    <w:p w:rsidR="0099129A" w:rsidRDefault="00197400">
      <w:pPr>
        <w:pStyle w:val="Indenta"/>
        <w:keepNext/>
        <w:spacing w:before="60"/>
        <w:rPr>
          <w:snapToGrid w:val="0"/>
        </w:rPr>
      </w:pPr>
      <w:r>
        <w:rPr>
          <w:snapToGrid w:val="0"/>
        </w:rPr>
        <w:tab/>
        <w:t>(c)</w:t>
      </w:r>
      <w:r>
        <w:rPr>
          <w:snapToGrid w:val="0"/>
        </w:rPr>
        <w:tab/>
        <w:t>any other person,</w:t>
      </w:r>
    </w:p>
    <w:p w:rsidR="0099129A" w:rsidRDefault="00197400">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rsidR="0099129A" w:rsidRDefault="00197400">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rsidR="0099129A" w:rsidRDefault="00197400">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rsidR="0099129A" w:rsidRDefault="00197400">
      <w:pPr>
        <w:pStyle w:val="Heading5"/>
        <w:rPr>
          <w:snapToGrid w:val="0"/>
        </w:rPr>
      </w:pPr>
      <w:bookmarkStart w:id="36" w:name="_Toc74730550"/>
      <w:r>
        <w:rPr>
          <w:rStyle w:val="CharSectno"/>
        </w:rPr>
        <w:t>20</w:t>
      </w:r>
      <w:r>
        <w:rPr>
          <w:snapToGrid w:val="0"/>
        </w:rPr>
        <w:t>.</w:t>
      </w:r>
      <w:r>
        <w:rPr>
          <w:snapToGrid w:val="0"/>
        </w:rPr>
        <w:tab/>
        <w:t>Delegation by CEO</w:t>
      </w:r>
      <w:bookmarkEnd w:id="36"/>
    </w:p>
    <w:p w:rsidR="0099129A" w:rsidRDefault="00197400">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rsidR="0099129A" w:rsidRDefault="00197400">
      <w:pPr>
        <w:pStyle w:val="Indenta"/>
        <w:spacing w:before="60"/>
      </w:pPr>
      <w:r>
        <w:tab/>
        <w:t>(a)</w:t>
      </w:r>
      <w:r>
        <w:tab/>
        <w:t>an officer or other person referred to in section 22; or</w:t>
      </w:r>
    </w:p>
    <w:p w:rsidR="0099129A" w:rsidRDefault="00197400">
      <w:pPr>
        <w:pStyle w:val="Indenta"/>
        <w:spacing w:before="60"/>
      </w:pPr>
      <w:r>
        <w:tab/>
        <w:t>(b)</w:t>
      </w:r>
      <w:r>
        <w:tab/>
        <w:t>a public authority or officer or employee of a public authority; or</w:t>
      </w:r>
    </w:p>
    <w:p w:rsidR="0099129A" w:rsidRDefault="00197400">
      <w:pPr>
        <w:pStyle w:val="Indenta"/>
        <w:spacing w:before="60"/>
      </w:pPr>
      <w:r>
        <w:tab/>
        <w:t>(c)</w:t>
      </w:r>
      <w:r>
        <w:tab/>
        <w:t>any other person,</w:t>
      </w:r>
    </w:p>
    <w:p w:rsidR="0099129A" w:rsidRDefault="00197400">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rsidR="0099129A" w:rsidRDefault="00197400">
      <w:pPr>
        <w:pStyle w:val="Ednotesubsection"/>
        <w:keepNext/>
      </w:pPr>
      <w:r>
        <w:tab/>
        <w:t>[(2)</w:t>
      </w:r>
      <w:r>
        <w:tab/>
        <w:t>deleted]</w:t>
      </w:r>
    </w:p>
    <w:p w:rsidR="0099129A" w:rsidRDefault="00197400">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rsidR="0099129A" w:rsidRDefault="00197400">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rsidR="0099129A" w:rsidRDefault="00197400">
      <w:pPr>
        <w:pStyle w:val="Footnotesection"/>
        <w:keepLines w:val="0"/>
        <w:rPr>
          <w:spacing w:val="-4"/>
        </w:rPr>
      </w:pPr>
      <w:r>
        <w:tab/>
      </w:r>
      <w:r>
        <w:rPr>
          <w:spacing w:val="-4"/>
        </w:rPr>
        <w:t>[Section 20 amended: No. 34 of 1993 s. 11; No. 14 of 1998 s. 29; No. 54 of 2003 s. 140(2).]</w:t>
      </w:r>
    </w:p>
    <w:p w:rsidR="0099129A" w:rsidRDefault="00197400">
      <w:pPr>
        <w:pStyle w:val="Heading5"/>
        <w:rPr>
          <w:snapToGrid w:val="0"/>
        </w:rPr>
      </w:pPr>
      <w:bookmarkStart w:id="37" w:name="_Toc74730551"/>
      <w:r>
        <w:rPr>
          <w:rStyle w:val="CharSectno"/>
        </w:rPr>
        <w:lastRenderedPageBreak/>
        <w:t>21</w:t>
      </w:r>
      <w:r>
        <w:rPr>
          <w:snapToGrid w:val="0"/>
        </w:rPr>
        <w:t>.</w:t>
      </w:r>
      <w:r>
        <w:rPr>
          <w:snapToGrid w:val="0"/>
        </w:rPr>
        <w:tab/>
        <w:t>Authority to make annual report</w:t>
      </w:r>
      <w:bookmarkEnd w:id="37"/>
    </w:p>
    <w:p w:rsidR="0099129A" w:rsidRDefault="00197400">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rsidR="0099129A" w:rsidRDefault="00197400">
      <w:pPr>
        <w:pStyle w:val="Indenta"/>
        <w:spacing w:before="60"/>
        <w:rPr>
          <w:snapToGrid w:val="0"/>
        </w:rPr>
      </w:pPr>
      <w:r>
        <w:rPr>
          <w:snapToGrid w:val="0"/>
        </w:rPr>
        <w:tab/>
        <w:t>(a)</w:t>
      </w:r>
      <w:r>
        <w:rPr>
          <w:snapToGrid w:val="0"/>
        </w:rPr>
        <w:tab/>
        <w:t>the activities of the Authority during that financial year; and</w:t>
      </w:r>
    </w:p>
    <w:p w:rsidR="0099129A" w:rsidRDefault="00197400">
      <w:pPr>
        <w:pStyle w:val="Indenta"/>
        <w:keepNext/>
        <w:spacing w:before="60"/>
        <w:rPr>
          <w:snapToGrid w:val="0"/>
        </w:rPr>
      </w:pPr>
      <w:r>
        <w:rPr>
          <w:snapToGrid w:val="0"/>
        </w:rPr>
        <w:tab/>
        <w:t>(b)</w:t>
      </w:r>
      <w:r>
        <w:rPr>
          <w:snapToGrid w:val="0"/>
        </w:rPr>
        <w:tab/>
        <w:t>environmental matters generally,</w:t>
      </w:r>
    </w:p>
    <w:p w:rsidR="0099129A" w:rsidRDefault="00197400">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rsidR="0099129A" w:rsidRDefault="00197400">
      <w:pPr>
        <w:pStyle w:val="Heading3"/>
      </w:pPr>
      <w:bookmarkStart w:id="38" w:name="_Toc74649638"/>
      <w:bookmarkStart w:id="39" w:name="_Toc74649988"/>
      <w:bookmarkStart w:id="40" w:name="_Toc74730552"/>
      <w:r>
        <w:rPr>
          <w:rStyle w:val="CharDivNo"/>
        </w:rPr>
        <w:t>Division 2</w:t>
      </w:r>
      <w:r>
        <w:rPr>
          <w:snapToGrid w:val="0"/>
        </w:rPr>
        <w:t> — </w:t>
      </w:r>
      <w:r>
        <w:rPr>
          <w:rStyle w:val="CharDivText"/>
        </w:rPr>
        <w:t>Staff of Department, etc.</w:t>
      </w:r>
      <w:bookmarkEnd w:id="38"/>
      <w:bookmarkEnd w:id="39"/>
      <w:bookmarkEnd w:id="40"/>
    </w:p>
    <w:p w:rsidR="0099129A" w:rsidRDefault="00197400">
      <w:pPr>
        <w:pStyle w:val="Heading5"/>
        <w:spacing w:before="160"/>
        <w:rPr>
          <w:snapToGrid w:val="0"/>
        </w:rPr>
      </w:pPr>
      <w:bookmarkStart w:id="41" w:name="_Toc74730553"/>
      <w:r>
        <w:rPr>
          <w:rStyle w:val="CharSectno"/>
        </w:rPr>
        <w:t>22</w:t>
      </w:r>
      <w:r>
        <w:rPr>
          <w:snapToGrid w:val="0"/>
        </w:rPr>
        <w:t>.</w:t>
      </w:r>
      <w:r>
        <w:rPr>
          <w:snapToGrid w:val="0"/>
        </w:rPr>
        <w:tab/>
        <w:t>Appointment and engagement of staff generally</w:t>
      </w:r>
      <w:bookmarkEnd w:id="41"/>
    </w:p>
    <w:p w:rsidR="0099129A" w:rsidRDefault="00197400">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rsidR="0099129A" w:rsidRDefault="00197400">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rsidR="0099129A" w:rsidRDefault="00197400">
      <w:pPr>
        <w:pStyle w:val="Footnotesection"/>
      </w:pPr>
      <w:r>
        <w:tab/>
        <w:t>[Section 22 amended: No. 34 of 1993 s. 12; No. 32 of 1994 s. 19; No. 14 of 1998 s. 37; No. 54 of 2003 s. 140(2); No. 39 of 2010 s. 89.]</w:t>
      </w:r>
    </w:p>
    <w:p w:rsidR="0099129A" w:rsidRDefault="00197400">
      <w:pPr>
        <w:pStyle w:val="Ednotesection"/>
        <w:spacing w:before="180"/>
      </w:pPr>
      <w:r>
        <w:t>[</w:t>
      </w:r>
      <w:r>
        <w:rPr>
          <w:b/>
        </w:rPr>
        <w:t>23.</w:t>
      </w:r>
      <w:r>
        <w:tab/>
        <w:t>Deleted: No. 54 of 2003 s. 126.]</w:t>
      </w:r>
    </w:p>
    <w:p w:rsidR="0099129A" w:rsidRDefault="00197400">
      <w:pPr>
        <w:pStyle w:val="Heading5"/>
        <w:spacing w:before="180"/>
        <w:rPr>
          <w:snapToGrid w:val="0"/>
        </w:rPr>
      </w:pPr>
      <w:bookmarkStart w:id="42" w:name="_Toc74730554"/>
      <w:r>
        <w:rPr>
          <w:rStyle w:val="CharSectno"/>
        </w:rPr>
        <w:t>24</w:t>
      </w:r>
      <w:r>
        <w:rPr>
          <w:snapToGrid w:val="0"/>
        </w:rPr>
        <w:t>.</w:t>
      </w:r>
      <w:r>
        <w:rPr>
          <w:snapToGrid w:val="0"/>
        </w:rPr>
        <w:tab/>
        <w:t>Use of staff and facilities of other departments etc.</w:t>
      </w:r>
      <w:bookmarkEnd w:id="42"/>
    </w:p>
    <w:p w:rsidR="0099129A" w:rsidRDefault="00197400">
      <w:pPr>
        <w:pStyle w:val="Subsection"/>
        <w:keepNext/>
        <w:rPr>
          <w:snapToGrid w:val="0"/>
        </w:rPr>
      </w:pPr>
      <w:r>
        <w:rPr>
          <w:snapToGrid w:val="0"/>
        </w:rPr>
        <w:tab/>
      </w:r>
      <w:r>
        <w:rPr>
          <w:snapToGrid w:val="0"/>
        </w:rPr>
        <w:tab/>
        <w:t xml:space="preserve">The Minister or the Authority may, by arrangement made between </w:t>
      </w:r>
      <w:r w:rsidR="00A40DA4">
        <w:rPr>
          <w:snapToGrid w:val="0"/>
        </w:rPr>
        <w:t>the Minister or the Authority</w:t>
      </w:r>
      <w:r w:rsidR="00A40DA4" w:rsidDel="00A40DA4">
        <w:rPr>
          <w:snapToGrid w:val="0"/>
        </w:rPr>
        <w:t xml:space="preserve"> </w:t>
      </w:r>
      <w:r>
        <w:rPr>
          <w:snapToGrid w:val="0"/>
        </w:rPr>
        <w:t xml:space="preserve">and the Minister </w:t>
      </w:r>
      <w:r>
        <w:rPr>
          <w:snapToGrid w:val="0"/>
        </w:rPr>
        <w:lastRenderedPageBreak/>
        <w:t xml:space="preserve">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rsidR="0099129A" w:rsidRDefault="00197400">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99129A" w:rsidRDefault="00197400">
      <w:pPr>
        <w:pStyle w:val="Indenta"/>
        <w:rPr>
          <w:snapToGrid w:val="0"/>
        </w:rPr>
      </w:pPr>
      <w:r>
        <w:rPr>
          <w:snapToGrid w:val="0"/>
        </w:rPr>
        <w:tab/>
        <w:t>(b)</w:t>
      </w:r>
      <w:r>
        <w:rPr>
          <w:snapToGrid w:val="0"/>
        </w:rPr>
        <w:tab/>
        <w:t>any facilities of a department of the Public Service of the State or of a State agency or instrumentality.</w:t>
      </w:r>
    </w:p>
    <w:p w:rsidR="0099129A" w:rsidRDefault="00197400">
      <w:pPr>
        <w:pStyle w:val="Footnotesection"/>
      </w:pPr>
      <w:r>
        <w:tab/>
        <w:t>[Section 24 amended: No. 32 of 1994 s. 19</w:t>
      </w:r>
      <w:r w:rsidR="00A40DA4">
        <w:t>; No. 40 of 2020 s. 111(1)</w:t>
      </w:r>
      <w:r>
        <w:t>.]</w:t>
      </w:r>
    </w:p>
    <w:p w:rsidR="0099129A" w:rsidRDefault="00197400">
      <w:pPr>
        <w:pStyle w:val="Heading5"/>
        <w:rPr>
          <w:snapToGrid w:val="0"/>
        </w:rPr>
      </w:pPr>
      <w:bookmarkStart w:id="43" w:name="_Toc74730555"/>
      <w:r>
        <w:rPr>
          <w:rStyle w:val="CharSectno"/>
        </w:rPr>
        <w:t>25</w:t>
      </w:r>
      <w:r>
        <w:rPr>
          <w:snapToGrid w:val="0"/>
        </w:rPr>
        <w:t>.</w:t>
      </w:r>
      <w:r>
        <w:rPr>
          <w:snapToGrid w:val="0"/>
        </w:rPr>
        <w:tab/>
        <w:t>Advisory groups, committees, councils and panels</w:t>
      </w:r>
      <w:bookmarkEnd w:id="43"/>
    </w:p>
    <w:p w:rsidR="0099129A" w:rsidRDefault="00197400">
      <w:pPr>
        <w:pStyle w:val="Subsection"/>
        <w:rPr>
          <w:snapToGrid w:val="0"/>
        </w:rPr>
      </w:pPr>
      <w:r>
        <w:rPr>
          <w:snapToGrid w:val="0"/>
        </w:rPr>
        <w:tab/>
        <w:t>(1)</w:t>
      </w:r>
      <w:r>
        <w:rPr>
          <w:snapToGrid w:val="0"/>
        </w:rPr>
        <w:tab/>
        <w:t>The Minister or the Authority may establish such groups, committees, councils and panels —</w:t>
      </w:r>
    </w:p>
    <w:p w:rsidR="0099129A" w:rsidRDefault="00197400">
      <w:pPr>
        <w:pStyle w:val="Indenta"/>
        <w:rPr>
          <w:snapToGrid w:val="0"/>
        </w:rPr>
      </w:pPr>
      <w:r>
        <w:rPr>
          <w:snapToGrid w:val="0"/>
        </w:rPr>
        <w:tab/>
        <w:t>(a)</w:t>
      </w:r>
      <w:r>
        <w:rPr>
          <w:snapToGrid w:val="0"/>
        </w:rPr>
        <w:tab/>
        <w:t xml:space="preserve">as </w:t>
      </w:r>
      <w:r w:rsidR="00A40DA4">
        <w:rPr>
          <w:snapToGrid w:val="0"/>
        </w:rPr>
        <w:t>the Minister or the Authority</w:t>
      </w:r>
      <w:r w:rsidR="00A40DA4" w:rsidDel="00A40DA4">
        <w:rPr>
          <w:snapToGrid w:val="0"/>
        </w:rPr>
        <w:t xml:space="preserve"> </w:t>
      </w:r>
      <w:r>
        <w:rPr>
          <w:snapToGrid w:val="0"/>
        </w:rPr>
        <w:t>thinks are necessary for the purpose of advising on the administration of this Act; and</w:t>
      </w:r>
    </w:p>
    <w:p w:rsidR="0099129A" w:rsidRDefault="00197400">
      <w:pPr>
        <w:pStyle w:val="Indenta"/>
        <w:rPr>
          <w:snapToGrid w:val="0"/>
        </w:rPr>
      </w:pPr>
      <w:r>
        <w:rPr>
          <w:snapToGrid w:val="0"/>
        </w:rPr>
        <w:tab/>
        <w:t>(b)</w:t>
      </w:r>
      <w:r>
        <w:rPr>
          <w:snapToGrid w:val="0"/>
        </w:rPr>
        <w:tab/>
        <w:t xml:space="preserve">with such terms of reference in each case as </w:t>
      </w:r>
      <w:r w:rsidR="00A40DA4">
        <w:rPr>
          <w:snapToGrid w:val="0"/>
        </w:rPr>
        <w:t>the Minister or the Authority</w:t>
      </w:r>
      <w:r w:rsidR="00A40DA4" w:rsidDel="00A40DA4">
        <w:rPr>
          <w:snapToGrid w:val="0"/>
        </w:rPr>
        <w:t xml:space="preserve"> </w:t>
      </w:r>
      <w:r>
        <w:rPr>
          <w:snapToGrid w:val="0"/>
        </w:rPr>
        <w:t>thinks fit.</w:t>
      </w:r>
    </w:p>
    <w:p w:rsidR="0099129A" w:rsidRDefault="00197400">
      <w:pPr>
        <w:pStyle w:val="Subsection"/>
        <w:rPr>
          <w:snapToGrid w:val="0"/>
        </w:rPr>
      </w:pPr>
      <w:r>
        <w:rPr>
          <w:snapToGrid w:val="0"/>
        </w:rPr>
        <w:tab/>
        <w:t>(2)</w:t>
      </w:r>
      <w:r>
        <w:rPr>
          <w:snapToGrid w:val="0"/>
        </w:rPr>
        <w:tab/>
        <w:t xml:space="preserve">The Minister or the Authority may appoint such persons as </w:t>
      </w:r>
      <w:r w:rsidR="00A40DA4">
        <w:rPr>
          <w:snapToGrid w:val="0"/>
        </w:rPr>
        <w:t>the Minister or the Authority</w:t>
      </w:r>
      <w:r w:rsidR="00A40DA4" w:rsidDel="00A40DA4">
        <w:rPr>
          <w:snapToGrid w:val="0"/>
        </w:rPr>
        <w:t xml:space="preserve"> </w:t>
      </w:r>
      <w:r>
        <w:rPr>
          <w:snapToGrid w:val="0"/>
        </w:rPr>
        <w:t>thinks fit to any group, committee, council or panel established under subsection (1).</w:t>
      </w:r>
    </w:p>
    <w:p w:rsidR="0099129A" w:rsidRDefault="00197400">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rsidR="00FE3096">
        <w:t>the member’s</w:t>
      </w:r>
      <w:r w:rsidR="00FE3096" w:rsidDel="00FE3096">
        <w:rPr>
          <w:snapToGrid w:val="0"/>
        </w:rPr>
        <w:t xml:space="preserve"> </w:t>
      </w:r>
      <w:r>
        <w:rPr>
          <w:snapToGrid w:val="0"/>
        </w:rPr>
        <w:t>case.</w:t>
      </w:r>
    </w:p>
    <w:p w:rsidR="0099129A" w:rsidRDefault="00197400">
      <w:pPr>
        <w:pStyle w:val="Subsection"/>
        <w:rPr>
          <w:snapToGrid w:val="0"/>
        </w:rPr>
      </w:pPr>
      <w:r>
        <w:rPr>
          <w:snapToGrid w:val="0"/>
        </w:rPr>
        <w:tab/>
        <w:t>(4)</w:t>
      </w:r>
      <w:r>
        <w:rPr>
          <w:snapToGrid w:val="0"/>
        </w:rPr>
        <w:tab/>
        <w:t xml:space="preserve">The terms and conditions, other than those referred to in subsection (3), applicable to or in relation to a person appointed under subsection (2) shall be as determined by the Minister or </w:t>
      </w:r>
      <w:r>
        <w:rPr>
          <w:snapToGrid w:val="0"/>
        </w:rPr>
        <w:lastRenderedPageBreak/>
        <w:t>the Authority, as the case requires, from time to time either generally or with respect to a particular appointment.</w:t>
      </w:r>
    </w:p>
    <w:p w:rsidR="0099129A" w:rsidRDefault="00197400">
      <w:pPr>
        <w:pStyle w:val="Subsection"/>
        <w:rPr>
          <w:snapToGrid w:val="0"/>
        </w:rPr>
      </w:pPr>
      <w:r>
        <w:rPr>
          <w:snapToGrid w:val="0"/>
        </w:rPr>
        <w:tab/>
        <w:t>(5)</w:t>
      </w:r>
      <w:r>
        <w:rPr>
          <w:snapToGrid w:val="0"/>
        </w:rPr>
        <w:tab/>
        <w:t>A person appointed under subsection (2) is not by that reason alone an officer of the Public Service of the State.</w:t>
      </w:r>
    </w:p>
    <w:p w:rsidR="0099129A" w:rsidRDefault="00197400">
      <w:pPr>
        <w:pStyle w:val="Footnotesection"/>
      </w:pPr>
      <w:r>
        <w:tab/>
        <w:t>[Section 25 amended: No. 14 of 1998 s. 37; No. 39 of 2010 s. 89</w:t>
      </w:r>
      <w:r w:rsidR="003249CF">
        <w:t>; No. 40 of 2020 s. 111(1)</w:t>
      </w:r>
      <w:r>
        <w:t>.]</w:t>
      </w:r>
    </w:p>
    <w:p w:rsidR="0099129A" w:rsidRDefault="00197400">
      <w:pPr>
        <w:pStyle w:val="Heading2"/>
      </w:pPr>
      <w:bookmarkStart w:id="44" w:name="_Toc74649642"/>
      <w:bookmarkStart w:id="45" w:name="_Toc74649992"/>
      <w:bookmarkStart w:id="46" w:name="_Toc74730556"/>
      <w:r>
        <w:rPr>
          <w:rStyle w:val="CharPartNo"/>
        </w:rPr>
        <w:lastRenderedPageBreak/>
        <w:t>Part III</w:t>
      </w:r>
      <w:r>
        <w:rPr>
          <w:rStyle w:val="CharDivNo"/>
        </w:rPr>
        <w:t> </w:t>
      </w:r>
      <w:r>
        <w:t>—</w:t>
      </w:r>
      <w:r>
        <w:rPr>
          <w:rStyle w:val="CharDivText"/>
        </w:rPr>
        <w:t> </w:t>
      </w:r>
      <w:r>
        <w:rPr>
          <w:rStyle w:val="CharPartText"/>
        </w:rPr>
        <w:t>Environmental protection policies</w:t>
      </w:r>
      <w:bookmarkEnd w:id="44"/>
      <w:bookmarkEnd w:id="45"/>
      <w:bookmarkEnd w:id="46"/>
    </w:p>
    <w:p w:rsidR="0099129A" w:rsidRDefault="00197400">
      <w:pPr>
        <w:pStyle w:val="Heading5"/>
        <w:rPr>
          <w:snapToGrid w:val="0"/>
        </w:rPr>
      </w:pPr>
      <w:bookmarkStart w:id="47" w:name="_Toc74730557"/>
      <w:r>
        <w:rPr>
          <w:rStyle w:val="CharSectno"/>
        </w:rPr>
        <w:t>26</w:t>
      </w:r>
      <w:r>
        <w:rPr>
          <w:snapToGrid w:val="0"/>
        </w:rPr>
        <w:t>.</w:t>
      </w:r>
      <w:r>
        <w:rPr>
          <w:snapToGrid w:val="0"/>
        </w:rPr>
        <w:tab/>
        <w:t>Draft policy, preparation and publicising of</w:t>
      </w:r>
      <w:bookmarkEnd w:id="47"/>
    </w:p>
    <w:p w:rsidR="0099129A" w:rsidRDefault="00197400">
      <w:pPr>
        <w:pStyle w:val="Subsection"/>
        <w:rPr>
          <w:snapToGrid w:val="0"/>
        </w:rPr>
      </w:pPr>
      <w:r>
        <w:rPr>
          <w:snapToGrid w:val="0"/>
        </w:rPr>
        <w:tab/>
        <w:t>(1)</w:t>
      </w:r>
      <w:r>
        <w:rPr>
          <w:snapToGrid w:val="0"/>
        </w:rPr>
        <w:tab/>
        <w:t>The Authority shall, if it considers it necessary or desirable for —</w:t>
      </w:r>
    </w:p>
    <w:p w:rsidR="0099129A" w:rsidRDefault="00197400">
      <w:pPr>
        <w:pStyle w:val="Indenta"/>
        <w:rPr>
          <w:snapToGrid w:val="0"/>
        </w:rPr>
      </w:pPr>
      <w:r>
        <w:rPr>
          <w:snapToGrid w:val="0"/>
        </w:rPr>
        <w:tab/>
        <w:t>(a)</w:t>
      </w:r>
      <w:r>
        <w:rPr>
          <w:snapToGrid w:val="0"/>
        </w:rPr>
        <w:tab/>
        <w:t>the protection of any portion of the environment; or</w:t>
      </w:r>
    </w:p>
    <w:p w:rsidR="0099129A" w:rsidRDefault="00197400">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rsidR="0099129A" w:rsidRDefault="00197400">
      <w:pPr>
        <w:pStyle w:val="Subsection"/>
        <w:rPr>
          <w:snapToGrid w:val="0"/>
        </w:rPr>
      </w:pPr>
      <w:r>
        <w:rPr>
          <w:snapToGrid w:val="0"/>
        </w:rPr>
        <w:tab/>
      </w:r>
      <w:r>
        <w:rPr>
          <w:snapToGrid w:val="0"/>
        </w:rPr>
        <w:tab/>
        <w:t>that an environmental protection policy be approved under section 31(d) —</w:t>
      </w:r>
    </w:p>
    <w:p w:rsidR="0099129A" w:rsidRDefault="00197400">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rsidR="008C46B6" w:rsidRDefault="008C46B6" w:rsidP="008C46B6">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rsidR="008C46B6" w:rsidRDefault="008C46B6" w:rsidP="008C46B6">
      <w:pPr>
        <w:pStyle w:val="Indenti"/>
        <w:rPr>
          <w:snapToGrid w:val="0"/>
        </w:rPr>
      </w:pPr>
      <w:r>
        <w:rPr>
          <w:snapToGrid w:val="0"/>
        </w:rPr>
        <w:tab/>
        <w:t>(i)</w:t>
      </w:r>
      <w:r>
        <w:rPr>
          <w:snapToGrid w:val="0"/>
        </w:rPr>
        <w:tab/>
        <w:t xml:space="preserve">in the </w:t>
      </w:r>
      <w:r>
        <w:rPr>
          <w:i/>
          <w:snapToGrid w:val="0"/>
        </w:rPr>
        <w:t>Gazette</w:t>
      </w:r>
      <w:r>
        <w:rPr>
          <w:snapToGrid w:val="0"/>
        </w:rPr>
        <w:t>; and</w:t>
      </w:r>
    </w:p>
    <w:p w:rsidR="008C46B6" w:rsidRDefault="008C46B6" w:rsidP="008C46B6">
      <w:pPr>
        <w:pStyle w:val="Indenti"/>
        <w:rPr>
          <w:snapToGrid w:val="0"/>
        </w:rPr>
      </w:pPr>
      <w:r>
        <w:rPr>
          <w:snapToGrid w:val="0"/>
        </w:rPr>
        <w:tab/>
        <w:t>(ii)</w:t>
      </w:r>
      <w:r>
        <w:rPr>
          <w:snapToGrid w:val="0"/>
        </w:rPr>
        <w:tab/>
        <w:t>if the regulations so require, in any other manner specified in the regulations;</w:t>
      </w:r>
    </w:p>
    <w:p w:rsidR="008C46B6" w:rsidRDefault="008C46B6" w:rsidP="008C46B6">
      <w:pPr>
        <w:pStyle w:val="Indenta"/>
        <w:rPr>
          <w:snapToGrid w:val="0"/>
        </w:rPr>
      </w:pPr>
      <w:r>
        <w:rPr>
          <w:snapToGrid w:val="0"/>
        </w:rPr>
        <w:tab/>
      </w:r>
      <w:r>
        <w:rPr>
          <w:snapToGrid w:val="0"/>
        </w:rPr>
        <w:tab/>
        <w:t>and</w:t>
      </w:r>
    </w:p>
    <w:p w:rsidR="0099129A" w:rsidRDefault="00197400">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rsidR="0099129A" w:rsidRDefault="00197400">
      <w:pPr>
        <w:pStyle w:val="Indenta"/>
        <w:rPr>
          <w:snapToGrid w:val="0"/>
        </w:rPr>
      </w:pPr>
      <w:r>
        <w:rPr>
          <w:snapToGrid w:val="0"/>
        </w:rPr>
        <w:tab/>
        <w:t>(f)</w:t>
      </w:r>
      <w:r>
        <w:rPr>
          <w:snapToGrid w:val="0"/>
        </w:rPr>
        <w:tab/>
        <w:t xml:space="preserve">in the case of a draft of an environmental protection policy </w:t>
      </w:r>
      <w:r w:rsidR="008C46B6">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rsidR="0099129A" w:rsidRDefault="00197400">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rsidR="0099129A" w:rsidRDefault="00197400">
      <w:pPr>
        <w:pStyle w:val="Footnotesection"/>
        <w:spacing w:before="100"/>
      </w:pPr>
      <w:r>
        <w:tab/>
        <w:t>[Section 26 amended: No. 14 of 1996 s. 4; No. 23 of 1996 s. 15; No. 54 of 2003 s. 32 and 91</w:t>
      </w:r>
      <w:r w:rsidR="008C46B6">
        <w:t>; No. 40 of 2020 s. 13</w:t>
      </w:r>
      <w:r>
        <w:t>.]</w:t>
      </w:r>
    </w:p>
    <w:p w:rsidR="0099129A" w:rsidRDefault="00197400">
      <w:pPr>
        <w:pStyle w:val="Heading5"/>
        <w:rPr>
          <w:snapToGrid w:val="0"/>
        </w:rPr>
      </w:pPr>
      <w:bookmarkStart w:id="48" w:name="_Toc74730558"/>
      <w:r>
        <w:rPr>
          <w:rStyle w:val="CharSectno"/>
        </w:rPr>
        <w:t>27</w:t>
      </w:r>
      <w:r>
        <w:rPr>
          <w:snapToGrid w:val="0"/>
        </w:rPr>
        <w:t>.</w:t>
      </w:r>
      <w:r>
        <w:rPr>
          <w:snapToGrid w:val="0"/>
        </w:rPr>
        <w:tab/>
        <w:t>Persons may make representations to Authority on draft policy</w:t>
      </w:r>
      <w:bookmarkEnd w:id="48"/>
    </w:p>
    <w:p w:rsidR="0099129A" w:rsidRDefault="00197400">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rsidR="0099129A" w:rsidRDefault="00197400">
      <w:pPr>
        <w:pStyle w:val="Heading5"/>
        <w:rPr>
          <w:snapToGrid w:val="0"/>
        </w:rPr>
      </w:pPr>
      <w:bookmarkStart w:id="49" w:name="_Toc74730559"/>
      <w:r>
        <w:rPr>
          <w:rStyle w:val="CharSectno"/>
        </w:rPr>
        <w:t>28</w:t>
      </w:r>
      <w:r>
        <w:rPr>
          <w:snapToGrid w:val="0"/>
        </w:rPr>
        <w:t>.</w:t>
      </w:r>
      <w:r>
        <w:rPr>
          <w:snapToGrid w:val="0"/>
        </w:rPr>
        <w:tab/>
        <w:t>Consideration, revision and submission to Minister of draft policy by Authority</w:t>
      </w:r>
      <w:bookmarkEnd w:id="49"/>
      <w:r>
        <w:rPr>
          <w:snapToGrid w:val="0"/>
        </w:rPr>
        <w:t xml:space="preserve"> </w:t>
      </w:r>
    </w:p>
    <w:p w:rsidR="0099129A" w:rsidRDefault="00197400">
      <w:pPr>
        <w:pStyle w:val="Subsection"/>
        <w:rPr>
          <w:snapToGrid w:val="0"/>
        </w:rPr>
      </w:pPr>
      <w:r>
        <w:rPr>
          <w:snapToGrid w:val="0"/>
        </w:rPr>
        <w:tab/>
        <w:t>(1)</w:t>
      </w:r>
      <w:r>
        <w:rPr>
          <w:snapToGrid w:val="0"/>
        </w:rPr>
        <w:tab/>
        <w:t>After the expiry of the period specified in the relevant notice published under section 26(1)(d) or 32(1)(a), the Authority —</w:t>
      </w:r>
    </w:p>
    <w:p w:rsidR="0099129A" w:rsidRDefault="00197400">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rsidR="0099129A" w:rsidRDefault="00197400">
      <w:pPr>
        <w:pStyle w:val="Indenta"/>
        <w:spacing w:before="60"/>
        <w:rPr>
          <w:snapToGrid w:val="0"/>
        </w:rPr>
      </w:pPr>
      <w:r>
        <w:rPr>
          <w:snapToGrid w:val="0"/>
        </w:rPr>
        <w:tab/>
        <w:t>(b)</w:t>
      </w:r>
      <w:r>
        <w:rPr>
          <w:snapToGrid w:val="0"/>
        </w:rPr>
        <w:tab/>
        <w:t>may revise the draft policy to which that notice relates; and</w:t>
      </w:r>
    </w:p>
    <w:p w:rsidR="0099129A" w:rsidRDefault="00197400">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rsidR="0099129A" w:rsidRDefault="00197400">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rsidR="0099129A" w:rsidRDefault="00197400">
      <w:pPr>
        <w:pStyle w:val="Indenti"/>
        <w:rPr>
          <w:snapToGrid w:val="0"/>
        </w:rPr>
      </w:pPr>
      <w:r>
        <w:rPr>
          <w:snapToGrid w:val="0"/>
        </w:rPr>
        <w:lastRenderedPageBreak/>
        <w:tab/>
        <w:t>(ii)</w:t>
      </w:r>
      <w:r>
        <w:rPr>
          <w:snapToGrid w:val="0"/>
        </w:rPr>
        <w:tab/>
        <w:t>submit a copy of that draft policy, together with a report thereon, to the Minister.</w:t>
      </w:r>
    </w:p>
    <w:p w:rsidR="0099129A" w:rsidRDefault="00197400">
      <w:pPr>
        <w:pStyle w:val="Subsection"/>
      </w:pPr>
      <w:r>
        <w:tab/>
        <w:t>(2)</w:t>
      </w:r>
      <w:r>
        <w:tab/>
        <w:t>The Authority shall include reasons for any revision of the draft policy in the report referred to in subsection (1)(c)(ii).</w:t>
      </w:r>
    </w:p>
    <w:p w:rsidR="0099129A" w:rsidRDefault="00197400">
      <w:pPr>
        <w:pStyle w:val="Footnotesection"/>
      </w:pPr>
      <w:r>
        <w:tab/>
        <w:t>[Section 28 amended: No. 14 of 1996 s. 4; No. 54 of 2003 s. 92.]</w:t>
      </w:r>
    </w:p>
    <w:p w:rsidR="0099129A" w:rsidRDefault="00197400">
      <w:pPr>
        <w:pStyle w:val="Heading5"/>
        <w:rPr>
          <w:snapToGrid w:val="0"/>
        </w:rPr>
      </w:pPr>
      <w:bookmarkStart w:id="50" w:name="_Toc74730560"/>
      <w:r>
        <w:rPr>
          <w:rStyle w:val="CharSectno"/>
        </w:rPr>
        <w:t>29</w:t>
      </w:r>
      <w:r>
        <w:rPr>
          <w:snapToGrid w:val="0"/>
        </w:rPr>
        <w:t>.</w:t>
      </w:r>
      <w:r>
        <w:rPr>
          <w:snapToGrid w:val="0"/>
        </w:rPr>
        <w:tab/>
        <w:t>Public inquiry into draft policy</w:t>
      </w:r>
      <w:bookmarkEnd w:id="50"/>
    </w:p>
    <w:p w:rsidR="0099129A" w:rsidRDefault="00197400" w:rsidP="00B30004">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rsidR="0099129A" w:rsidRDefault="00197400">
      <w:pPr>
        <w:pStyle w:val="Indenta"/>
        <w:rPr>
          <w:snapToGrid w:val="0"/>
        </w:rPr>
      </w:pPr>
      <w:r>
        <w:rPr>
          <w:snapToGrid w:val="0"/>
        </w:rPr>
        <w:tab/>
        <w:t>(a)</w:t>
      </w:r>
      <w:r>
        <w:rPr>
          <w:snapToGrid w:val="0"/>
        </w:rPr>
        <w:tab/>
        <w:t xml:space="preserve">shall, if </w:t>
      </w:r>
      <w:r w:rsidR="008D1E2B">
        <w:rPr>
          <w:snapToGrid w:val="0"/>
        </w:rPr>
        <w:t>the Minister</w:t>
      </w:r>
      <w:r w:rsidR="008D1E2B" w:rsidDel="008D1E2B">
        <w:rPr>
          <w:snapToGrid w:val="0"/>
        </w:rPr>
        <w:t xml:space="preserve"> </w:t>
      </w:r>
      <w:r>
        <w:rPr>
          <w:snapToGrid w:val="0"/>
        </w:rPr>
        <w:t>considers it expedient in the public interest to do so; or</w:t>
      </w:r>
    </w:p>
    <w:p w:rsidR="0099129A" w:rsidRDefault="00197400">
      <w:pPr>
        <w:pStyle w:val="Indenta"/>
        <w:rPr>
          <w:snapToGrid w:val="0"/>
        </w:rPr>
      </w:pPr>
      <w:r>
        <w:rPr>
          <w:snapToGrid w:val="0"/>
        </w:rPr>
        <w:tab/>
        <w:t>(b)</w:t>
      </w:r>
      <w:r>
        <w:rPr>
          <w:snapToGrid w:val="0"/>
        </w:rPr>
        <w:tab/>
        <w:t>may, if the Authority so requests,</w:t>
      </w:r>
    </w:p>
    <w:p w:rsidR="0099129A" w:rsidRDefault="00197400" w:rsidP="00B30004">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rsidR="0099129A" w:rsidRDefault="00197400">
      <w:pPr>
        <w:pStyle w:val="Indenta"/>
        <w:rPr>
          <w:snapToGrid w:val="0"/>
        </w:rPr>
      </w:pPr>
      <w:r>
        <w:rPr>
          <w:snapToGrid w:val="0"/>
        </w:rPr>
        <w:tab/>
        <w:t>(c)</w:t>
      </w:r>
      <w:r>
        <w:rPr>
          <w:snapToGrid w:val="0"/>
        </w:rPr>
        <w:tab/>
        <w:t>Authority members; or</w:t>
      </w:r>
    </w:p>
    <w:p w:rsidR="0099129A" w:rsidRDefault="00197400">
      <w:pPr>
        <w:pStyle w:val="Indenta"/>
        <w:rPr>
          <w:snapToGrid w:val="0"/>
        </w:rPr>
      </w:pPr>
      <w:r>
        <w:rPr>
          <w:snapToGrid w:val="0"/>
        </w:rPr>
        <w:tab/>
        <w:t>(d)</w:t>
      </w:r>
      <w:r>
        <w:rPr>
          <w:snapToGrid w:val="0"/>
        </w:rPr>
        <w:tab/>
        <w:t>Authority members and persons other than Authority members; or</w:t>
      </w:r>
    </w:p>
    <w:p w:rsidR="0099129A" w:rsidRDefault="00197400">
      <w:pPr>
        <w:pStyle w:val="Indenta"/>
        <w:rPr>
          <w:snapToGrid w:val="0"/>
        </w:rPr>
      </w:pPr>
      <w:r>
        <w:rPr>
          <w:snapToGrid w:val="0"/>
        </w:rPr>
        <w:tab/>
        <w:t>(e)</w:t>
      </w:r>
      <w:r>
        <w:rPr>
          <w:snapToGrid w:val="0"/>
        </w:rPr>
        <w:tab/>
        <w:t>persons other than Authority members,</w:t>
      </w:r>
    </w:p>
    <w:p w:rsidR="0099129A" w:rsidRDefault="00197400">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rsidR="008D1E2B">
        <w:t>by the Minister</w:t>
      </w:r>
      <w:r>
        <w:rPr>
          <w:snapToGrid w:val="0"/>
        </w:rPr>
        <w:t>.</w:t>
      </w:r>
    </w:p>
    <w:p w:rsidR="0099129A" w:rsidRDefault="00197400">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rsidR="0099129A" w:rsidRDefault="00197400">
      <w:pPr>
        <w:pStyle w:val="Indenta"/>
        <w:rPr>
          <w:snapToGrid w:val="0"/>
        </w:rPr>
      </w:pPr>
      <w:r>
        <w:rPr>
          <w:snapToGrid w:val="0"/>
        </w:rPr>
        <w:tab/>
        <w:t>(a)</w:t>
      </w:r>
      <w:r>
        <w:rPr>
          <w:snapToGrid w:val="0"/>
        </w:rPr>
        <w:tab/>
        <w:t>a Commission were references to; and</w:t>
      </w:r>
    </w:p>
    <w:p w:rsidR="0099129A" w:rsidRDefault="00197400">
      <w:pPr>
        <w:pStyle w:val="Indenta"/>
        <w:rPr>
          <w:snapToGrid w:val="0"/>
        </w:rPr>
      </w:pPr>
      <w:r>
        <w:rPr>
          <w:snapToGrid w:val="0"/>
        </w:rPr>
        <w:tab/>
        <w:t>(b)</w:t>
      </w:r>
      <w:r>
        <w:rPr>
          <w:snapToGrid w:val="0"/>
        </w:rPr>
        <w:tab/>
        <w:t xml:space="preserve">the Chairman were references to the </w:t>
      </w:r>
      <w:r w:rsidR="008D1E2B">
        <w:t>member presiding over</w:t>
      </w:r>
      <w:r>
        <w:rPr>
          <w:snapToGrid w:val="0"/>
        </w:rPr>
        <w:t>; and</w:t>
      </w:r>
    </w:p>
    <w:p w:rsidR="0099129A" w:rsidRDefault="00197400">
      <w:pPr>
        <w:pStyle w:val="Indenta"/>
        <w:keepNext/>
        <w:rPr>
          <w:snapToGrid w:val="0"/>
        </w:rPr>
      </w:pPr>
      <w:r>
        <w:rPr>
          <w:snapToGrid w:val="0"/>
        </w:rPr>
        <w:lastRenderedPageBreak/>
        <w:tab/>
        <w:t>(c)</w:t>
      </w:r>
      <w:r>
        <w:rPr>
          <w:snapToGrid w:val="0"/>
        </w:rPr>
        <w:tab/>
        <w:t>a Commissioner were references to a member of,</w:t>
      </w:r>
    </w:p>
    <w:p w:rsidR="0099129A" w:rsidRDefault="00197400">
      <w:pPr>
        <w:pStyle w:val="Subsection"/>
        <w:rPr>
          <w:snapToGrid w:val="0"/>
        </w:rPr>
      </w:pPr>
      <w:r>
        <w:rPr>
          <w:snapToGrid w:val="0"/>
        </w:rPr>
        <w:tab/>
      </w:r>
      <w:r>
        <w:rPr>
          <w:snapToGrid w:val="0"/>
        </w:rPr>
        <w:tab/>
        <w:t>the committee of inquiry.</w:t>
      </w:r>
    </w:p>
    <w:p w:rsidR="0099129A" w:rsidRDefault="00197400">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rsidR="0099129A" w:rsidRDefault="00197400">
      <w:pPr>
        <w:pStyle w:val="Subsection"/>
        <w:rPr>
          <w:snapToGrid w:val="0"/>
        </w:rPr>
      </w:pPr>
      <w:r>
        <w:rPr>
          <w:snapToGrid w:val="0"/>
        </w:rPr>
        <w:tab/>
        <w:t>(4)</w:t>
      </w:r>
      <w:r>
        <w:rPr>
          <w:snapToGrid w:val="0"/>
        </w:rPr>
        <w:tab/>
        <w:t xml:space="preserve">The </w:t>
      </w:r>
      <w:r w:rsidR="008D1E2B">
        <w:t>member presiding over</w:t>
      </w:r>
      <w:r w:rsidR="008D1E2B" w:rsidDel="008D1E2B">
        <w:rPr>
          <w:snapToGrid w:val="0"/>
        </w:rPr>
        <w:t xml:space="preserve"> </w:t>
      </w:r>
      <w:r>
        <w:rPr>
          <w:snapToGrid w:val="0"/>
        </w:rPr>
        <w:t xml:space="preserve">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rsidR="008D1E2B">
        <w:t>the member’s</w:t>
      </w:r>
      <w:r w:rsidR="008D1E2B" w:rsidDel="008D1E2B">
        <w:rPr>
          <w:snapToGrid w:val="0"/>
        </w:rPr>
        <w:t xml:space="preserve"> </w:t>
      </w:r>
      <w:r>
        <w:rPr>
          <w:snapToGrid w:val="0"/>
        </w:rPr>
        <w:t>case.</w:t>
      </w:r>
    </w:p>
    <w:p w:rsidR="0099129A" w:rsidRDefault="00197400">
      <w:pPr>
        <w:pStyle w:val="Footnotesection"/>
      </w:pPr>
      <w:r>
        <w:tab/>
        <w:t>[Section 29 amended: No. 14 of 1998 s. 37; No. 39 of 2010 s. 89</w:t>
      </w:r>
      <w:r w:rsidR="008D1E2B">
        <w:t>; No. 40 of 2020 s. 111(1)</w:t>
      </w:r>
      <w:r>
        <w:t>.]</w:t>
      </w:r>
    </w:p>
    <w:p w:rsidR="0099129A" w:rsidRDefault="00197400">
      <w:pPr>
        <w:pStyle w:val="Heading5"/>
      </w:pPr>
      <w:bookmarkStart w:id="51" w:name="_Toc74730561"/>
      <w:r>
        <w:rPr>
          <w:rStyle w:val="CharSectno"/>
        </w:rPr>
        <w:t>30</w:t>
      </w:r>
      <w:r>
        <w:t>.</w:t>
      </w:r>
      <w:r>
        <w:tab/>
        <w:t>Minister to consult on draft policy</w:t>
      </w:r>
      <w:bookmarkEnd w:id="51"/>
    </w:p>
    <w:p w:rsidR="0099129A" w:rsidRDefault="00197400">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rsidR="0099129A" w:rsidRDefault="00197400">
      <w:pPr>
        <w:pStyle w:val="Subsection"/>
      </w:pPr>
      <w:r>
        <w:tab/>
        <w:t>(2)</w:t>
      </w:r>
      <w:r>
        <w:tab/>
        <w:t>Subsection (1) applies whether or not the Minister appoints a committee of inquiry under section 29 in respect of the draft policy submitted.</w:t>
      </w:r>
    </w:p>
    <w:p w:rsidR="0099129A" w:rsidRDefault="00197400">
      <w:pPr>
        <w:pStyle w:val="Subsection"/>
      </w:pPr>
      <w:r>
        <w:tab/>
        <w:t>(3)</w:t>
      </w:r>
      <w:r>
        <w:tab/>
        <w:t>Subsection (1) applies unless the Minister is of the opinion that —</w:t>
      </w:r>
    </w:p>
    <w:p w:rsidR="0099129A" w:rsidRDefault="00197400">
      <w:pPr>
        <w:pStyle w:val="Indenta"/>
      </w:pPr>
      <w:r>
        <w:tab/>
        <w:t>(a)</w:t>
      </w:r>
      <w:r>
        <w:tab/>
        <w:t>the draft policy submitted is substantially the same as the draft policy in respect of which notice was published under section 26(1)(d); and</w:t>
      </w:r>
    </w:p>
    <w:p w:rsidR="0099129A" w:rsidRDefault="00197400">
      <w:pPr>
        <w:pStyle w:val="Indenta"/>
      </w:pPr>
      <w:r>
        <w:tab/>
        <w:t>(b)</w:t>
      </w:r>
      <w:r>
        <w:tab/>
        <w:t>the Authority has consulted such public authorities and persons as appear to the Minister to be likely to be affected by that draft policy.</w:t>
      </w:r>
    </w:p>
    <w:p w:rsidR="0099129A" w:rsidRDefault="00197400">
      <w:pPr>
        <w:pStyle w:val="Footnotesection"/>
        <w:ind w:left="890" w:hanging="890"/>
      </w:pPr>
      <w:r>
        <w:tab/>
        <w:t>[Section 30 inserted: No. 54 of 2003 s. 93.]</w:t>
      </w:r>
    </w:p>
    <w:p w:rsidR="0099129A" w:rsidRDefault="00197400">
      <w:pPr>
        <w:pStyle w:val="Heading5"/>
        <w:rPr>
          <w:snapToGrid w:val="0"/>
        </w:rPr>
      </w:pPr>
      <w:bookmarkStart w:id="52" w:name="_Toc74730562"/>
      <w:r>
        <w:rPr>
          <w:rStyle w:val="CharSectno"/>
        </w:rPr>
        <w:lastRenderedPageBreak/>
        <w:t>31</w:t>
      </w:r>
      <w:r>
        <w:rPr>
          <w:snapToGrid w:val="0"/>
        </w:rPr>
        <w:t>.</w:t>
      </w:r>
      <w:r>
        <w:rPr>
          <w:snapToGrid w:val="0"/>
        </w:rPr>
        <w:tab/>
        <w:t>Minister to remit draft policy, or approve it (with or without amendments) or refuse to approve it</w:t>
      </w:r>
      <w:bookmarkEnd w:id="52"/>
    </w:p>
    <w:p w:rsidR="0099129A" w:rsidRDefault="00197400">
      <w:pPr>
        <w:pStyle w:val="Subsection"/>
        <w:spacing w:before="100"/>
        <w:rPr>
          <w:snapToGrid w:val="0"/>
        </w:rPr>
      </w:pPr>
      <w:r>
        <w:rPr>
          <w:snapToGrid w:val="0"/>
        </w:rPr>
        <w:tab/>
      </w:r>
      <w:r>
        <w:rPr>
          <w:snapToGrid w:val="0"/>
        </w:rPr>
        <w:tab/>
        <w:t>After the Minister —</w:t>
      </w:r>
    </w:p>
    <w:p w:rsidR="0099129A" w:rsidRDefault="00197400">
      <w:pPr>
        <w:pStyle w:val="Indenta"/>
        <w:spacing w:before="50"/>
        <w:rPr>
          <w:snapToGrid w:val="0"/>
        </w:rPr>
      </w:pPr>
      <w:r>
        <w:rPr>
          <w:snapToGrid w:val="0"/>
        </w:rPr>
        <w:tab/>
        <w:t>(a)</w:t>
      </w:r>
      <w:r>
        <w:rPr>
          <w:snapToGrid w:val="0"/>
        </w:rPr>
        <w:tab/>
        <w:t>has received and considered —</w:t>
      </w:r>
    </w:p>
    <w:p w:rsidR="0099129A" w:rsidRDefault="00197400">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rsidR="0099129A" w:rsidRDefault="00197400">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rsidR="0099129A" w:rsidRDefault="00197400">
      <w:pPr>
        <w:pStyle w:val="Indenta"/>
        <w:spacing w:before="50"/>
        <w:rPr>
          <w:snapToGrid w:val="0"/>
        </w:rPr>
      </w:pPr>
      <w:r>
        <w:rPr>
          <w:snapToGrid w:val="0"/>
        </w:rPr>
        <w:tab/>
      </w:r>
      <w:r>
        <w:rPr>
          <w:snapToGrid w:val="0"/>
        </w:rPr>
        <w:tab/>
        <w:t>and</w:t>
      </w:r>
    </w:p>
    <w:p w:rsidR="0099129A" w:rsidRDefault="00197400">
      <w:pPr>
        <w:pStyle w:val="Indenta"/>
        <w:spacing w:before="50"/>
        <w:rPr>
          <w:snapToGrid w:val="0"/>
        </w:rPr>
      </w:pPr>
      <w:r>
        <w:rPr>
          <w:snapToGrid w:val="0"/>
        </w:rPr>
        <w:tab/>
        <w:t>(b)</w:t>
      </w:r>
      <w:r>
        <w:rPr>
          <w:snapToGrid w:val="0"/>
        </w:rPr>
        <w:tab/>
        <w:t>has consulted any public authority or person under section 30 in respect of the draft policy,</w:t>
      </w:r>
    </w:p>
    <w:p w:rsidR="0099129A" w:rsidRDefault="00197400" w:rsidP="00B30004">
      <w:pPr>
        <w:pStyle w:val="Subsection"/>
        <w:keepNext/>
        <w:spacing w:before="100"/>
        <w:rPr>
          <w:snapToGrid w:val="0"/>
        </w:rPr>
      </w:pPr>
      <w:r>
        <w:rPr>
          <w:snapToGrid w:val="0"/>
        </w:rPr>
        <w:tab/>
      </w:r>
      <w:r>
        <w:rPr>
          <w:snapToGrid w:val="0"/>
        </w:rPr>
        <w:tab/>
        <w:t>the Minister shall —</w:t>
      </w:r>
    </w:p>
    <w:p w:rsidR="0099129A" w:rsidRDefault="00197400">
      <w:pPr>
        <w:pStyle w:val="Indenta"/>
        <w:spacing w:before="50"/>
        <w:rPr>
          <w:snapToGrid w:val="0"/>
        </w:rPr>
      </w:pPr>
      <w:r>
        <w:rPr>
          <w:snapToGrid w:val="0"/>
        </w:rPr>
        <w:tab/>
        <w:t>(c)</w:t>
      </w:r>
      <w:r>
        <w:rPr>
          <w:snapToGrid w:val="0"/>
        </w:rPr>
        <w:tab/>
        <w:t xml:space="preserve">remit the draft policy to the Authority for reconsideration and shall, if </w:t>
      </w:r>
      <w:r w:rsidR="00FE2221">
        <w:rPr>
          <w:snapToGrid w:val="0"/>
        </w:rPr>
        <w:t>the Minister</w:t>
      </w:r>
      <w:r w:rsidR="00FE2221" w:rsidDel="00FE2221">
        <w:rPr>
          <w:snapToGrid w:val="0"/>
        </w:rPr>
        <w:t xml:space="preserve"> </w:t>
      </w:r>
      <w:r>
        <w:rPr>
          <w:snapToGrid w:val="0"/>
        </w:rPr>
        <w:t xml:space="preserve">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rsidR="0099129A" w:rsidRDefault="00197400">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rsidR="0099129A" w:rsidRDefault="00197400">
      <w:pPr>
        <w:pStyle w:val="Indenta"/>
        <w:spacing w:before="50"/>
        <w:rPr>
          <w:snapToGrid w:val="0"/>
        </w:rPr>
      </w:pPr>
      <w:r>
        <w:rPr>
          <w:snapToGrid w:val="0"/>
        </w:rPr>
        <w:tab/>
        <w:t>(e)</w:t>
      </w:r>
      <w:r>
        <w:rPr>
          <w:snapToGrid w:val="0"/>
        </w:rPr>
        <w:tab/>
        <w:t xml:space="preserve">refuse to approve the draft policy by order setting out </w:t>
      </w:r>
      <w:r w:rsidR="00FE2221">
        <w:t>the Minister’s</w:t>
      </w:r>
      <w:r w:rsidR="00FE2221" w:rsidDel="00FE2221">
        <w:rPr>
          <w:snapToGrid w:val="0"/>
        </w:rPr>
        <w:t xml:space="preserve"> </w:t>
      </w:r>
      <w:r>
        <w:rPr>
          <w:snapToGrid w:val="0"/>
        </w:rPr>
        <w:t>reasons for so refusing.</w:t>
      </w:r>
    </w:p>
    <w:p w:rsidR="00FE2221" w:rsidRPr="00B30004" w:rsidRDefault="00FE2221" w:rsidP="001F7624">
      <w:pPr>
        <w:pStyle w:val="Footnotesection"/>
      </w:pPr>
      <w:r w:rsidRPr="00B30004">
        <w:tab/>
        <w:t>[Section 31 amended: No. 40 of 2020 s. 111(1).]</w:t>
      </w:r>
    </w:p>
    <w:p w:rsidR="0099129A" w:rsidRDefault="00197400">
      <w:pPr>
        <w:pStyle w:val="Heading5"/>
        <w:spacing w:before="180"/>
        <w:rPr>
          <w:snapToGrid w:val="0"/>
        </w:rPr>
      </w:pPr>
      <w:bookmarkStart w:id="53" w:name="_Toc74730563"/>
      <w:r>
        <w:rPr>
          <w:rStyle w:val="CharSectno"/>
        </w:rPr>
        <w:t>32</w:t>
      </w:r>
      <w:r>
        <w:rPr>
          <w:snapToGrid w:val="0"/>
        </w:rPr>
        <w:t>.</w:t>
      </w:r>
      <w:r>
        <w:rPr>
          <w:snapToGrid w:val="0"/>
        </w:rPr>
        <w:tab/>
        <w:t>Reconsidering and resubmitting remitted draft policy</w:t>
      </w:r>
      <w:bookmarkEnd w:id="53"/>
    </w:p>
    <w:p w:rsidR="0099129A" w:rsidRDefault="00197400">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rsidR="0099129A" w:rsidRDefault="00197400">
      <w:pPr>
        <w:pStyle w:val="Indenta"/>
        <w:spacing w:before="50"/>
        <w:rPr>
          <w:snapToGrid w:val="0"/>
        </w:rPr>
      </w:pPr>
      <w:r>
        <w:rPr>
          <w:snapToGrid w:val="0"/>
        </w:rPr>
        <w:tab/>
        <w:t>(a)</w:t>
      </w:r>
      <w:r>
        <w:rPr>
          <w:snapToGrid w:val="0"/>
        </w:rPr>
        <w:tab/>
        <w:t>if the Minister has not given a certificate under that section —</w:t>
      </w:r>
    </w:p>
    <w:p w:rsidR="0099129A" w:rsidRDefault="00197400">
      <w:pPr>
        <w:pStyle w:val="Indenti"/>
        <w:spacing w:before="50"/>
        <w:rPr>
          <w:snapToGrid w:val="0"/>
        </w:rPr>
      </w:pPr>
      <w:r>
        <w:rPr>
          <w:snapToGrid w:val="0"/>
        </w:rPr>
        <w:lastRenderedPageBreak/>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rsidR="0099129A" w:rsidRDefault="00197400">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rsidR="0099129A" w:rsidRDefault="00197400">
      <w:pPr>
        <w:pStyle w:val="Indenti"/>
        <w:rPr>
          <w:snapToGrid w:val="0"/>
        </w:rPr>
      </w:pPr>
      <w:r>
        <w:rPr>
          <w:snapToGrid w:val="0"/>
        </w:rPr>
        <w:tab/>
        <w:t>(iii)</w:t>
      </w:r>
      <w:r>
        <w:rPr>
          <w:snapToGrid w:val="0"/>
        </w:rPr>
        <w:tab/>
        <w:t xml:space="preserve">in the case of a draft policy </w:t>
      </w:r>
      <w:r w:rsidR="008C46B6">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rsidR="0099129A" w:rsidRDefault="00197400">
      <w:pPr>
        <w:pStyle w:val="Indenti"/>
        <w:rPr>
          <w:snapToGrid w:val="0"/>
        </w:rPr>
      </w:pPr>
      <w:r>
        <w:rPr>
          <w:snapToGrid w:val="0"/>
        </w:rPr>
        <w:tab/>
        <w:t>(iv)</w:t>
      </w:r>
      <w:r>
        <w:rPr>
          <w:snapToGrid w:val="0"/>
        </w:rPr>
        <w:tab/>
        <w:t>reconsider that draft policy;</w:t>
      </w:r>
    </w:p>
    <w:p w:rsidR="0099129A" w:rsidRDefault="00197400">
      <w:pPr>
        <w:pStyle w:val="Indenta"/>
        <w:rPr>
          <w:snapToGrid w:val="0"/>
        </w:rPr>
      </w:pPr>
      <w:r>
        <w:rPr>
          <w:snapToGrid w:val="0"/>
        </w:rPr>
        <w:tab/>
      </w:r>
      <w:r>
        <w:rPr>
          <w:snapToGrid w:val="0"/>
        </w:rPr>
        <w:tab/>
        <w:t>or</w:t>
      </w:r>
    </w:p>
    <w:p w:rsidR="0099129A" w:rsidRDefault="00197400" w:rsidP="008C46B6">
      <w:pPr>
        <w:pStyle w:val="Indenta"/>
        <w:keepNext/>
        <w:rPr>
          <w:snapToGrid w:val="0"/>
        </w:rPr>
      </w:pPr>
      <w:r>
        <w:rPr>
          <w:snapToGrid w:val="0"/>
        </w:rPr>
        <w:tab/>
        <w:t>(b)</w:t>
      </w:r>
      <w:r>
        <w:rPr>
          <w:snapToGrid w:val="0"/>
        </w:rPr>
        <w:tab/>
        <w:t>if the Minister has given a certificate under that section —</w:t>
      </w:r>
    </w:p>
    <w:p w:rsidR="0099129A" w:rsidRDefault="00197400">
      <w:pPr>
        <w:pStyle w:val="Indenti"/>
        <w:rPr>
          <w:snapToGrid w:val="0"/>
        </w:rPr>
      </w:pPr>
      <w:r>
        <w:rPr>
          <w:snapToGrid w:val="0"/>
        </w:rPr>
        <w:tab/>
        <w:t>(i)</w:t>
      </w:r>
      <w:r>
        <w:rPr>
          <w:snapToGrid w:val="0"/>
        </w:rPr>
        <w:tab/>
        <w:t>reconsider that draft policy; and</w:t>
      </w:r>
    </w:p>
    <w:p w:rsidR="0099129A" w:rsidRDefault="00197400">
      <w:pPr>
        <w:pStyle w:val="Indenti"/>
        <w:rPr>
          <w:snapToGrid w:val="0"/>
        </w:rPr>
      </w:pPr>
      <w:r>
        <w:rPr>
          <w:snapToGrid w:val="0"/>
        </w:rPr>
        <w:tab/>
        <w:t>(ii)</w:t>
      </w:r>
      <w:r>
        <w:rPr>
          <w:snapToGrid w:val="0"/>
        </w:rPr>
        <w:tab/>
        <w:t>submit that draft policy, together with a report thereon, to the Minister.</w:t>
      </w:r>
    </w:p>
    <w:p w:rsidR="0099129A" w:rsidRDefault="00197400">
      <w:pPr>
        <w:pStyle w:val="Subsection"/>
        <w:rPr>
          <w:snapToGrid w:val="0"/>
        </w:rPr>
      </w:pPr>
      <w:r>
        <w:rPr>
          <w:snapToGrid w:val="0"/>
        </w:rPr>
        <w:tab/>
        <w:t>(2)</w:t>
      </w:r>
      <w:r>
        <w:rPr>
          <w:snapToGrid w:val="0"/>
        </w:rPr>
        <w:tab/>
        <w:t>Sections 27, 28, 29, 30 and 31 apply to a draft policy reconsidered under subsection (1)(a).</w:t>
      </w:r>
    </w:p>
    <w:p w:rsidR="0099129A" w:rsidRDefault="00197400">
      <w:pPr>
        <w:pStyle w:val="Subsection"/>
        <w:rPr>
          <w:snapToGrid w:val="0"/>
        </w:rPr>
      </w:pPr>
      <w:r>
        <w:rPr>
          <w:snapToGrid w:val="0"/>
        </w:rPr>
        <w:tab/>
        <w:t>(3)</w:t>
      </w:r>
      <w:r>
        <w:rPr>
          <w:snapToGrid w:val="0"/>
        </w:rPr>
        <w:tab/>
        <w:t>Sections 29, 30 and 31 apply to a draft policy reconsidered under subsection (1)(b).</w:t>
      </w:r>
    </w:p>
    <w:p w:rsidR="0099129A" w:rsidRDefault="00197400">
      <w:pPr>
        <w:pStyle w:val="Footnotesection"/>
        <w:ind w:left="890" w:hanging="890"/>
      </w:pPr>
      <w:r>
        <w:tab/>
        <w:t>[Section 32 amended: No. 14 of 1996 s. 4</w:t>
      </w:r>
      <w:r w:rsidR="008C46B6">
        <w:t>; No. 40 of 2020 s. 14</w:t>
      </w:r>
      <w:r>
        <w:t>.]</w:t>
      </w:r>
    </w:p>
    <w:p w:rsidR="0099129A" w:rsidRDefault="00197400">
      <w:pPr>
        <w:pStyle w:val="Heading5"/>
        <w:rPr>
          <w:snapToGrid w:val="0"/>
        </w:rPr>
      </w:pPr>
      <w:bookmarkStart w:id="54" w:name="_Toc74730564"/>
      <w:r>
        <w:rPr>
          <w:rStyle w:val="CharSectno"/>
        </w:rPr>
        <w:lastRenderedPageBreak/>
        <w:t>33</w:t>
      </w:r>
      <w:r>
        <w:rPr>
          <w:snapToGrid w:val="0"/>
        </w:rPr>
        <w:t>.</w:t>
      </w:r>
      <w:r>
        <w:rPr>
          <w:snapToGrid w:val="0"/>
        </w:rPr>
        <w:tab/>
        <w:t>Approved policies, status and revocation of</w:t>
      </w:r>
      <w:bookmarkEnd w:id="54"/>
    </w:p>
    <w:p w:rsidR="0099129A" w:rsidRDefault="00197400">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rsidR="0099129A" w:rsidRDefault="00197400">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rsidR="0099129A" w:rsidRDefault="00197400">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rsidR="0099129A" w:rsidRDefault="00197400">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rsidR="0099129A" w:rsidRDefault="00197400">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rsidR="0099129A" w:rsidRDefault="00197400">
      <w:pPr>
        <w:pStyle w:val="Footnotesection"/>
        <w:spacing w:before="100"/>
      </w:pPr>
      <w:r>
        <w:tab/>
        <w:t>[Section 33 amended: No. 23 of 1996 s. 16.]</w:t>
      </w:r>
    </w:p>
    <w:p w:rsidR="0099129A" w:rsidRDefault="00197400">
      <w:pPr>
        <w:pStyle w:val="Heading5"/>
        <w:spacing w:before="180"/>
        <w:rPr>
          <w:snapToGrid w:val="0"/>
        </w:rPr>
      </w:pPr>
      <w:bookmarkStart w:id="55" w:name="_Toc74730565"/>
      <w:r>
        <w:rPr>
          <w:rStyle w:val="CharSectno"/>
        </w:rPr>
        <w:t>34</w:t>
      </w:r>
      <w:r>
        <w:rPr>
          <w:snapToGrid w:val="0"/>
        </w:rPr>
        <w:t>.</w:t>
      </w:r>
      <w:r>
        <w:rPr>
          <w:snapToGrid w:val="0"/>
        </w:rPr>
        <w:tab/>
        <w:t>Orders made under s. 31(d), Parliamentary oversight of</w:t>
      </w:r>
      <w:bookmarkEnd w:id="55"/>
    </w:p>
    <w:p w:rsidR="0099129A" w:rsidRDefault="00197400">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rsidR="0099129A" w:rsidRDefault="00197400">
      <w:pPr>
        <w:pStyle w:val="Heading5"/>
        <w:spacing w:before="180"/>
        <w:rPr>
          <w:snapToGrid w:val="0"/>
        </w:rPr>
      </w:pPr>
      <w:bookmarkStart w:id="56" w:name="_Toc74730566"/>
      <w:r>
        <w:rPr>
          <w:rStyle w:val="CharSectno"/>
        </w:rPr>
        <w:lastRenderedPageBreak/>
        <w:t>35</w:t>
      </w:r>
      <w:r>
        <w:rPr>
          <w:snapToGrid w:val="0"/>
        </w:rPr>
        <w:t>.</w:t>
      </w:r>
      <w:r>
        <w:rPr>
          <w:snapToGrid w:val="0"/>
        </w:rPr>
        <w:tab/>
        <w:t>Content of approved policies</w:t>
      </w:r>
      <w:bookmarkEnd w:id="56"/>
    </w:p>
    <w:p w:rsidR="0099129A" w:rsidRDefault="00197400">
      <w:pPr>
        <w:pStyle w:val="Subsection"/>
        <w:keepNext/>
        <w:keepLines/>
        <w:spacing w:before="140"/>
        <w:rPr>
          <w:snapToGrid w:val="0"/>
        </w:rPr>
      </w:pPr>
      <w:r>
        <w:rPr>
          <w:snapToGrid w:val="0"/>
        </w:rPr>
        <w:tab/>
        <w:t>(1)</w:t>
      </w:r>
      <w:r>
        <w:rPr>
          <w:snapToGrid w:val="0"/>
        </w:rPr>
        <w:tab/>
        <w:t>An approved policy —</w:t>
      </w:r>
    </w:p>
    <w:p w:rsidR="0099129A" w:rsidRDefault="00197400">
      <w:pPr>
        <w:pStyle w:val="Indenta"/>
        <w:keepNext/>
        <w:keepLines/>
        <w:spacing w:before="60"/>
        <w:rPr>
          <w:snapToGrid w:val="0"/>
        </w:rPr>
      </w:pPr>
      <w:r>
        <w:rPr>
          <w:snapToGrid w:val="0"/>
        </w:rPr>
        <w:tab/>
        <w:t>(a)</w:t>
      </w:r>
      <w:r>
        <w:rPr>
          <w:snapToGrid w:val="0"/>
        </w:rPr>
        <w:tab/>
        <w:t>establishes the basis on which —</w:t>
      </w:r>
    </w:p>
    <w:p w:rsidR="0099129A" w:rsidRDefault="00197400">
      <w:pPr>
        <w:pStyle w:val="Indenti"/>
        <w:spacing w:before="60"/>
        <w:rPr>
          <w:snapToGrid w:val="0"/>
        </w:rPr>
      </w:pPr>
      <w:r>
        <w:rPr>
          <w:snapToGrid w:val="0"/>
        </w:rPr>
        <w:tab/>
        <w:t>(i)</w:t>
      </w:r>
      <w:r>
        <w:rPr>
          <w:snapToGrid w:val="0"/>
        </w:rPr>
        <w:tab/>
        <w:t>the portion of the environment to which it relates is to be protected; or</w:t>
      </w:r>
    </w:p>
    <w:p w:rsidR="0099129A" w:rsidRDefault="00197400">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rsidR="0099129A" w:rsidRDefault="00197400">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rsidR="0099129A" w:rsidRDefault="00197400">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rsidR="0099129A" w:rsidRDefault="00197400">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rsidR="0099129A" w:rsidRDefault="00197400">
      <w:pPr>
        <w:pStyle w:val="Indenta"/>
        <w:rPr>
          <w:spacing w:val="-2"/>
        </w:rPr>
      </w:pPr>
      <w:r>
        <w:rPr>
          <w:spacing w:val="-2"/>
        </w:rPr>
        <w:tab/>
        <w:t>(a)</w:t>
      </w:r>
      <w:r>
        <w:rPr>
          <w:spacing w:val="-2"/>
        </w:rPr>
        <w:tab/>
        <w:t>for a Tier 1 offence —</w:t>
      </w:r>
    </w:p>
    <w:p w:rsidR="0099129A" w:rsidRDefault="00197400">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rsidR="0099129A" w:rsidRDefault="00197400">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rsidR="0099129A" w:rsidRDefault="00197400">
      <w:pPr>
        <w:pStyle w:val="Indenta"/>
        <w:keepNext/>
        <w:rPr>
          <w:spacing w:val="-2"/>
        </w:rPr>
      </w:pPr>
      <w:r>
        <w:rPr>
          <w:spacing w:val="-2"/>
        </w:rPr>
        <w:tab/>
      </w:r>
      <w:r>
        <w:rPr>
          <w:spacing w:val="-2"/>
        </w:rPr>
        <w:tab/>
        <w:t>and</w:t>
      </w:r>
    </w:p>
    <w:p w:rsidR="0099129A" w:rsidRDefault="00197400">
      <w:pPr>
        <w:pStyle w:val="Indenta"/>
        <w:keepNext/>
        <w:rPr>
          <w:spacing w:val="-2"/>
        </w:rPr>
      </w:pPr>
      <w:r>
        <w:rPr>
          <w:spacing w:val="-2"/>
        </w:rPr>
        <w:tab/>
        <w:t>(b)</w:t>
      </w:r>
      <w:r>
        <w:rPr>
          <w:spacing w:val="-2"/>
        </w:rPr>
        <w:tab/>
        <w:t>for a Tier 2 offence —</w:t>
      </w:r>
    </w:p>
    <w:p w:rsidR="0099129A" w:rsidRDefault="00197400">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rsidR="0099129A" w:rsidRDefault="00197400">
      <w:pPr>
        <w:pStyle w:val="Indenti"/>
        <w:keepNext/>
        <w:spacing w:before="100"/>
        <w:rPr>
          <w:snapToGrid w:val="0"/>
        </w:rPr>
      </w:pPr>
      <w:r>
        <w:rPr>
          <w:snapToGrid w:val="0"/>
        </w:rPr>
        <w:lastRenderedPageBreak/>
        <w:tab/>
        <w:t>(ii)</w:t>
      </w:r>
      <w:r>
        <w:rPr>
          <w:snapToGrid w:val="0"/>
        </w:rPr>
        <w:tab/>
        <w:t>if the offender is a body corporate, a penalty not exceeding $125 000 and, in the case of a continuing offence, a daily penalty not exceeding $25 000;</w:t>
      </w:r>
    </w:p>
    <w:p w:rsidR="0099129A" w:rsidRDefault="00197400">
      <w:pPr>
        <w:pStyle w:val="Indenta"/>
        <w:spacing w:before="100"/>
        <w:rPr>
          <w:spacing w:val="-2"/>
        </w:rPr>
      </w:pPr>
      <w:r>
        <w:rPr>
          <w:spacing w:val="-2"/>
        </w:rPr>
        <w:tab/>
      </w:r>
      <w:r>
        <w:rPr>
          <w:spacing w:val="-2"/>
        </w:rPr>
        <w:tab/>
        <w:t>and</w:t>
      </w:r>
    </w:p>
    <w:p w:rsidR="0099129A" w:rsidRDefault="00197400">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rsidR="0099129A" w:rsidRDefault="00197400">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rsidR="0099129A" w:rsidRDefault="00197400">
      <w:pPr>
        <w:pStyle w:val="Subsection"/>
        <w:spacing w:before="180"/>
        <w:rPr>
          <w:snapToGrid w:val="0"/>
        </w:rPr>
      </w:pPr>
      <w:r>
        <w:rPr>
          <w:snapToGrid w:val="0"/>
        </w:rPr>
        <w:tab/>
        <w:t>(2)</w:t>
      </w:r>
      <w:r>
        <w:rPr>
          <w:snapToGrid w:val="0"/>
        </w:rPr>
        <w:tab/>
        <w:t>An approved policy may, unless it is inappropriate in the circumstances to do so —</w:t>
      </w:r>
    </w:p>
    <w:p w:rsidR="0099129A" w:rsidRDefault="00197400">
      <w:pPr>
        <w:pStyle w:val="Indenta"/>
        <w:spacing w:before="100"/>
        <w:rPr>
          <w:snapToGrid w:val="0"/>
        </w:rPr>
      </w:pPr>
      <w:r>
        <w:rPr>
          <w:snapToGrid w:val="0"/>
        </w:rPr>
        <w:tab/>
        <w:t>(a)</w:t>
      </w:r>
      <w:r>
        <w:rPr>
          <w:snapToGrid w:val="0"/>
        </w:rPr>
        <w:tab/>
        <w:t>identify the portion of the environment, to which the approved policy applies; and</w:t>
      </w:r>
    </w:p>
    <w:p w:rsidR="0099129A" w:rsidRDefault="00197400">
      <w:pPr>
        <w:pStyle w:val="Indenta"/>
        <w:spacing w:before="100"/>
        <w:rPr>
          <w:snapToGrid w:val="0"/>
        </w:rPr>
      </w:pPr>
      <w:r>
        <w:rPr>
          <w:snapToGrid w:val="0"/>
        </w:rPr>
        <w:tab/>
        <w:t>(b)</w:t>
      </w:r>
      <w:r>
        <w:rPr>
          <w:snapToGrid w:val="0"/>
        </w:rPr>
        <w:tab/>
        <w:t>specify —</w:t>
      </w:r>
    </w:p>
    <w:p w:rsidR="0099129A" w:rsidRDefault="00197400">
      <w:pPr>
        <w:pStyle w:val="Indenti"/>
        <w:spacing w:before="100"/>
        <w:rPr>
          <w:snapToGrid w:val="0"/>
        </w:rPr>
      </w:pPr>
      <w:r>
        <w:rPr>
          <w:snapToGrid w:val="0"/>
        </w:rPr>
        <w:tab/>
        <w:t>(i)</w:t>
      </w:r>
      <w:r>
        <w:rPr>
          <w:snapToGrid w:val="0"/>
        </w:rPr>
        <w:tab/>
        <w:t>the period, if any, during each day, or any particular day, of 24 hours; and</w:t>
      </w:r>
    </w:p>
    <w:p w:rsidR="0099129A" w:rsidRDefault="00197400">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rsidR="0099129A" w:rsidRDefault="00197400">
      <w:pPr>
        <w:pStyle w:val="Indenta"/>
        <w:spacing w:before="100"/>
        <w:rPr>
          <w:snapToGrid w:val="0"/>
        </w:rPr>
      </w:pPr>
      <w:r>
        <w:rPr>
          <w:snapToGrid w:val="0"/>
        </w:rPr>
        <w:tab/>
      </w:r>
      <w:r>
        <w:rPr>
          <w:snapToGrid w:val="0"/>
        </w:rPr>
        <w:tab/>
        <w:t>during which the approved policy has the force of law; and</w:t>
      </w:r>
    </w:p>
    <w:p w:rsidR="0099129A" w:rsidRDefault="00197400">
      <w:pPr>
        <w:pStyle w:val="Indenta"/>
        <w:spacing w:before="100"/>
        <w:rPr>
          <w:snapToGrid w:val="0"/>
        </w:rPr>
      </w:pPr>
      <w:r>
        <w:rPr>
          <w:snapToGrid w:val="0"/>
        </w:rPr>
        <w:tab/>
        <w:t>(c)</w:t>
      </w:r>
      <w:r>
        <w:rPr>
          <w:snapToGrid w:val="0"/>
        </w:rPr>
        <w:tab/>
        <w:t>identify and declare the environmental values to be protected under the approved policy; and</w:t>
      </w:r>
    </w:p>
    <w:p w:rsidR="0099129A" w:rsidRDefault="00197400">
      <w:pPr>
        <w:pStyle w:val="Indenta"/>
        <w:spacing w:before="100"/>
        <w:rPr>
          <w:snapToGrid w:val="0"/>
        </w:rPr>
      </w:pPr>
      <w:r>
        <w:rPr>
          <w:snapToGrid w:val="0"/>
        </w:rPr>
        <w:tab/>
        <w:t>(d)</w:t>
      </w:r>
      <w:r>
        <w:rPr>
          <w:snapToGrid w:val="0"/>
        </w:rPr>
        <w:tab/>
        <w:t>set out the indicators, parameters or criteria to be used in measuring environmental quality; and</w:t>
      </w:r>
    </w:p>
    <w:p w:rsidR="0099129A" w:rsidRDefault="00197400">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rsidR="0099129A" w:rsidRDefault="00197400">
      <w:pPr>
        <w:pStyle w:val="Indenta"/>
        <w:keepLines/>
        <w:spacing w:before="100"/>
        <w:rPr>
          <w:snapToGrid w:val="0"/>
        </w:rPr>
      </w:pPr>
      <w:r>
        <w:rPr>
          <w:snapToGrid w:val="0"/>
        </w:rPr>
        <w:lastRenderedPageBreak/>
        <w:tab/>
        <w:t>(f)</w:t>
      </w:r>
      <w:r>
        <w:rPr>
          <w:snapToGrid w:val="0"/>
        </w:rPr>
        <w:tab/>
        <w:t>establish a programme by which the environmental quality objectives referred to in paragraph (e) are to be achieved and maintained, and may specify in that programme, among other things —</w:t>
      </w:r>
    </w:p>
    <w:p w:rsidR="0099129A" w:rsidRDefault="00197400">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rsidR="0099129A" w:rsidRDefault="00197400">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rsidR="0099129A" w:rsidRDefault="00197400">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rsidR="0099129A" w:rsidRDefault="00197400">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rsidR="0099129A" w:rsidRDefault="00197400">
      <w:pPr>
        <w:pStyle w:val="Indenti"/>
        <w:rPr>
          <w:snapToGrid w:val="0"/>
        </w:rPr>
      </w:pPr>
      <w:r>
        <w:rPr>
          <w:snapToGrid w:val="0"/>
        </w:rPr>
        <w:tab/>
        <w:t>(v)</w:t>
      </w:r>
      <w:r>
        <w:rPr>
          <w:snapToGrid w:val="0"/>
        </w:rPr>
        <w:tab/>
        <w:t>measures designed to protect the environment; or</w:t>
      </w:r>
    </w:p>
    <w:p w:rsidR="0099129A" w:rsidRDefault="00197400">
      <w:pPr>
        <w:pStyle w:val="Indenti"/>
      </w:pPr>
      <w:r>
        <w:rPr>
          <w:snapToGrid w:val="0"/>
        </w:rPr>
        <w:tab/>
        <w:t>(vi)</w:t>
      </w:r>
      <w:r>
        <w:rPr>
          <w:snapToGrid w:val="0"/>
        </w:rPr>
        <w:tab/>
        <w:t xml:space="preserve">measures designed to achieve the environmental values to be </w:t>
      </w:r>
      <w:r>
        <w:t>protected; or</w:t>
      </w:r>
    </w:p>
    <w:p w:rsidR="0099129A" w:rsidRDefault="00197400">
      <w:pPr>
        <w:pStyle w:val="Indenti"/>
      </w:pPr>
      <w:r>
        <w:tab/>
        <w:t>(vii)</w:t>
      </w:r>
      <w:r>
        <w:tab/>
        <w:t>procedures to evaluate the effectiveness of the programme,</w:t>
      </w:r>
    </w:p>
    <w:p w:rsidR="0099129A" w:rsidRDefault="00197400">
      <w:pPr>
        <w:pStyle w:val="Indenta"/>
        <w:spacing w:before="60"/>
        <w:rPr>
          <w:snapToGrid w:val="0"/>
        </w:rPr>
      </w:pPr>
      <w:r>
        <w:rPr>
          <w:snapToGrid w:val="0"/>
        </w:rPr>
        <w:tab/>
      </w:r>
      <w:r>
        <w:rPr>
          <w:snapToGrid w:val="0"/>
        </w:rPr>
        <w:tab/>
        <w:t>or any 2 or more of the matters referred to in subparagraphs (i), (ii), (iii), (iv), (v), (vi) and (vii).</w:t>
      </w:r>
    </w:p>
    <w:p w:rsidR="0099129A" w:rsidRDefault="00197400">
      <w:pPr>
        <w:pStyle w:val="Subsection"/>
      </w:pPr>
      <w:r>
        <w:tab/>
        <w:t>(3)</w:t>
      </w:r>
      <w:r>
        <w:tab/>
        <w:t>An approved policy may provide that it applies to —</w:t>
      </w:r>
    </w:p>
    <w:p w:rsidR="0099129A" w:rsidRDefault="00197400">
      <w:pPr>
        <w:pStyle w:val="Indenta"/>
      </w:pPr>
      <w:r>
        <w:tab/>
        <w:t>(a)</w:t>
      </w:r>
      <w:r>
        <w:tab/>
        <w:t>an area of the State identified in the policy; or</w:t>
      </w:r>
    </w:p>
    <w:p w:rsidR="0099129A" w:rsidRDefault="00197400">
      <w:pPr>
        <w:pStyle w:val="Indenta"/>
      </w:pPr>
      <w:r>
        <w:tab/>
        <w:t>(b)</w:t>
      </w:r>
      <w:r>
        <w:tab/>
        <w:t>an area of the State identified in the policy or by regulation; or</w:t>
      </w:r>
    </w:p>
    <w:p w:rsidR="0099129A" w:rsidRDefault="00197400">
      <w:pPr>
        <w:pStyle w:val="Indenta"/>
      </w:pPr>
      <w:r>
        <w:tab/>
        <w:t>(c)</w:t>
      </w:r>
      <w:r>
        <w:tab/>
        <w:t>the whole of the State; or</w:t>
      </w:r>
    </w:p>
    <w:p w:rsidR="0099129A" w:rsidRDefault="00197400">
      <w:pPr>
        <w:pStyle w:val="Indenta"/>
      </w:pPr>
      <w:r>
        <w:tab/>
        <w:t>(d)</w:t>
      </w:r>
      <w:r>
        <w:tab/>
        <w:t>the whole of the State other than an area identified in the policy; or</w:t>
      </w:r>
    </w:p>
    <w:p w:rsidR="0099129A" w:rsidRDefault="00197400">
      <w:pPr>
        <w:pStyle w:val="Indenta"/>
      </w:pPr>
      <w:r>
        <w:tab/>
        <w:t>(e)</w:t>
      </w:r>
      <w:r>
        <w:tab/>
        <w:t>the whole of the State other than an area identified by regulation; or</w:t>
      </w:r>
    </w:p>
    <w:p w:rsidR="0099129A" w:rsidRDefault="00197400">
      <w:pPr>
        <w:pStyle w:val="Indenta"/>
        <w:keepNext/>
      </w:pPr>
      <w:r>
        <w:lastRenderedPageBreak/>
        <w:tab/>
        <w:t>(f)</w:t>
      </w:r>
      <w:r>
        <w:tab/>
        <w:t>the whole of the State other than an area identified in the policy or by regulation.</w:t>
      </w:r>
    </w:p>
    <w:p w:rsidR="0099129A" w:rsidRDefault="00197400">
      <w:pPr>
        <w:pStyle w:val="Footnotesection"/>
      </w:pPr>
      <w:r>
        <w:tab/>
        <w:t>[Section 35 amended: No. 14 of 1998 s. 5; No. 54 of 2003 s. 33 and 94.]</w:t>
      </w:r>
    </w:p>
    <w:p w:rsidR="0099129A" w:rsidRDefault="00197400">
      <w:pPr>
        <w:pStyle w:val="Heading5"/>
        <w:rPr>
          <w:snapToGrid w:val="0"/>
        </w:rPr>
      </w:pPr>
      <w:bookmarkStart w:id="57" w:name="_Toc74730567"/>
      <w:r>
        <w:rPr>
          <w:rStyle w:val="CharSectno"/>
        </w:rPr>
        <w:t>36</w:t>
      </w:r>
      <w:r>
        <w:rPr>
          <w:snapToGrid w:val="0"/>
        </w:rPr>
        <w:t>.</w:t>
      </w:r>
      <w:r>
        <w:rPr>
          <w:snapToGrid w:val="0"/>
        </w:rPr>
        <w:tab/>
        <w:t>Review of approved policies</w:t>
      </w:r>
      <w:bookmarkEnd w:id="57"/>
    </w:p>
    <w:p w:rsidR="0099129A" w:rsidRDefault="00197400">
      <w:pPr>
        <w:pStyle w:val="Subsection"/>
        <w:keepNext/>
        <w:rPr>
          <w:snapToGrid w:val="0"/>
        </w:rPr>
      </w:pPr>
      <w:r>
        <w:rPr>
          <w:snapToGrid w:val="0"/>
        </w:rPr>
        <w:tab/>
        <w:t>(1)</w:t>
      </w:r>
      <w:r>
        <w:rPr>
          <w:snapToGrid w:val="0"/>
        </w:rPr>
        <w:tab/>
        <w:t>The Authority shall review an approved policy —</w:t>
      </w:r>
    </w:p>
    <w:p w:rsidR="0099129A" w:rsidRDefault="00197400">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rsidR="00D2299F">
        <w:t>the Minister’s</w:t>
      </w:r>
      <w:r w:rsidR="00D2299F" w:rsidDel="00D2299F">
        <w:rPr>
          <w:snapToGrid w:val="0"/>
        </w:rPr>
        <w:t xml:space="preserve"> </w:t>
      </w:r>
      <w:r>
        <w:rPr>
          <w:snapToGrid w:val="0"/>
        </w:rPr>
        <w:t>own initiative or otherwise, at the time or within the period and to the extent specified in that direction; and</w:t>
      </w:r>
    </w:p>
    <w:p w:rsidR="0099129A" w:rsidRDefault="00197400">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rsidR="0099129A" w:rsidRDefault="00197400">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rsidR="0099129A" w:rsidRDefault="00197400">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rsidR="0099129A" w:rsidRDefault="00197400" w:rsidP="00D2299F">
      <w:pPr>
        <w:pStyle w:val="Subsection"/>
        <w:keepNext/>
      </w:pPr>
      <w:r>
        <w:tab/>
        <w:t>(3)</w:t>
      </w:r>
      <w:r>
        <w:tab/>
        <w:t>The review of an approved policy does not change the force and effect of the approved policy.</w:t>
      </w:r>
    </w:p>
    <w:p w:rsidR="0099129A" w:rsidRDefault="00197400">
      <w:pPr>
        <w:pStyle w:val="Footnotesection"/>
      </w:pPr>
      <w:r>
        <w:tab/>
        <w:t>[Section 36 amended: No. 23 of 1996 s. 17; No. 54 of 2003 s. 95</w:t>
      </w:r>
      <w:r w:rsidR="00D2299F">
        <w:t>; No. 40 of 2020 s. 111(1)</w:t>
      </w:r>
      <w:r>
        <w:t>.]</w:t>
      </w:r>
    </w:p>
    <w:p w:rsidR="0099129A" w:rsidRDefault="00197400">
      <w:pPr>
        <w:pStyle w:val="Heading5"/>
        <w:rPr>
          <w:snapToGrid w:val="0"/>
        </w:rPr>
      </w:pPr>
      <w:bookmarkStart w:id="58" w:name="_Toc74730568"/>
      <w:r>
        <w:rPr>
          <w:rStyle w:val="CharSectno"/>
        </w:rPr>
        <w:t>37</w:t>
      </w:r>
      <w:r>
        <w:rPr>
          <w:snapToGrid w:val="0"/>
        </w:rPr>
        <w:t>.</w:t>
      </w:r>
      <w:r>
        <w:rPr>
          <w:snapToGrid w:val="0"/>
        </w:rPr>
        <w:tab/>
      </w:r>
      <w:r>
        <w:rPr>
          <w:snapToGrid w:val="0"/>
          <w:spacing w:val="-2"/>
        </w:rPr>
        <w:t>Minor changes to approved policies</w:t>
      </w:r>
      <w:bookmarkEnd w:id="58"/>
    </w:p>
    <w:p w:rsidR="0099129A" w:rsidRDefault="00197400">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w:t>
      </w:r>
      <w:r w:rsidR="002A2C33">
        <w:rPr>
          <w:snapToGrid w:val="0"/>
        </w:rPr>
        <w:t>the Minister</w:t>
      </w:r>
      <w:r w:rsidR="002A2C33" w:rsidDel="002A2C33">
        <w:rPr>
          <w:snapToGrid w:val="0"/>
        </w:rPr>
        <w:t xml:space="preserve"> </w:t>
      </w:r>
      <w:r>
        <w:rPr>
          <w:snapToGrid w:val="0"/>
        </w:rPr>
        <w:t xml:space="preserve">so agrees and setting out the minor change so </w:t>
      </w:r>
      <w:r>
        <w:rPr>
          <w:snapToGrid w:val="0"/>
        </w:rPr>
        <w:lastRenderedPageBreak/>
        <w:t xml:space="preserve">recommended and cause that certificate to be published in the </w:t>
      </w:r>
      <w:r>
        <w:rPr>
          <w:i/>
          <w:snapToGrid w:val="0"/>
        </w:rPr>
        <w:t>Gazette</w:t>
      </w:r>
      <w:r>
        <w:rPr>
          <w:snapToGrid w:val="0"/>
        </w:rPr>
        <w:t>.</w:t>
      </w:r>
    </w:p>
    <w:p w:rsidR="0099129A" w:rsidRDefault="00197400">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rsidR="0099129A" w:rsidRDefault="00197400">
      <w:pPr>
        <w:pStyle w:val="Subsection"/>
        <w:rPr>
          <w:snapToGrid w:val="0"/>
        </w:rPr>
      </w:pPr>
      <w:r>
        <w:rPr>
          <w:snapToGrid w:val="0"/>
        </w:rPr>
        <w:tab/>
        <w:t>(3)</w:t>
      </w:r>
      <w:r>
        <w:rPr>
          <w:snapToGrid w:val="0"/>
        </w:rPr>
        <w:tab/>
        <w:t xml:space="preserve">After the Minister has received an approved policy submitted under subsection (2), together with a report thereon, </w:t>
      </w:r>
      <w:r w:rsidR="002A2C33">
        <w:rPr>
          <w:snapToGrid w:val="0"/>
        </w:rPr>
        <w:t>the Minister</w:t>
      </w:r>
      <w:r w:rsidR="002A2C33" w:rsidDel="002A2C33">
        <w:rPr>
          <w:snapToGrid w:val="0"/>
        </w:rPr>
        <w:t xml:space="preserve"> </w:t>
      </w:r>
      <w:r>
        <w:rPr>
          <w:snapToGrid w:val="0"/>
        </w:rPr>
        <w:t>may —</w:t>
      </w:r>
    </w:p>
    <w:p w:rsidR="0099129A" w:rsidRDefault="00197400">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rsidR="0099129A" w:rsidRDefault="00197400">
      <w:pPr>
        <w:pStyle w:val="Indenta"/>
        <w:spacing w:before="60"/>
        <w:rPr>
          <w:snapToGrid w:val="0"/>
        </w:rPr>
      </w:pPr>
      <w:r>
        <w:rPr>
          <w:snapToGrid w:val="0"/>
        </w:rPr>
        <w:tab/>
        <w:t>(b)</w:t>
      </w:r>
      <w:r>
        <w:rPr>
          <w:snapToGrid w:val="0"/>
        </w:rPr>
        <w:tab/>
        <w:t>refuse to confirm that approved policy.</w:t>
      </w:r>
    </w:p>
    <w:p w:rsidR="0099129A" w:rsidRDefault="00197400">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rsidR="0099129A" w:rsidRDefault="00197400" w:rsidP="00B30004">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rsidR="002A2C33" w:rsidRDefault="002A2C33" w:rsidP="00F131B8">
      <w:pPr>
        <w:pStyle w:val="Footnotesection"/>
      </w:pPr>
      <w:r>
        <w:tab/>
        <w:t>[Section 37 amended: No. 40 of 2020 s. 111(1).]</w:t>
      </w:r>
    </w:p>
    <w:p w:rsidR="0099129A" w:rsidRDefault="00197400">
      <w:pPr>
        <w:pStyle w:val="Heading5"/>
        <w:rPr>
          <w:snapToGrid w:val="0"/>
        </w:rPr>
      </w:pPr>
      <w:bookmarkStart w:id="59" w:name="_Toc74730569"/>
      <w:r>
        <w:rPr>
          <w:rStyle w:val="CharSectno"/>
        </w:rPr>
        <w:t>37A</w:t>
      </w:r>
      <w:r>
        <w:rPr>
          <w:snapToGrid w:val="0"/>
        </w:rPr>
        <w:t>.</w:t>
      </w:r>
      <w:r>
        <w:rPr>
          <w:snapToGrid w:val="0"/>
        </w:rPr>
        <w:tab/>
        <w:t>NEPM may be declared to be approved policy</w:t>
      </w:r>
      <w:bookmarkEnd w:id="59"/>
    </w:p>
    <w:p w:rsidR="0099129A" w:rsidRDefault="00197400">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rsidR="0099129A" w:rsidRDefault="00197400">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rsidR="0099129A" w:rsidRDefault="00197400">
      <w:pPr>
        <w:pStyle w:val="Footnotesection"/>
      </w:pPr>
      <w:r>
        <w:tab/>
        <w:t>[Section 37A inserted: No. 14 of 1998 s. 30.]</w:t>
      </w:r>
    </w:p>
    <w:p w:rsidR="0099129A" w:rsidRDefault="00197400">
      <w:pPr>
        <w:pStyle w:val="Heading2"/>
      </w:pPr>
      <w:bookmarkStart w:id="60" w:name="_Toc74649656"/>
      <w:bookmarkStart w:id="61" w:name="_Toc74650006"/>
      <w:bookmarkStart w:id="62" w:name="_Toc74730570"/>
      <w:r>
        <w:rPr>
          <w:rStyle w:val="CharPartNo"/>
        </w:rPr>
        <w:lastRenderedPageBreak/>
        <w:t>Part IV</w:t>
      </w:r>
      <w:r>
        <w:t> — </w:t>
      </w:r>
      <w:r>
        <w:rPr>
          <w:rStyle w:val="CharPartText"/>
        </w:rPr>
        <w:t>Environmental impact assessment</w:t>
      </w:r>
      <w:bookmarkEnd w:id="60"/>
      <w:bookmarkEnd w:id="61"/>
      <w:bookmarkEnd w:id="62"/>
    </w:p>
    <w:p w:rsidR="0099129A" w:rsidRDefault="00197400">
      <w:pPr>
        <w:pStyle w:val="Heading3"/>
      </w:pPr>
      <w:bookmarkStart w:id="63" w:name="_Toc74649657"/>
      <w:bookmarkStart w:id="64" w:name="_Toc74650007"/>
      <w:bookmarkStart w:id="65" w:name="_Toc74730571"/>
      <w:r>
        <w:rPr>
          <w:rStyle w:val="CharDivNo"/>
        </w:rPr>
        <w:t>Division 1</w:t>
      </w:r>
      <w:r>
        <w:rPr>
          <w:snapToGrid w:val="0"/>
        </w:rPr>
        <w:t> — </w:t>
      </w:r>
      <w:r>
        <w:rPr>
          <w:rStyle w:val="CharDivText"/>
        </w:rPr>
        <w:t>Referral and assessment of proposals</w:t>
      </w:r>
      <w:bookmarkEnd w:id="63"/>
      <w:bookmarkEnd w:id="64"/>
      <w:bookmarkEnd w:id="65"/>
    </w:p>
    <w:p w:rsidR="0099129A" w:rsidRDefault="00197400">
      <w:pPr>
        <w:pStyle w:val="Heading5"/>
      </w:pPr>
      <w:bookmarkStart w:id="66" w:name="_Toc74730572"/>
      <w:r>
        <w:rPr>
          <w:rStyle w:val="CharSectno"/>
        </w:rPr>
        <w:t>37B</w:t>
      </w:r>
      <w:r>
        <w:t>.</w:t>
      </w:r>
      <w:r>
        <w:tab/>
        <w:t>Terms used</w:t>
      </w:r>
      <w:bookmarkEnd w:id="66"/>
    </w:p>
    <w:p w:rsidR="0099129A" w:rsidRDefault="00197400">
      <w:pPr>
        <w:pStyle w:val="Subsection"/>
      </w:pPr>
      <w:r>
        <w:tab/>
        <w:t>(1)</w:t>
      </w:r>
      <w:r>
        <w:tab/>
        <w:t>In this Division —</w:t>
      </w:r>
    </w:p>
    <w:p w:rsidR="0099129A" w:rsidRDefault="00197400">
      <w:pPr>
        <w:pStyle w:val="Defstart"/>
      </w:pPr>
      <w:r>
        <w:tab/>
      </w:r>
      <w:r>
        <w:rPr>
          <w:rStyle w:val="CharDefText"/>
        </w:rPr>
        <w:t>significant proposal</w:t>
      </w:r>
      <w:r>
        <w:t xml:space="preserve"> means a proposal likely, if implemented, to have a significant effect on the environment;</w:t>
      </w:r>
    </w:p>
    <w:p w:rsidR="0099129A" w:rsidRDefault="00197400">
      <w:pPr>
        <w:pStyle w:val="Defstart"/>
      </w:pPr>
      <w:r>
        <w:tab/>
      </w:r>
      <w:r>
        <w:rPr>
          <w:rStyle w:val="CharDefText"/>
        </w:rPr>
        <w:t>strategic proposal</w:t>
      </w:r>
      <w:r>
        <w:t xml:space="preserve"> has the meaning given by subsection (2).</w:t>
      </w:r>
    </w:p>
    <w:p w:rsidR="0099129A" w:rsidRDefault="00197400">
      <w:pPr>
        <w:pStyle w:val="Subsection"/>
      </w:pPr>
      <w:r>
        <w:tab/>
        <w:t>(2)</w:t>
      </w:r>
      <w:r>
        <w:tab/>
        <w:t xml:space="preserve">A proposal is a </w:t>
      </w:r>
      <w:r>
        <w:rPr>
          <w:rStyle w:val="CharDefText"/>
        </w:rPr>
        <w:t>strategic proposal</w:t>
      </w:r>
      <w:r>
        <w:t xml:space="preserve"> if and to the extent to which it identifies —</w:t>
      </w:r>
    </w:p>
    <w:p w:rsidR="0099129A" w:rsidRDefault="00197400">
      <w:pPr>
        <w:pStyle w:val="Indenta"/>
        <w:spacing w:before="60"/>
      </w:pPr>
      <w:r>
        <w:tab/>
        <w:t>(a)</w:t>
      </w:r>
      <w:r>
        <w:tab/>
        <w:t>a future proposal that will be a significant proposal; or</w:t>
      </w:r>
    </w:p>
    <w:p w:rsidR="0099129A" w:rsidRDefault="00197400">
      <w:pPr>
        <w:pStyle w:val="Indenta"/>
        <w:spacing w:before="60"/>
      </w:pPr>
      <w:r>
        <w:tab/>
        <w:t>(b)</w:t>
      </w:r>
      <w:r>
        <w:tab/>
        <w:t>future proposals likely, if implemented in combination with each other, to have a significant effect on the environment.</w:t>
      </w:r>
    </w:p>
    <w:p w:rsidR="0099129A" w:rsidRDefault="00197400">
      <w:pPr>
        <w:pStyle w:val="Footnotesection"/>
      </w:pPr>
      <w:r>
        <w:tab/>
        <w:t>[Section 37B inserted: No. 54 of 2003 s. 5.]</w:t>
      </w:r>
    </w:p>
    <w:p w:rsidR="0099129A" w:rsidRDefault="00197400">
      <w:pPr>
        <w:pStyle w:val="Heading5"/>
        <w:rPr>
          <w:snapToGrid w:val="0"/>
        </w:rPr>
      </w:pPr>
      <w:bookmarkStart w:id="67" w:name="_Toc74730573"/>
      <w:r>
        <w:rPr>
          <w:rStyle w:val="CharSectno"/>
        </w:rPr>
        <w:t>38</w:t>
      </w:r>
      <w:r>
        <w:rPr>
          <w:snapToGrid w:val="0"/>
        </w:rPr>
        <w:t>.</w:t>
      </w:r>
      <w:r>
        <w:rPr>
          <w:snapToGrid w:val="0"/>
        </w:rPr>
        <w:tab/>
        <w:t>Referral of proposals to Authority</w:t>
      </w:r>
      <w:bookmarkEnd w:id="67"/>
    </w:p>
    <w:p w:rsidR="0099129A" w:rsidRDefault="00197400">
      <w:pPr>
        <w:pStyle w:val="Subsection"/>
      </w:pPr>
      <w:r>
        <w:tab/>
        <w:t>(1)</w:t>
      </w:r>
      <w:r>
        <w:tab/>
        <w:t>Subject to subsections (2) and (5j), any person may refer a significant proposal to the Authority.</w:t>
      </w:r>
    </w:p>
    <w:p w:rsidR="0099129A" w:rsidRDefault="00197400">
      <w:pPr>
        <w:pStyle w:val="Subsection"/>
      </w:pPr>
      <w:r>
        <w:tab/>
        <w:t>(2)</w:t>
      </w:r>
      <w:r>
        <w:tab/>
        <w:t>In the case of a proposal under an assessed scheme, only the proponent can refer the proposal to the Authority under subsection (1).</w:t>
      </w:r>
    </w:p>
    <w:p w:rsidR="0099129A" w:rsidRDefault="00197400">
      <w:pPr>
        <w:pStyle w:val="Subsection"/>
      </w:pPr>
      <w:r>
        <w:tab/>
        <w:t>(3)</w:t>
      </w:r>
      <w:r>
        <w:tab/>
        <w:t>Subject to subsection (5j), the proponent of a strategic proposal may refer the proposal to the Authority.</w:t>
      </w:r>
    </w:p>
    <w:p w:rsidR="0099129A" w:rsidRDefault="00197400">
      <w:pPr>
        <w:pStyle w:val="Subsection"/>
      </w:pPr>
      <w:r>
        <w:tab/>
        <w:t>(4)</w:t>
      </w:r>
      <w:r>
        <w:tab/>
        <w:t>If it appears to the Minister that there is public concern about the likely effect of a proposal, if implemented, on the environment, the Minister may refer the proposal to the Authority.</w:t>
      </w:r>
    </w:p>
    <w:p w:rsidR="0099129A" w:rsidRDefault="00197400">
      <w:pPr>
        <w:pStyle w:val="Subsection"/>
      </w:pPr>
      <w:r>
        <w:tab/>
        <w:t>(5)</w:t>
      </w:r>
      <w:r>
        <w:tab/>
        <w:t>Subject to subsection (5j), as soon as a decision</w:t>
      </w:r>
      <w:r>
        <w:noBreakHyphen/>
        <w:t>making authority has notice of a proposal that appears to it to be —</w:t>
      </w:r>
    </w:p>
    <w:p w:rsidR="0099129A" w:rsidRDefault="00197400">
      <w:pPr>
        <w:pStyle w:val="Indenta"/>
      </w:pPr>
      <w:r>
        <w:tab/>
        <w:t>(a)</w:t>
      </w:r>
      <w:r>
        <w:tab/>
        <w:t>a significant proposal; or</w:t>
      </w:r>
    </w:p>
    <w:p w:rsidR="0099129A" w:rsidRDefault="00197400">
      <w:pPr>
        <w:pStyle w:val="Indenta"/>
      </w:pPr>
      <w:r>
        <w:lastRenderedPageBreak/>
        <w:tab/>
        <w:t>(b)</w:t>
      </w:r>
      <w:r>
        <w:tab/>
        <w:t>a proposal of a prescribed class,</w:t>
      </w:r>
    </w:p>
    <w:p w:rsidR="0099129A" w:rsidRDefault="00197400">
      <w:pPr>
        <w:pStyle w:val="Subsection"/>
      </w:pPr>
      <w:r>
        <w:tab/>
      </w:r>
      <w:r>
        <w:tab/>
        <w:t>the decision</w:t>
      </w:r>
      <w:r>
        <w:noBreakHyphen/>
        <w:t xml:space="preserve">making </w:t>
      </w:r>
      <w:r>
        <w:rPr>
          <w:snapToGrid w:val="0"/>
        </w:rPr>
        <w:t>authority</w:t>
      </w:r>
      <w:r>
        <w:t xml:space="preserve"> is to refer the proposal to the Authority.</w:t>
      </w:r>
    </w:p>
    <w:p w:rsidR="0099129A" w:rsidRDefault="00197400">
      <w:pPr>
        <w:pStyle w:val="Subsection"/>
      </w:pPr>
      <w:r>
        <w:tab/>
        <w:t>(5a)</w:t>
      </w:r>
      <w:r>
        <w:tab/>
        <w:t>Subsection (5) does not apply if the proposal has been referred to the Authority under subsection (1) or (4).</w:t>
      </w:r>
    </w:p>
    <w:p w:rsidR="0099129A" w:rsidRDefault="00197400">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rsidR="0099129A" w:rsidRDefault="00197400">
      <w:pPr>
        <w:pStyle w:val="Subsection"/>
        <w:rPr>
          <w:snapToGrid w:val="0"/>
        </w:rPr>
      </w:pPr>
      <w:r>
        <w:rPr>
          <w:snapToGrid w:val="0"/>
        </w:rPr>
        <w:tab/>
        <w:t>(5c)</w:t>
      </w:r>
      <w:r>
        <w:rPr>
          <w:snapToGrid w:val="0"/>
        </w:rPr>
        <w:tab/>
        <w:t>If the Authority considers that a proposal that is —</w:t>
      </w:r>
    </w:p>
    <w:p w:rsidR="0099129A" w:rsidRDefault="00197400">
      <w:pPr>
        <w:pStyle w:val="Indenta"/>
        <w:rPr>
          <w:snapToGrid w:val="0"/>
        </w:rPr>
      </w:pPr>
      <w:r>
        <w:rPr>
          <w:snapToGrid w:val="0"/>
        </w:rPr>
        <w:tab/>
        <w:t>(a)</w:t>
      </w:r>
      <w:r>
        <w:rPr>
          <w:snapToGrid w:val="0"/>
        </w:rPr>
        <w:tab/>
        <w:t xml:space="preserve">a </w:t>
      </w:r>
      <w:r>
        <w:t>significant</w:t>
      </w:r>
      <w:r>
        <w:rPr>
          <w:snapToGrid w:val="0"/>
        </w:rPr>
        <w:t xml:space="preserve"> proposal; or</w:t>
      </w:r>
    </w:p>
    <w:p w:rsidR="0099129A" w:rsidRDefault="00197400">
      <w:pPr>
        <w:pStyle w:val="Indenta"/>
      </w:pPr>
      <w:r>
        <w:tab/>
        <w:t>(b)</w:t>
      </w:r>
      <w:r>
        <w:tab/>
        <w:t>a proposal of a prescribed class,</w:t>
      </w:r>
    </w:p>
    <w:p w:rsidR="0099129A" w:rsidRDefault="00197400">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rsidR="0099129A" w:rsidRDefault="00197400">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rsidR="0099129A" w:rsidRDefault="00197400">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rsidR="0099129A" w:rsidRDefault="00197400">
      <w:pPr>
        <w:pStyle w:val="Subsection"/>
      </w:pPr>
      <w:r>
        <w:rPr>
          <w:snapToGrid w:val="0"/>
        </w:rPr>
        <w:tab/>
        <w:t>(5f)</w:t>
      </w:r>
      <w:r>
        <w:rPr>
          <w:snapToGrid w:val="0"/>
        </w:rPr>
        <w:tab/>
      </w:r>
      <w:r>
        <w:t>A requirement under subsection (5c) has effect despite section 48I(2).</w:t>
      </w:r>
    </w:p>
    <w:p w:rsidR="0099129A" w:rsidRDefault="00197400">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rsidR="0099129A" w:rsidRDefault="00197400">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rsidR="0099129A" w:rsidRDefault="00197400">
      <w:pPr>
        <w:pStyle w:val="Subsection"/>
        <w:rPr>
          <w:snapToGrid w:val="0"/>
        </w:rPr>
      </w:pPr>
      <w:r>
        <w:rPr>
          <w:snapToGrid w:val="0"/>
        </w:rPr>
        <w:lastRenderedPageBreak/>
        <w:tab/>
        <w:t>(5i)</w:t>
      </w:r>
      <w:r>
        <w:rPr>
          <w:snapToGrid w:val="0"/>
        </w:rPr>
        <w:tab/>
        <w:t>A referral under this section is to be in writing.</w:t>
      </w:r>
    </w:p>
    <w:p w:rsidR="0099129A" w:rsidRDefault="00197400">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rsidR="0099129A" w:rsidRDefault="00197400">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rsidR="0099129A" w:rsidRDefault="00197400">
      <w:pPr>
        <w:pStyle w:val="Indenta"/>
        <w:rPr>
          <w:snapToGrid w:val="0"/>
        </w:rPr>
      </w:pPr>
      <w:r>
        <w:rPr>
          <w:snapToGrid w:val="0"/>
        </w:rPr>
        <w:tab/>
        <w:t>(a)</w:t>
      </w:r>
      <w:r>
        <w:rPr>
          <w:snapToGrid w:val="0"/>
        </w:rPr>
        <w:tab/>
        <w:t>the person concerned; and</w:t>
      </w:r>
    </w:p>
    <w:p w:rsidR="0099129A" w:rsidRDefault="00197400">
      <w:pPr>
        <w:pStyle w:val="Indenta"/>
        <w:rPr>
          <w:snapToGrid w:val="0"/>
        </w:rPr>
      </w:pPr>
      <w:r>
        <w:rPr>
          <w:snapToGrid w:val="0"/>
        </w:rPr>
        <w:tab/>
        <w:t>(b)</w:t>
      </w:r>
      <w:r>
        <w:rPr>
          <w:snapToGrid w:val="0"/>
        </w:rPr>
        <w:tab/>
        <w:t>the Authority; and</w:t>
      </w:r>
    </w:p>
    <w:p w:rsidR="0099129A" w:rsidRDefault="00197400">
      <w:pPr>
        <w:pStyle w:val="Indenta"/>
        <w:rPr>
          <w:snapToGrid w:val="0"/>
        </w:rPr>
      </w:pPr>
      <w:r>
        <w:rPr>
          <w:snapToGrid w:val="0"/>
        </w:rPr>
        <w:tab/>
        <w:t>(c)</w:t>
      </w:r>
      <w:r>
        <w:rPr>
          <w:snapToGrid w:val="0"/>
        </w:rPr>
        <w:tab/>
        <w:t>any relevant decision</w:t>
      </w:r>
      <w:r>
        <w:rPr>
          <w:snapToGrid w:val="0"/>
        </w:rPr>
        <w:noBreakHyphen/>
        <w:t>making authority,</w:t>
      </w:r>
    </w:p>
    <w:p w:rsidR="0099129A" w:rsidRDefault="00197400">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rsidR="0099129A" w:rsidRDefault="00197400">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rsidR="0099129A" w:rsidRDefault="00197400">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rsidR="0099129A" w:rsidRDefault="00197400">
      <w:pPr>
        <w:pStyle w:val="Indenta"/>
        <w:rPr>
          <w:snapToGrid w:val="0"/>
        </w:rPr>
      </w:pPr>
      <w:r>
        <w:rPr>
          <w:snapToGrid w:val="0"/>
        </w:rPr>
        <w:tab/>
        <w:t>(a)</w:t>
      </w:r>
      <w:r>
        <w:rPr>
          <w:snapToGrid w:val="0"/>
        </w:rPr>
        <w:tab/>
        <w:t>the person to whom or which that nomination relates; and</w:t>
      </w:r>
    </w:p>
    <w:p w:rsidR="0099129A" w:rsidRDefault="00197400">
      <w:pPr>
        <w:pStyle w:val="Indenta"/>
        <w:rPr>
          <w:snapToGrid w:val="0"/>
        </w:rPr>
      </w:pPr>
      <w:r>
        <w:rPr>
          <w:snapToGrid w:val="0"/>
        </w:rPr>
        <w:tab/>
        <w:t>(b)</w:t>
      </w:r>
      <w:r>
        <w:rPr>
          <w:snapToGrid w:val="0"/>
        </w:rPr>
        <w:tab/>
        <w:t>the Authority; and</w:t>
      </w:r>
    </w:p>
    <w:p w:rsidR="0099129A" w:rsidRDefault="00197400">
      <w:pPr>
        <w:pStyle w:val="Indenta"/>
        <w:keepNext/>
        <w:rPr>
          <w:snapToGrid w:val="0"/>
        </w:rPr>
      </w:pPr>
      <w:r>
        <w:rPr>
          <w:snapToGrid w:val="0"/>
        </w:rPr>
        <w:tab/>
        <w:t>(c)</w:t>
      </w:r>
      <w:r>
        <w:rPr>
          <w:snapToGrid w:val="0"/>
        </w:rPr>
        <w:tab/>
        <w:t>any relevant decision</w:t>
      </w:r>
      <w:r>
        <w:rPr>
          <w:snapToGrid w:val="0"/>
        </w:rPr>
        <w:noBreakHyphen/>
        <w:t>making authority,</w:t>
      </w:r>
    </w:p>
    <w:p w:rsidR="0099129A" w:rsidRDefault="00197400">
      <w:pPr>
        <w:pStyle w:val="Subsection"/>
        <w:spacing w:before="120"/>
        <w:rPr>
          <w:snapToGrid w:val="0"/>
        </w:rPr>
      </w:pPr>
      <w:r>
        <w:rPr>
          <w:snapToGrid w:val="0"/>
        </w:rPr>
        <w:tab/>
      </w:r>
      <w:r>
        <w:rPr>
          <w:snapToGrid w:val="0"/>
        </w:rPr>
        <w:tab/>
        <w:t>revoke that nomination and nominate another person under that subsection in respect of that proposal.</w:t>
      </w:r>
    </w:p>
    <w:p w:rsidR="0099129A" w:rsidRDefault="00197400">
      <w:pPr>
        <w:pStyle w:val="Subsection"/>
      </w:pPr>
      <w:r>
        <w:tab/>
        <w:t>(7a)</w:t>
      </w:r>
      <w:r>
        <w:tab/>
        <w:t>Subsections (6a) and (7) apply even if a report on the proposal has been published under section 44(3) but do not apply if the assessment of the proposal has been terminated under section 40A.</w:t>
      </w:r>
    </w:p>
    <w:p w:rsidR="0099129A" w:rsidRDefault="00197400">
      <w:pPr>
        <w:pStyle w:val="Subsection"/>
        <w:rPr>
          <w:snapToGrid w:val="0"/>
        </w:rPr>
      </w:pPr>
      <w:r>
        <w:rPr>
          <w:snapToGrid w:val="0"/>
        </w:rPr>
        <w:lastRenderedPageBreak/>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rsidR="0099129A" w:rsidRDefault="00197400">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rsidR="0099129A" w:rsidRDefault="00197400">
      <w:pPr>
        <w:pStyle w:val="Footnotesection"/>
      </w:pPr>
      <w:r>
        <w:tab/>
        <w:t>[Section 38 amended: No. 23 of 1996 s. 18; No. 57 of 1997 s. 54(1); No. 54 of 2003 s. 6.]</w:t>
      </w:r>
    </w:p>
    <w:p w:rsidR="0099129A" w:rsidRDefault="00197400">
      <w:pPr>
        <w:pStyle w:val="Heading5"/>
      </w:pPr>
      <w:bookmarkStart w:id="68" w:name="_Toc74730574"/>
      <w:r>
        <w:rPr>
          <w:rStyle w:val="CharSectno"/>
        </w:rPr>
        <w:t>38A</w:t>
      </w:r>
      <w:r>
        <w:t>.</w:t>
      </w:r>
      <w:r>
        <w:tab/>
        <w:t>Request for further information</w:t>
      </w:r>
      <w:bookmarkEnd w:id="68"/>
    </w:p>
    <w:p w:rsidR="0099129A" w:rsidRDefault="00197400">
      <w:pPr>
        <w:pStyle w:val="Subsection"/>
      </w:pPr>
      <w:r>
        <w:tab/>
        <w:t>(1)</w:t>
      </w:r>
      <w:r>
        <w:tab/>
        <w:t>If the Authority considers that it does not have enough information about a proposal referred to it under section 38 to enable it to decide —</w:t>
      </w:r>
    </w:p>
    <w:p w:rsidR="0099129A" w:rsidRDefault="00197400">
      <w:pPr>
        <w:pStyle w:val="Indenta"/>
      </w:pPr>
      <w:r>
        <w:tab/>
        <w:t>(a)</w:t>
      </w:r>
      <w:r>
        <w:tab/>
        <w:t>whether or not to assess the proposal; or</w:t>
      </w:r>
    </w:p>
    <w:p w:rsidR="0099129A" w:rsidRDefault="00197400">
      <w:pPr>
        <w:pStyle w:val="Indenta"/>
      </w:pPr>
      <w:r>
        <w:tab/>
        <w:t>(b)</w:t>
      </w:r>
      <w:r>
        <w:tab/>
        <w:t>whether or not to agree to a request made under section 39B(1); or</w:t>
      </w:r>
    </w:p>
    <w:p w:rsidR="0099129A" w:rsidRDefault="00197400">
      <w:pPr>
        <w:pStyle w:val="Indenta"/>
      </w:pPr>
      <w:r>
        <w:tab/>
        <w:t>(c)</w:t>
      </w:r>
      <w:r>
        <w:tab/>
        <w:t>on the level of assessment if the proposal is going to be assessed,</w:t>
      </w:r>
    </w:p>
    <w:p w:rsidR="0099129A" w:rsidRDefault="00197400">
      <w:pPr>
        <w:pStyle w:val="Subsection"/>
      </w:pPr>
      <w:r>
        <w:tab/>
      </w:r>
      <w:r>
        <w:tab/>
        <w:t>it may, by written notice, request any person to provide it with additional information about the proposal.</w:t>
      </w:r>
    </w:p>
    <w:p w:rsidR="0099129A" w:rsidRDefault="00197400">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rsidR="0099129A" w:rsidRDefault="00197400">
      <w:pPr>
        <w:pStyle w:val="Footnotesection"/>
      </w:pPr>
      <w:r>
        <w:tab/>
        <w:t>[Section 38A inserted: No. 54 of 2003 s. 7.]</w:t>
      </w:r>
    </w:p>
    <w:p w:rsidR="0099129A" w:rsidRDefault="00197400">
      <w:pPr>
        <w:pStyle w:val="Heading5"/>
        <w:rPr>
          <w:snapToGrid w:val="0"/>
        </w:rPr>
      </w:pPr>
      <w:bookmarkStart w:id="69" w:name="_Toc74730575"/>
      <w:r>
        <w:rPr>
          <w:rStyle w:val="CharSectno"/>
        </w:rPr>
        <w:lastRenderedPageBreak/>
        <w:t>39</w:t>
      </w:r>
      <w:r>
        <w:rPr>
          <w:snapToGrid w:val="0"/>
        </w:rPr>
        <w:t>.</w:t>
      </w:r>
      <w:r>
        <w:rPr>
          <w:snapToGrid w:val="0"/>
        </w:rPr>
        <w:tab/>
        <w:t>Authority to keep records of all proposals referred to it</w:t>
      </w:r>
      <w:bookmarkEnd w:id="69"/>
    </w:p>
    <w:p w:rsidR="0099129A" w:rsidRDefault="00197400">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rsidR="0099129A" w:rsidRDefault="00197400">
      <w:pPr>
        <w:pStyle w:val="Indenta"/>
        <w:rPr>
          <w:snapToGrid w:val="0"/>
        </w:rPr>
      </w:pPr>
      <w:r>
        <w:rPr>
          <w:snapToGrid w:val="0"/>
        </w:rPr>
        <w:tab/>
        <w:t>(a)</w:t>
      </w:r>
      <w:r>
        <w:rPr>
          <w:snapToGrid w:val="0"/>
        </w:rPr>
        <w:tab/>
        <w:t>whether or not that proposal is to be assessed under this Part; and</w:t>
      </w:r>
    </w:p>
    <w:p w:rsidR="0099129A" w:rsidRDefault="00197400">
      <w:pPr>
        <w:pStyle w:val="Indenta"/>
        <w:rPr>
          <w:snapToGrid w:val="0"/>
        </w:rPr>
      </w:pPr>
      <w:r>
        <w:rPr>
          <w:snapToGrid w:val="0"/>
        </w:rPr>
        <w:tab/>
        <w:t>(b)</w:t>
      </w:r>
      <w:r>
        <w:rPr>
          <w:snapToGrid w:val="0"/>
        </w:rPr>
        <w:tab/>
        <w:t>if that proposal is to be assessed under this Part, the level of that assessment and such other details as are prescribed.</w:t>
      </w:r>
    </w:p>
    <w:p w:rsidR="0099129A" w:rsidRDefault="00197400">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rsidR="0099129A" w:rsidRDefault="00197400">
      <w:pPr>
        <w:pStyle w:val="Subsection"/>
        <w:rPr>
          <w:snapToGrid w:val="0"/>
        </w:rPr>
      </w:pPr>
      <w:r>
        <w:rPr>
          <w:snapToGrid w:val="0"/>
        </w:rPr>
        <w:tab/>
        <w:t>(3)</w:t>
      </w:r>
      <w:r>
        <w:rPr>
          <w:snapToGrid w:val="0"/>
        </w:rPr>
        <w:tab/>
        <w:t>When a request is made under subsection (2), the Authority —</w:t>
      </w:r>
    </w:p>
    <w:p w:rsidR="0099129A" w:rsidRDefault="00197400">
      <w:pPr>
        <w:pStyle w:val="Indenta"/>
        <w:rPr>
          <w:snapToGrid w:val="0"/>
        </w:rPr>
      </w:pPr>
      <w:r>
        <w:rPr>
          <w:snapToGrid w:val="0"/>
        </w:rPr>
        <w:tab/>
        <w:t>(a)</w:t>
      </w:r>
      <w:r>
        <w:rPr>
          <w:snapToGrid w:val="0"/>
        </w:rPr>
        <w:tab/>
        <w:t>shall, if the whole or part of the proposal to which the request relates contains particulars of —</w:t>
      </w:r>
    </w:p>
    <w:p w:rsidR="0099129A" w:rsidRDefault="00197400">
      <w:pPr>
        <w:pStyle w:val="Indenti"/>
        <w:rPr>
          <w:snapToGrid w:val="0"/>
        </w:rPr>
      </w:pPr>
      <w:r>
        <w:rPr>
          <w:snapToGrid w:val="0"/>
        </w:rPr>
        <w:tab/>
        <w:t>(i)</w:t>
      </w:r>
      <w:r>
        <w:rPr>
          <w:snapToGrid w:val="0"/>
        </w:rPr>
        <w:tab/>
        <w:t>a secret formula or process; or</w:t>
      </w:r>
    </w:p>
    <w:p w:rsidR="0099129A" w:rsidRDefault="00197400">
      <w:pPr>
        <w:pStyle w:val="Indenti"/>
        <w:rPr>
          <w:snapToGrid w:val="0"/>
        </w:rPr>
      </w:pPr>
      <w:r>
        <w:rPr>
          <w:snapToGrid w:val="0"/>
        </w:rPr>
        <w:tab/>
        <w:t>(ii)</w:t>
      </w:r>
      <w:r>
        <w:rPr>
          <w:snapToGrid w:val="0"/>
        </w:rPr>
        <w:tab/>
        <w:t>the cash consideration offered for the acquisition of shares in the capital, or assets, of a body corporate; or</w:t>
      </w:r>
    </w:p>
    <w:p w:rsidR="0099129A" w:rsidRDefault="00197400">
      <w:pPr>
        <w:pStyle w:val="Indenti"/>
        <w:rPr>
          <w:snapToGrid w:val="0"/>
        </w:rPr>
      </w:pPr>
      <w:r>
        <w:rPr>
          <w:snapToGrid w:val="0"/>
        </w:rPr>
        <w:tab/>
        <w:t>(iii)</w:t>
      </w:r>
      <w:r>
        <w:rPr>
          <w:snapToGrid w:val="0"/>
        </w:rPr>
        <w:tab/>
        <w:t>the current costs of manufacturing, producing or marketing goods or services;</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rsidR="0099129A" w:rsidRDefault="00197400">
      <w:pPr>
        <w:pStyle w:val="Subsection"/>
        <w:rPr>
          <w:snapToGrid w:val="0"/>
        </w:rPr>
      </w:pPr>
      <w:r>
        <w:rPr>
          <w:snapToGrid w:val="0"/>
        </w:rPr>
        <w:tab/>
      </w:r>
      <w:r>
        <w:rPr>
          <w:snapToGrid w:val="0"/>
        </w:rPr>
        <w:tab/>
        <w:t>refrain from keeping a public record under subsection (1) of that whole or part.</w:t>
      </w:r>
    </w:p>
    <w:p w:rsidR="0099129A" w:rsidRDefault="00197400">
      <w:pPr>
        <w:pStyle w:val="Subsection"/>
        <w:rPr>
          <w:snapToGrid w:val="0"/>
        </w:rPr>
      </w:pPr>
      <w:r>
        <w:rPr>
          <w:snapToGrid w:val="0"/>
        </w:rPr>
        <w:lastRenderedPageBreak/>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rsidR="0099129A" w:rsidRDefault="00197400">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rsidR="0099129A" w:rsidRDefault="00197400">
      <w:pPr>
        <w:pStyle w:val="Footnotesection"/>
      </w:pPr>
      <w:r>
        <w:tab/>
        <w:t>[Section 39 amended: No. 23 of 1996 s. 19.]</w:t>
      </w:r>
    </w:p>
    <w:p w:rsidR="0099129A" w:rsidRDefault="00197400">
      <w:pPr>
        <w:pStyle w:val="Heading5"/>
      </w:pPr>
      <w:bookmarkStart w:id="70" w:name="_Toc74730576"/>
      <w:r>
        <w:rPr>
          <w:rStyle w:val="CharSectno"/>
        </w:rPr>
        <w:t>39A</w:t>
      </w:r>
      <w:r>
        <w:t>.</w:t>
      </w:r>
      <w:r>
        <w:tab/>
        <w:t>Authority must decide whether to assess referred proposals</w:t>
      </w:r>
      <w:bookmarkEnd w:id="70"/>
      <w:r>
        <w:t xml:space="preserve"> </w:t>
      </w:r>
    </w:p>
    <w:p w:rsidR="0099129A" w:rsidRDefault="00197400">
      <w:pPr>
        <w:pStyle w:val="Subsection"/>
      </w:pPr>
      <w:r>
        <w:tab/>
        <w:t>(1)</w:t>
      </w:r>
      <w:r>
        <w:tab/>
        <w:t>When a proposal is referred to the Authority under section 38, the Authority is to decide whether or not to assess the proposal.</w:t>
      </w:r>
    </w:p>
    <w:p w:rsidR="0099129A" w:rsidRDefault="00197400">
      <w:pPr>
        <w:pStyle w:val="Subsection"/>
      </w:pPr>
      <w:r>
        <w:tab/>
        <w:t>(2)</w:t>
      </w:r>
      <w:r>
        <w:tab/>
        <w:t>The Authority’s decision under subsection (1) is to be based on information —</w:t>
      </w:r>
    </w:p>
    <w:p w:rsidR="0099129A" w:rsidRDefault="00197400">
      <w:pPr>
        <w:pStyle w:val="Indenta"/>
      </w:pPr>
      <w:r>
        <w:tab/>
        <w:t>(a)</w:t>
      </w:r>
      <w:r>
        <w:tab/>
        <w:t>submitted in or with the referral or under section 38A; or</w:t>
      </w:r>
    </w:p>
    <w:p w:rsidR="0099129A" w:rsidRDefault="00197400">
      <w:pPr>
        <w:pStyle w:val="Indenta"/>
      </w:pPr>
      <w:r>
        <w:tab/>
        <w:t>(b)</w:t>
      </w:r>
      <w:r>
        <w:tab/>
        <w:t>derived from the Authority’s own investigations and inquiries.</w:t>
      </w:r>
    </w:p>
    <w:p w:rsidR="0099129A" w:rsidRDefault="00197400">
      <w:pPr>
        <w:pStyle w:val="Subsection"/>
      </w:pPr>
      <w:r>
        <w:tab/>
        <w:t>(3)</w:t>
      </w:r>
      <w:r>
        <w:tab/>
        <w:t>Within 28 days after the referral of the proposal the Authority is to give written notice of whether or not it is going to assess the proposal to —</w:t>
      </w:r>
    </w:p>
    <w:p w:rsidR="0099129A" w:rsidRDefault="00197400">
      <w:pPr>
        <w:pStyle w:val="Indenta"/>
      </w:pPr>
      <w:r>
        <w:tab/>
        <w:t>(a)</w:t>
      </w:r>
      <w:r>
        <w:tab/>
        <w:t>the proponent; and</w:t>
      </w:r>
    </w:p>
    <w:p w:rsidR="0099129A" w:rsidRDefault="00197400">
      <w:pPr>
        <w:pStyle w:val="Indenta"/>
      </w:pPr>
      <w:r>
        <w:tab/>
        <w:t>(b)</w:t>
      </w:r>
      <w:r>
        <w:tab/>
        <w:t>if the proposal was not referred by the proponent, the person that referred it; and</w:t>
      </w:r>
    </w:p>
    <w:p w:rsidR="0099129A" w:rsidRDefault="00197400">
      <w:pPr>
        <w:pStyle w:val="Indenta"/>
      </w:pPr>
      <w:r>
        <w:tab/>
        <w:t>(c)</w:t>
      </w:r>
      <w:r>
        <w:tab/>
        <w:t>any relevant decision</w:t>
      </w:r>
      <w:r>
        <w:noBreakHyphen/>
        <w:t>making authority.</w:t>
      </w:r>
    </w:p>
    <w:p w:rsidR="0099129A" w:rsidRDefault="00197400">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rsidR="0099129A" w:rsidRDefault="00197400">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rsidR="0099129A" w:rsidRDefault="00197400">
      <w:pPr>
        <w:pStyle w:val="Subsection"/>
        <w:spacing w:before="120"/>
      </w:pPr>
      <w:r>
        <w:lastRenderedPageBreak/>
        <w:tab/>
        <w:t>(6)</w:t>
      </w:r>
      <w:r>
        <w:tab/>
        <w:t>If the Authority decides to assess a proposal, it is to begin the assessment as soon as practicable after the notices are given under subsection (3).</w:t>
      </w:r>
    </w:p>
    <w:p w:rsidR="0099129A" w:rsidRDefault="00197400">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rsidR="0099129A" w:rsidRDefault="00197400">
      <w:pPr>
        <w:pStyle w:val="Subsection"/>
        <w:spacing w:before="120"/>
      </w:pPr>
      <w:r>
        <w:tab/>
        <w:t>(8)</w:t>
      </w:r>
      <w:r>
        <w:tab/>
        <w:t>This section does not apply if the proposal is declared under section 39B to be a derived proposal.</w:t>
      </w:r>
    </w:p>
    <w:p w:rsidR="0099129A" w:rsidRDefault="00197400">
      <w:pPr>
        <w:pStyle w:val="Footnotesection"/>
      </w:pPr>
      <w:r>
        <w:tab/>
        <w:t>[Section 39A inserted: No. 54 of 2003 s. 8.]</w:t>
      </w:r>
    </w:p>
    <w:p w:rsidR="0099129A" w:rsidRDefault="00197400">
      <w:pPr>
        <w:pStyle w:val="Heading5"/>
        <w:spacing w:before="180"/>
      </w:pPr>
      <w:bookmarkStart w:id="71" w:name="_Toc74730577"/>
      <w:r>
        <w:rPr>
          <w:rStyle w:val="CharSectno"/>
        </w:rPr>
        <w:t>39B</w:t>
      </w:r>
      <w:r>
        <w:t>.</w:t>
      </w:r>
      <w:r>
        <w:tab/>
        <w:t>Derived proposals</w:t>
      </w:r>
      <w:bookmarkEnd w:id="71"/>
    </w:p>
    <w:p w:rsidR="0099129A" w:rsidRDefault="00197400">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rsidR="0099129A" w:rsidRDefault="00197400">
      <w:pPr>
        <w:pStyle w:val="Subsection"/>
        <w:spacing w:before="120"/>
      </w:pPr>
      <w:r>
        <w:tab/>
        <w:t>(2)</w:t>
      </w:r>
      <w:r>
        <w:tab/>
        <w:t>If the proposal is referred by the proponent, a request under subsection (1) may be made in the referral.</w:t>
      </w:r>
    </w:p>
    <w:p w:rsidR="0099129A" w:rsidRDefault="00197400">
      <w:pPr>
        <w:pStyle w:val="Subsection"/>
        <w:spacing w:before="120"/>
      </w:pPr>
      <w:r>
        <w:tab/>
        <w:t>(3)</w:t>
      </w:r>
      <w:r>
        <w:tab/>
        <w:t>If a request under subsection (1) is made, the Authority is to declare the referred proposal to be a derived proposal if it considers that —</w:t>
      </w:r>
    </w:p>
    <w:p w:rsidR="0099129A" w:rsidRDefault="00197400">
      <w:pPr>
        <w:pStyle w:val="Indenta"/>
      </w:pPr>
      <w:r>
        <w:tab/>
        <w:t>(a)</w:t>
      </w:r>
      <w:r>
        <w:tab/>
        <w:t xml:space="preserve">the referred proposal was identified in a strategic proposal that has been assessed under this Part (the </w:t>
      </w:r>
      <w:r>
        <w:rPr>
          <w:rStyle w:val="CharDefText"/>
        </w:rPr>
        <w:t>strategic proposal</w:t>
      </w:r>
      <w:r>
        <w:t>); and</w:t>
      </w:r>
    </w:p>
    <w:p w:rsidR="0099129A" w:rsidRDefault="00197400">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rsidR="0099129A" w:rsidRDefault="00197400">
      <w:pPr>
        <w:pStyle w:val="Subsection"/>
        <w:spacing w:before="120"/>
      </w:pPr>
      <w:r>
        <w:tab/>
        <w:t>(4)</w:t>
      </w:r>
      <w:r>
        <w:tab/>
        <w:t>Despite subsection (3), the Authority may refuse to declare the referred proposal to be a derived proposal if it considers that —</w:t>
      </w:r>
    </w:p>
    <w:p w:rsidR="0099129A" w:rsidRDefault="00197400">
      <w:pPr>
        <w:pStyle w:val="Indenta"/>
        <w:rPr>
          <w:snapToGrid w:val="0"/>
        </w:rPr>
      </w:pPr>
      <w:r>
        <w:tab/>
        <w:t>(a)</w:t>
      </w:r>
      <w:r>
        <w:tab/>
        <w:t>environmental issues raised by the proposal were not adequately</w:t>
      </w:r>
      <w:r>
        <w:rPr>
          <w:snapToGrid w:val="0"/>
        </w:rPr>
        <w:t xml:space="preserve"> assessed when the strategic proposal was assessed; or</w:t>
      </w:r>
    </w:p>
    <w:p w:rsidR="0099129A" w:rsidRDefault="00197400">
      <w:pPr>
        <w:pStyle w:val="Indenta"/>
        <w:rPr>
          <w:snapToGrid w:val="0"/>
        </w:rPr>
      </w:pPr>
      <w:r>
        <w:rPr>
          <w:snapToGrid w:val="0"/>
        </w:rPr>
        <w:lastRenderedPageBreak/>
        <w:tab/>
        <w:t>(b)</w:t>
      </w:r>
      <w:r>
        <w:rPr>
          <w:snapToGrid w:val="0"/>
        </w:rPr>
        <w:tab/>
        <w:t>there is significant new or additional information that justifies the reassessment of the issues</w:t>
      </w:r>
      <w:r>
        <w:t xml:space="preserve"> raised by the proposal</w:t>
      </w:r>
      <w:r>
        <w:rPr>
          <w:snapToGrid w:val="0"/>
        </w:rPr>
        <w:t>; or</w:t>
      </w:r>
    </w:p>
    <w:p w:rsidR="0099129A" w:rsidRDefault="00197400">
      <w:pPr>
        <w:pStyle w:val="Indenta"/>
      </w:pPr>
      <w:r>
        <w:tab/>
        <w:t>(c)</w:t>
      </w:r>
      <w:r>
        <w:tab/>
        <w:t>there has been a significant change in the relevant environmental factors since the strategic proposal was assessed.</w:t>
      </w:r>
    </w:p>
    <w:p w:rsidR="0099129A" w:rsidRDefault="00197400">
      <w:pPr>
        <w:pStyle w:val="Subsection"/>
      </w:pPr>
      <w:r>
        <w:tab/>
        <w:t>(5)</w:t>
      </w:r>
      <w:r>
        <w:tab/>
        <w:t>If the Authority declares the referred proposal to be a derived proposal, it is to —</w:t>
      </w:r>
    </w:p>
    <w:p w:rsidR="0099129A" w:rsidRDefault="00197400">
      <w:pPr>
        <w:pStyle w:val="Indenta"/>
        <w:rPr>
          <w:snapToGrid w:val="0"/>
        </w:rPr>
      </w:pPr>
      <w:r>
        <w:tab/>
        <w:t>(a)</w:t>
      </w:r>
      <w:r>
        <w:tab/>
        <w:t>record the declaration in the public record kept under section 39(1); and</w:t>
      </w:r>
    </w:p>
    <w:p w:rsidR="0099129A" w:rsidRDefault="00197400">
      <w:pPr>
        <w:pStyle w:val="Indenta"/>
        <w:rPr>
          <w:snapToGrid w:val="0"/>
        </w:rPr>
      </w:pPr>
      <w:r>
        <w:rPr>
          <w:snapToGrid w:val="0"/>
        </w:rPr>
        <w:tab/>
        <w:t>(b)</w:t>
      </w:r>
      <w:r>
        <w:rPr>
          <w:snapToGrid w:val="0"/>
        </w:rPr>
        <w:tab/>
        <w:t>give written notice of the declaration to the Minister.</w:t>
      </w:r>
    </w:p>
    <w:p w:rsidR="0099129A" w:rsidRDefault="00197400">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rsidR="0099129A" w:rsidRDefault="00197400">
      <w:pPr>
        <w:pStyle w:val="Subsection"/>
      </w:pPr>
      <w:r>
        <w:tab/>
        <w:t>(7)</w:t>
      </w:r>
      <w:r>
        <w:tab/>
        <w:t>If the Authority refuses to declare the referred proposal to be a derived proposal it is to give written notice of the refusal to the proponent.</w:t>
      </w:r>
    </w:p>
    <w:p w:rsidR="0099129A" w:rsidRDefault="00197400">
      <w:pPr>
        <w:pStyle w:val="Subsection"/>
      </w:pPr>
      <w:r>
        <w:tab/>
        <w:t>(8)</w:t>
      </w:r>
      <w:r>
        <w:tab/>
        <w:t>The notice may be included in the notice given under section 39A(3)(a).</w:t>
      </w:r>
    </w:p>
    <w:p w:rsidR="0099129A" w:rsidRDefault="00197400">
      <w:pPr>
        <w:pStyle w:val="Footnotesection"/>
      </w:pPr>
      <w:r>
        <w:tab/>
        <w:t>[Section 39B inserted: No. 54 of 2003 s. 8.]</w:t>
      </w:r>
    </w:p>
    <w:p w:rsidR="0099129A" w:rsidRDefault="00197400">
      <w:pPr>
        <w:pStyle w:val="Heading5"/>
        <w:rPr>
          <w:snapToGrid w:val="0"/>
        </w:rPr>
      </w:pPr>
      <w:bookmarkStart w:id="72" w:name="_Toc74730578"/>
      <w:r>
        <w:rPr>
          <w:rStyle w:val="CharSectno"/>
        </w:rPr>
        <w:t>40</w:t>
      </w:r>
      <w:r>
        <w:rPr>
          <w:snapToGrid w:val="0"/>
        </w:rPr>
        <w:t>.</w:t>
      </w:r>
      <w:r>
        <w:rPr>
          <w:snapToGrid w:val="0"/>
        </w:rPr>
        <w:tab/>
        <w:t>Assessing referred proposals</w:t>
      </w:r>
      <w:bookmarkEnd w:id="72"/>
      <w:r>
        <w:rPr>
          <w:snapToGrid w:val="0"/>
        </w:rPr>
        <w:t xml:space="preserve"> </w:t>
      </w:r>
    </w:p>
    <w:p w:rsidR="0099129A" w:rsidRDefault="00197400">
      <w:pPr>
        <w:pStyle w:val="Subsection"/>
      </w:pPr>
      <w:r>
        <w:tab/>
        <w:t>(1)</w:t>
      </w:r>
      <w:r>
        <w:tab/>
        <w:t>This section and section 40A apply if the Authority assesses a proposal.</w:t>
      </w:r>
    </w:p>
    <w:p w:rsidR="0099129A" w:rsidRDefault="00197400">
      <w:pPr>
        <w:pStyle w:val="Subsection"/>
        <w:rPr>
          <w:snapToGrid w:val="0"/>
        </w:rPr>
      </w:pPr>
      <w:r>
        <w:rPr>
          <w:snapToGrid w:val="0"/>
        </w:rPr>
        <w:tab/>
        <w:t>(2)</w:t>
      </w:r>
      <w:r>
        <w:rPr>
          <w:snapToGrid w:val="0"/>
        </w:rPr>
        <w:tab/>
        <w:t>The Authority may, for the purposes of assessing a proposal —</w:t>
      </w:r>
    </w:p>
    <w:p w:rsidR="0099129A" w:rsidRDefault="00197400">
      <w:pPr>
        <w:pStyle w:val="Indenta"/>
        <w:rPr>
          <w:snapToGrid w:val="0"/>
        </w:rPr>
      </w:pPr>
      <w:r>
        <w:rPr>
          <w:snapToGrid w:val="0"/>
        </w:rPr>
        <w:tab/>
        <w:t>(a)</w:t>
      </w:r>
      <w:r>
        <w:rPr>
          <w:snapToGrid w:val="0"/>
        </w:rPr>
        <w:tab/>
        <w:t>require any person to provide it with such information as is specified in that requirement; or</w:t>
      </w:r>
    </w:p>
    <w:p w:rsidR="0099129A" w:rsidRDefault="00197400">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rsidR="0099129A" w:rsidRDefault="00197400">
      <w:pPr>
        <w:pStyle w:val="Indenta"/>
        <w:rPr>
          <w:snapToGrid w:val="0"/>
        </w:rPr>
      </w:pPr>
      <w:r>
        <w:rPr>
          <w:snapToGrid w:val="0"/>
        </w:rPr>
        <w:lastRenderedPageBreak/>
        <w:tab/>
        <w:t>(b)</w:t>
      </w:r>
      <w:r>
        <w:rPr>
          <w:snapToGrid w:val="0"/>
        </w:rPr>
        <w:tab/>
        <w:t>require the proponent to undertake an environmental review and to report thereon to the Authority; or</w:t>
      </w:r>
    </w:p>
    <w:p w:rsidR="0099129A" w:rsidRDefault="00197400">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rsidR="0099129A" w:rsidRDefault="00197400">
      <w:pPr>
        <w:pStyle w:val="Indenti"/>
        <w:rPr>
          <w:snapToGrid w:val="0"/>
        </w:rPr>
      </w:pPr>
      <w:r>
        <w:rPr>
          <w:snapToGrid w:val="0"/>
        </w:rPr>
        <w:tab/>
        <w:t>(i)</w:t>
      </w:r>
      <w:r>
        <w:rPr>
          <w:snapToGrid w:val="0"/>
        </w:rPr>
        <w:tab/>
        <w:t>Authority members; or</w:t>
      </w:r>
    </w:p>
    <w:p w:rsidR="0099129A" w:rsidRDefault="00197400">
      <w:pPr>
        <w:pStyle w:val="Indenti"/>
        <w:rPr>
          <w:snapToGrid w:val="0"/>
        </w:rPr>
      </w:pPr>
      <w:r>
        <w:rPr>
          <w:snapToGrid w:val="0"/>
        </w:rPr>
        <w:tab/>
        <w:t>(ii)</w:t>
      </w:r>
      <w:r>
        <w:rPr>
          <w:snapToGrid w:val="0"/>
        </w:rPr>
        <w:tab/>
        <w:t>Authority members and persons other than Authority members; or</w:t>
      </w:r>
    </w:p>
    <w:p w:rsidR="0099129A" w:rsidRDefault="00197400">
      <w:pPr>
        <w:pStyle w:val="Indenti"/>
        <w:rPr>
          <w:snapToGrid w:val="0"/>
        </w:rPr>
      </w:pPr>
      <w:r>
        <w:rPr>
          <w:snapToGrid w:val="0"/>
        </w:rPr>
        <w:tab/>
        <w:t>(iii)</w:t>
      </w:r>
      <w:r>
        <w:rPr>
          <w:snapToGrid w:val="0"/>
        </w:rPr>
        <w:tab/>
        <w:t>persons other than Authority members,</w:t>
      </w:r>
    </w:p>
    <w:p w:rsidR="0099129A" w:rsidRDefault="00197400">
      <w:pPr>
        <w:pStyle w:val="Indenta"/>
        <w:rPr>
          <w:snapToGrid w:val="0"/>
        </w:rPr>
      </w:pPr>
      <w:r>
        <w:rPr>
          <w:snapToGrid w:val="0"/>
        </w:rPr>
        <w:tab/>
      </w:r>
      <w:r>
        <w:rPr>
          <w:snapToGrid w:val="0"/>
        </w:rPr>
        <w:tab/>
        <w:t>to conduct a public inquiry and report to the Authority on its findings on the public inquiry.</w:t>
      </w:r>
    </w:p>
    <w:p w:rsidR="0099129A" w:rsidRDefault="00197400">
      <w:pPr>
        <w:pStyle w:val="Subsection"/>
        <w:spacing w:before="180"/>
      </w:pPr>
      <w:r>
        <w:tab/>
        <w:t>(2a)</w:t>
      </w:r>
      <w:r>
        <w:tab/>
        <w:t>As well as taking one or more of the courses of action set out in subsection (2)(a) to (c), the Authority may make such other investigations and inquiries as it thinks fit.</w:t>
      </w:r>
    </w:p>
    <w:p w:rsidR="0099129A" w:rsidRDefault="00197400">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rsidR="0099129A" w:rsidRDefault="00197400">
      <w:pPr>
        <w:pStyle w:val="Subsection"/>
        <w:spacing w:before="180"/>
        <w:rPr>
          <w:snapToGrid w:val="0"/>
        </w:rPr>
      </w:pPr>
      <w:r>
        <w:rPr>
          <w:snapToGrid w:val="0"/>
        </w:rPr>
        <w:tab/>
        <w:t>(4)</w:t>
      </w:r>
      <w:r>
        <w:rPr>
          <w:snapToGrid w:val="0"/>
        </w:rPr>
        <w:tab/>
        <w:t>Subject to any direction made under section 43 and to subsection (5), the Authority may cause —</w:t>
      </w:r>
    </w:p>
    <w:p w:rsidR="0099129A" w:rsidRDefault="00197400">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rsidR="0099129A" w:rsidRDefault="00197400">
      <w:pPr>
        <w:pStyle w:val="Indenta"/>
        <w:keepNext/>
        <w:rPr>
          <w:snapToGrid w:val="0"/>
        </w:rPr>
      </w:pPr>
      <w:r>
        <w:rPr>
          <w:snapToGrid w:val="0"/>
        </w:rPr>
        <w:tab/>
        <w:t>(b)</w:t>
      </w:r>
      <w:r>
        <w:rPr>
          <w:snapToGrid w:val="0"/>
        </w:rPr>
        <w:tab/>
        <w:t>any report made in compliance with a requirement made under subsection (2)(b),</w:t>
      </w:r>
    </w:p>
    <w:p w:rsidR="0099129A" w:rsidRDefault="00197400">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rsidR="0099129A" w:rsidRDefault="00197400">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w:t>
      </w:r>
      <w:r>
        <w:rPr>
          <w:snapToGrid w:val="0"/>
        </w:rPr>
        <w:lastRenderedPageBreak/>
        <w:t xml:space="preserve">undertaking or equipment (in this subsection called </w:t>
      </w:r>
      <w:r>
        <w:t xml:space="preserve">the </w:t>
      </w:r>
      <w:r>
        <w:rPr>
          <w:rStyle w:val="CharDefText"/>
        </w:rPr>
        <w:t>confidential information</w:t>
      </w:r>
      <w:r>
        <w:rPr>
          <w:snapToGrid w:val="0"/>
        </w:rPr>
        <w:t>) is contained in —</w:t>
      </w:r>
    </w:p>
    <w:p w:rsidR="0099129A" w:rsidRDefault="00197400">
      <w:pPr>
        <w:pStyle w:val="Indenta"/>
        <w:rPr>
          <w:snapToGrid w:val="0"/>
        </w:rPr>
      </w:pPr>
      <w:r>
        <w:rPr>
          <w:snapToGrid w:val="0"/>
        </w:rPr>
        <w:tab/>
        <w:t>(a)</w:t>
      </w:r>
      <w:r>
        <w:rPr>
          <w:snapToGrid w:val="0"/>
        </w:rPr>
        <w:tab/>
        <w:t>any information referred to in subsection (4)(a); or</w:t>
      </w:r>
    </w:p>
    <w:p w:rsidR="0099129A" w:rsidRDefault="00197400">
      <w:pPr>
        <w:pStyle w:val="Indenta"/>
        <w:rPr>
          <w:snapToGrid w:val="0"/>
        </w:rPr>
      </w:pPr>
      <w:r>
        <w:rPr>
          <w:snapToGrid w:val="0"/>
        </w:rPr>
        <w:tab/>
        <w:t>(b)</w:t>
      </w:r>
      <w:r>
        <w:rPr>
          <w:snapToGrid w:val="0"/>
        </w:rPr>
        <w:tab/>
        <w:t>any report referred to in subsection (4)(b),</w:t>
      </w:r>
    </w:p>
    <w:p w:rsidR="0099129A" w:rsidRDefault="00197400">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rsidR="0099129A" w:rsidRDefault="00197400">
      <w:pPr>
        <w:pStyle w:val="Subsection"/>
      </w:pPr>
      <w:r>
        <w:tab/>
        <w:t>(6)</w:t>
      </w:r>
      <w:r>
        <w:tab/>
        <w:t>When the Authority causes any information or report to be made available for public review under subsection (4) —</w:t>
      </w:r>
    </w:p>
    <w:p w:rsidR="0099129A" w:rsidRDefault="00197400">
      <w:pPr>
        <w:pStyle w:val="Indenta"/>
      </w:pPr>
      <w:r>
        <w:tab/>
        <w:t>(a)</w:t>
      </w:r>
      <w:r>
        <w:tab/>
        <w:t>the proponent must —</w:t>
      </w:r>
    </w:p>
    <w:p w:rsidR="0099129A" w:rsidRDefault="00197400">
      <w:pPr>
        <w:pStyle w:val="Indenti"/>
      </w:pPr>
      <w:r>
        <w:tab/>
        <w:t>(i)</w:t>
      </w:r>
      <w:r>
        <w:tab/>
        <w:t>at the proponent’s own expense and to the satisfaction of the Authority, make copies of that information or report and advertise its availability for public review; and</w:t>
      </w:r>
    </w:p>
    <w:p w:rsidR="0099129A" w:rsidRDefault="00197400">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rsidR="0099129A" w:rsidRDefault="00197400">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rsidR="0099129A" w:rsidRDefault="00197400">
      <w:pPr>
        <w:pStyle w:val="Indenta"/>
      </w:pPr>
      <w:r>
        <w:tab/>
      </w:r>
      <w:r>
        <w:tab/>
        <w:t>and</w:t>
      </w:r>
    </w:p>
    <w:p w:rsidR="0099129A" w:rsidRDefault="00197400">
      <w:pPr>
        <w:pStyle w:val="Indenta"/>
      </w:pPr>
      <w:r>
        <w:tab/>
        <w:t>(b)</w:t>
      </w:r>
      <w:r>
        <w:tab/>
        <w:t>the Authority may require the proponent to respond to any submissions made to the Authority in respect of that information or report in such manner as the Authority thinks fit.</w:t>
      </w:r>
    </w:p>
    <w:p w:rsidR="0099129A" w:rsidRDefault="00197400">
      <w:pPr>
        <w:pStyle w:val="Subsection"/>
        <w:rPr>
          <w:snapToGrid w:val="0"/>
        </w:rPr>
      </w:pPr>
      <w:r>
        <w:rPr>
          <w:snapToGrid w:val="0"/>
        </w:rPr>
        <w:tab/>
        <w:t>(7)</w:t>
      </w:r>
      <w:r>
        <w:rPr>
          <w:snapToGrid w:val="0"/>
        </w:rPr>
        <w:tab/>
        <w:t>A committee appointed under subsection (2)(c) shall —</w:t>
      </w:r>
    </w:p>
    <w:p w:rsidR="0099129A" w:rsidRDefault="00197400">
      <w:pPr>
        <w:pStyle w:val="Indenta"/>
        <w:rPr>
          <w:snapToGrid w:val="0"/>
        </w:rPr>
      </w:pPr>
      <w:r>
        <w:rPr>
          <w:snapToGrid w:val="0"/>
        </w:rPr>
        <w:tab/>
        <w:t>(a)</w:t>
      </w:r>
      <w:r>
        <w:rPr>
          <w:snapToGrid w:val="0"/>
        </w:rPr>
        <w:tab/>
        <w:t>conduct a public inquiry in respect of the proposal concerned; and</w:t>
      </w:r>
    </w:p>
    <w:p w:rsidR="0099129A" w:rsidRDefault="00197400">
      <w:pPr>
        <w:pStyle w:val="Indenta"/>
        <w:rPr>
          <w:snapToGrid w:val="0"/>
        </w:rPr>
      </w:pPr>
      <w:r>
        <w:rPr>
          <w:snapToGrid w:val="0"/>
        </w:rPr>
        <w:lastRenderedPageBreak/>
        <w:tab/>
        <w:t>(b)</w:t>
      </w:r>
      <w:r>
        <w:rPr>
          <w:snapToGrid w:val="0"/>
        </w:rPr>
        <w:tab/>
        <w:t>after holding the public inquiry referred to in paragraph (a), report to the Authority on its findings on that public inquiry.</w:t>
      </w:r>
    </w:p>
    <w:p w:rsidR="0099129A" w:rsidRDefault="00197400">
      <w:pPr>
        <w:pStyle w:val="Subsection"/>
        <w:spacing w:before="120"/>
        <w:rPr>
          <w:snapToGrid w:val="0"/>
        </w:rPr>
      </w:pPr>
      <w:r>
        <w:rPr>
          <w:snapToGrid w:val="0"/>
        </w:rPr>
        <w:tab/>
        <w:t>(8)</w:t>
      </w:r>
      <w:r>
        <w:rPr>
          <w:snapToGrid w:val="0"/>
        </w:rPr>
        <w:tab/>
        <w:t xml:space="preserve">The </w:t>
      </w:r>
      <w:r w:rsidR="00715DB6">
        <w:t>member presiding over</w:t>
      </w:r>
      <w:r w:rsidR="00715DB6" w:rsidDel="00715DB6">
        <w:rPr>
          <w:snapToGrid w:val="0"/>
        </w:rPr>
        <w:t xml:space="preserve"> </w:t>
      </w:r>
      <w:r>
        <w:rPr>
          <w:snapToGrid w:val="0"/>
        </w:rPr>
        <w:t xml:space="preserve">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rsidR="00715DB6">
        <w:t>the member’s</w:t>
      </w:r>
      <w:r w:rsidR="00715DB6" w:rsidDel="00715DB6">
        <w:rPr>
          <w:snapToGrid w:val="0"/>
        </w:rPr>
        <w:t xml:space="preserve"> </w:t>
      </w:r>
      <w:r>
        <w:rPr>
          <w:snapToGrid w:val="0"/>
        </w:rPr>
        <w:t>case.</w:t>
      </w:r>
    </w:p>
    <w:p w:rsidR="0099129A" w:rsidRDefault="00197400">
      <w:pPr>
        <w:pStyle w:val="Subsection"/>
        <w:spacing w:before="120"/>
      </w:pPr>
      <w:r>
        <w:tab/>
        <w:t>(9)</w:t>
      </w:r>
      <w:r>
        <w:tab/>
        <w:t>A proponent or other person upon whom a requirement is imposed under subsection (2)(a), (aa) or (b) or (6)(b) has to comply with that requirement.</w:t>
      </w:r>
    </w:p>
    <w:p w:rsidR="0099129A" w:rsidRDefault="00197400">
      <w:pPr>
        <w:pStyle w:val="Footnotesection"/>
      </w:pPr>
      <w:r>
        <w:tab/>
        <w:t>[Section 40 amended: No. 57 of 1997 s. 54(2); No. 14 of 1998 s. 37; No. 54 of 2003 s. 9; No. 60 of 2003 s. 100 (as amended: No. 40 of 2005 s. 13(2) and (3)); No. 39 of 2010 s. 89</w:t>
      </w:r>
      <w:r w:rsidR="00715DB6">
        <w:t>; No. 40 of 2020 s. 111(1)</w:t>
      </w:r>
      <w:r>
        <w:t>.]</w:t>
      </w:r>
    </w:p>
    <w:p w:rsidR="0099129A" w:rsidRDefault="00197400">
      <w:pPr>
        <w:pStyle w:val="Heading5"/>
      </w:pPr>
      <w:bookmarkStart w:id="73" w:name="_Toc74730579"/>
      <w:r>
        <w:rPr>
          <w:rStyle w:val="CharSectno"/>
        </w:rPr>
        <w:t>40A</w:t>
      </w:r>
      <w:r>
        <w:t>.</w:t>
      </w:r>
      <w:r>
        <w:tab/>
        <w:t>Termination of assessment</w:t>
      </w:r>
      <w:bookmarkEnd w:id="73"/>
    </w:p>
    <w:p w:rsidR="0099129A" w:rsidRDefault="00197400">
      <w:pPr>
        <w:pStyle w:val="Subsection"/>
      </w:pPr>
      <w:r>
        <w:tab/>
        <w:t>(1)</w:t>
      </w:r>
      <w:r>
        <w:tab/>
        <w:t>The Authority may terminate the assessment of a proposal if —</w:t>
      </w:r>
    </w:p>
    <w:p w:rsidR="0099129A" w:rsidRDefault="00197400">
      <w:pPr>
        <w:pStyle w:val="Indenta"/>
      </w:pPr>
      <w:r>
        <w:tab/>
        <w:t>(a)</w:t>
      </w:r>
      <w:r>
        <w:tab/>
        <w:t>the proponent agrees with the termination; or</w:t>
      </w:r>
    </w:p>
    <w:p w:rsidR="0099129A" w:rsidRDefault="00197400">
      <w:pPr>
        <w:pStyle w:val="Indenta"/>
      </w:pPr>
      <w:r>
        <w:tab/>
        <w:t>(b)</w:t>
      </w:r>
      <w:r>
        <w:tab/>
        <w:t>the proponent has failed to comply with —</w:t>
      </w:r>
    </w:p>
    <w:p w:rsidR="0099129A" w:rsidRDefault="00197400">
      <w:pPr>
        <w:pStyle w:val="Indenti"/>
      </w:pPr>
      <w:r>
        <w:tab/>
        <w:t>(i)</w:t>
      </w:r>
      <w:r>
        <w:tab/>
        <w:t>a requirement made under section 40(2)(a) or (b); or</w:t>
      </w:r>
    </w:p>
    <w:p w:rsidR="0099129A" w:rsidRDefault="00197400">
      <w:pPr>
        <w:pStyle w:val="Indenti"/>
      </w:pPr>
      <w:r>
        <w:tab/>
        <w:t>(ii)</w:t>
      </w:r>
      <w:r>
        <w:tab/>
        <w:t>section 40(6)(a); or</w:t>
      </w:r>
    </w:p>
    <w:p w:rsidR="0099129A" w:rsidRDefault="00197400">
      <w:pPr>
        <w:pStyle w:val="Indenti"/>
      </w:pPr>
      <w:r>
        <w:tab/>
        <w:t>(iii)</w:t>
      </w:r>
      <w:r>
        <w:tab/>
        <w:t>a requirement made under section 40(6)(b),</w:t>
      </w:r>
    </w:p>
    <w:p w:rsidR="0099129A" w:rsidRDefault="00197400">
      <w:pPr>
        <w:pStyle w:val="Indenta"/>
      </w:pPr>
      <w:r>
        <w:tab/>
      </w:r>
      <w:r>
        <w:tab/>
        <w:t>within such period as the Authority considers to be reasonable in the circumstances; or</w:t>
      </w:r>
    </w:p>
    <w:p w:rsidR="0099129A" w:rsidRDefault="00197400">
      <w:pPr>
        <w:pStyle w:val="Indenta"/>
      </w:pPr>
      <w:r>
        <w:tab/>
        <w:t>(c)</w:t>
      </w:r>
      <w:r>
        <w:tab/>
        <w:t>a decision</w:t>
      </w:r>
      <w:r>
        <w:noBreakHyphen/>
        <w:t>making authority has refused to approve the proposal.</w:t>
      </w:r>
    </w:p>
    <w:p w:rsidR="0099129A" w:rsidRDefault="00197400">
      <w:pPr>
        <w:pStyle w:val="Subsection"/>
      </w:pPr>
      <w:r>
        <w:tab/>
        <w:t>(2)</w:t>
      </w:r>
      <w:r>
        <w:tab/>
        <w:t>Subsection (1)(c) does not authorise the termination of the assessment if the refusal by the decision</w:t>
      </w:r>
      <w:r>
        <w:noBreakHyphen/>
        <w:t>making authority —</w:t>
      </w:r>
    </w:p>
    <w:p w:rsidR="0099129A" w:rsidRDefault="00197400">
      <w:pPr>
        <w:pStyle w:val="Indenta"/>
      </w:pPr>
      <w:r>
        <w:tab/>
        <w:t>(a)</w:t>
      </w:r>
      <w:r>
        <w:tab/>
        <w:t>is being appealed against or reviewed under an enactment; or</w:t>
      </w:r>
    </w:p>
    <w:p w:rsidR="0099129A" w:rsidRDefault="00197400">
      <w:pPr>
        <w:pStyle w:val="Indenta"/>
        <w:keepNext/>
      </w:pPr>
      <w:r>
        <w:lastRenderedPageBreak/>
        <w:tab/>
        <w:t>(b)</w:t>
      </w:r>
      <w:r>
        <w:tab/>
        <w:t>is capable of being appealed against or reviewed under an enactment.</w:t>
      </w:r>
    </w:p>
    <w:p w:rsidR="0099129A" w:rsidRDefault="00197400">
      <w:pPr>
        <w:pStyle w:val="Footnotesection"/>
      </w:pPr>
      <w:r>
        <w:tab/>
        <w:t>[Section 40A inserted: No. 54 of 2003 s. 10.]</w:t>
      </w:r>
    </w:p>
    <w:p w:rsidR="0099129A" w:rsidRDefault="00197400">
      <w:pPr>
        <w:pStyle w:val="Heading5"/>
      </w:pPr>
      <w:bookmarkStart w:id="74" w:name="_Toc74730580"/>
      <w:r>
        <w:rPr>
          <w:rStyle w:val="CharSectno"/>
        </w:rPr>
        <w:t>40B</w:t>
      </w:r>
      <w:r>
        <w:t>.</w:t>
      </w:r>
      <w:r>
        <w:tab/>
        <w:t>Assessment of strategic proposal: application of s. 41, 41A, 44 and 45</w:t>
      </w:r>
      <w:bookmarkEnd w:id="74"/>
    </w:p>
    <w:p w:rsidR="0099129A" w:rsidRDefault="00197400">
      <w:pPr>
        <w:pStyle w:val="Subsection"/>
      </w:pPr>
      <w:r>
        <w:tab/>
        <w:t>(1)</w:t>
      </w:r>
      <w:r>
        <w:tab/>
        <w:t>Sections 41, 41A and 45(7) do not apply in relation to a strategic proposal.</w:t>
      </w:r>
    </w:p>
    <w:p w:rsidR="0099129A" w:rsidRDefault="00197400">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rsidR="0099129A" w:rsidRDefault="00197400">
      <w:pPr>
        <w:pStyle w:val="Subsection"/>
      </w:pPr>
      <w:r>
        <w:tab/>
        <w:t>(3)</w:t>
      </w:r>
      <w:r>
        <w:tab/>
        <w:t>This section does not affect the application of sections 41, 41A, 44 and 45 in relation to a strategic proposal to the extent to which the strategic proposal is itself a significant proposal.</w:t>
      </w:r>
    </w:p>
    <w:p w:rsidR="0099129A" w:rsidRDefault="00197400">
      <w:pPr>
        <w:pStyle w:val="Footnotesection"/>
      </w:pPr>
      <w:r>
        <w:tab/>
        <w:t>[Section 40B inserted: No. 54 of 2003 s. 10.]</w:t>
      </w:r>
    </w:p>
    <w:p w:rsidR="0099129A" w:rsidRDefault="00197400">
      <w:pPr>
        <w:pStyle w:val="Heading5"/>
        <w:rPr>
          <w:snapToGrid w:val="0"/>
        </w:rPr>
      </w:pPr>
      <w:bookmarkStart w:id="75" w:name="_Toc74730581"/>
      <w:r>
        <w:rPr>
          <w:rStyle w:val="CharSectno"/>
        </w:rPr>
        <w:t>41</w:t>
      </w:r>
      <w:r>
        <w:rPr>
          <w:snapToGrid w:val="0"/>
        </w:rPr>
        <w:t>.</w:t>
      </w:r>
      <w:r>
        <w:rPr>
          <w:snapToGrid w:val="0"/>
        </w:rPr>
        <w:tab/>
        <w:t>Decision</w:t>
      </w:r>
      <w:r>
        <w:rPr>
          <w:snapToGrid w:val="0"/>
        </w:rPr>
        <w:noBreakHyphen/>
        <w:t>making authority not to approve proposal until certain events occur</w:t>
      </w:r>
      <w:bookmarkEnd w:id="75"/>
    </w:p>
    <w:p w:rsidR="0099129A" w:rsidRDefault="00197400">
      <w:pPr>
        <w:pStyle w:val="Ednotesubsection"/>
      </w:pPr>
      <w:r>
        <w:tab/>
        <w:t>[(1)</w:t>
      </w:r>
      <w:r>
        <w:tab/>
        <w:t>deleted]</w:t>
      </w:r>
    </w:p>
    <w:p w:rsidR="0099129A" w:rsidRDefault="00197400">
      <w:pPr>
        <w:pStyle w:val="Subsection"/>
        <w:keepNext/>
        <w:rPr>
          <w:snapToGrid w:val="0"/>
        </w:rPr>
      </w:pPr>
      <w:r>
        <w:rPr>
          <w:snapToGrid w:val="0"/>
        </w:rPr>
        <w:tab/>
        <w:t>(2)</w:t>
      </w:r>
      <w:r>
        <w:rPr>
          <w:snapToGrid w:val="0"/>
        </w:rPr>
        <w:tab/>
        <w:t>A decision</w:t>
      </w:r>
      <w:r>
        <w:rPr>
          <w:snapToGrid w:val="0"/>
        </w:rPr>
        <w:noBreakHyphen/>
        <w:t>making authority that —</w:t>
      </w:r>
    </w:p>
    <w:p w:rsidR="0099129A" w:rsidRDefault="00197400">
      <w:pPr>
        <w:pStyle w:val="Indenta"/>
        <w:rPr>
          <w:snapToGrid w:val="0"/>
        </w:rPr>
      </w:pPr>
      <w:r>
        <w:rPr>
          <w:snapToGrid w:val="0"/>
        </w:rPr>
        <w:tab/>
        <w:t>(a)</w:t>
      </w:r>
      <w:r>
        <w:rPr>
          <w:snapToGrid w:val="0"/>
        </w:rPr>
        <w:tab/>
        <w:t>has referred a proposal to the Authority under, or in compliance with a requirement made under, section 38; or</w:t>
      </w:r>
    </w:p>
    <w:p w:rsidR="0099129A" w:rsidRDefault="00197400">
      <w:pPr>
        <w:pStyle w:val="Indenta"/>
        <w:keepNext/>
        <w:rPr>
          <w:snapToGrid w:val="0"/>
        </w:rPr>
      </w:pPr>
      <w:r>
        <w:rPr>
          <w:snapToGrid w:val="0"/>
        </w:rPr>
        <w:tab/>
        <w:t>(b)</w:t>
      </w:r>
      <w:r>
        <w:rPr>
          <w:snapToGrid w:val="0"/>
        </w:rPr>
        <w:tab/>
        <w:t>has been required under section 38(3) to refer a proposal to the Authority,</w:t>
      </w:r>
    </w:p>
    <w:p w:rsidR="0099129A" w:rsidRDefault="00197400">
      <w:pPr>
        <w:pStyle w:val="Subsection"/>
        <w:rPr>
          <w:snapToGrid w:val="0"/>
        </w:rPr>
      </w:pPr>
      <w:r>
        <w:rPr>
          <w:snapToGrid w:val="0"/>
        </w:rPr>
        <w:tab/>
      </w:r>
      <w:r>
        <w:rPr>
          <w:snapToGrid w:val="0"/>
        </w:rPr>
        <w:tab/>
        <w:t>shall not make any decision that could have the effect of causing or allowing the proposal to be implemented until —</w:t>
      </w:r>
    </w:p>
    <w:p w:rsidR="0099129A" w:rsidRDefault="00197400">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t>
      </w:r>
      <w:r>
        <w:rPr>
          <w:snapToGrid w:val="0"/>
        </w:rPr>
        <w:lastRenderedPageBreak/>
        <w:t>which an appeal against that decision may be lodged under section 100(1) has expired without the lodging of such an appeal or, if such an appeal has been lodged within that period, that appeal has been determined; or</w:t>
      </w:r>
    </w:p>
    <w:p w:rsidR="0099129A" w:rsidRDefault="00197400">
      <w:pPr>
        <w:pStyle w:val="Indenta"/>
        <w:keepNext/>
        <w:rPr>
          <w:snapToGrid w:val="0"/>
        </w:rPr>
      </w:pPr>
      <w:r>
        <w:rPr>
          <w:snapToGrid w:val="0"/>
        </w:rPr>
        <w:tab/>
        <w:t>(d)</w:t>
      </w:r>
      <w:r>
        <w:rPr>
          <w:snapToGrid w:val="0"/>
        </w:rPr>
        <w:tab/>
        <w:t>an authority is served on it under section 45(7),</w:t>
      </w:r>
    </w:p>
    <w:p w:rsidR="0099129A" w:rsidRDefault="00197400">
      <w:pPr>
        <w:pStyle w:val="Subsection"/>
        <w:rPr>
          <w:snapToGrid w:val="0"/>
        </w:rPr>
      </w:pPr>
      <w:r>
        <w:rPr>
          <w:snapToGrid w:val="0"/>
        </w:rPr>
        <w:tab/>
      </w:r>
      <w:r>
        <w:rPr>
          <w:snapToGrid w:val="0"/>
        </w:rPr>
        <w:tab/>
        <w:t>as the case requires.</w:t>
      </w:r>
    </w:p>
    <w:p w:rsidR="0099129A" w:rsidRDefault="00197400">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rsidR="0099129A" w:rsidRDefault="00197400">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rsidR="0099129A" w:rsidRDefault="00197400">
      <w:pPr>
        <w:pStyle w:val="Footnotesection"/>
      </w:pPr>
      <w:r>
        <w:tab/>
        <w:t>[Section 41 amended: No. 54 of 2003 s. 11; No. 40 of 2010 s. 14.]</w:t>
      </w:r>
    </w:p>
    <w:p w:rsidR="0099129A" w:rsidRDefault="00197400">
      <w:pPr>
        <w:pStyle w:val="Heading5"/>
      </w:pPr>
      <w:bookmarkStart w:id="76" w:name="_Toc74730582"/>
      <w:r>
        <w:rPr>
          <w:rStyle w:val="CharSectno"/>
        </w:rPr>
        <w:t>41A</w:t>
      </w:r>
      <w:r>
        <w:t>.</w:t>
      </w:r>
      <w:r>
        <w:tab/>
        <w:t>Proposal not to be implemented before action under s. 45 taken</w:t>
      </w:r>
      <w:bookmarkEnd w:id="76"/>
    </w:p>
    <w:p w:rsidR="0099129A" w:rsidRDefault="00197400">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rsidR="0099129A" w:rsidRDefault="00197400">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rsidR="0099129A" w:rsidRDefault="00197400">
      <w:pPr>
        <w:pStyle w:val="Subsection"/>
      </w:pPr>
      <w:r>
        <w:lastRenderedPageBreak/>
        <w:tab/>
        <w:t>(3)</w:t>
      </w:r>
      <w:r>
        <w:tab/>
        <w:t>Subsection (1) does not apply to minor or preliminary work done with the Authority’s consent.</w:t>
      </w:r>
    </w:p>
    <w:p w:rsidR="0099129A" w:rsidRDefault="00197400">
      <w:pPr>
        <w:pStyle w:val="Footnotesection"/>
        <w:spacing w:before="80"/>
        <w:ind w:left="890" w:hanging="890"/>
      </w:pPr>
      <w:r>
        <w:tab/>
        <w:t>[Section 41A inserted: No. 54 of 2003 s. 12.]</w:t>
      </w:r>
    </w:p>
    <w:p w:rsidR="0099129A" w:rsidRDefault="00197400">
      <w:pPr>
        <w:pStyle w:val="Heading5"/>
        <w:rPr>
          <w:snapToGrid w:val="0"/>
        </w:rPr>
      </w:pPr>
      <w:bookmarkStart w:id="77" w:name="_Toc74730583"/>
      <w:r>
        <w:rPr>
          <w:rStyle w:val="CharSectno"/>
        </w:rPr>
        <w:t>42</w:t>
      </w:r>
      <w:r>
        <w:rPr>
          <w:snapToGrid w:val="0"/>
        </w:rPr>
        <w:t>.</w:t>
      </w:r>
      <w:r>
        <w:rPr>
          <w:snapToGrid w:val="0"/>
        </w:rPr>
        <w:tab/>
        <w:t>Conduct of public inquiries under s. 40(2)(c)</w:t>
      </w:r>
      <w:bookmarkEnd w:id="77"/>
    </w:p>
    <w:p w:rsidR="0099129A" w:rsidRDefault="00197400">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rsidR="0099129A" w:rsidRDefault="00197400">
      <w:pPr>
        <w:pStyle w:val="Indenta"/>
        <w:rPr>
          <w:snapToGrid w:val="0"/>
        </w:rPr>
      </w:pPr>
      <w:r>
        <w:rPr>
          <w:snapToGrid w:val="0"/>
        </w:rPr>
        <w:tab/>
        <w:t>(a)</w:t>
      </w:r>
      <w:r>
        <w:rPr>
          <w:snapToGrid w:val="0"/>
        </w:rPr>
        <w:tab/>
        <w:t>a Commission were references to the Authority or to the relevant committee; and</w:t>
      </w:r>
    </w:p>
    <w:p w:rsidR="0099129A" w:rsidRDefault="00197400">
      <w:pPr>
        <w:pStyle w:val="Indenta"/>
        <w:rPr>
          <w:snapToGrid w:val="0"/>
        </w:rPr>
      </w:pPr>
      <w:r>
        <w:rPr>
          <w:snapToGrid w:val="0"/>
        </w:rPr>
        <w:tab/>
        <w:t>(b)</w:t>
      </w:r>
      <w:r>
        <w:rPr>
          <w:snapToGrid w:val="0"/>
        </w:rPr>
        <w:tab/>
        <w:t xml:space="preserve">the Chairman were references to the </w:t>
      </w:r>
      <w:r w:rsidR="00A66095">
        <w:t>Chair of</w:t>
      </w:r>
      <w:r w:rsidR="00A66095" w:rsidDel="00A66095">
        <w:rPr>
          <w:snapToGrid w:val="0"/>
        </w:rPr>
        <w:t xml:space="preserve"> </w:t>
      </w:r>
      <w:r>
        <w:rPr>
          <w:snapToGrid w:val="0"/>
        </w:rPr>
        <w:t xml:space="preserve">the Authority or to the </w:t>
      </w:r>
      <w:r w:rsidR="00715DB6">
        <w:t>member presiding over</w:t>
      </w:r>
      <w:r w:rsidR="00715DB6" w:rsidDel="00715DB6">
        <w:rPr>
          <w:snapToGrid w:val="0"/>
        </w:rPr>
        <w:t xml:space="preserve"> </w:t>
      </w:r>
      <w:r>
        <w:rPr>
          <w:snapToGrid w:val="0"/>
        </w:rPr>
        <w:t>the relevant committee; and</w:t>
      </w:r>
    </w:p>
    <w:p w:rsidR="0099129A" w:rsidRDefault="00197400">
      <w:pPr>
        <w:pStyle w:val="Indenta"/>
        <w:rPr>
          <w:snapToGrid w:val="0"/>
        </w:rPr>
      </w:pPr>
      <w:r>
        <w:rPr>
          <w:snapToGrid w:val="0"/>
        </w:rPr>
        <w:tab/>
        <w:t>(c)</w:t>
      </w:r>
      <w:r>
        <w:rPr>
          <w:snapToGrid w:val="0"/>
        </w:rPr>
        <w:tab/>
        <w:t>a Commissioner were references to an Authority member or to a member of the relevant committee,</w:t>
      </w:r>
    </w:p>
    <w:p w:rsidR="0099129A" w:rsidRDefault="00197400">
      <w:pPr>
        <w:pStyle w:val="Subsection"/>
        <w:rPr>
          <w:snapToGrid w:val="0"/>
        </w:rPr>
      </w:pPr>
      <w:r>
        <w:rPr>
          <w:snapToGrid w:val="0"/>
        </w:rPr>
        <w:tab/>
      </w:r>
      <w:r>
        <w:rPr>
          <w:snapToGrid w:val="0"/>
        </w:rPr>
        <w:tab/>
        <w:t>appointed under that section.</w:t>
      </w:r>
    </w:p>
    <w:p w:rsidR="0099129A" w:rsidRDefault="00197400">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rsidR="0099129A" w:rsidRDefault="00197400">
      <w:pPr>
        <w:pStyle w:val="Indenta"/>
        <w:rPr>
          <w:snapToGrid w:val="0"/>
        </w:rPr>
      </w:pPr>
      <w:r>
        <w:rPr>
          <w:snapToGrid w:val="0"/>
        </w:rPr>
        <w:tab/>
        <w:t>(a)</w:t>
      </w:r>
      <w:r>
        <w:rPr>
          <w:snapToGrid w:val="0"/>
        </w:rPr>
        <w:tab/>
        <w:t>on the public inquiry conducted by it; or</w:t>
      </w:r>
    </w:p>
    <w:p w:rsidR="0099129A" w:rsidRDefault="00197400">
      <w:pPr>
        <w:pStyle w:val="Indenta"/>
        <w:rPr>
          <w:snapToGrid w:val="0"/>
        </w:rPr>
      </w:pPr>
      <w:r>
        <w:rPr>
          <w:snapToGrid w:val="0"/>
        </w:rPr>
        <w:tab/>
        <w:t>(b)</w:t>
      </w:r>
      <w:r>
        <w:rPr>
          <w:snapToGrid w:val="0"/>
        </w:rPr>
        <w:tab/>
        <w:t>on that report,</w:t>
      </w:r>
    </w:p>
    <w:p w:rsidR="0099129A" w:rsidRDefault="00197400" w:rsidP="00B30004">
      <w:pPr>
        <w:pStyle w:val="Subsection"/>
        <w:keepNext/>
        <w:rPr>
          <w:snapToGrid w:val="0"/>
        </w:rPr>
      </w:pPr>
      <w:r>
        <w:rPr>
          <w:snapToGrid w:val="0"/>
        </w:rPr>
        <w:tab/>
      </w:r>
      <w:r>
        <w:rPr>
          <w:snapToGrid w:val="0"/>
        </w:rPr>
        <w:tab/>
        <w:t>as the case requires, in the report prepared by it under section 44.</w:t>
      </w:r>
    </w:p>
    <w:p w:rsidR="00A66095" w:rsidRDefault="00A66095" w:rsidP="00F131B8">
      <w:pPr>
        <w:pStyle w:val="Footnotesection"/>
      </w:pPr>
      <w:r>
        <w:tab/>
        <w:t>[Section 42 amended: No. 40 of 2020 s. 24</w:t>
      </w:r>
      <w:r w:rsidR="00715DB6">
        <w:t xml:space="preserve"> and 111(1)</w:t>
      </w:r>
      <w:r>
        <w:t>.]</w:t>
      </w:r>
    </w:p>
    <w:p w:rsidR="0099129A" w:rsidRDefault="00197400">
      <w:pPr>
        <w:pStyle w:val="Heading5"/>
        <w:spacing w:before="180"/>
        <w:rPr>
          <w:snapToGrid w:val="0"/>
        </w:rPr>
      </w:pPr>
      <w:bookmarkStart w:id="78" w:name="_Toc74730584"/>
      <w:r>
        <w:rPr>
          <w:rStyle w:val="CharSectno"/>
        </w:rPr>
        <w:t>43</w:t>
      </w:r>
      <w:r>
        <w:rPr>
          <w:snapToGrid w:val="0"/>
        </w:rPr>
        <w:t>.</w:t>
      </w:r>
      <w:r>
        <w:rPr>
          <w:snapToGrid w:val="0"/>
        </w:rPr>
        <w:tab/>
        <w:t>Minister may direct Authority as to assessing proposal</w:t>
      </w:r>
      <w:bookmarkEnd w:id="78"/>
    </w:p>
    <w:p w:rsidR="0099129A" w:rsidRDefault="00197400">
      <w:pPr>
        <w:pStyle w:val="Subsection"/>
        <w:rPr>
          <w:snapToGrid w:val="0"/>
        </w:rPr>
      </w:pPr>
      <w:r>
        <w:rPr>
          <w:snapToGrid w:val="0"/>
        </w:rPr>
        <w:tab/>
        <w:t>(1)</w:t>
      </w:r>
      <w:r>
        <w:rPr>
          <w:snapToGrid w:val="0"/>
        </w:rPr>
        <w:tab/>
        <w:t>The Minister may —</w:t>
      </w:r>
    </w:p>
    <w:p w:rsidR="0099129A" w:rsidRDefault="00197400">
      <w:pPr>
        <w:pStyle w:val="Indenta"/>
        <w:rPr>
          <w:snapToGrid w:val="0"/>
        </w:rPr>
      </w:pPr>
      <w:r>
        <w:rPr>
          <w:snapToGrid w:val="0"/>
        </w:rPr>
        <w:tab/>
        <w:t>(a)</w:t>
      </w:r>
      <w:r>
        <w:rPr>
          <w:snapToGrid w:val="0"/>
        </w:rPr>
        <w:tab/>
        <w:t>if the Authority considers that a proposal referred to it under section 38 should not be assessed by it under this Part; or</w:t>
      </w:r>
    </w:p>
    <w:p w:rsidR="0099129A" w:rsidRDefault="00197400">
      <w:pPr>
        <w:pStyle w:val="Indenta"/>
        <w:rPr>
          <w:snapToGrid w:val="0"/>
        </w:rPr>
      </w:pPr>
      <w:r>
        <w:rPr>
          <w:snapToGrid w:val="0"/>
        </w:rPr>
        <w:lastRenderedPageBreak/>
        <w:tab/>
        <w:t>(b)</w:t>
      </w:r>
      <w:r>
        <w:rPr>
          <w:snapToGrid w:val="0"/>
        </w:rPr>
        <w:tab/>
        <w:t>during or after the assessment by the Authority of a proposal referred to it under that section,</w:t>
      </w:r>
    </w:p>
    <w:p w:rsidR="0099129A" w:rsidRDefault="00197400">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rsidR="0099129A" w:rsidRDefault="00197400">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rsidR="0099129A" w:rsidRDefault="00197400">
      <w:pPr>
        <w:pStyle w:val="Subsection"/>
      </w:pPr>
      <w:r>
        <w:tab/>
        <w:t>(3)</w:t>
      </w:r>
      <w:r>
        <w:tab/>
        <w:t>A direction cannot be given under subsection (1) if a statement has been served under section 45(5) or a notification has been given under section 45(8).</w:t>
      </w:r>
    </w:p>
    <w:p w:rsidR="0099129A" w:rsidRDefault="00197400">
      <w:pPr>
        <w:pStyle w:val="Subsection"/>
      </w:pPr>
      <w:r>
        <w:tab/>
        <w:t>(4)</w:t>
      </w:r>
      <w:r>
        <w:tab/>
        <w:t>The Minister is to cause copies of the reasons for giving a direction under subsection (1) to be  —</w:t>
      </w:r>
    </w:p>
    <w:p w:rsidR="0099129A" w:rsidRDefault="00197400">
      <w:pPr>
        <w:pStyle w:val="Indenta"/>
      </w:pPr>
      <w:r>
        <w:tab/>
        <w:t>(a)</w:t>
      </w:r>
      <w:r>
        <w:tab/>
        <w:t>given to the Authority; and</w:t>
      </w:r>
    </w:p>
    <w:p w:rsidR="0099129A" w:rsidRDefault="00197400">
      <w:pPr>
        <w:pStyle w:val="Indenta"/>
      </w:pPr>
      <w:r>
        <w:tab/>
        <w:t>(b)</w:t>
      </w:r>
      <w:r>
        <w:tab/>
        <w:t>published as soon as practicable after the direction is given.</w:t>
      </w:r>
    </w:p>
    <w:p w:rsidR="0099129A" w:rsidRDefault="00197400">
      <w:pPr>
        <w:pStyle w:val="Footnotesection"/>
      </w:pPr>
      <w:r>
        <w:tab/>
        <w:t>[Section 43 amended: No. 57 of 1997 s. 54(3); No. 54 of 2003 s. 13.]</w:t>
      </w:r>
    </w:p>
    <w:p w:rsidR="0099129A" w:rsidRDefault="00197400">
      <w:pPr>
        <w:pStyle w:val="Heading5"/>
      </w:pPr>
      <w:bookmarkStart w:id="79" w:name="_Toc74730585"/>
      <w:r>
        <w:rPr>
          <w:rStyle w:val="CharSectno"/>
        </w:rPr>
        <w:t>43A</w:t>
      </w:r>
      <w:r>
        <w:t>.</w:t>
      </w:r>
      <w:r>
        <w:tab/>
        <w:t>Changes to proposals during assessment</w:t>
      </w:r>
      <w:bookmarkEnd w:id="79"/>
    </w:p>
    <w:p w:rsidR="0099129A" w:rsidRDefault="00197400">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rsidR="0099129A" w:rsidRDefault="00197400">
      <w:pPr>
        <w:pStyle w:val="Footnotesection"/>
      </w:pPr>
      <w:r>
        <w:tab/>
        <w:t>[Section 43A inserted: No. 54 of 2003 s. 14.]</w:t>
      </w:r>
    </w:p>
    <w:p w:rsidR="0099129A" w:rsidRDefault="00197400">
      <w:pPr>
        <w:pStyle w:val="Heading5"/>
        <w:rPr>
          <w:snapToGrid w:val="0"/>
        </w:rPr>
      </w:pPr>
      <w:bookmarkStart w:id="80" w:name="_Toc74730586"/>
      <w:r>
        <w:rPr>
          <w:rStyle w:val="CharSectno"/>
        </w:rPr>
        <w:lastRenderedPageBreak/>
        <w:t>44</w:t>
      </w:r>
      <w:r>
        <w:rPr>
          <w:snapToGrid w:val="0"/>
        </w:rPr>
        <w:t>.</w:t>
      </w:r>
      <w:r>
        <w:rPr>
          <w:snapToGrid w:val="0"/>
        </w:rPr>
        <w:tab/>
        <w:t>Report by Authority on assessment of proposal</w:t>
      </w:r>
      <w:bookmarkEnd w:id="80"/>
    </w:p>
    <w:p w:rsidR="0099129A" w:rsidRDefault="00197400">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rsidR="0099129A" w:rsidRDefault="00197400">
      <w:pPr>
        <w:pStyle w:val="Subsection"/>
        <w:keepNext/>
      </w:pPr>
      <w:r>
        <w:tab/>
        <w:t>(2)</w:t>
      </w:r>
      <w:r>
        <w:tab/>
        <w:t>The assessment report must set out —</w:t>
      </w:r>
    </w:p>
    <w:p w:rsidR="0099129A" w:rsidRDefault="00197400">
      <w:pPr>
        <w:pStyle w:val="Indenta"/>
      </w:pPr>
      <w:r>
        <w:tab/>
        <w:t>(a)</w:t>
      </w:r>
      <w:r>
        <w:tab/>
        <w:t>what the Authority considers to be the key environmental factors identified in the course of the assessment; and</w:t>
      </w:r>
    </w:p>
    <w:p w:rsidR="0099129A" w:rsidRDefault="00197400">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rsidR="0099129A" w:rsidRDefault="00197400">
      <w:pPr>
        <w:pStyle w:val="Subsection"/>
      </w:pPr>
      <w:r>
        <w:tab/>
        <w:t>(2a)</w:t>
      </w:r>
      <w:r>
        <w:tab/>
        <w:t>The Authority may, if it thinks fit, include other information, advice and recommendations in the assessment report.</w:t>
      </w:r>
    </w:p>
    <w:p w:rsidR="0099129A" w:rsidRDefault="00197400">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rsidR="0099129A" w:rsidRDefault="00197400">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rsidR="0099129A" w:rsidRDefault="00197400">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rsidR="0099129A" w:rsidRDefault="00197400">
      <w:pPr>
        <w:pStyle w:val="Indenti"/>
        <w:rPr>
          <w:snapToGrid w:val="0"/>
        </w:rPr>
      </w:pPr>
      <w:r>
        <w:rPr>
          <w:snapToGrid w:val="0"/>
        </w:rPr>
        <w:tab/>
        <w:t>(i)</w:t>
      </w:r>
      <w:r>
        <w:rPr>
          <w:snapToGrid w:val="0"/>
        </w:rPr>
        <w:tab/>
        <w:t>the proposal was referred to the Authority under section 38; or</w:t>
      </w:r>
    </w:p>
    <w:p w:rsidR="0099129A" w:rsidRDefault="00197400">
      <w:pPr>
        <w:pStyle w:val="Indenti"/>
        <w:rPr>
          <w:snapToGrid w:val="0"/>
        </w:rPr>
      </w:pPr>
      <w:r>
        <w:rPr>
          <w:snapToGrid w:val="0"/>
        </w:rPr>
        <w:tab/>
        <w:t>(ii)</w:t>
      </w:r>
      <w:r>
        <w:rPr>
          <w:snapToGrid w:val="0"/>
        </w:rPr>
        <w:tab/>
        <w:t>a direction was given to the Authority under section 43(1),</w:t>
      </w:r>
    </w:p>
    <w:p w:rsidR="0099129A" w:rsidRDefault="00197400">
      <w:pPr>
        <w:pStyle w:val="Indenta"/>
        <w:rPr>
          <w:snapToGrid w:val="0"/>
        </w:rPr>
      </w:pPr>
      <w:r>
        <w:rPr>
          <w:snapToGrid w:val="0"/>
        </w:rPr>
        <w:tab/>
      </w:r>
      <w:r>
        <w:rPr>
          <w:snapToGrid w:val="0"/>
        </w:rPr>
        <w:tab/>
        <w:t xml:space="preserve">as the case </w:t>
      </w:r>
      <w:r>
        <w:t>requires</w:t>
      </w:r>
      <w:r>
        <w:rPr>
          <w:snapToGrid w:val="0"/>
        </w:rPr>
        <w:t>; or</w:t>
      </w:r>
    </w:p>
    <w:p w:rsidR="0099129A" w:rsidRDefault="00197400">
      <w:pPr>
        <w:pStyle w:val="Indenta"/>
        <w:rPr>
          <w:snapToGrid w:val="0"/>
        </w:rPr>
      </w:pPr>
      <w:r>
        <w:rPr>
          <w:snapToGrid w:val="0"/>
        </w:rPr>
        <w:tab/>
        <w:t>(b)</w:t>
      </w:r>
      <w:r>
        <w:rPr>
          <w:snapToGrid w:val="0"/>
        </w:rPr>
        <w:tab/>
        <w:t xml:space="preserve">before a specified </w:t>
      </w:r>
      <w:r>
        <w:t>date.</w:t>
      </w:r>
    </w:p>
    <w:p w:rsidR="0099129A" w:rsidRDefault="00197400">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rsidR="0099129A" w:rsidRDefault="00197400">
      <w:pPr>
        <w:pStyle w:val="Subsection"/>
        <w:rPr>
          <w:snapToGrid w:val="0"/>
        </w:rPr>
      </w:pPr>
      <w:r>
        <w:rPr>
          <w:snapToGrid w:val="0"/>
        </w:rPr>
        <w:lastRenderedPageBreak/>
        <w:tab/>
        <w:t>(3)</w:t>
      </w:r>
      <w:r>
        <w:rPr>
          <w:snapToGrid w:val="0"/>
        </w:rPr>
        <w:tab/>
        <w:t xml:space="preserve">The Minister shall, as soon as </w:t>
      </w:r>
      <w:r w:rsidR="00715DB6">
        <w:rPr>
          <w:snapToGrid w:val="0"/>
        </w:rPr>
        <w:t>the Minister</w:t>
      </w:r>
      <w:r w:rsidR="00715DB6" w:rsidDel="00715DB6">
        <w:rPr>
          <w:snapToGrid w:val="0"/>
        </w:rPr>
        <w:t xml:space="preserve"> </w:t>
      </w:r>
      <w:r>
        <w:rPr>
          <w:snapToGrid w:val="0"/>
        </w:rPr>
        <w:t>is reasonably able to do so after receiving copies of</w:t>
      </w:r>
      <w:r>
        <w:t xml:space="preserve"> the assessment report</w:t>
      </w:r>
      <w:r>
        <w:rPr>
          <w:snapToGrid w:val="0"/>
        </w:rPr>
        <w:t>, simultaneously cause —</w:t>
      </w:r>
    </w:p>
    <w:p w:rsidR="0099129A" w:rsidRDefault="00197400">
      <w:pPr>
        <w:pStyle w:val="Indenta"/>
        <w:rPr>
          <w:snapToGrid w:val="0"/>
        </w:rPr>
      </w:pPr>
      <w:r>
        <w:rPr>
          <w:snapToGrid w:val="0"/>
        </w:rPr>
        <w:tab/>
        <w:t>(a)</w:t>
      </w:r>
      <w:r>
        <w:rPr>
          <w:snapToGrid w:val="0"/>
        </w:rPr>
        <w:tab/>
        <w:t>that report to be published; and</w:t>
      </w:r>
    </w:p>
    <w:p w:rsidR="0099129A" w:rsidRDefault="00197400">
      <w:pPr>
        <w:pStyle w:val="Indenta"/>
        <w:rPr>
          <w:snapToGrid w:val="0"/>
        </w:rPr>
      </w:pPr>
      <w:r>
        <w:rPr>
          <w:snapToGrid w:val="0"/>
        </w:rPr>
        <w:tab/>
        <w:t>(b)</w:t>
      </w:r>
      <w:r>
        <w:rPr>
          <w:snapToGrid w:val="0"/>
        </w:rPr>
        <w:tab/>
        <w:t>copies of that report to be given to —</w:t>
      </w:r>
    </w:p>
    <w:p w:rsidR="0099129A" w:rsidRDefault="00197400">
      <w:pPr>
        <w:pStyle w:val="Indenti"/>
        <w:rPr>
          <w:snapToGrid w:val="0"/>
        </w:rPr>
      </w:pPr>
      <w:r>
        <w:rPr>
          <w:snapToGrid w:val="0"/>
        </w:rPr>
        <w:tab/>
        <w:t>(i)</w:t>
      </w:r>
      <w:r>
        <w:rPr>
          <w:snapToGrid w:val="0"/>
        </w:rPr>
        <w:tab/>
        <w:t xml:space="preserve">any other Minister appearing to </w:t>
      </w:r>
      <w:r w:rsidR="00715DB6">
        <w:t>the Minister</w:t>
      </w:r>
      <w:r w:rsidR="00715DB6" w:rsidDel="00715DB6">
        <w:rPr>
          <w:snapToGrid w:val="0"/>
        </w:rPr>
        <w:t xml:space="preserve"> </w:t>
      </w:r>
      <w:r>
        <w:rPr>
          <w:snapToGrid w:val="0"/>
        </w:rPr>
        <w:t>to be likely to be concerned in the outcome of the proposal to which that report relates; and</w:t>
      </w:r>
    </w:p>
    <w:p w:rsidR="0099129A" w:rsidRDefault="00197400">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rsidR="0099129A" w:rsidRDefault="00197400">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rsidR="0099129A" w:rsidRDefault="00197400">
      <w:pPr>
        <w:pStyle w:val="Footnotesection"/>
      </w:pPr>
      <w:r>
        <w:tab/>
        <w:t>[Section 44 amended: No. 54 of 2003 s. 15</w:t>
      </w:r>
      <w:r w:rsidR="00715DB6">
        <w:t>; No. 40 of 2020 s. 111(1)</w:t>
      </w:r>
      <w:r>
        <w:t>.]</w:t>
      </w:r>
    </w:p>
    <w:p w:rsidR="0099129A" w:rsidRDefault="00197400">
      <w:pPr>
        <w:pStyle w:val="Heading3"/>
      </w:pPr>
      <w:bookmarkStart w:id="81" w:name="_Toc74649673"/>
      <w:bookmarkStart w:id="82" w:name="_Toc74650023"/>
      <w:bookmarkStart w:id="83" w:name="_Toc74730587"/>
      <w:r>
        <w:rPr>
          <w:rStyle w:val="CharDivNo"/>
        </w:rPr>
        <w:t>Division 2</w:t>
      </w:r>
      <w:r>
        <w:rPr>
          <w:snapToGrid w:val="0"/>
        </w:rPr>
        <w:t> — </w:t>
      </w:r>
      <w:r>
        <w:rPr>
          <w:rStyle w:val="CharDivText"/>
        </w:rPr>
        <w:t>Implementation of proposals</w:t>
      </w:r>
      <w:bookmarkEnd w:id="81"/>
      <w:bookmarkEnd w:id="82"/>
      <w:bookmarkEnd w:id="83"/>
    </w:p>
    <w:p w:rsidR="0099129A" w:rsidRDefault="00197400">
      <w:pPr>
        <w:pStyle w:val="Heading5"/>
        <w:rPr>
          <w:snapToGrid w:val="0"/>
        </w:rPr>
      </w:pPr>
      <w:bookmarkStart w:id="84" w:name="_Toc74730588"/>
      <w:r>
        <w:rPr>
          <w:rStyle w:val="CharSectno"/>
        </w:rPr>
        <w:t>45</w:t>
      </w:r>
      <w:r>
        <w:rPr>
          <w:snapToGrid w:val="0"/>
        </w:rPr>
        <w:t>.</w:t>
      </w:r>
      <w:r>
        <w:rPr>
          <w:snapToGrid w:val="0"/>
        </w:rPr>
        <w:tab/>
        <w:t>Procedure for deciding if proposal may be implemented</w:t>
      </w:r>
      <w:bookmarkEnd w:id="84"/>
    </w:p>
    <w:p w:rsidR="0099129A" w:rsidRDefault="00197400">
      <w:pPr>
        <w:pStyle w:val="Subsection"/>
        <w:rPr>
          <w:snapToGrid w:val="0"/>
        </w:rPr>
      </w:pPr>
      <w:r>
        <w:rPr>
          <w:snapToGrid w:val="0"/>
        </w:rPr>
        <w:tab/>
        <w:t>(1)</w:t>
      </w:r>
      <w:r>
        <w:rPr>
          <w:snapToGrid w:val="0"/>
        </w:rPr>
        <w:tab/>
        <w:t>The Minister shall, after he has caused a report to be published under section 44(3) —</w:t>
      </w:r>
    </w:p>
    <w:p w:rsidR="0099129A" w:rsidRDefault="00197400">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rsidR="0099129A" w:rsidRDefault="00197400">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 xml:space="preserve">making authorities, as the case requires, referred to in paragraph (a) is another Minister, consult </w:t>
      </w:r>
      <w:r>
        <w:rPr>
          <w:snapToGrid w:val="0"/>
        </w:rPr>
        <w:lastRenderedPageBreak/>
        <w:t>that decision</w:t>
      </w:r>
      <w:r>
        <w:rPr>
          <w:snapToGrid w:val="0"/>
        </w:rPr>
        <w:noBreakHyphen/>
        <w:t>making authority or those decision</w:t>
      </w:r>
      <w:r>
        <w:rPr>
          <w:snapToGrid w:val="0"/>
        </w:rPr>
        <w:noBreakHyphen/>
        <w:t>making authorities and, if possible, agree with it or them,</w:t>
      </w:r>
    </w:p>
    <w:p w:rsidR="0099129A" w:rsidRDefault="00197400">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rsidR="0099129A" w:rsidRDefault="00197400">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rsidR="0099129A" w:rsidRDefault="00197400">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rsidR="0099129A" w:rsidRDefault="00197400">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rsidR="0099129A" w:rsidRDefault="00197400">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rsidR="0099129A" w:rsidRDefault="00197400">
      <w:pPr>
        <w:pStyle w:val="Indenta"/>
        <w:rPr>
          <w:snapToGrid w:val="0"/>
        </w:rPr>
      </w:pPr>
      <w:r>
        <w:rPr>
          <w:snapToGrid w:val="0"/>
        </w:rPr>
        <w:tab/>
        <w:t>(a)</w:t>
      </w:r>
      <w:r>
        <w:rPr>
          <w:snapToGrid w:val="0"/>
        </w:rPr>
        <w:tab/>
        <w:t>cause copies of a statement setting out the implementation agreement or decision to be served on —</w:t>
      </w:r>
    </w:p>
    <w:p w:rsidR="0099129A" w:rsidRDefault="00197400">
      <w:pPr>
        <w:pStyle w:val="Indenti"/>
        <w:rPr>
          <w:snapToGrid w:val="0"/>
        </w:rPr>
      </w:pPr>
      <w:r>
        <w:rPr>
          <w:snapToGrid w:val="0"/>
        </w:rPr>
        <w:tab/>
        <w:t>(i)</w:t>
      </w:r>
      <w:r>
        <w:rPr>
          <w:snapToGrid w:val="0"/>
        </w:rPr>
        <w:tab/>
        <w:t xml:space="preserve">the </w:t>
      </w:r>
      <w:r>
        <w:t>Authority</w:t>
      </w:r>
      <w:r>
        <w:rPr>
          <w:snapToGrid w:val="0"/>
        </w:rPr>
        <w:t>; and</w:t>
      </w:r>
    </w:p>
    <w:p w:rsidR="0099129A" w:rsidRDefault="00197400">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rsidR="0099129A" w:rsidRDefault="00197400">
      <w:pPr>
        <w:pStyle w:val="Indenti"/>
        <w:rPr>
          <w:snapToGrid w:val="0"/>
        </w:rPr>
      </w:pPr>
      <w:r>
        <w:rPr>
          <w:snapToGrid w:val="0"/>
        </w:rPr>
        <w:tab/>
        <w:t>(iii)</w:t>
      </w:r>
      <w:r>
        <w:rPr>
          <w:snapToGrid w:val="0"/>
        </w:rPr>
        <w:tab/>
        <w:t xml:space="preserve">the </w:t>
      </w:r>
      <w:r>
        <w:t>proponent</w:t>
      </w:r>
      <w:r>
        <w:rPr>
          <w:snapToGrid w:val="0"/>
        </w:rPr>
        <w:t xml:space="preserve"> of the proposal; and</w:t>
      </w:r>
    </w:p>
    <w:p w:rsidR="0099129A" w:rsidRDefault="00197400">
      <w:pPr>
        <w:pStyle w:val="Indenti"/>
        <w:rPr>
          <w:snapToGrid w:val="0"/>
        </w:rPr>
      </w:pPr>
      <w:r>
        <w:rPr>
          <w:snapToGrid w:val="0"/>
        </w:rPr>
        <w:lastRenderedPageBreak/>
        <w:tab/>
        <w:t>(iv)</w:t>
      </w:r>
      <w:r>
        <w:rPr>
          <w:snapToGrid w:val="0"/>
        </w:rPr>
        <w:tab/>
      </w:r>
      <w:r>
        <w:t>the person who referred the proposal (if it was not referred by a person referred to in subparagraph (ii) or (iii))</w:t>
      </w:r>
      <w:r>
        <w:rPr>
          <w:snapToGrid w:val="0"/>
        </w:rPr>
        <w:t>;</w:t>
      </w:r>
    </w:p>
    <w:p w:rsidR="0099129A" w:rsidRDefault="00197400">
      <w:pPr>
        <w:pStyle w:val="Indenta"/>
        <w:rPr>
          <w:snapToGrid w:val="0"/>
        </w:rPr>
      </w:pPr>
      <w:r>
        <w:rPr>
          <w:snapToGrid w:val="0"/>
        </w:rPr>
        <w:tab/>
      </w:r>
      <w:r>
        <w:rPr>
          <w:snapToGrid w:val="0"/>
        </w:rPr>
        <w:tab/>
        <w:t>and</w:t>
      </w:r>
    </w:p>
    <w:p w:rsidR="0099129A" w:rsidRDefault="00197400">
      <w:pPr>
        <w:pStyle w:val="Indenta"/>
        <w:rPr>
          <w:snapToGrid w:val="0"/>
        </w:rPr>
      </w:pPr>
      <w:r>
        <w:rPr>
          <w:snapToGrid w:val="0"/>
        </w:rPr>
        <w:tab/>
        <w:t>(b)</w:t>
      </w:r>
      <w:r>
        <w:rPr>
          <w:snapToGrid w:val="0"/>
        </w:rPr>
        <w:tab/>
        <w:t>cause the statement to be published as soon as is practicable after it is served under paragraph (a).</w:t>
      </w:r>
    </w:p>
    <w:p w:rsidR="0099129A" w:rsidRDefault="00197400">
      <w:pPr>
        <w:pStyle w:val="Subsection"/>
        <w:keepNext/>
        <w:rPr>
          <w:snapToGrid w:val="0"/>
        </w:rPr>
      </w:pPr>
      <w:r>
        <w:rPr>
          <w:snapToGrid w:val="0"/>
        </w:rPr>
        <w:tab/>
        <w:t>(6)</w:t>
      </w:r>
      <w:r>
        <w:rPr>
          <w:snapToGrid w:val="0"/>
        </w:rPr>
        <w:tab/>
        <w:t>Notwithstanding anything in this section, if an appeal is lodged under —</w:t>
      </w:r>
    </w:p>
    <w:p w:rsidR="0099129A" w:rsidRDefault="00197400">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rsidR="0099129A" w:rsidRDefault="00197400">
      <w:pPr>
        <w:pStyle w:val="Indenti"/>
        <w:rPr>
          <w:snapToGrid w:val="0"/>
        </w:rPr>
      </w:pPr>
      <w:r>
        <w:rPr>
          <w:snapToGrid w:val="0"/>
        </w:rPr>
        <w:tab/>
        <w:t>(i)</w:t>
      </w:r>
      <w:r>
        <w:rPr>
          <w:snapToGrid w:val="0"/>
        </w:rPr>
        <w:tab/>
        <w:t>while the appeal is pending; or</w:t>
      </w:r>
    </w:p>
    <w:p w:rsidR="0099129A" w:rsidRDefault="00197400">
      <w:pPr>
        <w:pStyle w:val="Indenti"/>
        <w:rPr>
          <w:snapToGrid w:val="0"/>
        </w:rPr>
      </w:pPr>
      <w:r>
        <w:rPr>
          <w:snapToGrid w:val="0"/>
        </w:rPr>
        <w:tab/>
        <w:t>(ii)</w:t>
      </w:r>
      <w:r>
        <w:rPr>
          <w:snapToGrid w:val="0"/>
        </w:rPr>
        <w:tab/>
        <w:t>otherwise than in accordance with the decision made on the appeal;</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rsidR="0099129A" w:rsidRDefault="00197400">
      <w:pPr>
        <w:pStyle w:val="Indenti"/>
        <w:rPr>
          <w:snapToGrid w:val="0"/>
        </w:rPr>
      </w:pPr>
      <w:r>
        <w:rPr>
          <w:snapToGrid w:val="0"/>
        </w:rPr>
        <w:tab/>
        <w:t>(i)</w:t>
      </w:r>
      <w:r>
        <w:rPr>
          <w:snapToGrid w:val="0"/>
        </w:rPr>
        <w:tab/>
        <w:t>while the appeal is pending; or</w:t>
      </w:r>
    </w:p>
    <w:p w:rsidR="0099129A" w:rsidRDefault="00197400">
      <w:pPr>
        <w:pStyle w:val="Indenti"/>
        <w:rPr>
          <w:snapToGrid w:val="0"/>
        </w:rPr>
      </w:pPr>
      <w:r>
        <w:rPr>
          <w:snapToGrid w:val="0"/>
        </w:rPr>
        <w:tab/>
        <w:t>(ii)</w:t>
      </w:r>
      <w:r>
        <w:rPr>
          <w:snapToGrid w:val="0"/>
        </w:rPr>
        <w:tab/>
        <w:t>subject to any conditions or procedures which are not in accordance with the decision made on the appeal.</w:t>
      </w:r>
    </w:p>
    <w:p w:rsidR="0099129A" w:rsidRDefault="00197400">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rsidR="0099129A" w:rsidRDefault="00197400">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w:t>
      </w:r>
      <w:r>
        <w:rPr>
          <w:snapToGrid w:val="0"/>
        </w:rPr>
        <w:lastRenderedPageBreak/>
        <w:t>persons referred to in subsection (5)(a)(i), (ii), (iii) and (iv) in writing accordingly.</w:t>
      </w:r>
    </w:p>
    <w:p w:rsidR="0099129A" w:rsidRDefault="00197400">
      <w:pPr>
        <w:pStyle w:val="Footnotesection"/>
      </w:pPr>
      <w:r>
        <w:tab/>
        <w:t>[Section 45 amended: No. 54 of 2003 s. 16.]</w:t>
      </w:r>
    </w:p>
    <w:p w:rsidR="0099129A" w:rsidRDefault="00197400" w:rsidP="007F688D">
      <w:pPr>
        <w:pStyle w:val="Heading5"/>
      </w:pPr>
      <w:bookmarkStart w:id="85" w:name="_Toc74730589"/>
      <w:r>
        <w:rPr>
          <w:rStyle w:val="CharSectno"/>
        </w:rPr>
        <w:t>45A</w:t>
      </w:r>
      <w:r>
        <w:t>.</w:t>
      </w:r>
      <w:r>
        <w:tab/>
        <w:t>Implementation of derived proposal</w:t>
      </w:r>
      <w:bookmarkEnd w:id="85"/>
    </w:p>
    <w:p w:rsidR="0099129A" w:rsidRDefault="00197400">
      <w:pPr>
        <w:pStyle w:val="Subsection"/>
      </w:pPr>
      <w:r>
        <w:tab/>
        <w:t>(1)</w:t>
      </w:r>
      <w:r>
        <w:tab/>
        <w:t>In this section —</w:t>
      </w:r>
    </w:p>
    <w:p w:rsidR="0099129A" w:rsidRDefault="00197400">
      <w:pPr>
        <w:pStyle w:val="Defstart"/>
        <w:spacing w:before="120"/>
      </w:pPr>
      <w:r>
        <w:tab/>
      </w:r>
      <w:r>
        <w:rPr>
          <w:rStyle w:val="CharDefText"/>
        </w:rPr>
        <w:t>section 39B declaration</w:t>
      </w:r>
      <w:r>
        <w:t xml:space="preserve"> means a declaration under section 39B that a proposal is a derived proposal.</w:t>
      </w:r>
    </w:p>
    <w:p w:rsidR="0099129A" w:rsidRDefault="00197400">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rsidR="0099129A" w:rsidRDefault="00197400">
      <w:pPr>
        <w:pStyle w:val="Indenta"/>
        <w:spacing w:before="120"/>
        <w:rPr>
          <w:snapToGrid w:val="0"/>
        </w:rPr>
      </w:pPr>
      <w:r>
        <w:rPr>
          <w:snapToGrid w:val="0"/>
        </w:rPr>
        <w:tab/>
        <w:t>(a)</w:t>
      </w:r>
      <w:r>
        <w:rPr>
          <w:snapToGrid w:val="0"/>
        </w:rPr>
        <w:tab/>
        <w:t>the Authority; and</w:t>
      </w:r>
    </w:p>
    <w:p w:rsidR="0099129A" w:rsidRDefault="00197400">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rsidR="0099129A" w:rsidRDefault="00197400">
      <w:pPr>
        <w:pStyle w:val="Indenta"/>
        <w:spacing w:before="120"/>
        <w:rPr>
          <w:snapToGrid w:val="0"/>
        </w:rPr>
      </w:pPr>
      <w:r>
        <w:rPr>
          <w:snapToGrid w:val="0"/>
        </w:rPr>
        <w:tab/>
        <w:t>(c)</w:t>
      </w:r>
      <w:r>
        <w:rPr>
          <w:snapToGrid w:val="0"/>
        </w:rPr>
        <w:tab/>
        <w:t>the proponent of the derived proposal; and</w:t>
      </w:r>
    </w:p>
    <w:p w:rsidR="0099129A" w:rsidRDefault="00197400">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rsidR="0099129A" w:rsidRDefault="00197400">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rsidR="0099129A" w:rsidRDefault="00197400">
      <w:pPr>
        <w:pStyle w:val="Footnotesection"/>
        <w:ind w:left="890" w:hanging="890"/>
      </w:pPr>
      <w:r>
        <w:tab/>
        <w:t>[Section 45A inserted: No. 54 of 2003 s. 17; amended: No. 40 of 2010 s. 4.]</w:t>
      </w:r>
    </w:p>
    <w:p w:rsidR="0099129A" w:rsidRDefault="00197400">
      <w:pPr>
        <w:pStyle w:val="Heading5"/>
        <w:spacing w:before="240"/>
      </w:pPr>
      <w:bookmarkStart w:id="86" w:name="_Toc74730590"/>
      <w:r>
        <w:rPr>
          <w:rStyle w:val="CharSectno"/>
        </w:rPr>
        <w:lastRenderedPageBreak/>
        <w:t>45B</w:t>
      </w:r>
      <w:r>
        <w:t>.</w:t>
      </w:r>
      <w:r>
        <w:tab/>
        <w:t>Implementation conditions apply to revised proposals</w:t>
      </w:r>
      <w:bookmarkEnd w:id="86"/>
    </w:p>
    <w:p w:rsidR="0099129A" w:rsidRDefault="00197400">
      <w:pPr>
        <w:pStyle w:val="Subsection"/>
      </w:pPr>
      <w:r>
        <w:tab/>
      </w:r>
      <w:r>
        <w:tab/>
        <w:t>If a proposal is revised after implementation conditions have been agreed or decided, each of those implementation conditions continues to apply in relation to the revised proposal subject to —</w:t>
      </w:r>
    </w:p>
    <w:p w:rsidR="0099129A" w:rsidRDefault="00197400">
      <w:pPr>
        <w:pStyle w:val="Indenta"/>
      </w:pPr>
      <w:r>
        <w:tab/>
        <w:t>(a)</w:t>
      </w:r>
      <w:r>
        <w:tab/>
        <w:t>it being changed under section 46; or</w:t>
      </w:r>
    </w:p>
    <w:p w:rsidR="0099129A" w:rsidRDefault="00197400">
      <w:pPr>
        <w:pStyle w:val="Indenta"/>
      </w:pPr>
      <w:r>
        <w:tab/>
        <w:t>(b)</w:t>
      </w:r>
      <w:r>
        <w:tab/>
        <w:t>revised conditions or procedures being agreed or decided under section 45 in relation to the revised proposal after the revised proposal has been referred to the Authority and assessed.</w:t>
      </w:r>
    </w:p>
    <w:p w:rsidR="0099129A" w:rsidRDefault="00197400">
      <w:pPr>
        <w:pStyle w:val="Footnotesection"/>
      </w:pPr>
      <w:r>
        <w:tab/>
        <w:t>[Section 45B inserted: No. 54 of 2003 s. 17.]</w:t>
      </w:r>
    </w:p>
    <w:p w:rsidR="0099129A" w:rsidRDefault="00197400">
      <w:pPr>
        <w:pStyle w:val="Heading5"/>
      </w:pPr>
      <w:bookmarkStart w:id="87" w:name="_Toc74730591"/>
      <w:r>
        <w:rPr>
          <w:rStyle w:val="CharSectno"/>
        </w:rPr>
        <w:t>45C</w:t>
      </w:r>
      <w:r>
        <w:t>.</w:t>
      </w:r>
      <w:r>
        <w:tab/>
        <w:t>Changes to proposals after s. 45(5) statement issued</w:t>
      </w:r>
      <w:bookmarkEnd w:id="87"/>
    </w:p>
    <w:p w:rsidR="0099129A" w:rsidRDefault="00197400">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rsidR="0099129A" w:rsidRDefault="00197400">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rsidR="0099129A" w:rsidRDefault="00197400">
      <w:pPr>
        <w:pStyle w:val="Footnotesection"/>
      </w:pPr>
      <w:r>
        <w:tab/>
        <w:t>[Section 45C inserted: No. 54 of 2003 s. 17.]</w:t>
      </w:r>
    </w:p>
    <w:p w:rsidR="0099129A" w:rsidRDefault="00197400">
      <w:pPr>
        <w:pStyle w:val="Heading5"/>
      </w:pPr>
      <w:bookmarkStart w:id="88" w:name="_Toc74730592"/>
      <w:r>
        <w:rPr>
          <w:rStyle w:val="CharSectno"/>
        </w:rPr>
        <w:t>46</w:t>
      </w:r>
      <w:r>
        <w:t>.</w:t>
      </w:r>
      <w:r>
        <w:tab/>
        <w:t>Changing implementation conditions</w:t>
      </w:r>
      <w:bookmarkEnd w:id="88"/>
      <w:r>
        <w:t xml:space="preserve"> </w:t>
      </w:r>
    </w:p>
    <w:p w:rsidR="0099129A" w:rsidRDefault="00197400">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rsidR="0099129A" w:rsidRDefault="00197400">
      <w:pPr>
        <w:pStyle w:val="Subsection"/>
      </w:pPr>
      <w:r>
        <w:tab/>
        <w:t>(2)</w:t>
      </w:r>
      <w:r>
        <w:tab/>
        <w:t>The Authority is to record any request made under subsection (1) in the public record kept under section 39.</w:t>
      </w:r>
    </w:p>
    <w:p w:rsidR="0099129A" w:rsidRDefault="00197400">
      <w:pPr>
        <w:pStyle w:val="Subsection"/>
      </w:pPr>
      <w:r>
        <w:lastRenderedPageBreak/>
        <w:tab/>
        <w:t>(3)</w:t>
      </w:r>
      <w:r>
        <w:tab/>
        <w:t>The Authority is to carry out an inquiry in accordance with a request made under subsection (1).</w:t>
      </w:r>
    </w:p>
    <w:p w:rsidR="0099129A" w:rsidRDefault="00197400">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rsidR="0099129A" w:rsidRDefault="00197400">
      <w:pPr>
        <w:pStyle w:val="Subsection"/>
      </w:pPr>
      <w:r>
        <w:tab/>
        <w:t>(5)</w:t>
      </w:r>
      <w:r>
        <w:tab/>
        <w:t>For the purposes of an inquiry under subsection (3) or (4) the Authority has all the powers conferred on it by Division 1 in relation to a proposal.</w:t>
      </w:r>
    </w:p>
    <w:p w:rsidR="0099129A" w:rsidRDefault="00197400">
      <w:pPr>
        <w:pStyle w:val="Subsection"/>
      </w:pPr>
      <w:r>
        <w:tab/>
        <w:t>(6)</w:t>
      </w:r>
      <w:r>
        <w:tab/>
        <w:t>On completing an inquiry under subsection (3) or (4), the Authority is to prepare and give to the Minister a report that includes —</w:t>
      </w:r>
    </w:p>
    <w:p w:rsidR="0099129A" w:rsidRDefault="00197400">
      <w:pPr>
        <w:pStyle w:val="Indenta"/>
      </w:pPr>
      <w:r>
        <w:tab/>
        <w:t>(a)</w:t>
      </w:r>
      <w:r>
        <w:tab/>
        <w:t>a recommendation on whether or not the implementation conditions to which the inquiry relates, or any of them, should be changed; and</w:t>
      </w:r>
    </w:p>
    <w:p w:rsidR="0099129A" w:rsidRDefault="00197400">
      <w:pPr>
        <w:pStyle w:val="Indenta"/>
      </w:pPr>
      <w:r>
        <w:tab/>
        <w:t>(b)</w:t>
      </w:r>
      <w:r>
        <w:tab/>
        <w:t>any other recommendations that it thinks appropriate.</w:t>
      </w:r>
    </w:p>
    <w:p w:rsidR="0099129A" w:rsidRDefault="00197400">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rsidR="0099129A" w:rsidRDefault="00197400">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rsidR="0099129A" w:rsidRDefault="00197400">
      <w:pPr>
        <w:pStyle w:val="Subsection"/>
      </w:pPr>
      <w:r>
        <w:tab/>
        <w:t>(9)</w:t>
      </w:r>
      <w:r>
        <w:tab/>
        <w:t>A statement under section 45(5) as applied by subsection (8) may change any of the implementation conditions to which the report under subsection (6) relates.</w:t>
      </w:r>
    </w:p>
    <w:p w:rsidR="0099129A" w:rsidRDefault="00197400">
      <w:pPr>
        <w:pStyle w:val="Subsection"/>
      </w:pPr>
      <w:r>
        <w:lastRenderedPageBreak/>
        <w:tab/>
        <w:t>(10)</w:t>
      </w:r>
      <w:r>
        <w:tab/>
        <w:t>A reference in this Division to a statement under section 45(5) includes a reference to a statement under section 45(5) as applied by subsection (8).</w:t>
      </w:r>
    </w:p>
    <w:p w:rsidR="0099129A" w:rsidRDefault="00197400">
      <w:pPr>
        <w:pStyle w:val="Footnotesection"/>
      </w:pPr>
      <w:r>
        <w:tab/>
        <w:t>[Section 46 inserted: No. 54 of 2003 s. 18.]</w:t>
      </w:r>
    </w:p>
    <w:p w:rsidR="0099129A" w:rsidRDefault="00197400">
      <w:pPr>
        <w:pStyle w:val="Heading5"/>
      </w:pPr>
      <w:bookmarkStart w:id="89" w:name="_Toc74730593"/>
      <w:r>
        <w:rPr>
          <w:rStyle w:val="CharSectno"/>
        </w:rPr>
        <w:t>46A</w:t>
      </w:r>
      <w:r>
        <w:t>.</w:t>
      </w:r>
      <w:r>
        <w:tab/>
        <w:t>Interim conditions and procedures</w:t>
      </w:r>
      <w:bookmarkEnd w:id="89"/>
    </w:p>
    <w:p w:rsidR="0099129A" w:rsidRDefault="00197400">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rsidR="0099129A" w:rsidRDefault="00197400">
      <w:pPr>
        <w:pStyle w:val="Subsection"/>
      </w:pPr>
      <w:r>
        <w:tab/>
        <w:t>(2)</w:t>
      </w:r>
      <w:r>
        <w:tab/>
        <w:t>The Minister is to cause notice of interim conditions and procedures issued under subsection (1) —</w:t>
      </w:r>
    </w:p>
    <w:p w:rsidR="0099129A" w:rsidRDefault="00197400">
      <w:pPr>
        <w:pStyle w:val="Indenta"/>
      </w:pPr>
      <w:r>
        <w:tab/>
        <w:t>(a)</w:t>
      </w:r>
      <w:r>
        <w:tab/>
        <w:t>to be given in writing to —</w:t>
      </w:r>
    </w:p>
    <w:p w:rsidR="0099129A" w:rsidRDefault="00197400">
      <w:pPr>
        <w:pStyle w:val="Indenti"/>
      </w:pPr>
      <w:r>
        <w:tab/>
        <w:t>(i)</w:t>
      </w:r>
      <w:r>
        <w:tab/>
        <w:t>the Authority; and</w:t>
      </w:r>
    </w:p>
    <w:p w:rsidR="0099129A" w:rsidRDefault="00197400">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rsidR="0099129A" w:rsidRDefault="00197400">
      <w:pPr>
        <w:pStyle w:val="Indenti"/>
      </w:pPr>
      <w:r>
        <w:tab/>
        <w:t>(iii)</w:t>
      </w:r>
      <w:r>
        <w:tab/>
        <w:t>the proponent of the proposal;</w:t>
      </w:r>
    </w:p>
    <w:p w:rsidR="0099129A" w:rsidRDefault="00197400">
      <w:pPr>
        <w:pStyle w:val="Indenta"/>
      </w:pPr>
      <w:r>
        <w:tab/>
      </w:r>
      <w:r>
        <w:tab/>
        <w:t>and</w:t>
      </w:r>
    </w:p>
    <w:p w:rsidR="0099129A" w:rsidRDefault="00197400">
      <w:pPr>
        <w:pStyle w:val="Indenta"/>
      </w:pPr>
      <w:r>
        <w:tab/>
        <w:t>(b)</w:t>
      </w:r>
      <w:r>
        <w:tab/>
        <w:t>to be published.</w:t>
      </w:r>
    </w:p>
    <w:p w:rsidR="0099129A" w:rsidRDefault="00197400">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rsidR="0099129A" w:rsidRDefault="00197400">
      <w:pPr>
        <w:pStyle w:val="Footnotesection"/>
      </w:pPr>
      <w:r>
        <w:tab/>
        <w:t>[Section 46A inserted: No. 54 of 2003 s. 18.]</w:t>
      </w:r>
    </w:p>
    <w:p w:rsidR="0099129A" w:rsidRDefault="00197400">
      <w:pPr>
        <w:pStyle w:val="Heading5"/>
      </w:pPr>
      <w:bookmarkStart w:id="90" w:name="_Toc74730594"/>
      <w:r>
        <w:rPr>
          <w:rStyle w:val="CharSectno"/>
        </w:rPr>
        <w:t>46B</w:t>
      </w:r>
      <w:r>
        <w:t>.</w:t>
      </w:r>
      <w:r>
        <w:tab/>
        <w:t>Amendment of implementation conditions by assessment</w:t>
      </w:r>
      <w:bookmarkEnd w:id="90"/>
    </w:p>
    <w:p w:rsidR="0099129A" w:rsidRDefault="00197400">
      <w:pPr>
        <w:pStyle w:val="Subsection"/>
      </w:pPr>
      <w:r>
        <w:tab/>
        <w:t>(1)</w:t>
      </w:r>
      <w:r>
        <w:tab/>
        <w:t xml:space="preserve">Section 46 does not prevent any of the implementation conditions relating to a proposal from being inquired into or </w:t>
      </w:r>
      <w:r>
        <w:lastRenderedPageBreak/>
        <w:t>reported on by the Authority when it is assessing a revised or further proposal.</w:t>
      </w:r>
    </w:p>
    <w:p w:rsidR="0099129A" w:rsidRDefault="00197400">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rsidR="0099129A" w:rsidRDefault="00197400">
      <w:pPr>
        <w:pStyle w:val="Footnotesection"/>
      </w:pPr>
      <w:r>
        <w:tab/>
        <w:t>[Section 46B inserted: No. 54 of 2003 s. 18.]</w:t>
      </w:r>
    </w:p>
    <w:p w:rsidR="0099129A" w:rsidRDefault="00197400">
      <w:pPr>
        <w:pStyle w:val="Heading5"/>
      </w:pPr>
      <w:bookmarkStart w:id="91" w:name="_Toc74730595"/>
      <w:r>
        <w:rPr>
          <w:rStyle w:val="CharSectno"/>
        </w:rPr>
        <w:t>46C</w:t>
      </w:r>
      <w:r>
        <w:t>.</w:t>
      </w:r>
      <w:r>
        <w:tab/>
        <w:t>Minor changes to implementation conditions</w:t>
      </w:r>
      <w:bookmarkEnd w:id="91"/>
    </w:p>
    <w:p w:rsidR="0099129A" w:rsidRDefault="00197400">
      <w:pPr>
        <w:pStyle w:val="Subsection"/>
      </w:pPr>
      <w:r>
        <w:tab/>
        <w:t>(1)</w:t>
      </w:r>
      <w:r>
        <w:tab/>
        <w:t>The Minister may change the implementation conditions without making a request under section 46(1) if the Minister considers that the change is of a minor nature and is necessary or desirable in order to —</w:t>
      </w:r>
    </w:p>
    <w:p w:rsidR="0099129A" w:rsidRDefault="00197400">
      <w:pPr>
        <w:pStyle w:val="Indenta"/>
      </w:pPr>
      <w:r>
        <w:tab/>
        <w:t>(a)</w:t>
      </w:r>
      <w:r>
        <w:tab/>
        <w:t>standardise the implementation conditions applying to different proposals; or</w:t>
      </w:r>
    </w:p>
    <w:p w:rsidR="0099129A" w:rsidRDefault="00197400">
      <w:pPr>
        <w:pStyle w:val="Indenta"/>
      </w:pPr>
      <w:r>
        <w:tab/>
        <w:t>(b)</w:t>
      </w:r>
      <w:r>
        <w:tab/>
        <w:t>correct in the implementation conditions —</w:t>
      </w:r>
    </w:p>
    <w:p w:rsidR="0099129A" w:rsidRDefault="00197400">
      <w:pPr>
        <w:pStyle w:val="Indenti"/>
      </w:pPr>
      <w:r>
        <w:tab/>
        <w:t>(i)</w:t>
      </w:r>
      <w:r>
        <w:tab/>
        <w:t>a clerical mistake or unintentional error or omission; or</w:t>
      </w:r>
    </w:p>
    <w:p w:rsidR="0099129A" w:rsidRDefault="00197400">
      <w:pPr>
        <w:pStyle w:val="Indenti"/>
      </w:pPr>
      <w:r>
        <w:tab/>
        <w:t>(ii)</w:t>
      </w:r>
      <w:r>
        <w:tab/>
        <w:t>a figure that has been miscalculated; or</w:t>
      </w:r>
    </w:p>
    <w:p w:rsidR="0099129A" w:rsidRDefault="00197400">
      <w:pPr>
        <w:pStyle w:val="Indenti"/>
      </w:pPr>
      <w:r>
        <w:tab/>
        <w:t>(iii)</w:t>
      </w:r>
      <w:r>
        <w:tab/>
        <w:t>a misdescription of any person, thing or property;</w:t>
      </w:r>
    </w:p>
    <w:p w:rsidR="0099129A" w:rsidRDefault="00197400">
      <w:pPr>
        <w:pStyle w:val="Indenta"/>
      </w:pPr>
      <w:r>
        <w:tab/>
      </w:r>
      <w:r>
        <w:tab/>
        <w:t>or</w:t>
      </w:r>
    </w:p>
    <w:p w:rsidR="0099129A" w:rsidRDefault="00197400">
      <w:pPr>
        <w:pStyle w:val="Indenta"/>
      </w:pPr>
      <w:r>
        <w:tab/>
        <w:t>(c)</w:t>
      </w:r>
      <w:r>
        <w:tab/>
        <w:t>make an administrative change to the format of the implementation conditions that does not alter the obligations of the proponent.</w:t>
      </w:r>
    </w:p>
    <w:p w:rsidR="0099129A" w:rsidRDefault="00197400">
      <w:pPr>
        <w:pStyle w:val="Subsection"/>
      </w:pPr>
      <w:r>
        <w:tab/>
        <w:t>(2)</w:t>
      </w:r>
      <w:r>
        <w:tab/>
        <w:t>The Minister is to cause notice of changes made under subsection (1) —</w:t>
      </w:r>
    </w:p>
    <w:p w:rsidR="0099129A" w:rsidRDefault="00197400">
      <w:pPr>
        <w:pStyle w:val="Indenta"/>
        <w:keepNext/>
      </w:pPr>
      <w:r>
        <w:tab/>
        <w:t>(a)</w:t>
      </w:r>
      <w:r>
        <w:tab/>
        <w:t>to be given in writing to —</w:t>
      </w:r>
    </w:p>
    <w:p w:rsidR="0099129A" w:rsidRDefault="00197400">
      <w:pPr>
        <w:pStyle w:val="Indenti"/>
      </w:pPr>
      <w:r>
        <w:tab/>
        <w:t>(i)</w:t>
      </w:r>
      <w:r>
        <w:tab/>
        <w:t>the Authority; and</w:t>
      </w:r>
    </w:p>
    <w:p w:rsidR="0099129A" w:rsidRDefault="00197400">
      <w:pPr>
        <w:pStyle w:val="Indenti"/>
      </w:pPr>
      <w:r>
        <w:lastRenderedPageBreak/>
        <w:tab/>
        <w:t>(ii)</w:t>
      </w:r>
      <w:r>
        <w:tab/>
        <w:t>each decision</w:t>
      </w:r>
      <w:r>
        <w:noBreakHyphen/>
        <w:t>making authority that was consulted under this Act in relation to the implementation conditions; and</w:t>
      </w:r>
    </w:p>
    <w:p w:rsidR="0099129A" w:rsidRDefault="00197400">
      <w:pPr>
        <w:pStyle w:val="Indenti"/>
      </w:pPr>
      <w:r>
        <w:tab/>
        <w:t>(iii)</w:t>
      </w:r>
      <w:r>
        <w:tab/>
        <w:t>the proponent of the proposal;</w:t>
      </w:r>
    </w:p>
    <w:p w:rsidR="0099129A" w:rsidRDefault="00197400">
      <w:pPr>
        <w:pStyle w:val="Indenta"/>
      </w:pPr>
      <w:r>
        <w:tab/>
      </w:r>
      <w:r>
        <w:tab/>
        <w:t>and</w:t>
      </w:r>
    </w:p>
    <w:p w:rsidR="0099129A" w:rsidRDefault="00197400">
      <w:pPr>
        <w:pStyle w:val="Indenta"/>
        <w:keepNext/>
      </w:pPr>
      <w:r>
        <w:tab/>
        <w:t>(b)</w:t>
      </w:r>
      <w:r>
        <w:tab/>
        <w:t>to be published.</w:t>
      </w:r>
    </w:p>
    <w:p w:rsidR="0099129A" w:rsidRDefault="00197400">
      <w:pPr>
        <w:pStyle w:val="Footnotesection"/>
      </w:pPr>
      <w:r>
        <w:tab/>
        <w:t>[Section 46C inserted: No. 54 of 2003 s. 18.]</w:t>
      </w:r>
    </w:p>
    <w:p w:rsidR="0099129A" w:rsidRDefault="00197400">
      <w:pPr>
        <w:pStyle w:val="Heading5"/>
      </w:pPr>
      <w:bookmarkStart w:id="92" w:name="_Toc74730596"/>
      <w:r>
        <w:rPr>
          <w:rStyle w:val="CharSectno"/>
        </w:rPr>
        <w:t>47</w:t>
      </w:r>
      <w:r>
        <w:t>.</w:t>
      </w:r>
      <w:r>
        <w:tab/>
        <w:t>Duties of proponents after service of s. 45 statement</w:t>
      </w:r>
      <w:bookmarkEnd w:id="92"/>
      <w:r>
        <w:t xml:space="preserve"> </w:t>
      </w:r>
    </w:p>
    <w:p w:rsidR="0099129A" w:rsidRDefault="00197400">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rsidR="0099129A" w:rsidRDefault="00197400">
      <w:pPr>
        <w:pStyle w:val="Subsection"/>
      </w:pPr>
      <w:r>
        <w:tab/>
        <w:t>(2)</w:t>
      </w:r>
      <w:r>
        <w:tab/>
        <w:t>If a statement has been served under section 45(5)(a), the proponent is to give the CEO such reports and information about —</w:t>
      </w:r>
    </w:p>
    <w:p w:rsidR="0099129A" w:rsidRDefault="00197400">
      <w:pPr>
        <w:pStyle w:val="Indenta"/>
      </w:pPr>
      <w:r>
        <w:tab/>
        <w:t>(a)</w:t>
      </w:r>
      <w:r>
        <w:tab/>
        <w:t>the implementation of the proposal to which the statement relates; and</w:t>
      </w:r>
    </w:p>
    <w:p w:rsidR="0099129A" w:rsidRDefault="00197400">
      <w:pPr>
        <w:pStyle w:val="Indenta"/>
      </w:pPr>
      <w:r>
        <w:tab/>
        <w:t>(b)</w:t>
      </w:r>
      <w:r>
        <w:tab/>
        <w:t>compliance with the implementation conditions,</w:t>
      </w:r>
    </w:p>
    <w:p w:rsidR="0099129A" w:rsidRDefault="00197400">
      <w:pPr>
        <w:pStyle w:val="Subsection"/>
      </w:pPr>
      <w:r>
        <w:tab/>
      </w:r>
      <w:r>
        <w:tab/>
        <w:t>as are required by written notice given to the proponent by the CEO.</w:t>
      </w:r>
    </w:p>
    <w:p w:rsidR="0099129A" w:rsidRDefault="00197400">
      <w:pPr>
        <w:pStyle w:val="Subsection"/>
      </w:pPr>
      <w:r>
        <w:tab/>
        <w:t>(3)</w:t>
      </w:r>
      <w:r>
        <w:tab/>
        <w:t>If, without reasonable excuse, the proponent refuses or fails to comply with a requirement made under subsection (2), the proponent commits an offence.</w:t>
      </w:r>
    </w:p>
    <w:p w:rsidR="0099129A" w:rsidRDefault="00197400">
      <w:pPr>
        <w:pStyle w:val="Subsection"/>
      </w:pPr>
      <w:r>
        <w:tab/>
        <w:t>(4)</w:t>
      </w:r>
      <w:r>
        <w:tab/>
        <w:t>If a notification has been given under section 45(8) and the proponent does anything to implement the proposal to which the notification relates, the proponent commits an offence.</w:t>
      </w:r>
    </w:p>
    <w:p w:rsidR="0099129A" w:rsidRDefault="00197400">
      <w:pPr>
        <w:pStyle w:val="Footnotesection"/>
      </w:pPr>
      <w:r>
        <w:tab/>
        <w:t>[Section 47 inserted: No. 54 of 2003 s. 19.]</w:t>
      </w:r>
    </w:p>
    <w:p w:rsidR="0099129A" w:rsidRDefault="00197400">
      <w:pPr>
        <w:pStyle w:val="Heading5"/>
        <w:rPr>
          <w:snapToGrid w:val="0"/>
        </w:rPr>
      </w:pPr>
      <w:bookmarkStart w:id="93" w:name="_Toc74730597"/>
      <w:r>
        <w:rPr>
          <w:rStyle w:val="CharSectno"/>
        </w:rPr>
        <w:lastRenderedPageBreak/>
        <w:t>48</w:t>
      </w:r>
      <w:r>
        <w:rPr>
          <w:snapToGrid w:val="0"/>
        </w:rPr>
        <w:t>.</w:t>
      </w:r>
      <w:r>
        <w:rPr>
          <w:snapToGrid w:val="0"/>
        </w:rPr>
        <w:tab/>
        <w:t>Control of implementation of proposals</w:t>
      </w:r>
      <w:bookmarkEnd w:id="93"/>
    </w:p>
    <w:p w:rsidR="0099129A" w:rsidRDefault="00197400">
      <w:pPr>
        <w:pStyle w:val="Subsection"/>
      </w:pPr>
      <w:r>
        <w:tab/>
        <w:t>(1)</w:t>
      </w:r>
      <w:r>
        <w:tab/>
        <w:t>The CEO may monitor the implementation of a proposal, or cause it to be monitored, for the purpose of determining whether the implementation conditions relating to the proposal are being complied with.</w:t>
      </w:r>
    </w:p>
    <w:p w:rsidR="0099129A" w:rsidRDefault="00197400">
      <w:pPr>
        <w:pStyle w:val="Subsection"/>
        <w:keepNext/>
      </w:pPr>
      <w:r>
        <w:tab/>
        <w:t>(1a)</w:t>
      </w:r>
      <w:r>
        <w:tab/>
        <w:t>If the CEO finds that any of the implementation conditions is not being complied with, the CEO —</w:t>
      </w:r>
    </w:p>
    <w:p w:rsidR="0099129A" w:rsidRDefault="00197400">
      <w:pPr>
        <w:pStyle w:val="Indenta"/>
      </w:pPr>
      <w:r>
        <w:tab/>
        <w:t>(a)</w:t>
      </w:r>
      <w:r>
        <w:tab/>
        <w:t>may exercise any power in respect of the non</w:t>
      </w:r>
      <w:r>
        <w:noBreakHyphen/>
        <w:t>compliance that is exercisable by the CEO under a written law; and</w:t>
      </w:r>
    </w:p>
    <w:p w:rsidR="0099129A" w:rsidRDefault="00197400">
      <w:pPr>
        <w:pStyle w:val="Indenta"/>
      </w:pPr>
      <w:r>
        <w:tab/>
        <w:t>(b)</w:t>
      </w:r>
      <w:r>
        <w:tab/>
        <w:t>in any event, is to report the non</w:t>
      </w:r>
      <w:r>
        <w:noBreakHyphen/>
        <w:t>compliance to the Minister.</w:t>
      </w:r>
    </w:p>
    <w:p w:rsidR="0099129A" w:rsidRDefault="00197400">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rsidR="0099129A" w:rsidRDefault="00197400">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rsidR="0099129A" w:rsidRDefault="00197400">
      <w:pPr>
        <w:pStyle w:val="Indenta"/>
      </w:pPr>
      <w:r>
        <w:tab/>
        <w:t>(a)</w:t>
      </w:r>
      <w:r>
        <w:tab/>
        <w:t>may exercise any power in respect of the non</w:t>
      </w:r>
      <w:r>
        <w:noBreakHyphen/>
        <w:t>compliance that is exercisable by it under a written law or otherwise; and</w:t>
      </w:r>
    </w:p>
    <w:p w:rsidR="0099129A" w:rsidRDefault="00197400">
      <w:pPr>
        <w:pStyle w:val="Indenta"/>
      </w:pPr>
      <w:r>
        <w:tab/>
        <w:t>(b)</w:t>
      </w:r>
      <w:r>
        <w:tab/>
        <w:t>in any event, is to report the non</w:t>
      </w:r>
      <w:r>
        <w:noBreakHyphen/>
        <w:t>compliance to the Minister.</w:t>
      </w:r>
    </w:p>
    <w:p w:rsidR="0099129A" w:rsidRDefault="00197400">
      <w:pPr>
        <w:pStyle w:val="Subsection"/>
        <w:spacing w:before="120"/>
        <w:rPr>
          <w:snapToGrid w:val="0"/>
        </w:rPr>
      </w:pPr>
      <w:r>
        <w:rPr>
          <w:snapToGrid w:val="0"/>
        </w:rPr>
        <w:tab/>
        <w:t>(3)</w:t>
      </w:r>
      <w:r>
        <w:rPr>
          <w:snapToGrid w:val="0"/>
        </w:rPr>
        <w:tab/>
        <w:t>The Minister shall in relation to a proposal —</w:t>
      </w:r>
    </w:p>
    <w:p w:rsidR="0099129A" w:rsidRDefault="00197400">
      <w:pPr>
        <w:pStyle w:val="Ednotepara"/>
        <w:spacing w:before="80"/>
        <w:rPr>
          <w:snapToGrid w:val="0"/>
        </w:rPr>
      </w:pPr>
      <w:r>
        <w:rPr>
          <w:snapToGrid w:val="0"/>
        </w:rPr>
        <w:tab/>
        <w:t>[(a)</w:t>
      </w:r>
      <w:r>
        <w:rPr>
          <w:snapToGrid w:val="0"/>
        </w:rPr>
        <w:tab/>
        <w:t>deleted]</w:t>
      </w:r>
    </w:p>
    <w:p w:rsidR="0099129A" w:rsidRDefault="00197400">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rsidR="0099129A" w:rsidRDefault="00197400" w:rsidP="007F688D">
      <w:pPr>
        <w:pStyle w:val="Indenta"/>
        <w:keepLines/>
        <w:rPr>
          <w:snapToGrid w:val="0"/>
        </w:rPr>
      </w:pPr>
      <w:r>
        <w:rPr>
          <w:snapToGrid w:val="0"/>
        </w:rPr>
        <w:lastRenderedPageBreak/>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rsidR="0099129A" w:rsidRDefault="00197400">
      <w:pPr>
        <w:pStyle w:val="Subsection"/>
        <w:rPr>
          <w:snapToGrid w:val="0"/>
        </w:rPr>
      </w:pPr>
      <w:r>
        <w:rPr>
          <w:snapToGrid w:val="0"/>
        </w:rPr>
        <w:tab/>
      </w:r>
      <w:r>
        <w:rPr>
          <w:snapToGrid w:val="0"/>
        </w:rPr>
        <w:tab/>
        <w:t>exercise one or more of the powers set out in subsection (4).</w:t>
      </w:r>
    </w:p>
    <w:p w:rsidR="0099129A" w:rsidRDefault="00197400">
      <w:pPr>
        <w:pStyle w:val="Subsection"/>
        <w:keepNext/>
        <w:rPr>
          <w:snapToGrid w:val="0"/>
        </w:rPr>
      </w:pPr>
      <w:r>
        <w:rPr>
          <w:snapToGrid w:val="0"/>
        </w:rPr>
        <w:tab/>
        <w:t>(4)</w:t>
      </w:r>
      <w:r>
        <w:rPr>
          <w:snapToGrid w:val="0"/>
        </w:rPr>
        <w:tab/>
        <w:t>The powers which the Minister shall exercise under subsection (3) are that he may —</w:t>
      </w:r>
    </w:p>
    <w:p w:rsidR="0099129A" w:rsidRDefault="00197400">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rsidR="0099129A" w:rsidRDefault="00197400">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rsidR="0099129A" w:rsidRDefault="00197400">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rsidR="0099129A" w:rsidRDefault="00197400">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rsidR="0099129A" w:rsidRDefault="00197400">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rsidR="0099129A" w:rsidRDefault="00197400">
      <w:pPr>
        <w:pStyle w:val="Subsection"/>
        <w:rPr>
          <w:snapToGrid w:val="0"/>
        </w:rPr>
      </w:pPr>
      <w:r>
        <w:rPr>
          <w:snapToGrid w:val="0"/>
        </w:rPr>
        <w:tab/>
        <w:t>(5)</w:t>
      </w:r>
      <w:r>
        <w:rPr>
          <w:snapToGrid w:val="0"/>
        </w:rPr>
        <w:tab/>
        <w:t xml:space="preserve">Subject to section 101(4), the cost of taking any steps referred to in subsection (4)(c) or (d) is a debt due to the Crown by the proponent concerned and may be recovered from him by the </w:t>
      </w:r>
      <w:r>
        <w:rPr>
          <w:snapToGrid w:val="0"/>
        </w:rPr>
        <w:lastRenderedPageBreak/>
        <w:t>Minister by action in a court of competent jurisdiction and shall, if so recovered, be credited to the Consolidated Account.</w:t>
      </w:r>
    </w:p>
    <w:p w:rsidR="0099129A" w:rsidRDefault="00197400">
      <w:pPr>
        <w:pStyle w:val="Subsection"/>
        <w:rPr>
          <w:snapToGrid w:val="0"/>
        </w:rPr>
      </w:pPr>
      <w:r>
        <w:rPr>
          <w:snapToGrid w:val="0"/>
        </w:rPr>
        <w:tab/>
        <w:t>(6)</w:t>
      </w:r>
      <w:r>
        <w:rPr>
          <w:snapToGrid w:val="0"/>
        </w:rPr>
        <w:tab/>
        <w:t>A proponent who does not comply with an order served on him under subsection (4)(a) or (b) commits an offence.</w:t>
      </w:r>
    </w:p>
    <w:p w:rsidR="0099129A" w:rsidRDefault="00197400">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rsidR="0099129A" w:rsidRDefault="00197400">
      <w:pPr>
        <w:pStyle w:val="Footnotesection"/>
        <w:spacing w:before="100"/>
        <w:ind w:left="890" w:hanging="890"/>
        <w:rPr>
          <w:spacing w:val="-2"/>
        </w:rPr>
      </w:pPr>
      <w:r>
        <w:tab/>
      </w:r>
      <w:r>
        <w:rPr>
          <w:spacing w:val="-2"/>
        </w:rPr>
        <w:t>[Section 48 amended: No. 6 of 1993 s. 11; No. 49 of 1996 s. 64; No. 54 of 2003 s. 20 and 34; No. 77 of 2006 s. 4.]</w:t>
      </w:r>
    </w:p>
    <w:p w:rsidR="00A66095" w:rsidRDefault="00A66095" w:rsidP="00A66095">
      <w:pPr>
        <w:pStyle w:val="Heading3"/>
      </w:pPr>
      <w:bookmarkStart w:id="94" w:name="_Toc74649684"/>
      <w:bookmarkStart w:id="95" w:name="_Toc74650034"/>
      <w:bookmarkStart w:id="96" w:name="_Toc74730598"/>
      <w:r w:rsidRPr="006D7304">
        <w:rPr>
          <w:rStyle w:val="CharDivNo"/>
        </w:rPr>
        <w:t>Division 2A</w:t>
      </w:r>
      <w:r>
        <w:t> — </w:t>
      </w:r>
      <w:r w:rsidRPr="006D7304">
        <w:rPr>
          <w:rStyle w:val="CharDivText"/>
        </w:rPr>
        <w:t>Payments relating to proposals</w:t>
      </w:r>
      <w:bookmarkEnd w:id="94"/>
      <w:bookmarkEnd w:id="95"/>
      <w:bookmarkEnd w:id="96"/>
    </w:p>
    <w:p w:rsidR="00A66095" w:rsidRPr="00A66095" w:rsidRDefault="00A66095" w:rsidP="006D7304">
      <w:pPr>
        <w:pStyle w:val="Footnoteheading"/>
      </w:pPr>
      <w:r>
        <w:tab/>
        <w:t>[Heading inserted: No. 40 of 2020 s. 32.]</w:t>
      </w:r>
    </w:p>
    <w:p w:rsidR="00A66095" w:rsidRDefault="00A66095" w:rsidP="00A66095">
      <w:pPr>
        <w:pStyle w:val="Heading5"/>
      </w:pPr>
      <w:bookmarkStart w:id="97" w:name="_Toc74730599"/>
      <w:r w:rsidRPr="006D7304">
        <w:rPr>
          <w:rStyle w:val="CharSectno"/>
        </w:rPr>
        <w:t>48AA</w:t>
      </w:r>
      <w:r>
        <w:t>.</w:t>
      </w:r>
      <w:r>
        <w:tab/>
        <w:t>Fees and charges for referral and assessment of proposals</w:t>
      </w:r>
      <w:bookmarkEnd w:id="97"/>
    </w:p>
    <w:p w:rsidR="00A66095" w:rsidRDefault="00A66095" w:rsidP="00A66095">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rsidR="00A66095" w:rsidRDefault="00A66095" w:rsidP="00A66095">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rsidR="00B30004" w:rsidRDefault="00B30004" w:rsidP="00B30004">
      <w:pPr>
        <w:pStyle w:val="Subsection"/>
      </w:pPr>
      <w:r>
        <w:tab/>
        <w:t>(3)</w:t>
      </w:r>
      <w:r>
        <w:tab/>
        <w:t>To the extent that regulations to which subsection (1) applies prescribe or provide for the determination of a fee or charge that includes an amount that is a tax, the regulations may impose the tax.</w:t>
      </w:r>
    </w:p>
    <w:p w:rsidR="00B30004" w:rsidRDefault="00B30004" w:rsidP="00B30004">
      <w:pPr>
        <w:pStyle w:val="Subsection"/>
      </w:pPr>
      <w:r>
        <w:tab/>
        <w:t>(4)</w:t>
      </w:r>
      <w:r>
        <w:tab/>
        <w:t xml:space="preserve">Nothing in this section is to be taken as limiting the operation of the </w:t>
      </w:r>
      <w:r>
        <w:rPr>
          <w:i/>
        </w:rPr>
        <w:t>Interpretation Act 1984</w:t>
      </w:r>
      <w:r>
        <w:t xml:space="preserve"> section 45A.</w:t>
      </w:r>
    </w:p>
    <w:p w:rsidR="00A66095" w:rsidRDefault="00A66095" w:rsidP="00650195">
      <w:pPr>
        <w:pStyle w:val="Footnotesection"/>
      </w:pPr>
      <w:r>
        <w:tab/>
        <w:t>[Section 48AA inserted: No. 40 of 2020 s. 32</w:t>
      </w:r>
      <w:r w:rsidR="00B30004">
        <w:t>; amended: No. 41 of 2020 s. 4</w:t>
      </w:r>
      <w:r>
        <w:t>.]</w:t>
      </w:r>
    </w:p>
    <w:p w:rsidR="0099129A" w:rsidRDefault="00197400">
      <w:pPr>
        <w:pStyle w:val="Heading3"/>
        <w:keepLines/>
      </w:pPr>
      <w:bookmarkStart w:id="98" w:name="_Toc74649686"/>
      <w:bookmarkStart w:id="99" w:name="_Toc74650036"/>
      <w:bookmarkStart w:id="100" w:name="_Toc74730600"/>
      <w:r>
        <w:rPr>
          <w:rStyle w:val="CharDivNo"/>
        </w:rPr>
        <w:lastRenderedPageBreak/>
        <w:t>Division 3</w:t>
      </w:r>
      <w:r>
        <w:rPr>
          <w:snapToGrid w:val="0"/>
        </w:rPr>
        <w:t> — </w:t>
      </w:r>
      <w:r>
        <w:rPr>
          <w:rStyle w:val="CharDivText"/>
        </w:rPr>
        <w:t>Assessment of schemes</w:t>
      </w:r>
      <w:bookmarkEnd w:id="98"/>
      <w:bookmarkEnd w:id="99"/>
      <w:bookmarkEnd w:id="100"/>
    </w:p>
    <w:p w:rsidR="0099129A" w:rsidRDefault="00197400">
      <w:pPr>
        <w:pStyle w:val="Footnoteheading"/>
        <w:keepNext/>
        <w:tabs>
          <w:tab w:val="left" w:pos="909"/>
        </w:tabs>
        <w:spacing w:before="80"/>
        <w:rPr>
          <w:snapToGrid w:val="0"/>
        </w:rPr>
      </w:pPr>
      <w:r>
        <w:rPr>
          <w:snapToGrid w:val="0"/>
        </w:rPr>
        <w:tab/>
        <w:t>[Heading inserted: No. 23 of 1996 s. 20.]</w:t>
      </w:r>
    </w:p>
    <w:p w:rsidR="0099129A" w:rsidRDefault="00197400">
      <w:pPr>
        <w:pStyle w:val="Heading5"/>
        <w:spacing w:before="180"/>
        <w:rPr>
          <w:snapToGrid w:val="0"/>
        </w:rPr>
      </w:pPr>
      <w:bookmarkStart w:id="101" w:name="_Toc74730601"/>
      <w:r>
        <w:rPr>
          <w:rStyle w:val="CharSectno"/>
        </w:rPr>
        <w:t>48A</w:t>
      </w:r>
      <w:r>
        <w:rPr>
          <w:snapToGrid w:val="0"/>
        </w:rPr>
        <w:t>.</w:t>
      </w:r>
      <w:r>
        <w:rPr>
          <w:snapToGrid w:val="0"/>
        </w:rPr>
        <w:tab/>
        <w:t>Authority to decide whether or not schemes to be assessed</w:t>
      </w:r>
      <w:bookmarkEnd w:id="101"/>
    </w:p>
    <w:p w:rsidR="0099129A" w:rsidRDefault="00197400" w:rsidP="00B30004">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rsidR="0099129A" w:rsidRDefault="00197400">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rsidR="0099129A" w:rsidRDefault="00197400">
      <w:pPr>
        <w:pStyle w:val="Indenta"/>
        <w:spacing w:before="60"/>
        <w:rPr>
          <w:snapToGrid w:val="0"/>
        </w:rPr>
      </w:pPr>
      <w:r>
        <w:rPr>
          <w:snapToGrid w:val="0"/>
        </w:rPr>
        <w:tab/>
        <w:t>(b)</w:t>
      </w:r>
      <w:r>
        <w:rPr>
          <w:snapToGrid w:val="0"/>
        </w:rPr>
        <w:tab/>
        <w:t>should be assessed by it under this Division —</w:t>
      </w:r>
    </w:p>
    <w:p w:rsidR="0099129A" w:rsidRDefault="00197400">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rsidR="0099129A" w:rsidRDefault="00197400">
      <w:pPr>
        <w:pStyle w:val="Indenti"/>
        <w:spacing w:before="60"/>
        <w:rPr>
          <w:snapToGrid w:val="0"/>
        </w:rPr>
      </w:pPr>
      <w:r>
        <w:rPr>
          <w:snapToGrid w:val="0"/>
        </w:rPr>
        <w:tab/>
        <w:t>(ii)</w:t>
      </w:r>
      <w:r>
        <w:rPr>
          <w:snapToGrid w:val="0"/>
        </w:rPr>
        <w:tab/>
        <w:t>assess under this Division changes in reservation and zoning proposed by the scheme;</w:t>
      </w:r>
    </w:p>
    <w:p w:rsidR="0099129A" w:rsidRDefault="00197400">
      <w:pPr>
        <w:pStyle w:val="Indenta"/>
        <w:spacing w:before="60"/>
        <w:rPr>
          <w:snapToGrid w:val="0"/>
        </w:rPr>
      </w:pPr>
      <w:r>
        <w:rPr>
          <w:snapToGrid w:val="0"/>
        </w:rPr>
        <w:tab/>
      </w:r>
      <w:r>
        <w:rPr>
          <w:snapToGrid w:val="0"/>
        </w:rPr>
        <w:tab/>
        <w:t>or</w:t>
      </w:r>
    </w:p>
    <w:p w:rsidR="0099129A" w:rsidRDefault="00197400">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rsidR="0099129A" w:rsidRDefault="00197400">
      <w:pPr>
        <w:pStyle w:val="Subsection"/>
        <w:keepNext/>
        <w:rPr>
          <w:snapToGrid w:val="0"/>
        </w:rPr>
      </w:pPr>
      <w:r>
        <w:rPr>
          <w:snapToGrid w:val="0"/>
        </w:rPr>
        <w:tab/>
        <w:t>(2)</w:t>
      </w:r>
      <w:r>
        <w:rPr>
          <w:snapToGrid w:val="0"/>
        </w:rPr>
        <w:tab/>
        <w:t>On being informed under subsection (1)(c), the Minister may —</w:t>
      </w:r>
    </w:p>
    <w:p w:rsidR="0099129A" w:rsidRDefault="00197400">
      <w:pPr>
        <w:pStyle w:val="Indenta"/>
        <w:rPr>
          <w:snapToGrid w:val="0"/>
        </w:rPr>
      </w:pPr>
      <w:r>
        <w:rPr>
          <w:snapToGrid w:val="0"/>
        </w:rPr>
        <w:tab/>
        <w:t>(a)</w:t>
      </w:r>
      <w:r>
        <w:rPr>
          <w:snapToGrid w:val="0"/>
        </w:rPr>
        <w:tab/>
        <w:t>under section 48E direct the Authority to assess the relevant scheme; or</w:t>
      </w:r>
    </w:p>
    <w:p w:rsidR="0099129A" w:rsidRDefault="00197400" w:rsidP="007F688D">
      <w:pPr>
        <w:pStyle w:val="Indenta"/>
        <w:keepNext/>
        <w:rPr>
          <w:snapToGrid w:val="0"/>
        </w:rPr>
      </w:pPr>
      <w:r>
        <w:rPr>
          <w:snapToGrid w:val="0"/>
        </w:rPr>
        <w:lastRenderedPageBreak/>
        <w:tab/>
        <w:t>(b)</w:t>
      </w:r>
      <w:r>
        <w:rPr>
          <w:snapToGrid w:val="0"/>
        </w:rPr>
        <w:tab/>
        <w:t>with the agreement of the responsible Minister, advise —</w:t>
      </w:r>
    </w:p>
    <w:p w:rsidR="0099129A" w:rsidRDefault="00197400" w:rsidP="007F688D">
      <w:pPr>
        <w:pStyle w:val="Indenti"/>
        <w:keepNext/>
        <w:rPr>
          <w:snapToGrid w:val="0"/>
        </w:rPr>
      </w:pPr>
      <w:r>
        <w:rPr>
          <w:snapToGrid w:val="0"/>
        </w:rPr>
        <w:tab/>
        <w:t>(i)</w:t>
      </w:r>
      <w:r>
        <w:rPr>
          <w:snapToGrid w:val="0"/>
        </w:rPr>
        <w:tab/>
        <w:t>the Authority; and</w:t>
      </w:r>
    </w:p>
    <w:p w:rsidR="0099129A" w:rsidRDefault="00197400">
      <w:pPr>
        <w:pStyle w:val="Indenti"/>
        <w:rPr>
          <w:snapToGrid w:val="0"/>
        </w:rPr>
      </w:pPr>
      <w:r>
        <w:rPr>
          <w:snapToGrid w:val="0"/>
        </w:rPr>
        <w:tab/>
        <w:t>(ii)</w:t>
      </w:r>
      <w:r>
        <w:rPr>
          <w:snapToGrid w:val="0"/>
        </w:rPr>
        <w:tab/>
        <w:t>the responsible authority; and</w:t>
      </w:r>
    </w:p>
    <w:p w:rsidR="0099129A" w:rsidRDefault="00197400">
      <w:pPr>
        <w:pStyle w:val="Indenti"/>
        <w:rPr>
          <w:snapToGrid w:val="0"/>
        </w:rPr>
      </w:pPr>
      <w:r>
        <w:rPr>
          <w:snapToGrid w:val="0"/>
        </w:rPr>
        <w:tab/>
        <w:t>(iii)</w:t>
      </w:r>
      <w:r>
        <w:rPr>
          <w:snapToGrid w:val="0"/>
        </w:rPr>
        <w:tab/>
        <w:t>any relevant decision</w:t>
      </w:r>
      <w:r>
        <w:rPr>
          <w:snapToGrid w:val="0"/>
        </w:rPr>
        <w:noBreakHyphen/>
        <w:t>making authority,</w:t>
      </w:r>
    </w:p>
    <w:p w:rsidR="0099129A" w:rsidRDefault="00197400">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rsidR="0099129A" w:rsidRDefault="00197400">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rsidR="0099129A" w:rsidRDefault="00197400">
      <w:pPr>
        <w:pStyle w:val="Footnotesection"/>
      </w:pPr>
      <w:r>
        <w:tab/>
        <w:t>[Section 48A inserted: No. 23 of 1996 s. 20.]</w:t>
      </w:r>
    </w:p>
    <w:p w:rsidR="0099129A" w:rsidRDefault="00197400">
      <w:pPr>
        <w:pStyle w:val="Heading5"/>
        <w:spacing w:before="180"/>
        <w:rPr>
          <w:snapToGrid w:val="0"/>
        </w:rPr>
      </w:pPr>
      <w:bookmarkStart w:id="102" w:name="_Toc74730602"/>
      <w:r>
        <w:rPr>
          <w:rStyle w:val="CharSectno"/>
        </w:rPr>
        <w:t>48B</w:t>
      </w:r>
      <w:r>
        <w:rPr>
          <w:snapToGrid w:val="0"/>
        </w:rPr>
        <w:t>.</w:t>
      </w:r>
      <w:r>
        <w:rPr>
          <w:snapToGrid w:val="0"/>
        </w:rPr>
        <w:tab/>
        <w:t>Authority to keep public records of schemes referred to it</w:t>
      </w:r>
      <w:bookmarkEnd w:id="102"/>
    </w:p>
    <w:p w:rsidR="0099129A" w:rsidRDefault="00197400">
      <w:pPr>
        <w:pStyle w:val="Subsection"/>
        <w:rPr>
          <w:snapToGrid w:val="0"/>
        </w:rPr>
      </w:pPr>
      <w:r>
        <w:rPr>
          <w:snapToGrid w:val="0"/>
        </w:rPr>
        <w:tab/>
        <w:t>(1)</w:t>
      </w:r>
      <w:r>
        <w:rPr>
          <w:snapToGrid w:val="0"/>
        </w:rPr>
        <w:tab/>
        <w:t xml:space="preserve">The Authority </w:t>
      </w:r>
      <w:r w:rsidR="000E0900">
        <w:rPr>
          <w:snapToGrid w:val="0"/>
        </w:rPr>
        <w:t>must</w:t>
      </w:r>
      <w:r w:rsidR="000E0900" w:rsidDel="000E0900">
        <w:rPr>
          <w:snapToGrid w:val="0"/>
        </w:rPr>
        <w:t xml:space="preserve"> </w:t>
      </w:r>
      <w:r>
        <w:rPr>
          <w:snapToGrid w:val="0"/>
        </w:rPr>
        <w:t>keep a public record of each scheme referred to it under the relevant scheme Act and shall in that public record set out —</w:t>
      </w:r>
    </w:p>
    <w:p w:rsidR="0099129A" w:rsidRDefault="00197400">
      <w:pPr>
        <w:pStyle w:val="Indenta"/>
        <w:rPr>
          <w:snapToGrid w:val="0"/>
        </w:rPr>
      </w:pPr>
      <w:r>
        <w:rPr>
          <w:snapToGrid w:val="0"/>
        </w:rPr>
        <w:tab/>
        <w:t>(a)</w:t>
      </w:r>
      <w:r>
        <w:rPr>
          <w:snapToGrid w:val="0"/>
        </w:rPr>
        <w:tab/>
        <w:t>whether or not that scheme is to be assessed under this Division; and</w:t>
      </w:r>
    </w:p>
    <w:p w:rsidR="0099129A" w:rsidRDefault="00197400">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rsidR="000E0900" w:rsidRDefault="000E0900" w:rsidP="006D7304">
      <w:pPr>
        <w:pStyle w:val="Ednotesubsection"/>
      </w:pPr>
      <w:r>
        <w:tab/>
        <w:t>[(2)</w:t>
      </w:r>
      <w:r>
        <w:tab/>
        <w:t>deleted]</w:t>
      </w:r>
    </w:p>
    <w:p w:rsidR="0099129A" w:rsidRDefault="00197400">
      <w:pPr>
        <w:pStyle w:val="Footnotesection"/>
        <w:ind w:left="890" w:hanging="890"/>
      </w:pPr>
      <w:r>
        <w:tab/>
        <w:t>[Section 48B inserted: No. 23 of 1996 s. 20</w:t>
      </w:r>
      <w:r w:rsidR="000E0900">
        <w:t>; amended: No. 40 of 2020 s. 35</w:t>
      </w:r>
      <w:r>
        <w:t>.]</w:t>
      </w:r>
    </w:p>
    <w:p w:rsidR="0099129A" w:rsidRDefault="00197400">
      <w:pPr>
        <w:pStyle w:val="Heading5"/>
        <w:rPr>
          <w:snapToGrid w:val="0"/>
        </w:rPr>
      </w:pPr>
      <w:bookmarkStart w:id="103" w:name="_Toc74730603"/>
      <w:r>
        <w:rPr>
          <w:rStyle w:val="CharSectno"/>
        </w:rPr>
        <w:t>48C</w:t>
      </w:r>
      <w:r>
        <w:rPr>
          <w:snapToGrid w:val="0"/>
        </w:rPr>
        <w:t>.</w:t>
      </w:r>
      <w:r>
        <w:rPr>
          <w:snapToGrid w:val="0"/>
        </w:rPr>
        <w:tab/>
        <w:t>Authority’s powers for assessing referred schemes</w:t>
      </w:r>
      <w:bookmarkEnd w:id="103"/>
    </w:p>
    <w:p w:rsidR="0099129A" w:rsidRDefault="00197400">
      <w:pPr>
        <w:pStyle w:val="Subsection"/>
        <w:rPr>
          <w:snapToGrid w:val="0"/>
        </w:rPr>
      </w:pPr>
      <w:r>
        <w:rPr>
          <w:snapToGrid w:val="0"/>
        </w:rPr>
        <w:tab/>
        <w:t>(1)</w:t>
      </w:r>
      <w:r>
        <w:rPr>
          <w:snapToGrid w:val="0"/>
        </w:rPr>
        <w:tab/>
        <w:t>The Authority may, for the purpose of assessing under this Division a scheme referred to it under the relevant scheme Act —</w:t>
      </w:r>
    </w:p>
    <w:p w:rsidR="0099129A" w:rsidRDefault="00197400">
      <w:pPr>
        <w:pStyle w:val="Indenta"/>
        <w:rPr>
          <w:snapToGrid w:val="0"/>
        </w:rPr>
      </w:pPr>
      <w:r>
        <w:rPr>
          <w:snapToGrid w:val="0"/>
        </w:rPr>
        <w:tab/>
        <w:t>(a)</w:t>
      </w:r>
      <w:r>
        <w:rPr>
          <w:snapToGrid w:val="0"/>
        </w:rPr>
        <w:tab/>
        <w:t xml:space="preserve">require the responsible authority, if it wishes that scheme to proceed, to undertake an environmental </w:t>
      </w:r>
      <w:r>
        <w:rPr>
          <w:snapToGrid w:val="0"/>
        </w:rPr>
        <w:lastRenderedPageBreak/>
        <w:t>review of that scheme and report on it to the Authority, and issue to the responsible authority instructions concerning the scope and content of that environmental review; and</w:t>
      </w:r>
    </w:p>
    <w:p w:rsidR="0099129A" w:rsidRDefault="00197400">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rsidR="0099129A" w:rsidRDefault="00197400">
      <w:pPr>
        <w:pStyle w:val="Indenta"/>
        <w:rPr>
          <w:snapToGrid w:val="0"/>
        </w:rPr>
      </w:pPr>
      <w:r>
        <w:rPr>
          <w:snapToGrid w:val="0"/>
        </w:rPr>
        <w:tab/>
        <w:t>(b)</w:t>
      </w:r>
      <w:r>
        <w:rPr>
          <w:snapToGrid w:val="0"/>
        </w:rPr>
        <w:tab/>
        <w:t>require any person to provide it with such information as is specified in that requirement; and</w:t>
      </w:r>
    </w:p>
    <w:p w:rsidR="0099129A" w:rsidRDefault="00197400">
      <w:pPr>
        <w:pStyle w:val="Indenta"/>
        <w:rPr>
          <w:snapToGrid w:val="0"/>
        </w:rPr>
      </w:pPr>
      <w:r>
        <w:rPr>
          <w:snapToGrid w:val="0"/>
        </w:rPr>
        <w:tab/>
        <w:t>(c)</w:t>
      </w:r>
      <w:r>
        <w:rPr>
          <w:snapToGrid w:val="0"/>
        </w:rPr>
        <w:tab/>
        <w:t>make such investigations and inquiries as it thinks fit; and</w:t>
      </w:r>
    </w:p>
    <w:p w:rsidR="0099129A" w:rsidRDefault="00197400">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rsidR="0099129A" w:rsidRDefault="00197400">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rsidR="0099129A" w:rsidRDefault="00197400">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rsidR="006C023C" w:rsidRDefault="006C023C" w:rsidP="006C023C">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rsidR="006C023C" w:rsidRDefault="006C023C" w:rsidP="006C023C">
      <w:pPr>
        <w:pStyle w:val="Indenta"/>
      </w:pPr>
      <w:r>
        <w:tab/>
        <w:t>(a)</w:t>
      </w:r>
      <w:r>
        <w:tab/>
        <w:t>any report made in compliance with a requirement made under subsection (1)(a) or (aa); or</w:t>
      </w:r>
    </w:p>
    <w:p w:rsidR="006C023C" w:rsidRDefault="006C023C" w:rsidP="006C023C">
      <w:pPr>
        <w:pStyle w:val="Indenta"/>
      </w:pPr>
      <w:r>
        <w:tab/>
        <w:t>(b)</w:t>
      </w:r>
      <w:r>
        <w:tab/>
        <w:t>any information provided in compliance with a requirement made under subsection (1)(b).</w:t>
      </w:r>
    </w:p>
    <w:p w:rsidR="006C023C" w:rsidRDefault="006C023C" w:rsidP="006C023C">
      <w:pPr>
        <w:pStyle w:val="Subsection"/>
        <w:keepNext/>
      </w:pPr>
      <w:r>
        <w:lastRenderedPageBreak/>
        <w:tab/>
        <w:t>(4)</w:t>
      </w:r>
      <w:r>
        <w:tab/>
        <w:t xml:space="preserve">When publishing a report or information under subsection (3A) the Authority may — </w:t>
      </w:r>
    </w:p>
    <w:p w:rsidR="006C023C" w:rsidRDefault="006C023C" w:rsidP="006C023C">
      <w:pPr>
        <w:pStyle w:val="Indenta"/>
      </w:pPr>
      <w:r>
        <w:tab/>
        <w:t>(a)</w:t>
      </w:r>
      <w:r>
        <w:tab/>
        <w:t>declare the report or information to be available for public review; and</w:t>
      </w:r>
    </w:p>
    <w:p w:rsidR="006C023C" w:rsidRDefault="006C023C" w:rsidP="006C023C">
      <w:pPr>
        <w:pStyle w:val="Indenta"/>
      </w:pPr>
      <w:r>
        <w:tab/>
        <w:t>(b)</w:t>
      </w:r>
      <w:r>
        <w:tab/>
        <w:t>specify the period within which, the extent to which and the manner in which public authorities or persons may make submissions to the Authority in respect of the report or information.</w:t>
      </w:r>
    </w:p>
    <w:p w:rsidR="0099129A" w:rsidRDefault="00197400">
      <w:pPr>
        <w:pStyle w:val="Subsection"/>
        <w:rPr>
          <w:snapToGrid w:val="0"/>
        </w:rPr>
      </w:pPr>
      <w:r>
        <w:rPr>
          <w:snapToGrid w:val="0"/>
        </w:rPr>
        <w:tab/>
        <w:t>(5)</w:t>
      </w:r>
      <w:r>
        <w:rPr>
          <w:snapToGrid w:val="0"/>
        </w:rPr>
        <w:tab/>
        <w:t xml:space="preserve">When any report or information is </w:t>
      </w:r>
      <w:r w:rsidR="006C023C">
        <w:rPr>
          <w:snapToGrid w:val="0"/>
        </w:rPr>
        <w:t>declared to be available for public review under subsection (4)(a) or made available for public review under</w:t>
      </w:r>
      <w:r w:rsidR="006C023C" w:rsidDel="006C023C">
        <w:rPr>
          <w:snapToGrid w:val="0"/>
        </w:rPr>
        <w:t xml:space="preserve"> </w:t>
      </w:r>
      <w:r>
        <w:rPr>
          <w:snapToGrid w:val="0"/>
        </w:rPr>
        <w:t>the relevant scheme Act —</w:t>
      </w:r>
    </w:p>
    <w:p w:rsidR="0099129A" w:rsidRDefault="00197400">
      <w:pPr>
        <w:pStyle w:val="Indenta"/>
        <w:spacing w:before="60"/>
        <w:rPr>
          <w:snapToGrid w:val="0"/>
        </w:rPr>
      </w:pPr>
      <w:r>
        <w:rPr>
          <w:snapToGrid w:val="0"/>
        </w:rPr>
        <w:tab/>
        <w:t>(a)</w:t>
      </w:r>
      <w:r>
        <w:rPr>
          <w:snapToGrid w:val="0"/>
        </w:rPr>
        <w:tab/>
        <w:t>the responsible authority shall —</w:t>
      </w:r>
    </w:p>
    <w:p w:rsidR="006C023C" w:rsidRDefault="006C023C" w:rsidP="006C023C">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rsidR="0099129A" w:rsidRDefault="00197400">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rsidR="0099129A" w:rsidRDefault="00197400">
      <w:pPr>
        <w:pStyle w:val="Indenta"/>
        <w:spacing w:before="60"/>
        <w:rPr>
          <w:snapToGrid w:val="0"/>
        </w:rPr>
      </w:pPr>
      <w:r>
        <w:rPr>
          <w:snapToGrid w:val="0"/>
        </w:rPr>
        <w:tab/>
      </w:r>
      <w:r>
        <w:rPr>
          <w:snapToGrid w:val="0"/>
        </w:rPr>
        <w:tab/>
        <w:t>and</w:t>
      </w:r>
    </w:p>
    <w:p w:rsidR="0099129A" w:rsidRDefault="00197400">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rsidR="0099129A" w:rsidRDefault="00197400">
      <w:pPr>
        <w:pStyle w:val="Subsection"/>
        <w:rPr>
          <w:snapToGrid w:val="0"/>
        </w:rPr>
      </w:pPr>
      <w:r>
        <w:rPr>
          <w:snapToGrid w:val="0"/>
        </w:rPr>
        <w:tab/>
        <w:t>(6)</w:t>
      </w:r>
      <w:r>
        <w:rPr>
          <w:snapToGrid w:val="0"/>
        </w:rPr>
        <w:tab/>
        <w:t xml:space="preserve">Despite </w:t>
      </w:r>
      <w:r w:rsidR="000A2184">
        <w:t xml:space="preserve">subsections (3) to (5), </w:t>
      </w:r>
      <w:r>
        <w:rPr>
          <w:snapToGrid w:val="0"/>
        </w:rPr>
        <w:t>if a scheme Act provides for the timing and procedure of the public review of a scheme —</w:t>
      </w:r>
    </w:p>
    <w:p w:rsidR="0099129A" w:rsidRDefault="00197400">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rsidR="0099129A" w:rsidRDefault="00197400">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rsidR="000A2184">
        <w:t xml:space="preserve">subsections (3) to (5) </w:t>
      </w:r>
      <w:r>
        <w:rPr>
          <w:snapToGrid w:val="0"/>
        </w:rPr>
        <w:t>shall not so apply.</w:t>
      </w:r>
    </w:p>
    <w:p w:rsidR="0099129A" w:rsidRDefault="00197400">
      <w:pPr>
        <w:pStyle w:val="Subsection"/>
        <w:keepNext/>
        <w:rPr>
          <w:snapToGrid w:val="0"/>
        </w:rPr>
      </w:pPr>
      <w:r>
        <w:rPr>
          <w:snapToGrid w:val="0"/>
        </w:rPr>
        <w:lastRenderedPageBreak/>
        <w:tab/>
        <w:t>(7)</w:t>
      </w:r>
      <w:r>
        <w:rPr>
          <w:snapToGrid w:val="0"/>
        </w:rPr>
        <w:tab/>
        <w:t>In subsection (6) —</w:t>
      </w:r>
    </w:p>
    <w:p w:rsidR="0099129A" w:rsidRDefault="00197400">
      <w:pPr>
        <w:pStyle w:val="Defstart"/>
        <w:keepNext/>
      </w:pPr>
      <w:r>
        <w:rPr>
          <w:b/>
        </w:rPr>
        <w:tab/>
      </w:r>
      <w:r>
        <w:rPr>
          <w:rStyle w:val="CharDefText"/>
        </w:rPr>
        <w:t>public review</w:t>
      </w:r>
      <w:r>
        <w:t>, in relation to a scheme which is —</w:t>
      </w:r>
    </w:p>
    <w:p w:rsidR="0099129A" w:rsidRDefault="00197400">
      <w:pPr>
        <w:pStyle w:val="Ednotepara"/>
        <w:spacing w:before="80"/>
      </w:pPr>
      <w:r>
        <w:tab/>
        <w:t>[(a), (aa)</w:t>
      </w:r>
      <w:r>
        <w:tab/>
        <w:t>deleted]</w:t>
      </w:r>
    </w:p>
    <w:p w:rsidR="0099129A" w:rsidRDefault="00197400">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rsidR="0099129A" w:rsidRDefault="00197400">
      <w:pPr>
        <w:pStyle w:val="Ednotepara"/>
      </w:pPr>
      <w:r>
        <w:tab/>
        <w:t>[(b)</w:t>
      </w:r>
      <w:r>
        <w:tab/>
        <w:t>deleted]</w:t>
      </w:r>
    </w:p>
    <w:p w:rsidR="0099129A" w:rsidRDefault="00197400">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rsidR="0099129A" w:rsidRDefault="00197400">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rsidR="0099129A" w:rsidRDefault="00197400">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rsidR="0099129A" w:rsidRDefault="00197400">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rsidR="0099129A" w:rsidRDefault="00197400" w:rsidP="00803EE3">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rsidR="0099129A" w:rsidRDefault="00197400">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r w:rsidR="000A2184">
        <w:t>; No. 40 of 2020 s. 36</w:t>
      </w:r>
      <w:r>
        <w:t>.]</w:t>
      </w:r>
    </w:p>
    <w:p w:rsidR="0099129A" w:rsidRDefault="00197400">
      <w:pPr>
        <w:pStyle w:val="Heading5"/>
        <w:rPr>
          <w:snapToGrid w:val="0"/>
        </w:rPr>
      </w:pPr>
      <w:bookmarkStart w:id="104" w:name="_Toc74730604"/>
      <w:r>
        <w:rPr>
          <w:rStyle w:val="CharSectno"/>
        </w:rPr>
        <w:lastRenderedPageBreak/>
        <w:t>48D</w:t>
      </w:r>
      <w:r>
        <w:rPr>
          <w:snapToGrid w:val="0"/>
        </w:rPr>
        <w:t>.</w:t>
      </w:r>
      <w:r>
        <w:rPr>
          <w:snapToGrid w:val="0"/>
        </w:rPr>
        <w:tab/>
        <w:t>Authority to report to Minister on schemes</w:t>
      </w:r>
      <w:bookmarkEnd w:id="104"/>
    </w:p>
    <w:p w:rsidR="0099129A" w:rsidRDefault="00197400" w:rsidP="007F688D">
      <w:pPr>
        <w:pStyle w:val="Subsection"/>
        <w:keepNext/>
        <w:rPr>
          <w:snapToGrid w:val="0"/>
        </w:rPr>
      </w:pPr>
      <w:r>
        <w:rPr>
          <w:snapToGrid w:val="0"/>
        </w:rPr>
        <w:tab/>
        <w:t>(1)</w:t>
      </w:r>
      <w:r>
        <w:rPr>
          <w:snapToGrid w:val="0"/>
        </w:rPr>
        <w:tab/>
        <w:t>Subject to subsection (2), the Authority shall, within a period of —</w:t>
      </w:r>
    </w:p>
    <w:p w:rsidR="0099129A" w:rsidRDefault="00197400">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rsidR="0099129A" w:rsidRDefault="00197400">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rsidR="0099129A" w:rsidRDefault="00197400">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rsidR="0099129A" w:rsidRDefault="00197400">
      <w:pPr>
        <w:pStyle w:val="Indenta"/>
        <w:rPr>
          <w:snapToGrid w:val="0"/>
        </w:rPr>
      </w:pPr>
      <w:r>
        <w:rPr>
          <w:snapToGrid w:val="0"/>
        </w:rPr>
        <w:tab/>
        <w:t>(c)</w:t>
      </w:r>
      <w:r>
        <w:rPr>
          <w:snapToGrid w:val="0"/>
        </w:rPr>
        <w:tab/>
        <w:t>the environmental factors relevant to that scheme; and</w:t>
      </w:r>
    </w:p>
    <w:p w:rsidR="00803EE3" w:rsidRDefault="00803EE3" w:rsidP="00803EE3">
      <w:pPr>
        <w:pStyle w:val="Indenta"/>
      </w:pPr>
      <w:r>
        <w:tab/>
        <w:t>(d)</w:t>
      </w:r>
      <w:r>
        <w:tab/>
        <w:t>the Authority’s recommendations as to whether or not that scheme may be implemented and, if it recommends that the scheme be implemented, as to the conditions, if any, to which that scheme should be subject.</w:t>
      </w:r>
    </w:p>
    <w:p w:rsidR="0099129A" w:rsidRDefault="00197400">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rsidR="0099129A" w:rsidRDefault="00197400">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rsidR="0099129A" w:rsidRDefault="00197400">
      <w:pPr>
        <w:pStyle w:val="Indenta"/>
        <w:rPr>
          <w:snapToGrid w:val="0"/>
        </w:rPr>
      </w:pPr>
      <w:r>
        <w:rPr>
          <w:snapToGrid w:val="0"/>
        </w:rPr>
        <w:tab/>
        <w:t>(b)</w:t>
      </w:r>
      <w:r>
        <w:rPr>
          <w:snapToGrid w:val="0"/>
        </w:rPr>
        <w:tab/>
        <w:t>before such date,</w:t>
      </w:r>
    </w:p>
    <w:p w:rsidR="0099129A" w:rsidRDefault="00197400">
      <w:pPr>
        <w:pStyle w:val="Subsection"/>
        <w:spacing w:before="180"/>
        <w:rPr>
          <w:snapToGrid w:val="0"/>
        </w:rPr>
      </w:pPr>
      <w:r>
        <w:rPr>
          <w:snapToGrid w:val="0"/>
        </w:rPr>
        <w:tab/>
      </w:r>
      <w:r>
        <w:rPr>
          <w:snapToGrid w:val="0"/>
        </w:rPr>
        <w:tab/>
        <w:t>as the Minister specifies in that direction, and the Authority shall comply with that direction.</w:t>
      </w:r>
    </w:p>
    <w:p w:rsidR="0099129A" w:rsidRDefault="00197400">
      <w:pPr>
        <w:pStyle w:val="Subsection"/>
        <w:keepNext/>
        <w:keepLines/>
        <w:spacing w:before="180"/>
        <w:rPr>
          <w:snapToGrid w:val="0"/>
        </w:rPr>
      </w:pPr>
      <w:r>
        <w:rPr>
          <w:snapToGrid w:val="0"/>
        </w:rPr>
        <w:lastRenderedPageBreak/>
        <w:tab/>
        <w:t>(3)</w:t>
      </w:r>
      <w:r>
        <w:rPr>
          <w:snapToGrid w:val="0"/>
        </w:rPr>
        <w:tab/>
        <w:t xml:space="preserve">The Minister shall, as soon as </w:t>
      </w:r>
      <w:r w:rsidR="00715DB6">
        <w:rPr>
          <w:snapToGrid w:val="0"/>
        </w:rPr>
        <w:t>the Minister</w:t>
      </w:r>
      <w:r w:rsidR="00715DB6" w:rsidDel="00715DB6">
        <w:rPr>
          <w:snapToGrid w:val="0"/>
        </w:rPr>
        <w:t xml:space="preserve"> </w:t>
      </w:r>
      <w:r>
        <w:rPr>
          <w:snapToGrid w:val="0"/>
        </w:rPr>
        <w:t>is reasonably able to do so after receiving a report and any recommendations made under subsection (1) or in compliance with a direction given under subsection (2), simultaneously cause —</w:t>
      </w:r>
    </w:p>
    <w:p w:rsidR="0099129A" w:rsidRDefault="00197400">
      <w:pPr>
        <w:pStyle w:val="Indenta"/>
        <w:rPr>
          <w:snapToGrid w:val="0"/>
        </w:rPr>
      </w:pPr>
      <w:r>
        <w:rPr>
          <w:snapToGrid w:val="0"/>
        </w:rPr>
        <w:tab/>
        <w:t>(a)</w:t>
      </w:r>
      <w:r>
        <w:rPr>
          <w:snapToGrid w:val="0"/>
        </w:rPr>
        <w:tab/>
        <w:t>that report and any such recommendations to be published; and</w:t>
      </w:r>
    </w:p>
    <w:p w:rsidR="0099129A" w:rsidRDefault="00197400">
      <w:pPr>
        <w:pStyle w:val="Indenta"/>
        <w:rPr>
          <w:snapToGrid w:val="0"/>
        </w:rPr>
      </w:pPr>
      <w:r>
        <w:rPr>
          <w:snapToGrid w:val="0"/>
        </w:rPr>
        <w:tab/>
        <w:t>(b)</w:t>
      </w:r>
      <w:r>
        <w:rPr>
          <w:snapToGrid w:val="0"/>
        </w:rPr>
        <w:tab/>
        <w:t>copies of that report and any such recommendations to be given to —</w:t>
      </w:r>
    </w:p>
    <w:p w:rsidR="0099129A" w:rsidRDefault="00197400">
      <w:pPr>
        <w:pStyle w:val="Indenti"/>
        <w:rPr>
          <w:snapToGrid w:val="0"/>
        </w:rPr>
      </w:pPr>
      <w:r>
        <w:rPr>
          <w:snapToGrid w:val="0"/>
        </w:rPr>
        <w:tab/>
        <w:t>(i)</w:t>
      </w:r>
      <w:r>
        <w:rPr>
          <w:snapToGrid w:val="0"/>
        </w:rPr>
        <w:tab/>
        <w:t>the responsible Minister; and</w:t>
      </w:r>
    </w:p>
    <w:p w:rsidR="0099129A" w:rsidRDefault="00197400">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rsidR="0099129A" w:rsidRDefault="00197400">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rsidR="0099129A" w:rsidRDefault="00197400">
      <w:pPr>
        <w:pStyle w:val="Footnotesection"/>
      </w:pPr>
      <w:r>
        <w:tab/>
        <w:t>[Section 48D inserted: No. 23 of 1996 s. 20</w:t>
      </w:r>
      <w:r w:rsidR="00803EE3">
        <w:t xml:space="preserve">; </w:t>
      </w:r>
      <w:r w:rsidR="006D7304">
        <w:t xml:space="preserve">amended: </w:t>
      </w:r>
      <w:r w:rsidR="00803EE3">
        <w:t>No. 40 of 2020 s. 37(1)</w:t>
      </w:r>
      <w:r w:rsidR="00715DB6">
        <w:t xml:space="preserve"> and 111(1)</w:t>
      </w:r>
      <w:r>
        <w:t>.]</w:t>
      </w:r>
    </w:p>
    <w:p w:rsidR="0099129A" w:rsidRDefault="00197400">
      <w:pPr>
        <w:pStyle w:val="Heading5"/>
        <w:rPr>
          <w:snapToGrid w:val="0"/>
        </w:rPr>
      </w:pPr>
      <w:bookmarkStart w:id="105" w:name="_Toc74730605"/>
      <w:r>
        <w:rPr>
          <w:rStyle w:val="CharSectno"/>
        </w:rPr>
        <w:t>48E</w:t>
      </w:r>
      <w:r>
        <w:rPr>
          <w:snapToGrid w:val="0"/>
        </w:rPr>
        <w:t>.</w:t>
      </w:r>
      <w:r>
        <w:rPr>
          <w:snapToGrid w:val="0"/>
        </w:rPr>
        <w:tab/>
        <w:t>Minister may direct Authority to assess etc. referred schemes</w:t>
      </w:r>
      <w:bookmarkEnd w:id="105"/>
    </w:p>
    <w:p w:rsidR="0099129A" w:rsidRDefault="00197400" w:rsidP="00B30004">
      <w:pPr>
        <w:pStyle w:val="Subsection"/>
        <w:keepNext/>
        <w:rPr>
          <w:snapToGrid w:val="0"/>
        </w:rPr>
      </w:pPr>
      <w:r>
        <w:rPr>
          <w:snapToGrid w:val="0"/>
        </w:rPr>
        <w:tab/>
        <w:t>(1)</w:t>
      </w:r>
      <w:r>
        <w:rPr>
          <w:snapToGrid w:val="0"/>
        </w:rPr>
        <w:tab/>
        <w:t>Having consulted the Authority and obtained the agreement of the responsible Minister, the Minister may —</w:t>
      </w:r>
    </w:p>
    <w:p w:rsidR="0099129A" w:rsidRDefault="00197400">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rsidR="0099129A" w:rsidRDefault="00197400">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rsidR="0099129A" w:rsidRDefault="00197400">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rsidR="0099129A" w:rsidRDefault="00197400">
      <w:pPr>
        <w:pStyle w:val="Subsection"/>
        <w:rPr>
          <w:snapToGrid w:val="0"/>
        </w:rPr>
      </w:pPr>
      <w:r>
        <w:rPr>
          <w:snapToGrid w:val="0"/>
        </w:rPr>
        <w:lastRenderedPageBreak/>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rsidR="0099129A" w:rsidRDefault="00197400">
      <w:pPr>
        <w:pStyle w:val="Footnotesection"/>
        <w:spacing w:before="140"/>
      </w:pPr>
      <w:r>
        <w:tab/>
        <w:t>[Section 48E inserted: No. 23 of 1996 s. 20.]</w:t>
      </w:r>
    </w:p>
    <w:p w:rsidR="0099129A" w:rsidRDefault="00197400">
      <w:pPr>
        <w:pStyle w:val="Heading5"/>
        <w:spacing w:before="280"/>
        <w:rPr>
          <w:snapToGrid w:val="0"/>
        </w:rPr>
      </w:pPr>
      <w:bookmarkStart w:id="106" w:name="_Toc74730606"/>
      <w:r>
        <w:rPr>
          <w:rStyle w:val="CharSectno"/>
        </w:rPr>
        <w:t>48F</w:t>
      </w:r>
      <w:r>
        <w:rPr>
          <w:snapToGrid w:val="0"/>
        </w:rPr>
        <w:t>.</w:t>
      </w:r>
      <w:r>
        <w:rPr>
          <w:snapToGrid w:val="0"/>
        </w:rPr>
        <w:tab/>
        <w:t>Procedure for agreeing or deciding on conditions to which schemes are to be subject</w:t>
      </w:r>
      <w:bookmarkEnd w:id="106"/>
    </w:p>
    <w:p w:rsidR="0099129A" w:rsidRDefault="00197400">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rsidR="0099129A" w:rsidRDefault="00197400">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rsidR="0099129A" w:rsidRDefault="00197400">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rsidR="0099129A" w:rsidRDefault="00197400">
      <w:pPr>
        <w:pStyle w:val="Indenti"/>
        <w:spacing w:before="100"/>
        <w:rPr>
          <w:snapToGrid w:val="0"/>
        </w:rPr>
      </w:pPr>
      <w:r>
        <w:rPr>
          <w:snapToGrid w:val="0"/>
        </w:rPr>
        <w:tab/>
        <w:t>(i)</w:t>
      </w:r>
      <w:r>
        <w:rPr>
          <w:snapToGrid w:val="0"/>
        </w:rPr>
        <w:tab/>
        <w:t>the Authority; and</w:t>
      </w:r>
    </w:p>
    <w:p w:rsidR="0099129A" w:rsidRDefault="00197400">
      <w:pPr>
        <w:pStyle w:val="Indenti"/>
        <w:spacing w:before="100"/>
        <w:rPr>
          <w:snapToGrid w:val="0"/>
        </w:rPr>
      </w:pPr>
      <w:r>
        <w:rPr>
          <w:snapToGrid w:val="0"/>
        </w:rPr>
        <w:tab/>
        <w:t>(ii)</w:t>
      </w:r>
      <w:r>
        <w:rPr>
          <w:snapToGrid w:val="0"/>
        </w:rPr>
        <w:tab/>
        <w:t>the responsible Minister; and</w:t>
      </w:r>
    </w:p>
    <w:p w:rsidR="0099129A" w:rsidRDefault="00197400">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rsidR="0099129A" w:rsidRDefault="00197400">
      <w:pPr>
        <w:pStyle w:val="Indenta"/>
        <w:spacing w:before="100"/>
        <w:rPr>
          <w:snapToGrid w:val="0"/>
        </w:rPr>
      </w:pPr>
      <w:r>
        <w:rPr>
          <w:snapToGrid w:val="0"/>
        </w:rPr>
        <w:tab/>
      </w:r>
      <w:r>
        <w:rPr>
          <w:snapToGrid w:val="0"/>
        </w:rPr>
        <w:tab/>
        <w:t>and</w:t>
      </w:r>
    </w:p>
    <w:p w:rsidR="0099129A" w:rsidRDefault="00197400">
      <w:pPr>
        <w:pStyle w:val="Indenta"/>
        <w:spacing w:before="100"/>
        <w:rPr>
          <w:snapToGrid w:val="0"/>
        </w:rPr>
      </w:pPr>
      <w:r>
        <w:rPr>
          <w:snapToGrid w:val="0"/>
        </w:rPr>
        <w:tab/>
        <w:t>(b)</w:t>
      </w:r>
      <w:r>
        <w:rPr>
          <w:snapToGrid w:val="0"/>
        </w:rPr>
        <w:tab/>
        <w:t>that statement to be published as soon after the delivery referred to in paragraph (a) as is practicable.</w:t>
      </w:r>
    </w:p>
    <w:p w:rsidR="0099129A" w:rsidRDefault="00197400">
      <w:pPr>
        <w:pStyle w:val="Subsection"/>
        <w:keepNext/>
        <w:spacing w:before="180"/>
        <w:rPr>
          <w:snapToGrid w:val="0"/>
        </w:rPr>
      </w:pPr>
      <w:r>
        <w:rPr>
          <w:snapToGrid w:val="0"/>
        </w:rPr>
        <w:tab/>
        <w:t>(3)</w:t>
      </w:r>
      <w:r>
        <w:rPr>
          <w:snapToGrid w:val="0"/>
        </w:rPr>
        <w:tab/>
        <w:t xml:space="preserve">Despite anything in this section, a scheme to which a report published under section 48D(3) relates shall not be </w:t>
      </w:r>
      <w:r>
        <w:rPr>
          <w:snapToGrid w:val="0"/>
        </w:rPr>
        <w:lastRenderedPageBreak/>
        <w:t>implemented, and conditions shall not be agreed under this section or decided under section 48J —</w:t>
      </w:r>
    </w:p>
    <w:p w:rsidR="0099129A" w:rsidRDefault="00197400">
      <w:pPr>
        <w:pStyle w:val="Indenta"/>
        <w:rPr>
          <w:snapToGrid w:val="0"/>
        </w:rPr>
      </w:pPr>
      <w:r>
        <w:rPr>
          <w:snapToGrid w:val="0"/>
        </w:rPr>
        <w:tab/>
        <w:t>(a)</w:t>
      </w:r>
      <w:r>
        <w:rPr>
          <w:snapToGrid w:val="0"/>
        </w:rPr>
        <w:tab/>
        <w:t>during the period of 14 days referred to in</w:t>
      </w:r>
      <w:r>
        <w:t xml:space="preserve"> section 100(3a)(c); or</w:t>
      </w:r>
    </w:p>
    <w:p w:rsidR="0099129A" w:rsidRDefault="00197400">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rsidR="0099129A" w:rsidRDefault="00197400">
      <w:pPr>
        <w:pStyle w:val="Indenti"/>
        <w:rPr>
          <w:snapToGrid w:val="0"/>
        </w:rPr>
      </w:pPr>
      <w:r>
        <w:rPr>
          <w:snapToGrid w:val="0"/>
        </w:rPr>
        <w:tab/>
        <w:t>(i)</w:t>
      </w:r>
      <w:r>
        <w:rPr>
          <w:snapToGrid w:val="0"/>
        </w:rPr>
        <w:tab/>
        <w:t>while the appeal is pending; or</w:t>
      </w:r>
    </w:p>
    <w:p w:rsidR="0099129A" w:rsidRDefault="00197400">
      <w:pPr>
        <w:pStyle w:val="Indenti"/>
        <w:rPr>
          <w:snapToGrid w:val="0"/>
        </w:rPr>
      </w:pPr>
      <w:r>
        <w:rPr>
          <w:snapToGrid w:val="0"/>
        </w:rPr>
        <w:tab/>
        <w:t>(ii)</w:t>
      </w:r>
      <w:r>
        <w:rPr>
          <w:snapToGrid w:val="0"/>
        </w:rPr>
        <w:tab/>
        <w:t>otherwise than in accordance with the decision made on the appeal.</w:t>
      </w:r>
    </w:p>
    <w:p w:rsidR="0099129A" w:rsidRDefault="00197400">
      <w:pPr>
        <w:pStyle w:val="Footnotesection"/>
      </w:pPr>
      <w:r>
        <w:tab/>
        <w:t>[Section 48F inserted: No. 23 of 1996 s. 20; amended: No. 54 of 2003 s. 21; No. 40 of 2010 s. 5.]</w:t>
      </w:r>
    </w:p>
    <w:p w:rsidR="0099129A" w:rsidRDefault="00197400">
      <w:pPr>
        <w:pStyle w:val="Heading5"/>
        <w:rPr>
          <w:snapToGrid w:val="0"/>
        </w:rPr>
      </w:pPr>
      <w:bookmarkStart w:id="107" w:name="_Toc74730607"/>
      <w:r>
        <w:rPr>
          <w:rStyle w:val="CharSectno"/>
        </w:rPr>
        <w:t>48G</w:t>
      </w:r>
      <w:r>
        <w:rPr>
          <w:snapToGrid w:val="0"/>
        </w:rPr>
        <w:t>.</w:t>
      </w:r>
      <w:r>
        <w:rPr>
          <w:snapToGrid w:val="0"/>
        </w:rPr>
        <w:tab/>
        <w:t>Review of conditions in statements published under s. 48F</w:t>
      </w:r>
      <w:bookmarkEnd w:id="107"/>
    </w:p>
    <w:p w:rsidR="0099129A" w:rsidRDefault="00197400">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rsidR="0099129A" w:rsidRDefault="00197400">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rsidR="0099129A" w:rsidRDefault="00197400">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rsidR="0099129A" w:rsidRDefault="00197400">
      <w:pPr>
        <w:pStyle w:val="Indenta"/>
        <w:rPr>
          <w:snapToGrid w:val="0"/>
        </w:rPr>
      </w:pPr>
      <w:r>
        <w:rPr>
          <w:snapToGrid w:val="0"/>
        </w:rPr>
        <w:tab/>
        <w:t>(a)</w:t>
      </w:r>
      <w:r>
        <w:rPr>
          <w:snapToGrid w:val="0"/>
        </w:rPr>
        <w:tab/>
        <w:t>copies of a statement setting out those conditions as altered to be delivered to —</w:t>
      </w:r>
    </w:p>
    <w:p w:rsidR="0099129A" w:rsidRDefault="00197400">
      <w:pPr>
        <w:pStyle w:val="Indenti"/>
        <w:rPr>
          <w:snapToGrid w:val="0"/>
        </w:rPr>
      </w:pPr>
      <w:r>
        <w:rPr>
          <w:snapToGrid w:val="0"/>
        </w:rPr>
        <w:tab/>
        <w:t>(i)</w:t>
      </w:r>
      <w:r>
        <w:rPr>
          <w:snapToGrid w:val="0"/>
        </w:rPr>
        <w:tab/>
        <w:t>the Authority; and</w:t>
      </w:r>
    </w:p>
    <w:p w:rsidR="0099129A" w:rsidRDefault="00197400">
      <w:pPr>
        <w:pStyle w:val="Indenti"/>
        <w:rPr>
          <w:snapToGrid w:val="0"/>
        </w:rPr>
      </w:pPr>
      <w:r>
        <w:rPr>
          <w:snapToGrid w:val="0"/>
        </w:rPr>
        <w:tab/>
        <w:t>(ii)</w:t>
      </w:r>
      <w:r>
        <w:rPr>
          <w:snapToGrid w:val="0"/>
        </w:rPr>
        <w:tab/>
        <w:t>the responsible Minister; and</w:t>
      </w:r>
    </w:p>
    <w:p w:rsidR="0099129A" w:rsidRDefault="00197400">
      <w:pPr>
        <w:pStyle w:val="Indenti"/>
        <w:rPr>
          <w:snapToGrid w:val="0"/>
        </w:rPr>
      </w:pPr>
      <w:r>
        <w:rPr>
          <w:snapToGrid w:val="0"/>
        </w:rPr>
        <w:tab/>
        <w:t>(iii)</w:t>
      </w:r>
      <w:r>
        <w:rPr>
          <w:snapToGrid w:val="0"/>
        </w:rPr>
        <w:tab/>
        <w:t>the responsible authority and any relevant decision</w:t>
      </w:r>
      <w:r>
        <w:rPr>
          <w:snapToGrid w:val="0"/>
        </w:rPr>
        <w:noBreakHyphen/>
        <w:t>making authority;</w:t>
      </w:r>
    </w:p>
    <w:p w:rsidR="0099129A" w:rsidRDefault="00197400">
      <w:pPr>
        <w:pStyle w:val="Indenta"/>
        <w:rPr>
          <w:snapToGrid w:val="0"/>
        </w:rPr>
      </w:pPr>
      <w:r>
        <w:rPr>
          <w:snapToGrid w:val="0"/>
        </w:rPr>
        <w:tab/>
      </w:r>
      <w:r>
        <w:rPr>
          <w:snapToGrid w:val="0"/>
        </w:rPr>
        <w:tab/>
        <w:t>and</w:t>
      </w:r>
    </w:p>
    <w:p w:rsidR="0099129A" w:rsidRDefault="00197400">
      <w:pPr>
        <w:pStyle w:val="Indenta"/>
        <w:keepNext/>
        <w:rPr>
          <w:snapToGrid w:val="0"/>
        </w:rPr>
      </w:pPr>
      <w:r>
        <w:rPr>
          <w:snapToGrid w:val="0"/>
        </w:rPr>
        <w:lastRenderedPageBreak/>
        <w:tab/>
        <w:t>(b)</w:t>
      </w:r>
      <w:r>
        <w:rPr>
          <w:snapToGrid w:val="0"/>
        </w:rPr>
        <w:tab/>
        <w:t>that statement to be published as soon after the service referred to in paragraph (a) as is practicable,</w:t>
      </w:r>
    </w:p>
    <w:p w:rsidR="0099129A" w:rsidRDefault="00197400">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rsidR="0099129A" w:rsidRDefault="00197400">
      <w:pPr>
        <w:pStyle w:val="Footnotesection"/>
        <w:ind w:left="890" w:hanging="890"/>
      </w:pPr>
      <w:r>
        <w:tab/>
        <w:t>[Section 48G inserted: No. 23 of 1996 s. 20.]</w:t>
      </w:r>
    </w:p>
    <w:p w:rsidR="0099129A" w:rsidRDefault="00197400">
      <w:pPr>
        <w:pStyle w:val="Heading3"/>
        <w:keepLines/>
      </w:pPr>
      <w:bookmarkStart w:id="108" w:name="_Toc74649694"/>
      <w:bookmarkStart w:id="109" w:name="_Toc74650044"/>
      <w:bookmarkStart w:id="110" w:name="_Toc74730608"/>
      <w:r>
        <w:rPr>
          <w:rStyle w:val="CharDivNo"/>
        </w:rPr>
        <w:t>Division 4</w:t>
      </w:r>
      <w:r>
        <w:rPr>
          <w:snapToGrid w:val="0"/>
        </w:rPr>
        <w:t> — </w:t>
      </w:r>
      <w:r>
        <w:rPr>
          <w:rStyle w:val="CharDivText"/>
        </w:rPr>
        <w:t>Implementation of schemes</w:t>
      </w:r>
      <w:bookmarkEnd w:id="108"/>
      <w:bookmarkEnd w:id="109"/>
      <w:bookmarkEnd w:id="110"/>
    </w:p>
    <w:p w:rsidR="0099129A" w:rsidRDefault="00197400">
      <w:pPr>
        <w:pStyle w:val="Footnoteheading"/>
        <w:keepNext/>
        <w:keepLines/>
        <w:tabs>
          <w:tab w:val="left" w:pos="909"/>
        </w:tabs>
        <w:rPr>
          <w:snapToGrid w:val="0"/>
        </w:rPr>
      </w:pPr>
      <w:r>
        <w:rPr>
          <w:snapToGrid w:val="0"/>
        </w:rPr>
        <w:tab/>
        <w:t>[Heading inserted: No. 23 of 1996 s. 20.]</w:t>
      </w:r>
    </w:p>
    <w:p w:rsidR="0099129A" w:rsidRDefault="00197400">
      <w:pPr>
        <w:pStyle w:val="Heading5"/>
        <w:rPr>
          <w:snapToGrid w:val="0"/>
        </w:rPr>
      </w:pPr>
      <w:bookmarkStart w:id="111" w:name="_Toc74730609"/>
      <w:r>
        <w:rPr>
          <w:rStyle w:val="CharSectno"/>
        </w:rPr>
        <w:t>48H</w:t>
      </w:r>
      <w:r>
        <w:rPr>
          <w:snapToGrid w:val="0"/>
        </w:rPr>
        <w:t>.</w:t>
      </w:r>
      <w:r>
        <w:rPr>
          <w:snapToGrid w:val="0"/>
        </w:rPr>
        <w:tab/>
        <w:t>Control of implementation of assessed schemes</w:t>
      </w:r>
      <w:bookmarkEnd w:id="111"/>
    </w:p>
    <w:p w:rsidR="0099129A" w:rsidRDefault="00197400">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rsidR="0099129A" w:rsidRDefault="00197400">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rsidR="0099129A" w:rsidRDefault="00197400">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rsidR="0099129A" w:rsidRDefault="00197400">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rsidR="0099129A" w:rsidRDefault="00197400">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rsidR="00A41670">
        <w:t>the responsible Minister</w:t>
      </w:r>
      <w:r>
        <w:rPr>
          <w:snapToGrid w:val="0"/>
        </w:rPr>
        <w:t>, the responsible Minister shall —</w:t>
      </w:r>
    </w:p>
    <w:p w:rsidR="0099129A" w:rsidRDefault="00197400">
      <w:pPr>
        <w:pStyle w:val="Indenta"/>
        <w:spacing w:before="70"/>
        <w:rPr>
          <w:snapToGrid w:val="0"/>
        </w:rPr>
      </w:pPr>
      <w:r>
        <w:rPr>
          <w:snapToGrid w:val="0"/>
        </w:rPr>
        <w:tab/>
        <w:t>(a)</w:t>
      </w:r>
      <w:r>
        <w:rPr>
          <w:snapToGrid w:val="0"/>
        </w:rPr>
        <w:tab/>
        <w:t>advise the Minister of that non</w:t>
      </w:r>
      <w:r>
        <w:rPr>
          <w:snapToGrid w:val="0"/>
        </w:rPr>
        <w:noBreakHyphen/>
        <w:t>compliance; and</w:t>
      </w:r>
    </w:p>
    <w:p w:rsidR="0099129A" w:rsidRDefault="00197400">
      <w:pPr>
        <w:pStyle w:val="Indenta"/>
        <w:spacing w:before="70"/>
        <w:rPr>
          <w:snapToGrid w:val="0"/>
        </w:rPr>
      </w:pPr>
      <w:r>
        <w:rPr>
          <w:snapToGrid w:val="0"/>
        </w:rPr>
        <w:tab/>
        <w:t>(b)</w:t>
      </w:r>
      <w:r>
        <w:rPr>
          <w:snapToGrid w:val="0"/>
        </w:rPr>
        <w:tab/>
        <w:t>cause such steps to be taken as are necessary to achieve compliance with the condition.</w:t>
      </w:r>
    </w:p>
    <w:p w:rsidR="0099129A" w:rsidRDefault="00197400">
      <w:pPr>
        <w:pStyle w:val="Subsection"/>
        <w:rPr>
          <w:snapToGrid w:val="0"/>
        </w:rPr>
      </w:pPr>
      <w:r>
        <w:rPr>
          <w:snapToGrid w:val="0"/>
        </w:rPr>
        <w:lastRenderedPageBreak/>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rsidR="0099129A" w:rsidRDefault="00197400">
      <w:pPr>
        <w:pStyle w:val="Footnotesection"/>
        <w:spacing w:before="180"/>
        <w:ind w:left="890" w:hanging="890"/>
      </w:pPr>
      <w:r>
        <w:tab/>
        <w:t>[Section 48H inserted: No. 23 of 1996 s. 20</w:t>
      </w:r>
      <w:r w:rsidR="00A41670">
        <w:t>; amended: No. 40 of 2020 s. 111(1)</w:t>
      </w:r>
      <w:r>
        <w:t>.]</w:t>
      </w:r>
    </w:p>
    <w:p w:rsidR="0099129A" w:rsidRDefault="00197400">
      <w:pPr>
        <w:pStyle w:val="Heading5"/>
        <w:rPr>
          <w:snapToGrid w:val="0"/>
        </w:rPr>
      </w:pPr>
      <w:bookmarkStart w:id="112" w:name="_Toc74730610"/>
      <w:r>
        <w:rPr>
          <w:rStyle w:val="CharSectno"/>
        </w:rPr>
        <w:t>48I</w:t>
      </w:r>
      <w:r>
        <w:rPr>
          <w:snapToGrid w:val="0"/>
        </w:rPr>
        <w:t>.</w:t>
      </w:r>
      <w:r>
        <w:rPr>
          <w:snapToGrid w:val="0"/>
        </w:rPr>
        <w:tab/>
        <w:t>Which proposals under assessed schemes to be referred to Authority</w:t>
      </w:r>
      <w:bookmarkEnd w:id="112"/>
    </w:p>
    <w:p w:rsidR="0099129A" w:rsidRDefault="00197400">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rsidR="0099129A" w:rsidRDefault="00197400">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rsidR="0099129A" w:rsidRDefault="00197400">
      <w:pPr>
        <w:pStyle w:val="Indenta"/>
        <w:rPr>
          <w:snapToGrid w:val="0"/>
        </w:rPr>
      </w:pPr>
      <w:r>
        <w:rPr>
          <w:snapToGrid w:val="0"/>
        </w:rPr>
        <w:tab/>
        <w:t>(b)</w:t>
      </w:r>
      <w:r>
        <w:rPr>
          <w:snapToGrid w:val="0"/>
        </w:rPr>
        <w:tab/>
        <w:t>that proposal complies with the assessed scheme and any conditions to which the assessed scheme is subject.</w:t>
      </w:r>
    </w:p>
    <w:p w:rsidR="0099129A" w:rsidRDefault="00197400">
      <w:pPr>
        <w:pStyle w:val="Subsection"/>
        <w:rPr>
          <w:snapToGrid w:val="0"/>
        </w:rPr>
      </w:pPr>
      <w:r>
        <w:rPr>
          <w:snapToGrid w:val="0"/>
        </w:rPr>
        <w:tab/>
        <w:t>(2)</w:t>
      </w:r>
      <w:r>
        <w:rPr>
          <w:snapToGrid w:val="0"/>
        </w:rPr>
        <w:tab/>
        <w:t>If the responsible authority determines under subsection (1) that —</w:t>
      </w:r>
    </w:p>
    <w:p w:rsidR="0099129A" w:rsidRDefault="00197400">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rsidR="0099129A" w:rsidRDefault="00197400">
      <w:pPr>
        <w:pStyle w:val="Indenta"/>
        <w:rPr>
          <w:snapToGrid w:val="0"/>
        </w:rPr>
      </w:pPr>
      <w:r>
        <w:rPr>
          <w:snapToGrid w:val="0"/>
        </w:rPr>
        <w:tab/>
        <w:t>(b)</w:t>
      </w:r>
      <w:r>
        <w:rPr>
          <w:snapToGrid w:val="0"/>
        </w:rPr>
        <w:tab/>
        <w:t>the proposal complies with the assessed scheme and any conditions to which the assessed scheme is subject,</w:t>
      </w:r>
    </w:p>
    <w:p w:rsidR="0099129A" w:rsidRDefault="00197400">
      <w:pPr>
        <w:pStyle w:val="Subsection"/>
        <w:rPr>
          <w:snapToGrid w:val="0"/>
        </w:rPr>
      </w:pPr>
      <w:r>
        <w:rPr>
          <w:snapToGrid w:val="0"/>
        </w:rPr>
        <w:tab/>
      </w:r>
      <w:r>
        <w:rPr>
          <w:snapToGrid w:val="0"/>
        </w:rPr>
        <w:tab/>
        <w:t>the responsible authority need not refer the proposal to the Authority under section 38.</w:t>
      </w:r>
    </w:p>
    <w:p w:rsidR="0099129A" w:rsidRDefault="00197400">
      <w:pPr>
        <w:pStyle w:val="Subsection"/>
        <w:rPr>
          <w:snapToGrid w:val="0"/>
        </w:rPr>
      </w:pPr>
      <w:r>
        <w:rPr>
          <w:snapToGrid w:val="0"/>
        </w:rPr>
        <w:tab/>
        <w:t>(3)</w:t>
      </w:r>
      <w:r>
        <w:rPr>
          <w:snapToGrid w:val="0"/>
        </w:rPr>
        <w:tab/>
        <w:t>If the responsible authority determines under subsection (1) that —</w:t>
      </w:r>
    </w:p>
    <w:p w:rsidR="0099129A" w:rsidRDefault="00197400">
      <w:pPr>
        <w:pStyle w:val="Indenta"/>
        <w:rPr>
          <w:snapToGrid w:val="0"/>
        </w:rPr>
      </w:pPr>
      <w:r>
        <w:rPr>
          <w:snapToGrid w:val="0"/>
        </w:rPr>
        <w:lastRenderedPageBreak/>
        <w:tab/>
        <w:t>(a)</w:t>
      </w:r>
      <w:r>
        <w:rPr>
          <w:snapToGrid w:val="0"/>
        </w:rPr>
        <w:tab/>
        <w:t>one or more of the environmental issues raised by the proposal was or were not assessed in any assessment of the assessed scheme under this Division; or</w:t>
      </w:r>
    </w:p>
    <w:p w:rsidR="0099129A" w:rsidRDefault="00197400">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rsidR="0099129A" w:rsidRDefault="00197400">
      <w:pPr>
        <w:pStyle w:val="Subsection"/>
        <w:rPr>
          <w:snapToGrid w:val="0"/>
        </w:rPr>
      </w:pPr>
      <w:r>
        <w:rPr>
          <w:snapToGrid w:val="0"/>
        </w:rPr>
        <w:tab/>
      </w:r>
      <w:r>
        <w:rPr>
          <w:snapToGrid w:val="0"/>
        </w:rPr>
        <w:tab/>
        <w:t>the responsible authority shall —</w:t>
      </w:r>
    </w:p>
    <w:p w:rsidR="0099129A" w:rsidRDefault="00197400">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rsidR="0099129A" w:rsidRDefault="00197400">
      <w:pPr>
        <w:pStyle w:val="Indenta"/>
        <w:keepNext/>
        <w:rPr>
          <w:snapToGrid w:val="0"/>
        </w:rPr>
      </w:pPr>
      <w:r>
        <w:rPr>
          <w:snapToGrid w:val="0"/>
        </w:rPr>
        <w:tab/>
        <w:t>(d)</w:t>
      </w:r>
      <w:r>
        <w:rPr>
          <w:snapToGrid w:val="0"/>
        </w:rPr>
        <w:tab/>
        <w:t>refuse to approve the implementation of the proposal.</w:t>
      </w:r>
    </w:p>
    <w:p w:rsidR="0099129A" w:rsidRDefault="00197400">
      <w:pPr>
        <w:pStyle w:val="Footnotesection"/>
      </w:pPr>
      <w:r>
        <w:tab/>
        <w:t>[Section 48I inserted: No. 23 of 1996 s. 20.]</w:t>
      </w:r>
    </w:p>
    <w:p w:rsidR="0099129A" w:rsidRDefault="00197400">
      <w:pPr>
        <w:pStyle w:val="Heading5"/>
        <w:rPr>
          <w:snapToGrid w:val="0"/>
        </w:rPr>
      </w:pPr>
      <w:bookmarkStart w:id="113" w:name="_Toc74730611"/>
      <w:r>
        <w:rPr>
          <w:rStyle w:val="CharSectno"/>
        </w:rPr>
        <w:t>48J</w:t>
      </w:r>
      <w:r>
        <w:rPr>
          <w:snapToGrid w:val="0"/>
        </w:rPr>
        <w:t>.</w:t>
      </w:r>
      <w:r>
        <w:rPr>
          <w:snapToGrid w:val="0"/>
        </w:rPr>
        <w:tab/>
        <w:t>Disputes between Minister and responsible Ministers, Governor to decide</w:t>
      </w:r>
      <w:bookmarkEnd w:id="113"/>
    </w:p>
    <w:p w:rsidR="0099129A" w:rsidRDefault="00197400">
      <w:pPr>
        <w:pStyle w:val="Subsection"/>
        <w:rPr>
          <w:snapToGrid w:val="0"/>
        </w:rPr>
      </w:pPr>
      <w:r>
        <w:rPr>
          <w:snapToGrid w:val="0"/>
        </w:rPr>
        <w:tab/>
      </w:r>
      <w:r>
        <w:rPr>
          <w:snapToGrid w:val="0"/>
        </w:rPr>
        <w:tab/>
        <w:t>If the Minister and a responsible Minister cannot agree —</w:t>
      </w:r>
    </w:p>
    <w:p w:rsidR="0099129A" w:rsidRDefault="00197400">
      <w:pPr>
        <w:pStyle w:val="Indenta"/>
        <w:rPr>
          <w:snapToGrid w:val="0"/>
        </w:rPr>
      </w:pPr>
      <w:r>
        <w:rPr>
          <w:snapToGrid w:val="0"/>
        </w:rPr>
        <w:tab/>
        <w:t>(a)</w:t>
      </w:r>
      <w:r>
        <w:rPr>
          <w:snapToGrid w:val="0"/>
        </w:rPr>
        <w:tab/>
        <w:t>on whether or not the Minister should give advice under section 48A(2)(b) in relation to a scheme; or</w:t>
      </w:r>
    </w:p>
    <w:p w:rsidR="0099129A" w:rsidRDefault="00197400">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rsidR="0099129A" w:rsidRDefault="00197400">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rsidR="0099129A" w:rsidRDefault="00197400">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rsidR="0099129A" w:rsidRDefault="00197400">
      <w:pPr>
        <w:pStyle w:val="Indenta"/>
        <w:rPr>
          <w:snapToGrid w:val="0"/>
        </w:rPr>
      </w:pPr>
      <w:r>
        <w:rPr>
          <w:snapToGrid w:val="0"/>
        </w:rPr>
        <w:tab/>
        <w:t>(e)</w:t>
      </w:r>
      <w:r>
        <w:rPr>
          <w:snapToGrid w:val="0"/>
        </w:rPr>
        <w:tab/>
        <w:t>on whether or not conditions referred to in section 48G(2) should be altered and, if so, to what extent,</w:t>
      </w:r>
    </w:p>
    <w:p w:rsidR="0099129A" w:rsidRDefault="00197400">
      <w:pPr>
        <w:pStyle w:val="Subsection"/>
        <w:rPr>
          <w:snapToGrid w:val="0"/>
        </w:rPr>
      </w:pPr>
      <w:r>
        <w:rPr>
          <w:snapToGrid w:val="0"/>
        </w:rPr>
        <w:lastRenderedPageBreak/>
        <w:tab/>
      </w:r>
      <w:r>
        <w:rPr>
          <w:snapToGrid w:val="0"/>
        </w:rPr>
        <w:tab/>
        <w:t>the Minister and the responsible Minister shall refer the matter in dispute to the Governor and the decision of the Governor on that matter shall be final and without appeal.</w:t>
      </w:r>
    </w:p>
    <w:p w:rsidR="0099129A" w:rsidRDefault="00197400">
      <w:pPr>
        <w:pStyle w:val="Footnotesection"/>
      </w:pPr>
      <w:r>
        <w:tab/>
        <w:t>[Section 48J inserted: No. 23 of 1996 s. 20.]</w:t>
      </w:r>
    </w:p>
    <w:p w:rsidR="0099129A" w:rsidRDefault="00197400">
      <w:pPr>
        <w:pStyle w:val="Heading2"/>
      </w:pPr>
      <w:bookmarkStart w:id="114" w:name="_Toc74649698"/>
      <w:bookmarkStart w:id="115" w:name="_Toc74650048"/>
      <w:bookmarkStart w:id="116" w:name="_Toc74730612"/>
      <w:r>
        <w:rPr>
          <w:rStyle w:val="CharPartNo"/>
        </w:rPr>
        <w:lastRenderedPageBreak/>
        <w:t>Part V</w:t>
      </w:r>
      <w:r>
        <w:t xml:space="preserve"> — </w:t>
      </w:r>
      <w:r>
        <w:rPr>
          <w:rStyle w:val="CharPartText"/>
        </w:rPr>
        <w:t>Environmental regulation</w:t>
      </w:r>
      <w:bookmarkEnd w:id="114"/>
      <w:bookmarkEnd w:id="115"/>
      <w:bookmarkEnd w:id="116"/>
    </w:p>
    <w:p w:rsidR="0099129A" w:rsidRDefault="00197400">
      <w:pPr>
        <w:pStyle w:val="Footnotesection"/>
      </w:pPr>
      <w:r>
        <w:tab/>
        <w:t>[Heading inserted: No. 54 of 2003 s. 35.]</w:t>
      </w:r>
    </w:p>
    <w:p w:rsidR="0099129A" w:rsidRDefault="00197400">
      <w:pPr>
        <w:pStyle w:val="Heading3"/>
      </w:pPr>
      <w:bookmarkStart w:id="117" w:name="_Toc74649699"/>
      <w:bookmarkStart w:id="118" w:name="_Toc74650049"/>
      <w:bookmarkStart w:id="119" w:name="_Toc74730613"/>
      <w:r>
        <w:rPr>
          <w:rStyle w:val="CharDivNo"/>
        </w:rPr>
        <w:t>Division 1</w:t>
      </w:r>
      <w:r>
        <w:t xml:space="preserve"> — </w:t>
      </w:r>
      <w:r>
        <w:rPr>
          <w:rStyle w:val="CharDivText"/>
        </w:rPr>
        <w:t>Pollution and environmental harm offences</w:t>
      </w:r>
      <w:bookmarkEnd w:id="117"/>
      <w:bookmarkEnd w:id="118"/>
      <w:bookmarkEnd w:id="119"/>
    </w:p>
    <w:p w:rsidR="0099129A" w:rsidRDefault="00197400">
      <w:pPr>
        <w:pStyle w:val="Footnotesection"/>
      </w:pPr>
      <w:r>
        <w:tab/>
        <w:t>[Heading inserted: No. 54 of 2003 s. 35.]</w:t>
      </w:r>
    </w:p>
    <w:p w:rsidR="0099129A" w:rsidRDefault="00197400">
      <w:pPr>
        <w:pStyle w:val="Heading5"/>
      </w:pPr>
      <w:bookmarkStart w:id="120" w:name="_Toc74730614"/>
      <w:r>
        <w:rPr>
          <w:rStyle w:val="CharSectno"/>
        </w:rPr>
        <w:t>49</w:t>
      </w:r>
      <w:r>
        <w:t>.</w:t>
      </w:r>
      <w:r>
        <w:tab/>
        <w:t>Causing pollution and unreasonable emissions</w:t>
      </w:r>
      <w:bookmarkEnd w:id="120"/>
    </w:p>
    <w:p w:rsidR="0099129A" w:rsidRDefault="00197400">
      <w:pPr>
        <w:pStyle w:val="Subsection"/>
      </w:pPr>
      <w:r>
        <w:tab/>
        <w:t>(1)</w:t>
      </w:r>
      <w:r>
        <w:tab/>
        <w:t>In this section —</w:t>
      </w:r>
    </w:p>
    <w:p w:rsidR="0099129A" w:rsidRDefault="00197400">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rsidR="0099129A" w:rsidRDefault="00197400">
      <w:pPr>
        <w:pStyle w:val="Subsection"/>
      </w:pPr>
      <w:r>
        <w:tab/>
        <w:t>(2)</w:t>
      </w:r>
      <w:r>
        <w:tab/>
        <w:t>A person who intentionally or with criminal negligence —</w:t>
      </w:r>
    </w:p>
    <w:p w:rsidR="0099129A" w:rsidRDefault="00197400">
      <w:pPr>
        <w:pStyle w:val="Indenta"/>
      </w:pPr>
      <w:r>
        <w:tab/>
        <w:t>(a)</w:t>
      </w:r>
      <w:r>
        <w:tab/>
        <w:t>causes pollution; or</w:t>
      </w:r>
    </w:p>
    <w:p w:rsidR="0099129A" w:rsidRDefault="00197400">
      <w:pPr>
        <w:pStyle w:val="Indenta"/>
      </w:pPr>
      <w:r>
        <w:tab/>
        <w:t>(b)</w:t>
      </w:r>
      <w:r>
        <w:tab/>
        <w:t>allows pollution to be caused,</w:t>
      </w:r>
    </w:p>
    <w:p w:rsidR="0099129A" w:rsidRDefault="00197400">
      <w:pPr>
        <w:pStyle w:val="Subsection"/>
      </w:pPr>
      <w:r>
        <w:tab/>
      </w:r>
      <w:r>
        <w:tab/>
        <w:t>commits an offence.</w:t>
      </w:r>
    </w:p>
    <w:p w:rsidR="0099129A" w:rsidRDefault="00197400">
      <w:pPr>
        <w:pStyle w:val="Subsection"/>
      </w:pPr>
      <w:r>
        <w:tab/>
        <w:t>(3)</w:t>
      </w:r>
      <w:r>
        <w:tab/>
        <w:t>A person who causes pollution or allows pollution to be caused commits an offence.</w:t>
      </w:r>
    </w:p>
    <w:p w:rsidR="0099129A" w:rsidRDefault="00197400">
      <w:pPr>
        <w:pStyle w:val="Subsection"/>
        <w:spacing w:before="120"/>
      </w:pPr>
      <w:r>
        <w:tab/>
        <w:t>(4)</w:t>
      </w:r>
      <w:r>
        <w:tab/>
        <w:t>A person who intentionally or with criminal negligence —</w:t>
      </w:r>
    </w:p>
    <w:p w:rsidR="0099129A" w:rsidRDefault="00197400">
      <w:pPr>
        <w:pStyle w:val="Indenta"/>
      </w:pPr>
      <w:r>
        <w:tab/>
        <w:t>(a)</w:t>
      </w:r>
      <w:r>
        <w:tab/>
        <w:t>emits an unreasonable emission from any premises; or</w:t>
      </w:r>
    </w:p>
    <w:p w:rsidR="0099129A" w:rsidRDefault="00197400">
      <w:pPr>
        <w:pStyle w:val="Indenta"/>
      </w:pPr>
      <w:r>
        <w:tab/>
        <w:t>(b)</w:t>
      </w:r>
      <w:r>
        <w:tab/>
        <w:t>causes an unreasonable emission to be emitted from any premises,</w:t>
      </w:r>
    </w:p>
    <w:p w:rsidR="0099129A" w:rsidRDefault="00197400">
      <w:pPr>
        <w:pStyle w:val="Subsection"/>
      </w:pPr>
      <w:r>
        <w:tab/>
      </w:r>
      <w:r>
        <w:tab/>
        <w:t>commits an offence.</w:t>
      </w:r>
    </w:p>
    <w:p w:rsidR="0099129A" w:rsidRDefault="00197400">
      <w:pPr>
        <w:pStyle w:val="Subsection"/>
      </w:pPr>
      <w:r>
        <w:tab/>
        <w:t>(5)</w:t>
      </w:r>
      <w:r>
        <w:tab/>
        <w:t>A person who —</w:t>
      </w:r>
    </w:p>
    <w:p w:rsidR="0099129A" w:rsidRDefault="00197400">
      <w:pPr>
        <w:pStyle w:val="Indenta"/>
      </w:pPr>
      <w:r>
        <w:tab/>
        <w:t>(a)</w:t>
      </w:r>
      <w:r>
        <w:tab/>
        <w:t>emits an unreasonable emission from any premises; or</w:t>
      </w:r>
    </w:p>
    <w:p w:rsidR="0099129A" w:rsidRDefault="00197400">
      <w:pPr>
        <w:pStyle w:val="Indenta"/>
      </w:pPr>
      <w:r>
        <w:tab/>
        <w:t>(b)</w:t>
      </w:r>
      <w:r>
        <w:tab/>
        <w:t>causes an unreasonable emission to be emitted from any premises,</w:t>
      </w:r>
    </w:p>
    <w:p w:rsidR="0099129A" w:rsidRDefault="00197400">
      <w:pPr>
        <w:pStyle w:val="Subsection"/>
      </w:pPr>
      <w:r>
        <w:tab/>
      </w:r>
      <w:r>
        <w:tab/>
        <w:t>commits an offence.</w:t>
      </w:r>
    </w:p>
    <w:p w:rsidR="0099129A" w:rsidRDefault="00197400">
      <w:pPr>
        <w:pStyle w:val="Subsection"/>
      </w:pPr>
      <w:r>
        <w:lastRenderedPageBreak/>
        <w:tab/>
        <w:t>(6)</w:t>
      </w:r>
      <w:r>
        <w:tab/>
        <w:t>A person charged with committing an offence against subsection (2) may be convicted of an offence against subsection (3) which is established by the evidence.</w:t>
      </w:r>
    </w:p>
    <w:p w:rsidR="0099129A" w:rsidRDefault="00197400">
      <w:pPr>
        <w:pStyle w:val="Subsection"/>
      </w:pPr>
      <w:r>
        <w:tab/>
        <w:t>(7)</w:t>
      </w:r>
      <w:r>
        <w:tab/>
        <w:t>A person charged with committing an offence against subsection (4) may be convicted of an offence against subsection (5) which is established by the evidence.</w:t>
      </w:r>
    </w:p>
    <w:p w:rsidR="0099129A" w:rsidRDefault="00197400">
      <w:pPr>
        <w:pStyle w:val="Footnotesection"/>
        <w:ind w:left="890" w:hanging="890"/>
      </w:pPr>
      <w:r>
        <w:tab/>
        <w:t>[Section 49 inserted: No. 14 of 1998 s. 6; amended: No. 54 of 2003 s. 36.]</w:t>
      </w:r>
    </w:p>
    <w:p w:rsidR="0099129A" w:rsidRDefault="00197400">
      <w:pPr>
        <w:pStyle w:val="Heading5"/>
      </w:pPr>
      <w:bookmarkStart w:id="121" w:name="_Toc74730615"/>
      <w:r>
        <w:rPr>
          <w:rStyle w:val="CharSectno"/>
        </w:rPr>
        <w:t>49A</w:t>
      </w:r>
      <w:r>
        <w:t>.</w:t>
      </w:r>
      <w:r>
        <w:tab/>
        <w:t>Dumping waste</w:t>
      </w:r>
      <w:bookmarkEnd w:id="121"/>
    </w:p>
    <w:p w:rsidR="0099129A" w:rsidRDefault="00197400">
      <w:pPr>
        <w:pStyle w:val="Subsection"/>
      </w:pPr>
      <w:r>
        <w:tab/>
        <w:t>(1)</w:t>
      </w:r>
      <w:r>
        <w:tab/>
        <w:t xml:space="preserve">In this section — </w:t>
      </w:r>
    </w:p>
    <w:p w:rsidR="0099129A" w:rsidRDefault="00197400">
      <w:pPr>
        <w:pStyle w:val="Defstart"/>
      </w:pPr>
      <w:r>
        <w:tab/>
      </w:r>
      <w:r>
        <w:rPr>
          <w:rStyle w:val="CharDefText"/>
        </w:rPr>
        <w:t>place</w:t>
      </w:r>
      <w:r>
        <w:t xml:space="preserve"> includes water, a vehicle and a receptacle.</w:t>
      </w:r>
    </w:p>
    <w:p w:rsidR="0099129A" w:rsidRDefault="00197400">
      <w:pPr>
        <w:pStyle w:val="Subsection"/>
      </w:pPr>
      <w:r>
        <w:tab/>
        <w:t>(2)</w:t>
      </w:r>
      <w:r>
        <w:tab/>
        <w:t>A person who discharges or abandons, or causes or allows to be discharged or abandoned, any solid or liquid waste in water to which the public has access commits an offence.</w:t>
      </w:r>
    </w:p>
    <w:p w:rsidR="0099129A" w:rsidRDefault="00197400">
      <w:pPr>
        <w:pStyle w:val="Subsection"/>
      </w:pPr>
      <w:r>
        <w:tab/>
        <w:t>(3)</w:t>
      </w:r>
      <w:r>
        <w:tab/>
        <w:t>A person who discharges or abandons, or causes or allows to be discharged or abandoned, any solid or liquid waste on or in any place, other than water to which the public has access, commits an offence.</w:t>
      </w:r>
    </w:p>
    <w:p w:rsidR="0099129A" w:rsidRDefault="00197400">
      <w:pPr>
        <w:pStyle w:val="Subsection"/>
      </w:pPr>
      <w:r>
        <w:tab/>
        <w:t>(4)</w:t>
      </w:r>
      <w:r>
        <w:tab/>
        <w:t>It is a defence to a charge under subsection (3) for a person to show that the waste was discharged or abandoned in the place concerned with the consent of the person who controlled and managed that place.</w:t>
      </w:r>
    </w:p>
    <w:p w:rsidR="0099129A" w:rsidRDefault="00197400">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rsidR="0099129A" w:rsidRDefault="00197400">
      <w:pPr>
        <w:pStyle w:val="Footnotesection"/>
      </w:pPr>
      <w:r>
        <w:tab/>
        <w:t xml:space="preserve">[Section 49A inserted: No. 48 of 2010 s. 4.] </w:t>
      </w:r>
    </w:p>
    <w:p w:rsidR="0099129A" w:rsidRDefault="00197400">
      <w:pPr>
        <w:pStyle w:val="Heading5"/>
      </w:pPr>
      <w:bookmarkStart w:id="122" w:name="_Toc74730616"/>
      <w:r>
        <w:rPr>
          <w:rStyle w:val="CharSectno"/>
        </w:rPr>
        <w:t>50</w:t>
      </w:r>
      <w:r>
        <w:t>.</w:t>
      </w:r>
      <w:r>
        <w:tab/>
        <w:t>Discharging waste in circumstances likely to cause pollution</w:t>
      </w:r>
      <w:bookmarkEnd w:id="122"/>
    </w:p>
    <w:p w:rsidR="0099129A" w:rsidRDefault="00197400">
      <w:pPr>
        <w:pStyle w:val="Subsection"/>
      </w:pPr>
      <w:r>
        <w:tab/>
        <w:t>(1)</w:t>
      </w:r>
      <w:r>
        <w:tab/>
        <w:t>A person who intentionally or with criminal negligence —</w:t>
      </w:r>
    </w:p>
    <w:p w:rsidR="0099129A" w:rsidRDefault="00197400">
      <w:pPr>
        <w:pStyle w:val="Indenta"/>
      </w:pPr>
      <w:r>
        <w:tab/>
        <w:t>(a)</w:t>
      </w:r>
      <w:r>
        <w:tab/>
        <w:t>causes waste to be placed; or</w:t>
      </w:r>
    </w:p>
    <w:p w:rsidR="0099129A" w:rsidRDefault="00197400">
      <w:pPr>
        <w:pStyle w:val="Indenta"/>
        <w:keepNext/>
      </w:pPr>
      <w:r>
        <w:lastRenderedPageBreak/>
        <w:tab/>
        <w:t>(b)</w:t>
      </w:r>
      <w:r>
        <w:tab/>
        <w:t>allows waste to be placed,</w:t>
      </w:r>
    </w:p>
    <w:p w:rsidR="0099129A" w:rsidRDefault="00197400">
      <w:pPr>
        <w:pStyle w:val="Subsection"/>
      </w:pPr>
      <w:r>
        <w:tab/>
      </w:r>
      <w:r>
        <w:tab/>
        <w:t>in any position from which the waste —</w:t>
      </w:r>
    </w:p>
    <w:p w:rsidR="0099129A" w:rsidRDefault="00197400">
      <w:pPr>
        <w:pStyle w:val="Indenta"/>
      </w:pPr>
      <w:r>
        <w:tab/>
        <w:t>(c)</w:t>
      </w:r>
      <w:r>
        <w:tab/>
        <w:t>could reasonably be expected to gain access to any portion of the environment; and</w:t>
      </w:r>
    </w:p>
    <w:p w:rsidR="0099129A" w:rsidRDefault="00197400">
      <w:pPr>
        <w:pStyle w:val="Indenta"/>
      </w:pPr>
      <w:r>
        <w:tab/>
        <w:t>(d)</w:t>
      </w:r>
      <w:r>
        <w:tab/>
      </w:r>
      <w:r>
        <w:rPr>
          <w:spacing w:val="-2"/>
        </w:rPr>
        <w:t>would in so gaining access be likely to result in pollution,</w:t>
      </w:r>
    </w:p>
    <w:p w:rsidR="0099129A" w:rsidRDefault="00197400">
      <w:pPr>
        <w:pStyle w:val="Subsection"/>
      </w:pPr>
      <w:r>
        <w:tab/>
      </w:r>
      <w:r>
        <w:tab/>
        <w:t>commits an offence.</w:t>
      </w:r>
    </w:p>
    <w:p w:rsidR="0099129A" w:rsidRDefault="00197400">
      <w:pPr>
        <w:pStyle w:val="Subsection"/>
      </w:pPr>
      <w:r>
        <w:tab/>
        <w:t>(2)</w:t>
      </w:r>
      <w:r>
        <w:tab/>
        <w:t>A person who causes or allows waste to be placed in any position from which the waste —</w:t>
      </w:r>
    </w:p>
    <w:p w:rsidR="0099129A" w:rsidRDefault="00197400">
      <w:pPr>
        <w:pStyle w:val="Indenta"/>
      </w:pPr>
      <w:r>
        <w:tab/>
        <w:t>(a)</w:t>
      </w:r>
      <w:r>
        <w:tab/>
        <w:t>could reasonably be expected to gain access to any portion of the environment; and</w:t>
      </w:r>
    </w:p>
    <w:p w:rsidR="0099129A" w:rsidRDefault="00197400">
      <w:pPr>
        <w:pStyle w:val="Indenta"/>
      </w:pPr>
      <w:r>
        <w:tab/>
        <w:t>(b)</w:t>
      </w:r>
      <w:r>
        <w:tab/>
      </w:r>
      <w:r>
        <w:rPr>
          <w:spacing w:val="-2"/>
        </w:rPr>
        <w:t>would in so gaining access be likely to result in pollution,</w:t>
      </w:r>
    </w:p>
    <w:p w:rsidR="0099129A" w:rsidRDefault="00197400">
      <w:pPr>
        <w:pStyle w:val="Subsection"/>
      </w:pPr>
      <w:r>
        <w:tab/>
      </w:r>
      <w:r>
        <w:tab/>
        <w:t>commits an offence.</w:t>
      </w:r>
    </w:p>
    <w:p w:rsidR="0099129A" w:rsidRDefault="00197400">
      <w:pPr>
        <w:pStyle w:val="Subsection"/>
      </w:pPr>
      <w:r>
        <w:tab/>
        <w:t>(3)</w:t>
      </w:r>
      <w:r>
        <w:tab/>
        <w:t>A person charged with committing an offence against subsection (1) may be convicted of an offence against subsection (2) or section 49A(2) or (3) which is established by the evidence.</w:t>
      </w:r>
    </w:p>
    <w:p w:rsidR="0099129A" w:rsidRDefault="00197400">
      <w:pPr>
        <w:pStyle w:val="Subsection"/>
      </w:pPr>
      <w:r>
        <w:tab/>
        <w:t>(4)</w:t>
      </w:r>
      <w:r>
        <w:tab/>
        <w:t>A person charged with committing an offence against subsection (2) may be convicted of an offence against section 49A(2) or (3) which is established by the evidence.</w:t>
      </w:r>
    </w:p>
    <w:p w:rsidR="0099129A" w:rsidRDefault="00197400">
      <w:pPr>
        <w:pStyle w:val="Footnotesection"/>
      </w:pPr>
      <w:r>
        <w:tab/>
        <w:t>[Section 50 inserted: No. 14 of 1998 s. 6; amended: No. 48 of 2010 s. 5.]</w:t>
      </w:r>
    </w:p>
    <w:p w:rsidR="0099129A" w:rsidRDefault="00197400">
      <w:pPr>
        <w:pStyle w:val="Heading5"/>
        <w:rPr>
          <w:snapToGrid w:val="0"/>
        </w:rPr>
      </w:pPr>
      <w:bookmarkStart w:id="123" w:name="_Toc74730617"/>
      <w:r>
        <w:rPr>
          <w:rStyle w:val="CharSectno"/>
        </w:rPr>
        <w:t>50A</w:t>
      </w:r>
      <w:r>
        <w:rPr>
          <w:snapToGrid w:val="0"/>
        </w:rPr>
        <w:t>.</w:t>
      </w:r>
      <w:r>
        <w:rPr>
          <w:snapToGrid w:val="0"/>
        </w:rPr>
        <w:tab/>
        <w:t>Causing serious environmental harm</w:t>
      </w:r>
      <w:bookmarkEnd w:id="123"/>
    </w:p>
    <w:p w:rsidR="0099129A" w:rsidRDefault="00197400">
      <w:pPr>
        <w:pStyle w:val="Subsection"/>
        <w:rPr>
          <w:snapToGrid w:val="0"/>
        </w:rPr>
      </w:pPr>
      <w:r>
        <w:rPr>
          <w:snapToGrid w:val="0"/>
        </w:rPr>
        <w:tab/>
        <w:t>(1)</w:t>
      </w:r>
      <w:r>
        <w:rPr>
          <w:snapToGrid w:val="0"/>
        </w:rPr>
        <w:tab/>
        <w:t>A person who, intentionally or with criminal negligence —</w:t>
      </w:r>
    </w:p>
    <w:p w:rsidR="0099129A" w:rsidRDefault="00197400">
      <w:pPr>
        <w:pStyle w:val="Indenta"/>
      </w:pPr>
      <w:r>
        <w:rPr>
          <w:snapToGrid w:val="0"/>
        </w:rPr>
        <w:tab/>
        <w:t>(a)</w:t>
      </w:r>
      <w:r>
        <w:rPr>
          <w:snapToGrid w:val="0"/>
        </w:rPr>
        <w:tab/>
      </w:r>
      <w:r>
        <w:t>causes serious environmental harm; or</w:t>
      </w:r>
    </w:p>
    <w:p w:rsidR="0099129A" w:rsidRDefault="00197400">
      <w:pPr>
        <w:pStyle w:val="Indenta"/>
      </w:pPr>
      <w:r>
        <w:rPr>
          <w:snapToGrid w:val="0"/>
        </w:rPr>
        <w:tab/>
        <w:t>(b)</w:t>
      </w:r>
      <w:r>
        <w:rPr>
          <w:snapToGrid w:val="0"/>
        </w:rPr>
        <w:tab/>
      </w:r>
      <w:r>
        <w:t>allows serious environmental harm to be caused,</w:t>
      </w:r>
    </w:p>
    <w:p w:rsidR="0099129A" w:rsidRDefault="00197400">
      <w:pPr>
        <w:pStyle w:val="Subsection"/>
        <w:rPr>
          <w:snapToGrid w:val="0"/>
        </w:rPr>
      </w:pPr>
      <w:r>
        <w:rPr>
          <w:snapToGrid w:val="0"/>
        </w:rPr>
        <w:tab/>
      </w:r>
      <w:r>
        <w:rPr>
          <w:snapToGrid w:val="0"/>
        </w:rPr>
        <w:tab/>
      </w:r>
      <w:r>
        <w:t>commits an offence</w:t>
      </w:r>
      <w:r>
        <w:rPr>
          <w:snapToGrid w:val="0"/>
        </w:rPr>
        <w:t>.</w:t>
      </w:r>
    </w:p>
    <w:p w:rsidR="0099129A" w:rsidRDefault="00197400">
      <w:pPr>
        <w:pStyle w:val="Subsection"/>
        <w:rPr>
          <w:snapToGrid w:val="0"/>
        </w:rPr>
      </w:pPr>
      <w:r>
        <w:rPr>
          <w:snapToGrid w:val="0"/>
        </w:rPr>
        <w:tab/>
        <w:t>(2)</w:t>
      </w:r>
      <w:r>
        <w:rPr>
          <w:snapToGrid w:val="0"/>
        </w:rPr>
        <w:tab/>
        <w:t>A person who —</w:t>
      </w:r>
    </w:p>
    <w:p w:rsidR="0099129A" w:rsidRDefault="00197400">
      <w:pPr>
        <w:pStyle w:val="Indenta"/>
        <w:rPr>
          <w:snapToGrid w:val="0"/>
        </w:rPr>
      </w:pPr>
      <w:r>
        <w:rPr>
          <w:snapToGrid w:val="0"/>
        </w:rPr>
        <w:tab/>
        <w:t>(a)</w:t>
      </w:r>
      <w:r>
        <w:rPr>
          <w:snapToGrid w:val="0"/>
        </w:rPr>
        <w:tab/>
        <w:t>causes serious environmental harm; or</w:t>
      </w:r>
    </w:p>
    <w:p w:rsidR="0099129A" w:rsidRDefault="00197400">
      <w:pPr>
        <w:pStyle w:val="Indenta"/>
        <w:keepNext/>
        <w:keepLines/>
      </w:pPr>
      <w:r>
        <w:rPr>
          <w:snapToGrid w:val="0"/>
        </w:rPr>
        <w:lastRenderedPageBreak/>
        <w:tab/>
        <w:t>(b)</w:t>
      </w:r>
      <w:r>
        <w:rPr>
          <w:snapToGrid w:val="0"/>
        </w:rPr>
        <w:tab/>
      </w:r>
      <w:r>
        <w:t>allows serious environmental harm to be caused,</w:t>
      </w:r>
    </w:p>
    <w:p w:rsidR="0099129A" w:rsidRDefault="00197400">
      <w:pPr>
        <w:pStyle w:val="Subsection"/>
        <w:rPr>
          <w:snapToGrid w:val="0"/>
        </w:rPr>
      </w:pPr>
      <w:r>
        <w:rPr>
          <w:snapToGrid w:val="0"/>
        </w:rPr>
        <w:tab/>
      </w:r>
      <w:r>
        <w:rPr>
          <w:snapToGrid w:val="0"/>
        </w:rPr>
        <w:tab/>
      </w:r>
      <w:r>
        <w:t>commits an offence</w:t>
      </w:r>
      <w:r>
        <w:rPr>
          <w:snapToGrid w:val="0"/>
        </w:rPr>
        <w:t>.</w:t>
      </w:r>
    </w:p>
    <w:p w:rsidR="0099129A" w:rsidRDefault="00197400">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rsidR="0099129A" w:rsidRDefault="00197400">
      <w:pPr>
        <w:pStyle w:val="Footnotesection"/>
      </w:pPr>
      <w:r>
        <w:tab/>
        <w:t>[Section 50A inserted: No. 54 of 2003 s. 37.]</w:t>
      </w:r>
    </w:p>
    <w:p w:rsidR="0099129A" w:rsidRDefault="00197400">
      <w:pPr>
        <w:pStyle w:val="Heading5"/>
        <w:rPr>
          <w:snapToGrid w:val="0"/>
        </w:rPr>
      </w:pPr>
      <w:bookmarkStart w:id="124" w:name="_Toc74730618"/>
      <w:r>
        <w:rPr>
          <w:rStyle w:val="CharSectno"/>
        </w:rPr>
        <w:t>50B</w:t>
      </w:r>
      <w:r>
        <w:rPr>
          <w:snapToGrid w:val="0"/>
        </w:rPr>
        <w:t>.</w:t>
      </w:r>
      <w:r>
        <w:rPr>
          <w:snapToGrid w:val="0"/>
        </w:rPr>
        <w:tab/>
        <w:t>Causing material environmental harm</w:t>
      </w:r>
      <w:bookmarkEnd w:id="124"/>
    </w:p>
    <w:p w:rsidR="0099129A" w:rsidRDefault="00197400">
      <w:pPr>
        <w:pStyle w:val="Subsection"/>
        <w:rPr>
          <w:snapToGrid w:val="0"/>
        </w:rPr>
      </w:pPr>
      <w:r>
        <w:rPr>
          <w:snapToGrid w:val="0"/>
        </w:rPr>
        <w:tab/>
        <w:t>(1)</w:t>
      </w:r>
      <w:r>
        <w:rPr>
          <w:snapToGrid w:val="0"/>
        </w:rPr>
        <w:tab/>
        <w:t>A person who intentionally or with criminal negligence —</w:t>
      </w:r>
    </w:p>
    <w:p w:rsidR="0099129A" w:rsidRDefault="00197400">
      <w:pPr>
        <w:pStyle w:val="Indenta"/>
        <w:rPr>
          <w:snapToGrid w:val="0"/>
        </w:rPr>
      </w:pPr>
      <w:r>
        <w:rPr>
          <w:snapToGrid w:val="0"/>
        </w:rPr>
        <w:tab/>
        <w:t>(a)</w:t>
      </w:r>
      <w:r>
        <w:rPr>
          <w:snapToGrid w:val="0"/>
        </w:rPr>
        <w:tab/>
        <w:t>causes material environmental harm; or</w:t>
      </w:r>
    </w:p>
    <w:p w:rsidR="0099129A" w:rsidRDefault="00197400">
      <w:pPr>
        <w:pStyle w:val="Indenta"/>
      </w:pPr>
      <w:r>
        <w:rPr>
          <w:snapToGrid w:val="0"/>
        </w:rPr>
        <w:tab/>
        <w:t>(b)</w:t>
      </w:r>
      <w:r>
        <w:rPr>
          <w:snapToGrid w:val="0"/>
        </w:rPr>
        <w:tab/>
      </w:r>
      <w:r>
        <w:t>allows material environmental harm to be caused,</w:t>
      </w:r>
    </w:p>
    <w:p w:rsidR="0099129A" w:rsidRDefault="00197400">
      <w:pPr>
        <w:pStyle w:val="Subsection"/>
        <w:rPr>
          <w:snapToGrid w:val="0"/>
        </w:rPr>
      </w:pPr>
      <w:r>
        <w:rPr>
          <w:snapToGrid w:val="0"/>
        </w:rPr>
        <w:tab/>
      </w:r>
      <w:r>
        <w:rPr>
          <w:snapToGrid w:val="0"/>
        </w:rPr>
        <w:tab/>
        <w:t>commits an offence.</w:t>
      </w:r>
    </w:p>
    <w:p w:rsidR="0099129A" w:rsidRDefault="00197400">
      <w:pPr>
        <w:pStyle w:val="Subsection"/>
        <w:rPr>
          <w:snapToGrid w:val="0"/>
        </w:rPr>
      </w:pPr>
      <w:r>
        <w:rPr>
          <w:snapToGrid w:val="0"/>
        </w:rPr>
        <w:tab/>
        <w:t>(2)</w:t>
      </w:r>
      <w:r>
        <w:rPr>
          <w:snapToGrid w:val="0"/>
        </w:rPr>
        <w:tab/>
        <w:t>A person who —</w:t>
      </w:r>
    </w:p>
    <w:p w:rsidR="0099129A" w:rsidRDefault="00197400">
      <w:pPr>
        <w:pStyle w:val="Indenta"/>
      </w:pPr>
      <w:r>
        <w:rPr>
          <w:snapToGrid w:val="0"/>
        </w:rPr>
        <w:tab/>
        <w:t>(a)</w:t>
      </w:r>
      <w:r>
        <w:rPr>
          <w:snapToGrid w:val="0"/>
        </w:rPr>
        <w:tab/>
      </w:r>
      <w:r>
        <w:t>causes material environmental harm; or</w:t>
      </w:r>
    </w:p>
    <w:p w:rsidR="0099129A" w:rsidRDefault="00197400">
      <w:pPr>
        <w:pStyle w:val="Indenta"/>
      </w:pPr>
      <w:r>
        <w:tab/>
        <w:t>(b)</w:t>
      </w:r>
      <w:r>
        <w:tab/>
        <w:t>allows material environmental harm to be caused,</w:t>
      </w:r>
    </w:p>
    <w:p w:rsidR="0099129A" w:rsidRDefault="00197400">
      <w:pPr>
        <w:pStyle w:val="Subsection"/>
      </w:pPr>
      <w:r>
        <w:tab/>
      </w:r>
      <w:r>
        <w:tab/>
        <w:t>commits an offence.</w:t>
      </w:r>
    </w:p>
    <w:p w:rsidR="0099129A" w:rsidRDefault="00197400">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rsidR="0099129A" w:rsidRDefault="00197400">
      <w:pPr>
        <w:pStyle w:val="Footnotesection"/>
        <w:rPr>
          <w:rStyle w:val="CharSectno"/>
        </w:rPr>
      </w:pPr>
      <w:r>
        <w:rPr>
          <w:rStyle w:val="CharSectno"/>
        </w:rPr>
        <w:tab/>
        <w:t>[Section 50B inserted: No. 54 of 2003 s. 37.]</w:t>
      </w:r>
    </w:p>
    <w:p w:rsidR="0099129A" w:rsidRDefault="00197400">
      <w:pPr>
        <w:pStyle w:val="Heading5"/>
      </w:pPr>
      <w:bookmarkStart w:id="125" w:name="_Toc74730619"/>
      <w:r>
        <w:rPr>
          <w:rStyle w:val="CharSectno"/>
        </w:rPr>
        <w:t>50C</w:t>
      </w:r>
      <w:r>
        <w:rPr>
          <w:snapToGrid w:val="0"/>
        </w:rPr>
        <w:t>.</w:t>
      </w:r>
      <w:r>
        <w:rPr>
          <w:snapToGrid w:val="0"/>
        </w:rPr>
        <w:tab/>
      </w:r>
      <w:r>
        <w:t>Court may find accused guilty of alternative offences if charged with causing serious environmental harm</w:t>
      </w:r>
      <w:bookmarkEnd w:id="125"/>
    </w:p>
    <w:p w:rsidR="0099129A" w:rsidRDefault="00197400">
      <w:pPr>
        <w:pStyle w:val="Subsection"/>
      </w:pPr>
      <w:r>
        <w:tab/>
      </w:r>
      <w:r>
        <w:tab/>
        <w:t>A person charged with committing an offence against section 50A may be convicted of an offence against section 50B(1) or (2) or 51C which is established by the evidence.</w:t>
      </w:r>
    </w:p>
    <w:p w:rsidR="0099129A" w:rsidRDefault="00197400">
      <w:pPr>
        <w:pStyle w:val="Footnotesection"/>
        <w:ind w:left="890" w:hanging="890"/>
        <w:rPr>
          <w:rStyle w:val="CharSectno"/>
        </w:rPr>
      </w:pPr>
      <w:r>
        <w:rPr>
          <w:rStyle w:val="CharSectno"/>
        </w:rPr>
        <w:tab/>
        <w:t>[Section 50C inserted: No. 54 of 2003 s. 37.]</w:t>
      </w:r>
    </w:p>
    <w:p w:rsidR="0099129A" w:rsidRDefault="00197400">
      <w:pPr>
        <w:pStyle w:val="Heading5"/>
      </w:pPr>
      <w:bookmarkStart w:id="126" w:name="_Toc74730620"/>
      <w:r>
        <w:rPr>
          <w:rStyle w:val="CharSectno"/>
        </w:rPr>
        <w:lastRenderedPageBreak/>
        <w:t>50D</w:t>
      </w:r>
      <w:r>
        <w:t>.</w:t>
      </w:r>
      <w:r>
        <w:tab/>
        <w:t>Regulations may require authorisation for conduct that might cause pollution or environmental harm</w:t>
      </w:r>
      <w:bookmarkEnd w:id="126"/>
    </w:p>
    <w:p w:rsidR="0099129A" w:rsidRDefault="00197400">
      <w:pPr>
        <w:pStyle w:val="Subsection"/>
      </w:pPr>
      <w:r>
        <w:tab/>
        <w:t>(1)</w:t>
      </w:r>
      <w:r>
        <w:tab/>
        <w:t>In this section —</w:t>
      </w:r>
    </w:p>
    <w:p w:rsidR="0099129A" w:rsidRDefault="00197400">
      <w:pPr>
        <w:pStyle w:val="Defstart"/>
      </w:pPr>
      <w:r>
        <w:tab/>
      </w:r>
      <w:r>
        <w:rPr>
          <w:rStyle w:val="CharDefText"/>
        </w:rPr>
        <w:t>authorisation</w:t>
      </w:r>
      <w:r>
        <w:t xml:space="preserve"> means a licence, permit, approval or exemption granted, issued or given under the regulations;</w:t>
      </w:r>
    </w:p>
    <w:p w:rsidR="0099129A" w:rsidRDefault="00197400">
      <w:pPr>
        <w:pStyle w:val="Defstart"/>
      </w:pPr>
      <w:r>
        <w:tab/>
      </w:r>
      <w:r>
        <w:rPr>
          <w:rStyle w:val="CharDefText"/>
        </w:rPr>
        <w:t>conduct affecting the environment</w:t>
      </w:r>
      <w:r>
        <w:t xml:space="preserve"> means —</w:t>
      </w:r>
    </w:p>
    <w:p w:rsidR="0099129A" w:rsidRDefault="00197400">
      <w:pPr>
        <w:pStyle w:val="Defpara"/>
      </w:pPr>
      <w:r>
        <w:tab/>
        <w:t>(a)</w:t>
      </w:r>
      <w:r>
        <w:tab/>
        <w:t>causing or allowing anything to be discharged, emitted or transmitted; or</w:t>
      </w:r>
    </w:p>
    <w:p w:rsidR="0099129A" w:rsidRDefault="00197400">
      <w:pPr>
        <w:pStyle w:val="Defpara"/>
      </w:pPr>
      <w:r>
        <w:tab/>
        <w:t>(b)</w:t>
      </w:r>
      <w:r>
        <w:tab/>
        <w:t>causing or allowing the nature or volume of anything discharged, emitted or transmitted to be changed; or</w:t>
      </w:r>
    </w:p>
    <w:p w:rsidR="0099129A" w:rsidRDefault="00197400">
      <w:pPr>
        <w:pStyle w:val="Defpara"/>
      </w:pPr>
      <w:r>
        <w:tab/>
        <w:t>(c)</w:t>
      </w:r>
      <w:r>
        <w:tab/>
        <w:t>conduct, or an operation or activity, that is a potential cause of pollution or environmental harm; or</w:t>
      </w:r>
    </w:p>
    <w:p w:rsidR="0099129A" w:rsidRDefault="00197400">
      <w:pPr>
        <w:pStyle w:val="Defpara"/>
      </w:pPr>
      <w:r>
        <w:tab/>
        <w:t>(d)</w:t>
      </w:r>
      <w:r>
        <w:tab/>
        <w:t>causing or allowing conduct, or an operation or activity, that is a potential cause of pollution or environmental harm.</w:t>
      </w:r>
    </w:p>
    <w:p w:rsidR="0099129A" w:rsidRDefault="00197400">
      <w:pPr>
        <w:pStyle w:val="Subsection"/>
      </w:pPr>
      <w:r>
        <w:tab/>
        <w:t>(2)</w:t>
      </w:r>
      <w:r>
        <w:tab/>
        <w:t>If the regulations require an authorisation to be held for conduct affecting the environment, a person who contravenes the regulations by —</w:t>
      </w:r>
    </w:p>
    <w:p w:rsidR="0099129A" w:rsidRDefault="00197400">
      <w:pPr>
        <w:pStyle w:val="Indenta"/>
      </w:pPr>
      <w:r>
        <w:tab/>
        <w:t>(a)</w:t>
      </w:r>
      <w:r>
        <w:tab/>
        <w:t>engaging in that conduct without there being an authorisation in force in relation to it; or</w:t>
      </w:r>
    </w:p>
    <w:p w:rsidR="0099129A" w:rsidRDefault="00197400">
      <w:pPr>
        <w:pStyle w:val="Indenta"/>
      </w:pPr>
      <w:r>
        <w:tab/>
        <w:t>(b)</w:t>
      </w:r>
      <w:r>
        <w:tab/>
        <w:t>engaging in that conduct in contravention of a condition to which an authorisation is subject,</w:t>
      </w:r>
    </w:p>
    <w:p w:rsidR="0099129A" w:rsidRDefault="00197400">
      <w:pPr>
        <w:pStyle w:val="Subsection"/>
      </w:pPr>
      <w:r>
        <w:tab/>
      </w:r>
      <w:r>
        <w:tab/>
        <w:t>commits an offence.</w:t>
      </w:r>
    </w:p>
    <w:p w:rsidR="0099129A" w:rsidRDefault="00197400">
      <w:pPr>
        <w:pStyle w:val="Subsection"/>
      </w:pPr>
      <w:r>
        <w:tab/>
        <w:t>(3)</w:t>
      </w:r>
      <w:r>
        <w:tab/>
        <w:t>Subsection (2) does not apply if a penalty for that contravention of the regulations is provided in the regulations.</w:t>
      </w:r>
    </w:p>
    <w:p w:rsidR="0099129A" w:rsidRDefault="00197400">
      <w:pPr>
        <w:pStyle w:val="Footnotesection"/>
        <w:spacing w:before="80"/>
        <w:ind w:left="890" w:hanging="890"/>
      </w:pPr>
      <w:r>
        <w:tab/>
        <w:t>[Section 50D inserted: No. 54 of 2003 s. 37.]</w:t>
      </w:r>
    </w:p>
    <w:p w:rsidR="0099129A" w:rsidRDefault="00197400">
      <w:pPr>
        <w:pStyle w:val="Heading5"/>
        <w:rPr>
          <w:snapToGrid w:val="0"/>
        </w:rPr>
      </w:pPr>
      <w:bookmarkStart w:id="127" w:name="_Toc74730621"/>
      <w:r>
        <w:rPr>
          <w:rStyle w:val="CharSectno"/>
        </w:rPr>
        <w:t>51</w:t>
      </w:r>
      <w:r>
        <w:rPr>
          <w:snapToGrid w:val="0"/>
        </w:rPr>
        <w:t>.</w:t>
      </w:r>
      <w:r>
        <w:rPr>
          <w:snapToGrid w:val="0"/>
        </w:rPr>
        <w:tab/>
        <w:t>Occupiers of premises, duties as to emissions</w:t>
      </w:r>
      <w:bookmarkEnd w:id="127"/>
      <w:r>
        <w:rPr>
          <w:snapToGrid w:val="0"/>
        </w:rPr>
        <w:t xml:space="preserve"> </w:t>
      </w:r>
    </w:p>
    <w:p w:rsidR="0099129A" w:rsidRDefault="00197400">
      <w:pPr>
        <w:pStyle w:val="Subsection"/>
        <w:keepNext/>
        <w:keepLines/>
        <w:rPr>
          <w:snapToGrid w:val="0"/>
        </w:rPr>
      </w:pPr>
      <w:r>
        <w:rPr>
          <w:snapToGrid w:val="0"/>
        </w:rPr>
        <w:tab/>
      </w:r>
      <w:r>
        <w:rPr>
          <w:snapToGrid w:val="0"/>
        </w:rPr>
        <w:tab/>
        <w:t>The occupier of any premises who does not —</w:t>
      </w:r>
    </w:p>
    <w:p w:rsidR="0099129A" w:rsidRDefault="00197400">
      <w:pPr>
        <w:pStyle w:val="Indenta"/>
        <w:rPr>
          <w:snapToGrid w:val="0"/>
        </w:rPr>
      </w:pPr>
      <w:r>
        <w:rPr>
          <w:snapToGrid w:val="0"/>
        </w:rPr>
        <w:tab/>
        <w:t>(a)</w:t>
      </w:r>
      <w:r>
        <w:rPr>
          <w:snapToGrid w:val="0"/>
        </w:rPr>
        <w:tab/>
        <w:t>comply with any prescribed standard for</w:t>
      </w:r>
      <w:r>
        <w:t xml:space="preserve"> an emission</w:t>
      </w:r>
      <w:r>
        <w:rPr>
          <w:snapToGrid w:val="0"/>
        </w:rPr>
        <w:t>; and</w:t>
      </w:r>
    </w:p>
    <w:p w:rsidR="0099129A" w:rsidRDefault="00197400">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rsidR="0099129A" w:rsidRDefault="00197400">
      <w:pPr>
        <w:pStyle w:val="Subsection"/>
        <w:rPr>
          <w:snapToGrid w:val="0"/>
        </w:rPr>
      </w:pPr>
      <w:r>
        <w:rPr>
          <w:snapToGrid w:val="0"/>
        </w:rPr>
        <w:tab/>
      </w:r>
      <w:r>
        <w:rPr>
          <w:snapToGrid w:val="0"/>
        </w:rPr>
        <w:tab/>
        <w:t>from those premises commits an offence.</w:t>
      </w:r>
    </w:p>
    <w:p w:rsidR="0099129A" w:rsidRDefault="00197400">
      <w:pPr>
        <w:pStyle w:val="Footnotesection"/>
        <w:ind w:left="890" w:hanging="890"/>
      </w:pPr>
      <w:r>
        <w:tab/>
        <w:t>[Section 51 amended: No. 54 of 2003 s. 38.]</w:t>
      </w:r>
    </w:p>
    <w:p w:rsidR="0099129A" w:rsidRDefault="00197400">
      <w:pPr>
        <w:pStyle w:val="Heading3"/>
      </w:pPr>
      <w:bookmarkStart w:id="128" w:name="_Toc74649708"/>
      <w:bookmarkStart w:id="129" w:name="_Toc74650058"/>
      <w:bookmarkStart w:id="130" w:name="_Toc74730622"/>
      <w:r>
        <w:rPr>
          <w:rStyle w:val="CharDivNo"/>
        </w:rPr>
        <w:t>Division 2</w:t>
      </w:r>
      <w:r>
        <w:t xml:space="preserve"> — </w:t>
      </w:r>
      <w:r>
        <w:rPr>
          <w:rStyle w:val="CharDivText"/>
        </w:rPr>
        <w:t>Clearing of native vegetation</w:t>
      </w:r>
      <w:bookmarkEnd w:id="128"/>
      <w:bookmarkEnd w:id="129"/>
      <w:bookmarkEnd w:id="130"/>
    </w:p>
    <w:p w:rsidR="0099129A" w:rsidRDefault="00197400">
      <w:pPr>
        <w:pStyle w:val="Footnoteheading"/>
        <w:tabs>
          <w:tab w:val="left" w:pos="851"/>
        </w:tabs>
      </w:pPr>
      <w:r>
        <w:tab/>
        <w:t>[Heading inserted: No. 54 of 2003 s. 110(1).]</w:t>
      </w:r>
    </w:p>
    <w:p w:rsidR="0099129A" w:rsidRDefault="00197400">
      <w:pPr>
        <w:pStyle w:val="Heading5"/>
      </w:pPr>
      <w:bookmarkStart w:id="131" w:name="_Toc74730623"/>
      <w:r>
        <w:rPr>
          <w:rStyle w:val="CharSectno"/>
        </w:rPr>
        <w:t>51A</w:t>
      </w:r>
      <w:r>
        <w:t>.</w:t>
      </w:r>
      <w:r>
        <w:tab/>
        <w:t>Terms used</w:t>
      </w:r>
      <w:bookmarkEnd w:id="131"/>
    </w:p>
    <w:p w:rsidR="0099129A" w:rsidRDefault="00197400">
      <w:pPr>
        <w:pStyle w:val="Subsection"/>
      </w:pPr>
      <w:r>
        <w:tab/>
      </w:r>
      <w:r>
        <w:tab/>
        <w:t>In this Division —</w:t>
      </w:r>
    </w:p>
    <w:p w:rsidR="0099129A" w:rsidRDefault="00197400">
      <w:pPr>
        <w:pStyle w:val="Defstart"/>
      </w:pPr>
      <w:r>
        <w:tab/>
      </w:r>
      <w:r>
        <w:rPr>
          <w:rStyle w:val="CharDefText"/>
        </w:rPr>
        <w:t>area permit</w:t>
      </w:r>
      <w:r>
        <w:t xml:space="preserve"> has the meaning given by section 51E(7);</w:t>
      </w:r>
    </w:p>
    <w:p w:rsidR="0099129A" w:rsidRDefault="00197400">
      <w:pPr>
        <w:pStyle w:val="Defstart"/>
      </w:pPr>
      <w:r>
        <w:tab/>
      </w:r>
      <w:r>
        <w:rPr>
          <w:rStyle w:val="CharDefText"/>
        </w:rPr>
        <w:t>clearing</w:t>
      </w:r>
      <w:r>
        <w:t xml:space="preserve"> means —</w:t>
      </w:r>
    </w:p>
    <w:p w:rsidR="0099129A" w:rsidRDefault="00197400">
      <w:pPr>
        <w:pStyle w:val="Defpara"/>
        <w:spacing w:before="60"/>
      </w:pPr>
      <w:r>
        <w:tab/>
        <w:t>(a)</w:t>
      </w:r>
      <w:r>
        <w:tab/>
        <w:t>the killing or destruction of; or</w:t>
      </w:r>
    </w:p>
    <w:p w:rsidR="0099129A" w:rsidRDefault="00197400">
      <w:pPr>
        <w:pStyle w:val="Defpara"/>
        <w:spacing w:before="60"/>
      </w:pPr>
      <w:r>
        <w:tab/>
        <w:t>(b)</w:t>
      </w:r>
      <w:r>
        <w:tab/>
        <w:t>the removal of; or</w:t>
      </w:r>
    </w:p>
    <w:p w:rsidR="0099129A" w:rsidRDefault="00197400">
      <w:pPr>
        <w:pStyle w:val="Defpara"/>
        <w:spacing w:before="60"/>
      </w:pPr>
      <w:r>
        <w:tab/>
        <w:t>(c)</w:t>
      </w:r>
      <w:r>
        <w:tab/>
        <w:t>the severing or ringbarking of trunks or stems of; or</w:t>
      </w:r>
    </w:p>
    <w:p w:rsidR="0099129A" w:rsidRDefault="00197400">
      <w:pPr>
        <w:pStyle w:val="Defpara"/>
        <w:spacing w:before="60"/>
      </w:pPr>
      <w:r>
        <w:tab/>
        <w:t>(d)</w:t>
      </w:r>
      <w:r>
        <w:tab/>
        <w:t>the doing of any other substantial damage to,</w:t>
      </w:r>
    </w:p>
    <w:p w:rsidR="0099129A" w:rsidRDefault="00197400">
      <w:pPr>
        <w:pStyle w:val="Defstart"/>
      </w:pPr>
      <w:r>
        <w:tab/>
        <w:t>some or all of the native vegetation in an area, and includes the draining or flooding of land, the burning of vegetation, the grazing of stock, or any other act or activity, that causes —</w:t>
      </w:r>
    </w:p>
    <w:p w:rsidR="0099129A" w:rsidRDefault="00197400">
      <w:pPr>
        <w:pStyle w:val="Defpara"/>
        <w:spacing w:before="60"/>
      </w:pPr>
      <w:r>
        <w:tab/>
        <w:t>(e)</w:t>
      </w:r>
      <w:r>
        <w:tab/>
        <w:t>the killing or destruction of; or</w:t>
      </w:r>
    </w:p>
    <w:p w:rsidR="0099129A" w:rsidRDefault="00197400">
      <w:pPr>
        <w:pStyle w:val="Defpara"/>
        <w:spacing w:before="60"/>
      </w:pPr>
      <w:r>
        <w:tab/>
        <w:t>(f)</w:t>
      </w:r>
      <w:r>
        <w:tab/>
        <w:t>the severing of trunks or stems of; or</w:t>
      </w:r>
    </w:p>
    <w:p w:rsidR="0099129A" w:rsidRDefault="00197400">
      <w:pPr>
        <w:pStyle w:val="Defpara"/>
        <w:keepNext/>
        <w:spacing w:before="60"/>
      </w:pPr>
      <w:r>
        <w:tab/>
        <w:t>(g)</w:t>
      </w:r>
      <w:r>
        <w:tab/>
        <w:t>any other substantial damage to,</w:t>
      </w:r>
    </w:p>
    <w:p w:rsidR="0099129A" w:rsidRDefault="00197400">
      <w:pPr>
        <w:pStyle w:val="Defstart"/>
      </w:pPr>
      <w:r>
        <w:tab/>
        <w:t>some or all of the native vegetation in an area;</w:t>
      </w:r>
    </w:p>
    <w:p w:rsidR="0099129A" w:rsidRDefault="00197400">
      <w:pPr>
        <w:pStyle w:val="Defstart"/>
      </w:pPr>
      <w:r>
        <w:tab/>
      </w:r>
      <w:r>
        <w:rPr>
          <w:rStyle w:val="CharDefText"/>
        </w:rPr>
        <w:t>clearing principles</w:t>
      </w:r>
      <w:r>
        <w:t xml:space="preserve"> means the principles for clearing native vegetation set out in Schedule 5;</w:t>
      </w:r>
    </w:p>
    <w:p w:rsidR="0099129A" w:rsidRDefault="00197400">
      <w:pPr>
        <w:pStyle w:val="Defstart"/>
      </w:pPr>
      <w:r>
        <w:tab/>
      </w:r>
      <w:r>
        <w:rPr>
          <w:rStyle w:val="CharDefText"/>
        </w:rPr>
        <w:t>environmentally sensitive area</w:t>
      </w:r>
      <w:r>
        <w:t xml:space="preserve"> means an area that is the subject of a declaration that is in force under section 51B;</w:t>
      </w:r>
    </w:p>
    <w:p w:rsidR="0099129A" w:rsidRDefault="00197400">
      <w:pPr>
        <w:pStyle w:val="Defstart"/>
      </w:pPr>
      <w:r>
        <w:tab/>
      </w:r>
      <w:r>
        <w:rPr>
          <w:rStyle w:val="CharDefText"/>
        </w:rPr>
        <w:t>native vegetation</w:t>
      </w:r>
      <w:r>
        <w:t xml:space="preserve"> has the meaning given by section 3(1) but does not include vegetation that was intentionally sown, planted or propagated unless —</w:t>
      </w:r>
    </w:p>
    <w:p w:rsidR="0099129A" w:rsidRDefault="00197400">
      <w:pPr>
        <w:pStyle w:val="Defpara"/>
        <w:spacing w:before="60"/>
      </w:pPr>
      <w:r>
        <w:tab/>
        <w:t>(a)</w:t>
      </w:r>
      <w:r>
        <w:tab/>
        <w:t>that vegetation was sown, planted or propagated as required under this Act or another written law; or</w:t>
      </w:r>
    </w:p>
    <w:p w:rsidR="0099129A" w:rsidRDefault="00197400">
      <w:pPr>
        <w:pStyle w:val="Defpara"/>
      </w:pPr>
      <w:r>
        <w:lastRenderedPageBreak/>
        <w:tab/>
        <w:t>(b)</w:t>
      </w:r>
      <w:r>
        <w:tab/>
        <w:t>that vegetation is of a class declared by regulation to be included in this definition;</w:t>
      </w:r>
    </w:p>
    <w:p w:rsidR="0099129A" w:rsidRDefault="00197400">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rsidR="0099129A" w:rsidRDefault="00197400">
      <w:pPr>
        <w:pStyle w:val="Defstart"/>
      </w:pPr>
      <w:r>
        <w:tab/>
      </w:r>
      <w:r>
        <w:rPr>
          <w:rStyle w:val="CharDefText"/>
        </w:rPr>
        <w:t>owner</w:t>
      </w:r>
      <w:r>
        <w:t xml:space="preserve"> of land means —</w:t>
      </w:r>
    </w:p>
    <w:p w:rsidR="0099129A" w:rsidRDefault="00197400">
      <w:pPr>
        <w:pStyle w:val="Defpara"/>
      </w:pPr>
      <w:r>
        <w:tab/>
        <w:t>(a)</w:t>
      </w:r>
      <w:r>
        <w:tab/>
        <w:t>in relation to land alienated from the Crown, the holder (at law or in equity) of an estate in fee simple in the land; and</w:t>
      </w:r>
    </w:p>
    <w:p w:rsidR="0099129A" w:rsidRDefault="00197400">
      <w:pPr>
        <w:pStyle w:val="Defpara"/>
      </w:pPr>
      <w:r>
        <w:tab/>
        <w:t>(b)</w:t>
      </w:r>
      <w:r>
        <w:tab/>
        <w:t>in relation to land that the Crown has lawfully agreed to alienate, the person who is entitled to the benefit of the agreement; and</w:t>
      </w:r>
    </w:p>
    <w:p w:rsidR="0099129A" w:rsidRDefault="00197400">
      <w:pPr>
        <w:pStyle w:val="Defpara"/>
      </w:pPr>
      <w:r>
        <w:tab/>
        <w:t>(c)</w:t>
      </w:r>
      <w:r>
        <w:tab/>
        <w:t>in relation to land held under a lease lawfully granted by the Crown, the lessee; and</w:t>
      </w:r>
    </w:p>
    <w:p w:rsidR="0099129A" w:rsidRDefault="00197400">
      <w:pPr>
        <w:pStyle w:val="Defpara"/>
      </w:pPr>
      <w:r>
        <w:tab/>
        <w:t>(d)</w:t>
      </w:r>
      <w:r>
        <w:tab/>
        <w:t>in relation to any other land, the public authority that has the care, control or management of the land or, if there is no such public authority, the Crown;</w:t>
      </w:r>
    </w:p>
    <w:p w:rsidR="0099129A" w:rsidRDefault="00197400">
      <w:pPr>
        <w:pStyle w:val="Defstart"/>
      </w:pPr>
      <w:r>
        <w:tab/>
      </w:r>
      <w:r>
        <w:rPr>
          <w:rStyle w:val="CharDefText"/>
        </w:rPr>
        <w:t>purpose permit</w:t>
      </w:r>
      <w:r>
        <w:t xml:space="preserve"> has the meaning given by section 51E(8).</w:t>
      </w:r>
    </w:p>
    <w:p w:rsidR="0099129A" w:rsidRDefault="00197400">
      <w:pPr>
        <w:pStyle w:val="Footnotesection"/>
        <w:ind w:left="890" w:hanging="890"/>
      </w:pPr>
      <w:r>
        <w:tab/>
        <w:t>[Section 51A inserted: No. 54 of 2003 s. 110(1).]</w:t>
      </w:r>
    </w:p>
    <w:p w:rsidR="0099129A" w:rsidRDefault="00197400">
      <w:pPr>
        <w:pStyle w:val="Heading5"/>
      </w:pPr>
      <w:bookmarkStart w:id="132" w:name="_Toc74730624"/>
      <w:r>
        <w:rPr>
          <w:rStyle w:val="CharSectno"/>
        </w:rPr>
        <w:t>51B</w:t>
      </w:r>
      <w:r>
        <w:t>.</w:t>
      </w:r>
      <w:r>
        <w:tab/>
        <w:t>Environmentally sensitive areas, declaration of</w:t>
      </w:r>
      <w:bookmarkEnd w:id="132"/>
    </w:p>
    <w:p w:rsidR="0099129A" w:rsidRDefault="00197400">
      <w:pPr>
        <w:pStyle w:val="Subsection"/>
        <w:keepNext/>
      </w:pPr>
      <w:r>
        <w:tab/>
        <w:t>(1)</w:t>
      </w:r>
      <w:r>
        <w:tab/>
        <w:t>The Minister may, by notice, declare —</w:t>
      </w:r>
    </w:p>
    <w:p w:rsidR="0099129A" w:rsidRDefault="00197400">
      <w:pPr>
        <w:pStyle w:val="Indenta"/>
      </w:pPr>
      <w:r>
        <w:tab/>
        <w:t>(a)</w:t>
      </w:r>
      <w:r>
        <w:tab/>
        <w:t>an area of the State specified in the notice; or</w:t>
      </w:r>
    </w:p>
    <w:p w:rsidR="0099129A" w:rsidRDefault="00197400">
      <w:pPr>
        <w:pStyle w:val="Indenta"/>
      </w:pPr>
      <w:r>
        <w:tab/>
        <w:t>(b)</w:t>
      </w:r>
      <w:r>
        <w:tab/>
        <w:t>an area of the State of a class specified in the notice,</w:t>
      </w:r>
    </w:p>
    <w:p w:rsidR="0099129A" w:rsidRDefault="00197400">
      <w:pPr>
        <w:pStyle w:val="Subsection"/>
      </w:pPr>
      <w:r>
        <w:tab/>
      </w:r>
      <w:r>
        <w:tab/>
        <w:t>to be an environmentally sensitive area for the purposes of this Division.</w:t>
      </w:r>
    </w:p>
    <w:p w:rsidR="0099129A" w:rsidRDefault="00197400">
      <w:pPr>
        <w:pStyle w:val="Subsection"/>
      </w:pPr>
      <w:r>
        <w:tab/>
        <w:t>(2)</w:t>
      </w:r>
      <w:r>
        <w:tab/>
        <w:t xml:space="preserve">A notice under this section is subsidiary legislation for the purposes of the </w:t>
      </w:r>
      <w:r>
        <w:rPr>
          <w:i/>
        </w:rPr>
        <w:t>Interpretation Act 1984</w:t>
      </w:r>
      <w:r>
        <w:t>.</w:t>
      </w:r>
    </w:p>
    <w:p w:rsidR="0099129A" w:rsidRDefault="00197400">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rsidR="0099129A" w:rsidRDefault="00197400">
      <w:pPr>
        <w:pStyle w:val="Subsection"/>
        <w:keepNext/>
      </w:pPr>
      <w:r>
        <w:lastRenderedPageBreak/>
        <w:tab/>
        <w:t>(4)</w:t>
      </w:r>
      <w:r>
        <w:tab/>
        <w:t>Before a notice is published under this section the Minister shall —</w:t>
      </w:r>
    </w:p>
    <w:p w:rsidR="0099129A" w:rsidRDefault="00197400">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rsidR="0099129A" w:rsidRDefault="00197400">
      <w:pPr>
        <w:pStyle w:val="Indenta"/>
      </w:pPr>
      <w:r>
        <w:tab/>
        <w:t>(b)</w:t>
      </w:r>
      <w:r>
        <w:tab/>
        <w:t>take into account any comments received from the Authority or such a</w:t>
      </w:r>
      <w:r>
        <w:rPr>
          <w:snapToGrid w:val="0"/>
        </w:rPr>
        <w:t xml:space="preserve"> public authority or person.</w:t>
      </w:r>
    </w:p>
    <w:p w:rsidR="0099129A" w:rsidRDefault="00197400">
      <w:pPr>
        <w:pStyle w:val="Footnotesection"/>
      </w:pPr>
      <w:r>
        <w:tab/>
        <w:t>[Section 51B inserted: No. 54 of 2003 s. 110(1).]</w:t>
      </w:r>
    </w:p>
    <w:p w:rsidR="0099129A" w:rsidRDefault="00197400">
      <w:pPr>
        <w:pStyle w:val="Heading5"/>
      </w:pPr>
      <w:bookmarkStart w:id="133" w:name="_Toc74730625"/>
      <w:r>
        <w:rPr>
          <w:rStyle w:val="CharSectno"/>
        </w:rPr>
        <w:t>51C</w:t>
      </w:r>
      <w:r>
        <w:t>.</w:t>
      </w:r>
      <w:r>
        <w:tab/>
        <w:t>Unauthorised clearing of native vegetation</w:t>
      </w:r>
      <w:bookmarkEnd w:id="133"/>
    </w:p>
    <w:p w:rsidR="0099129A" w:rsidRDefault="00197400">
      <w:pPr>
        <w:pStyle w:val="Subsection"/>
      </w:pPr>
      <w:r>
        <w:tab/>
      </w:r>
      <w:r>
        <w:tab/>
        <w:t>A person who causes or allows clearing commits an offence unless the clearing —</w:t>
      </w:r>
    </w:p>
    <w:p w:rsidR="0099129A" w:rsidRDefault="00197400">
      <w:pPr>
        <w:pStyle w:val="Indenta"/>
      </w:pPr>
      <w:r>
        <w:tab/>
        <w:t>(a)</w:t>
      </w:r>
      <w:r>
        <w:tab/>
        <w:t>is done in accordance with a clearing permit; or</w:t>
      </w:r>
    </w:p>
    <w:p w:rsidR="0099129A" w:rsidRDefault="00197400">
      <w:pPr>
        <w:pStyle w:val="Indenta"/>
      </w:pPr>
      <w:r>
        <w:tab/>
        <w:t>(b)</w:t>
      </w:r>
      <w:r>
        <w:tab/>
        <w:t>is of a kind set out in Schedule 6; or</w:t>
      </w:r>
    </w:p>
    <w:p w:rsidR="0099129A" w:rsidRDefault="00197400">
      <w:pPr>
        <w:pStyle w:val="Indenta"/>
      </w:pPr>
      <w:r>
        <w:tab/>
        <w:t>(c)</w:t>
      </w:r>
      <w:r>
        <w:tab/>
        <w:t>is of a kind prescribed for the purposes of this section and is not done in an environmentally sensitive area.</w:t>
      </w:r>
    </w:p>
    <w:p w:rsidR="0099129A" w:rsidRDefault="00197400">
      <w:pPr>
        <w:pStyle w:val="Footnotesection"/>
      </w:pPr>
      <w:r>
        <w:tab/>
        <w:t>[Section 51C inserted: No. 54 of 2003 s. 110(1).]</w:t>
      </w:r>
    </w:p>
    <w:p w:rsidR="0099129A" w:rsidRDefault="00197400">
      <w:pPr>
        <w:pStyle w:val="Heading5"/>
      </w:pPr>
      <w:bookmarkStart w:id="134" w:name="_Toc74730626"/>
      <w:r>
        <w:rPr>
          <w:rStyle w:val="CharSectno"/>
        </w:rPr>
        <w:t>51D</w:t>
      </w:r>
      <w:r>
        <w:t>.</w:t>
      </w:r>
      <w:r>
        <w:tab/>
        <w:t xml:space="preserve">Application of s. 51C(a) to certain land affected by </w:t>
      </w:r>
      <w:r>
        <w:rPr>
          <w:i/>
        </w:rPr>
        <w:t>Soil and Land Conservation Act 1945</w:t>
      </w:r>
      <w:bookmarkEnd w:id="134"/>
    </w:p>
    <w:p w:rsidR="0099129A" w:rsidRDefault="00197400">
      <w:pPr>
        <w:pStyle w:val="Subsection"/>
      </w:pPr>
      <w:r>
        <w:tab/>
        <w:t>(1)</w:t>
      </w:r>
      <w:r>
        <w:tab/>
        <w:t>In this section —</w:t>
      </w:r>
    </w:p>
    <w:p w:rsidR="0099129A" w:rsidRDefault="00197400">
      <w:pPr>
        <w:pStyle w:val="Defstart"/>
      </w:pPr>
      <w:r>
        <w:tab/>
      </w:r>
      <w:r>
        <w:rPr>
          <w:rStyle w:val="CharDefText"/>
        </w:rPr>
        <w:t>agreement to reserve</w:t>
      </w:r>
      <w:r>
        <w:t xml:space="preserve"> means an agreement to reserve as referred to in section 30B(2) of the SLC Act;</w:t>
      </w:r>
    </w:p>
    <w:p w:rsidR="0099129A" w:rsidRDefault="00197400">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rsidR="0099129A" w:rsidRDefault="00197400">
      <w:pPr>
        <w:pStyle w:val="Defstart"/>
      </w:pPr>
      <w:r>
        <w:tab/>
      </w:r>
      <w:r>
        <w:rPr>
          <w:rStyle w:val="CharDefText"/>
        </w:rPr>
        <w:t>conservation covenant</w:t>
      </w:r>
      <w:r>
        <w:t xml:space="preserve"> means a conservation covenant as referred to in section 30B(2) of the SLC Act;</w:t>
      </w:r>
    </w:p>
    <w:p w:rsidR="0099129A" w:rsidRDefault="00197400">
      <w:pPr>
        <w:pStyle w:val="Defstart"/>
      </w:pPr>
      <w:r>
        <w:tab/>
      </w:r>
      <w:r>
        <w:rPr>
          <w:rStyle w:val="CharDefText"/>
        </w:rPr>
        <w:t>SLC Act</w:t>
      </w:r>
      <w:r>
        <w:t xml:space="preserve"> means the </w:t>
      </w:r>
      <w:r>
        <w:rPr>
          <w:i/>
        </w:rPr>
        <w:t>Soil and Land Conservation Act 1945</w:t>
      </w:r>
      <w:r>
        <w:t>;</w:t>
      </w:r>
    </w:p>
    <w:p w:rsidR="0099129A" w:rsidRDefault="00197400">
      <w:pPr>
        <w:pStyle w:val="Defstart"/>
      </w:pPr>
      <w:r>
        <w:tab/>
      </w:r>
      <w:r>
        <w:rPr>
          <w:rStyle w:val="CharDefText"/>
        </w:rPr>
        <w:t>soil conservation notice</w:t>
      </w:r>
      <w:r>
        <w:t xml:space="preserve"> has the same meaning as it has in Part V of the SLC Act.</w:t>
      </w:r>
    </w:p>
    <w:p w:rsidR="0099129A" w:rsidRDefault="00197400">
      <w:pPr>
        <w:pStyle w:val="Subsection"/>
      </w:pPr>
      <w:r>
        <w:lastRenderedPageBreak/>
        <w:tab/>
        <w:t>(2)</w:t>
      </w:r>
      <w:r>
        <w:tab/>
        <w:t>Section 51C(a) does not apply to the clearing of vegetation on land the subject of an agreement to reserve unless —</w:t>
      </w:r>
    </w:p>
    <w:p w:rsidR="0099129A" w:rsidRDefault="00197400">
      <w:pPr>
        <w:pStyle w:val="Indenta"/>
        <w:spacing w:before="60"/>
      </w:pPr>
      <w:r>
        <w:tab/>
        <w:t>(a)</w:t>
      </w:r>
      <w:r>
        <w:tab/>
        <w:t>the clearing permit was granted; or</w:t>
      </w:r>
    </w:p>
    <w:p w:rsidR="0099129A" w:rsidRDefault="00197400">
      <w:pPr>
        <w:pStyle w:val="Indenta"/>
        <w:spacing w:before="60"/>
      </w:pPr>
      <w:r>
        <w:tab/>
        <w:t>(b)</w:t>
      </w:r>
      <w:r>
        <w:tab/>
        <w:t>the clearing is done,</w:t>
      </w:r>
    </w:p>
    <w:p w:rsidR="0099129A" w:rsidRDefault="00197400">
      <w:pPr>
        <w:pStyle w:val="Subsection"/>
        <w:spacing w:before="120"/>
      </w:pPr>
      <w:r>
        <w:tab/>
      </w:r>
      <w:r>
        <w:tab/>
        <w:t>with the written approval of the Commissioner.</w:t>
      </w:r>
    </w:p>
    <w:p w:rsidR="0099129A" w:rsidRDefault="00197400">
      <w:pPr>
        <w:pStyle w:val="Subsection"/>
        <w:spacing w:before="140"/>
      </w:pPr>
      <w:r>
        <w:tab/>
        <w:t>(3)</w:t>
      </w:r>
      <w:r>
        <w:tab/>
        <w:t>Section 51C(a) does not apply to the clearing of vegetation —</w:t>
      </w:r>
    </w:p>
    <w:p w:rsidR="0099129A" w:rsidRDefault="00197400">
      <w:pPr>
        <w:pStyle w:val="Indenta"/>
      </w:pPr>
      <w:r>
        <w:tab/>
        <w:t>(a)</w:t>
      </w:r>
      <w:r>
        <w:tab/>
        <w:t>on land the subject of a conservation covenant; or</w:t>
      </w:r>
    </w:p>
    <w:p w:rsidR="0099129A" w:rsidRDefault="00197400">
      <w:pPr>
        <w:pStyle w:val="Indenta"/>
      </w:pPr>
      <w:r>
        <w:tab/>
        <w:t>(b)</w:t>
      </w:r>
      <w:r>
        <w:tab/>
        <w:t>in contravention of a soil conservation notice.</w:t>
      </w:r>
    </w:p>
    <w:p w:rsidR="0099129A" w:rsidRDefault="00197400">
      <w:pPr>
        <w:pStyle w:val="Footnotesection"/>
      </w:pPr>
      <w:r>
        <w:tab/>
        <w:t>[Section 51D inserted: No. 54 of 2003 s. 110(1).]</w:t>
      </w:r>
    </w:p>
    <w:p w:rsidR="0099129A" w:rsidRDefault="00197400">
      <w:pPr>
        <w:pStyle w:val="Heading5"/>
        <w:spacing w:before="200"/>
      </w:pPr>
      <w:bookmarkStart w:id="135" w:name="_Toc74730627"/>
      <w:r>
        <w:rPr>
          <w:rStyle w:val="CharSectno"/>
        </w:rPr>
        <w:t>51E</w:t>
      </w:r>
      <w:r>
        <w:t>.</w:t>
      </w:r>
      <w:r>
        <w:tab/>
        <w:t>Clearing permits, applying for, granting, refusing etc.</w:t>
      </w:r>
      <w:bookmarkEnd w:id="135"/>
    </w:p>
    <w:p w:rsidR="0099129A" w:rsidRDefault="00197400">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rsidR="0099129A" w:rsidRDefault="00197400">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rsidR="0099129A" w:rsidRDefault="00197400">
      <w:pPr>
        <w:pStyle w:val="Indenta"/>
        <w:spacing w:before="60"/>
        <w:rPr>
          <w:snapToGrid w:val="0"/>
        </w:rPr>
      </w:pPr>
      <w:r>
        <w:rPr>
          <w:snapToGrid w:val="0"/>
        </w:rPr>
        <w:tab/>
        <w:t>(b)</w:t>
      </w:r>
      <w:r>
        <w:rPr>
          <w:snapToGrid w:val="0"/>
        </w:rPr>
        <w:tab/>
        <w:t>indicate whether it relates to —</w:t>
      </w:r>
    </w:p>
    <w:p w:rsidR="0099129A" w:rsidRDefault="00197400">
      <w:pPr>
        <w:pStyle w:val="Indenti"/>
        <w:spacing w:before="60"/>
        <w:rPr>
          <w:snapToGrid w:val="0"/>
        </w:rPr>
      </w:pPr>
      <w:r>
        <w:rPr>
          <w:snapToGrid w:val="0"/>
        </w:rPr>
        <w:tab/>
        <w:t>(i)</w:t>
      </w:r>
      <w:r>
        <w:rPr>
          <w:snapToGrid w:val="0"/>
        </w:rPr>
        <w:tab/>
        <w:t>the clearing of a particular area specified in the application; or</w:t>
      </w:r>
    </w:p>
    <w:p w:rsidR="0099129A" w:rsidRDefault="00197400">
      <w:pPr>
        <w:pStyle w:val="Indenti"/>
        <w:spacing w:before="60"/>
        <w:rPr>
          <w:snapToGrid w:val="0"/>
        </w:rPr>
      </w:pPr>
      <w:r>
        <w:rPr>
          <w:snapToGrid w:val="0"/>
        </w:rPr>
        <w:tab/>
        <w:t>(ii)</w:t>
      </w:r>
      <w:r>
        <w:rPr>
          <w:snapToGrid w:val="0"/>
        </w:rPr>
        <w:tab/>
        <w:t>the clearing of different areas from time to time for a purpose specified in the application;</w:t>
      </w:r>
    </w:p>
    <w:p w:rsidR="0099129A" w:rsidRDefault="00197400">
      <w:pPr>
        <w:pStyle w:val="Indenta"/>
        <w:spacing w:before="60"/>
        <w:rPr>
          <w:snapToGrid w:val="0"/>
        </w:rPr>
      </w:pPr>
      <w:r>
        <w:rPr>
          <w:snapToGrid w:val="0"/>
        </w:rPr>
        <w:tab/>
      </w:r>
      <w:r>
        <w:rPr>
          <w:snapToGrid w:val="0"/>
        </w:rPr>
        <w:tab/>
        <w:t>and</w:t>
      </w:r>
    </w:p>
    <w:p w:rsidR="0099129A" w:rsidRDefault="00197400">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rsidR="0099129A" w:rsidRDefault="00197400">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rsidR="0099129A" w:rsidRDefault="00197400">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rsidR="0099129A" w:rsidRDefault="00197400">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rsidR="0099129A" w:rsidRDefault="00197400">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rsidR="0099129A" w:rsidRDefault="00197400">
      <w:pPr>
        <w:pStyle w:val="Indenti"/>
        <w:rPr>
          <w:snapToGrid w:val="0"/>
        </w:rPr>
      </w:pPr>
      <w:r>
        <w:rPr>
          <w:snapToGrid w:val="0"/>
        </w:rPr>
        <w:lastRenderedPageBreak/>
        <w:tab/>
        <w:t>(ii)</w:t>
      </w:r>
      <w:r>
        <w:rPr>
          <w:snapToGrid w:val="0"/>
        </w:rPr>
        <w:tab/>
        <w:t>by a person who satisfies the CEO that the person is likely to become the owner of the land on which the clearing is proposed to be done;</w:t>
      </w:r>
    </w:p>
    <w:p w:rsidR="0099129A" w:rsidRDefault="00197400">
      <w:pPr>
        <w:pStyle w:val="Indenta"/>
      </w:pPr>
      <w:r>
        <w:tab/>
      </w:r>
      <w:r>
        <w:tab/>
        <w:t>or</w:t>
      </w:r>
    </w:p>
    <w:p w:rsidR="0099129A" w:rsidRDefault="00197400">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rsidR="0099129A" w:rsidRDefault="00197400">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rsidR="0099129A" w:rsidRDefault="00197400">
      <w:pPr>
        <w:pStyle w:val="Subsection"/>
      </w:pPr>
      <w:r>
        <w:rPr>
          <w:snapToGrid w:val="0"/>
        </w:rPr>
        <w:tab/>
        <w:t>(4)</w:t>
      </w:r>
      <w:r>
        <w:rPr>
          <w:snapToGrid w:val="0"/>
        </w:rPr>
        <w:tab/>
        <w:t>If the application complies with subsections (1) and (2), the</w:t>
      </w:r>
      <w:r>
        <w:t xml:space="preserve"> CEO shall —</w:t>
      </w:r>
    </w:p>
    <w:p w:rsidR="0099129A" w:rsidRDefault="00197400">
      <w:pPr>
        <w:pStyle w:val="Indenta"/>
        <w:rPr>
          <w:snapToGrid w:val="0"/>
        </w:rPr>
      </w:pPr>
      <w:r>
        <w:tab/>
        <w:t>(a)</w:t>
      </w:r>
      <w:r>
        <w:tab/>
      </w:r>
      <w:r>
        <w:rPr>
          <w:snapToGrid w:val="0"/>
        </w:rPr>
        <w:t>advise the applicant that the application has been received; and</w:t>
      </w:r>
    </w:p>
    <w:p w:rsidR="0099129A" w:rsidRDefault="00197400">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rsidR="0099129A" w:rsidRDefault="00197400">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rsidR="0099129A" w:rsidRDefault="00197400">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rsidR="0099129A" w:rsidRDefault="00197400">
      <w:pPr>
        <w:pStyle w:val="Indenta"/>
        <w:rPr>
          <w:snapToGrid w:val="0"/>
        </w:rPr>
      </w:pPr>
      <w:r>
        <w:rPr>
          <w:snapToGrid w:val="0"/>
        </w:rPr>
        <w:tab/>
        <w:t>(a)</w:t>
      </w:r>
      <w:r>
        <w:rPr>
          <w:snapToGrid w:val="0"/>
        </w:rPr>
        <w:tab/>
        <w:t>grant a clearing permit subject to such of the conditions referred to in section 51H as the CEO specifies in the permit; or</w:t>
      </w:r>
    </w:p>
    <w:p w:rsidR="0099129A" w:rsidRDefault="00197400">
      <w:pPr>
        <w:pStyle w:val="Indenta"/>
        <w:rPr>
          <w:snapToGrid w:val="0"/>
        </w:rPr>
      </w:pPr>
      <w:r>
        <w:rPr>
          <w:snapToGrid w:val="0"/>
        </w:rPr>
        <w:tab/>
        <w:t>(b)</w:t>
      </w:r>
      <w:r>
        <w:rPr>
          <w:snapToGrid w:val="0"/>
        </w:rPr>
        <w:tab/>
        <w:t>refuse to grant a clearing permit.</w:t>
      </w:r>
    </w:p>
    <w:p w:rsidR="0099129A" w:rsidRDefault="00197400">
      <w:pPr>
        <w:pStyle w:val="Subsection"/>
      </w:pPr>
      <w:r>
        <w:tab/>
        <w:t>(6)</w:t>
      </w:r>
      <w:r>
        <w:tab/>
        <w:t>The CEO is to give the applicant</w:t>
      </w:r>
      <w:r>
        <w:rPr>
          <w:snapToGrid w:val="0"/>
        </w:rPr>
        <w:t xml:space="preserve"> </w:t>
      </w:r>
      <w:r>
        <w:t>written notice of the refusal to grant a clearing permit.</w:t>
      </w:r>
    </w:p>
    <w:p w:rsidR="0099129A" w:rsidRDefault="00197400">
      <w:pPr>
        <w:pStyle w:val="Subsection"/>
        <w:rPr>
          <w:snapToGrid w:val="0"/>
        </w:rPr>
      </w:pPr>
      <w:r>
        <w:lastRenderedPageBreak/>
        <w:tab/>
        <w:t>(7)</w:t>
      </w:r>
      <w:r>
        <w:tab/>
        <w:t>If a clearing permit relates to</w:t>
      </w:r>
      <w:r>
        <w:rPr>
          <w:snapToGrid w:val="0"/>
        </w:rPr>
        <w:t xml:space="preserve"> clearing referred to in subsection (1)(b)(i), it —</w:t>
      </w:r>
    </w:p>
    <w:p w:rsidR="0099129A" w:rsidRDefault="00197400">
      <w:pPr>
        <w:pStyle w:val="Indenta"/>
        <w:rPr>
          <w:snapToGrid w:val="0"/>
        </w:rPr>
      </w:pPr>
      <w:r>
        <w:rPr>
          <w:snapToGrid w:val="0"/>
        </w:rPr>
        <w:tab/>
        <w:t>(a)</w:t>
      </w:r>
      <w:r>
        <w:rPr>
          <w:snapToGrid w:val="0"/>
        </w:rPr>
        <w:tab/>
        <w:t>may be granted under subsection (5) for all or some of the clearing applied for; and</w:t>
      </w:r>
    </w:p>
    <w:p w:rsidR="0099129A" w:rsidRDefault="00197400">
      <w:pPr>
        <w:pStyle w:val="Indenta"/>
      </w:pPr>
      <w:r>
        <w:rPr>
          <w:snapToGrid w:val="0"/>
        </w:rPr>
        <w:tab/>
        <w:t>(b)</w:t>
      </w:r>
      <w:r>
        <w:rPr>
          <w:snapToGrid w:val="0"/>
        </w:rPr>
        <w:tab/>
      </w:r>
      <w:r>
        <w:t>is to describe the boundaries of the area that may be cleared; and</w:t>
      </w:r>
    </w:p>
    <w:p w:rsidR="0099129A" w:rsidRDefault="00197400">
      <w:pPr>
        <w:pStyle w:val="Indenta"/>
      </w:pPr>
      <w:r>
        <w:tab/>
        <w:t>(c)</w:t>
      </w:r>
      <w:r>
        <w:tab/>
        <w:t xml:space="preserve">is referred to for the purposes of this Division as an </w:t>
      </w:r>
      <w:r>
        <w:rPr>
          <w:rStyle w:val="CharDefText"/>
        </w:rPr>
        <w:t>area permit</w:t>
      </w:r>
      <w:r>
        <w:t>.</w:t>
      </w:r>
    </w:p>
    <w:p w:rsidR="0099129A" w:rsidRDefault="00197400">
      <w:pPr>
        <w:pStyle w:val="Subsection"/>
        <w:rPr>
          <w:snapToGrid w:val="0"/>
        </w:rPr>
      </w:pPr>
      <w:r>
        <w:tab/>
        <w:t>(8)</w:t>
      </w:r>
      <w:r>
        <w:tab/>
        <w:t>If a clearing permit relates to</w:t>
      </w:r>
      <w:r>
        <w:rPr>
          <w:snapToGrid w:val="0"/>
        </w:rPr>
        <w:t xml:space="preserve"> clearing referred to in subsection (1)(b)(ii), it —</w:t>
      </w:r>
    </w:p>
    <w:p w:rsidR="0099129A" w:rsidRDefault="00197400">
      <w:pPr>
        <w:pStyle w:val="Indenta"/>
      </w:pPr>
      <w:r>
        <w:tab/>
        <w:t>(a)</w:t>
      </w:r>
      <w:r>
        <w:tab/>
        <w:t>is to describe the purpose for which the clearing may be done; and</w:t>
      </w:r>
    </w:p>
    <w:p w:rsidR="0099129A" w:rsidRDefault="00197400">
      <w:pPr>
        <w:pStyle w:val="Indenta"/>
      </w:pPr>
      <w:r>
        <w:tab/>
        <w:t>(b)</w:t>
      </w:r>
      <w:r>
        <w:tab/>
        <w:t>is to describe the principles and criteria that are to be applied, and the strategies and procedures that are to be followed, in relation to the clearing; and</w:t>
      </w:r>
    </w:p>
    <w:p w:rsidR="0099129A" w:rsidRDefault="00197400">
      <w:pPr>
        <w:pStyle w:val="Indenta"/>
      </w:pPr>
      <w:r>
        <w:tab/>
        <w:t>(c)</w:t>
      </w:r>
      <w:r>
        <w:tab/>
        <w:t xml:space="preserve">is referred to for the purposes of this Division as a </w:t>
      </w:r>
      <w:r>
        <w:rPr>
          <w:rStyle w:val="CharDefText"/>
          <w:snapToGrid w:val="0"/>
        </w:rPr>
        <w:t>purpose permit</w:t>
      </w:r>
      <w:r>
        <w:t>.</w:t>
      </w:r>
    </w:p>
    <w:p w:rsidR="0099129A" w:rsidRDefault="00197400">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rsidR="0099129A" w:rsidRDefault="00197400">
      <w:pPr>
        <w:pStyle w:val="Subsection"/>
      </w:pPr>
      <w:r>
        <w:tab/>
        <w:t>(10)</w:t>
      </w:r>
      <w:r>
        <w:tab/>
        <w:t>A clearing permit cannot be granted pursuant to an undertaking mentioned in subsection (9) unless —</w:t>
      </w:r>
    </w:p>
    <w:p w:rsidR="0099129A" w:rsidRDefault="00197400">
      <w:pPr>
        <w:pStyle w:val="Indenta"/>
      </w:pPr>
      <w:r>
        <w:tab/>
        <w:t>(a)</w:t>
      </w:r>
      <w:r>
        <w:tab/>
        <w:t>the applicant becomes the owner of the land on or before such day as is specified in the undertaking; and</w:t>
      </w:r>
    </w:p>
    <w:p w:rsidR="0099129A" w:rsidRDefault="00197400">
      <w:pPr>
        <w:pStyle w:val="Indenta"/>
      </w:pPr>
      <w:r>
        <w:tab/>
        <w:t>(b)</w:t>
      </w:r>
      <w:r>
        <w:tab/>
        <w:t>the CEO has been notified in writing that the applicant has become the owner of the land.</w:t>
      </w:r>
    </w:p>
    <w:p w:rsidR="0099129A" w:rsidRDefault="00197400">
      <w:pPr>
        <w:pStyle w:val="Subsection"/>
      </w:pPr>
      <w:r>
        <w:tab/>
        <w:t>(11)</w:t>
      </w:r>
      <w:r>
        <w:tab/>
        <w:t xml:space="preserve">A reference in subsection (5)(b), (6) or (7)(a) or in section 51P(2) or 101A to granting or refusing to grant a </w:t>
      </w:r>
      <w:r>
        <w:lastRenderedPageBreak/>
        <w:t>clearing permit includes a reference to giving or refusing to give an undertaking mentioned in subsection (9).</w:t>
      </w:r>
    </w:p>
    <w:p w:rsidR="0099129A" w:rsidRDefault="00197400">
      <w:pPr>
        <w:pStyle w:val="Subsection"/>
      </w:pPr>
      <w:r>
        <w:tab/>
        <w:t>(12)</w:t>
      </w:r>
      <w:r>
        <w:tab/>
        <w:t>A reference in section 101A to the specification of a condition in a clearing permit includes a reference to the specification of a condition in an undertaking mentioned in subsection (9).</w:t>
      </w:r>
    </w:p>
    <w:p w:rsidR="0099129A" w:rsidRDefault="00197400">
      <w:pPr>
        <w:pStyle w:val="Footnotesection"/>
      </w:pPr>
      <w:r>
        <w:tab/>
        <w:t>[Section 51E inserted: No. 54 of 2003 s. 110(1).]</w:t>
      </w:r>
    </w:p>
    <w:p w:rsidR="0099129A" w:rsidRDefault="00197400">
      <w:pPr>
        <w:pStyle w:val="Heading5"/>
      </w:pPr>
      <w:bookmarkStart w:id="136" w:name="_Toc74730628"/>
      <w:r>
        <w:rPr>
          <w:rStyle w:val="CharSectno"/>
        </w:rPr>
        <w:t>51F</w:t>
      </w:r>
      <w:r>
        <w:rPr>
          <w:snapToGrid w:val="0"/>
        </w:rPr>
        <w:t>.</w:t>
      </w:r>
      <w:r>
        <w:rPr>
          <w:snapToGrid w:val="0"/>
        </w:rPr>
        <w:tab/>
        <w:t>Application for clearing permit related to proposal, limits on deciding</w:t>
      </w:r>
      <w:bookmarkEnd w:id="136"/>
    </w:p>
    <w:p w:rsidR="0099129A" w:rsidRDefault="00197400">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rsidR="0099129A" w:rsidRDefault="00197400">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9129A" w:rsidRDefault="00197400">
      <w:pPr>
        <w:pStyle w:val="Indenta"/>
        <w:rPr>
          <w:snapToGrid w:val="0"/>
        </w:rPr>
      </w:pPr>
      <w:r>
        <w:rPr>
          <w:snapToGrid w:val="0"/>
        </w:rPr>
        <w:tab/>
        <w:t>(b)</w:t>
      </w:r>
      <w:r>
        <w:rPr>
          <w:snapToGrid w:val="0"/>
        </w:rPr>
        <w:tab/>
        <w:t>contrary to, or otherwise than in accordance with, an implementation agreement or decision.</w:t>
      </w:r>
    </w:p>
    <w:p w:rsidR="0099129A" w:rsidRDefault="00197400">
      <w:pPr>
        <w:pStyle w:val="Subsection"/>
      </w:pPr>
      <w:r>
        <w:tab/>
        <w:t>(2A)</w:t>
      </w:r>
      <w:r>
        <w:tab/>
        <w:t>Subsection (1) does not apply if the application is for a clearing permit for the purpose of doing minor or preliminary work to which the Authority has consented under section 41A(3).</w:t>
      </w:r>
    </w:p>
    <w:p w:rsidR="0099129A" w:rsidRDefault="00197400">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rsidR="0099129A" w:rsidRDefault="00197400">
      <w:pPr>
        <w:pStyle w:val="Footnotesection"/>
      </w:pPr>
      <w:r>
        <w:tab/>
        <w:t>[Section 51F inserted: No. 54 of 2003 s. 110(1); amended: No. 40 of 2010 s. 15.]</w:t>
      </w:r>
    </w:p>
    <w:p w:rsidR="0099129A" w:rsidRDefault="00197400">
      <w:pPr>
        <w:pStyle w:val="Heading5"/>
      </w:pPr>
      <w:bookmarkStart w:id="137" w:name="_Toc74730629"/>
      <w:r>
        <w:rPr>
          <w:rStyle w:val="CharSectno"/>
        </w:rPr>
        <w:t>51G</w:t>
      </w:r>
      <w:r>
        <w:t>.</w:t>
      </w:r>
      <w:r>
        <w:tab/>
        <w:t>Duration of clearing permits</w:t>
      </w:r>
      <w:bookmarkEnd w:id="137"/>
    </w:p>
    <w:p w:rsidR="0099129A" w:rsidRDefault="00197400">
      <w:pPr>
        <w:pStyle w:val="Subsection"/>
        <w:keepNext/>
        <w:keepLines/>
      </w:pPr>
      <w:r>
        <w:tab/>
      </w:r>
      <w:r>
        <w:tab/>
        <w:t>Subject to this Act, a clearing</w:t>
      </w:r>
      <w:r>
        <w:rPr>
          <w:snapToGrid w:val="0"/>
        </w:rPr>
        <w:t xml:space="preserve"> permit</w:t>
      </w:r>
      <w:r>
        <w:t xml:space="preserve"> continues in force —</w:t>
      </w:r>
    </w:p>
    <w:p w:rsidR="0099129A" w:rsidRDefault="00197400">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rsidR="0099129A" w:rsidRDefault="00197400">
      <w:pPr>
        <w:pStyle w:val="Indenta"/>
        <w:keepNext/>
      </w:pPr>
      <w:r>
        <w:rPr>
          <w:snapToGrid w:val="0"/>
        </w:rPr>
        <w:lastRenderedPageBreak/>
        <w:tab/>
        <w:t>(b)</w:t>
      </w:r>
      <w:r>
        <w:rPr>
          <w:snapToGrid w:val="0"/>
        </w:rPr>
        <w:tab/>
      </w:r>
      <w:r>
        <w:t>if it is</w:t>
      </w:r>
      <w:r>
        <w:rPr>
          <w:snapToGrid w:val="0"/>
        </w:rPr>
        <w:t xml:space="preserve"> a purpose permit, </w:t>
      </w:r>
      <w:r>
        <w:t>for 5 years,</w:t>
      </w:r>
    </w:p>
    <w:p w:rsidR="0099129A" w:rsidRDefault="00197400">
      <w:pPr>
        <w:pStyle w:val="Subsection"/>
        <w:spacing w:before="120"/>
      </w:pPr>
      <w:r>
        <w:tab/>
      </w:r>
      <w:r>
        <w:tab/>
        <w:t>from the date on which it is granted unless another period is specified in the permit.</w:t>
      </w:r>
    </w:p>
    <w:p w:rsidR="0099129A" w:rsidRDefault="00197400">
      <w:pPr>
        <w:pStyle w:val="Footnotesection"/>
        <w:spacing w:before="100"/>
      </w:pPr>
      <w:r>
        <w:tab/>
        <w:t>[Section 51G inserted: No. 54 of 2003 s. 110(1).]</w:t>
      </w:r>
    </w:p>
    <w:p w:rsidR="0099129A" w:rsidRDefault="00197400">
      <w:pPr>
        <w:pStyle w:val="Heading5"/>
        <w:rPr>
          <w:snapToGrid w:val="0"/>
        </w:rPr>
      </w:pPr>
      <w:bookmarkStart w:id="138" w:name="_Toc74730630"/>
      <w:r>
        <w:rPr>
          <w:rStyle w:val="CharSectno"/>
        </w:rPr>
        <w:t>51H</w:t>
      </w:r>
      <w:r>
        <w:t>.</w:t>
      </w:r>
      <w:r>
        <w:tab/>
        <w:t>Clearing</w:t>
      </w:r>
      <w:r>
        <w:rPr>
          <w:snapToGrid w:val="0"/>
        </w:rPr>
        <w:t xml:space="preserve"> permit conditions</w:t>
      </w:r>
      <w:bookmarkEnd w:id="138"/>
    </w:p>
    <w:p w:rsidR="0099129A" w:rsidRDefault="00197400">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rsidR="0099129A" w:rsidRDefault="00197400">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rsidR="0099129A" w:rsidRDefault="00197400">
      <w:pPr>
        <w:pStyle w:val="Subsection"/>
      </w:pPr>
      <w:r>
        <w:tab/>
        <w:t>(3)</w:t>
      </w:r>
      <w:r>
        <w:tab/>
        <w:t>The CEO is not to attach —</w:t>
      </w:r>
    </w:p>
    <w:p w:rsidR="0099129A" w:rsidRDefault="00197400">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rsidR="0099129A" w:rsidRDefault="00197400">
      <w:pPr>
        <w:pStyle w:val="Indenta"/>
        <w:spacing w:before="60"/>
      </w:pPr>
      <w:r>
        <w:tab/>
        <w:t>(b)</w:t>
      </w:r>
      <w:r>
        <w:tab/>
        <w:t>subject to section </w:t>
      </w:r>
      <w:r>
        <w:rPr>
          <w:snapToGrid w:val="0"/>
        </w:rPr>
        <w:t>51P,</w:t>
      </w:r>
      <w:r>
        <w:t xml:space="preserve"> a condition that would be inconsistent with an approved policy.</w:t>
      </w:r>
    </w:p>
    <w:p w:rsidR="0099129A" w:rsidRDefault="00197400">
      <w:pPr>
        <w:pStyle w:val="Footnotesection"/>
        <w:spacing w:before="100"/>
      </w:pPr>
      <w:r>
        <w:tab/>
        <w:t>[Section 51H inserted: No. 54 of 2003 s. 110(1).]</w:t>
      </w:r>
    </w:p>
    <w:p w:rsidR="0099129A" w:rsidRDefault="00197400">
      <w:pPr>
        <w:pStyle w:val="Heading5"/>
      </w:pPr>
      <w:bookmarkStart w:id="139" w:name="_Toc74730631"/>
      <w:r>
        <w:rPr>
          <w:rStyle w:val="CharSectno"/>
        </w:rPr>
        <w:t>51I</w:t>
      </w:r>
      <w:r>
        <w:t>.</w:t>
      </w:r>
      <w:r>
        <w:tab/>
        <w:t>Some kinds of conditions</w:t>
      </w:r>
      <w:bookmarkEnd w:id="139"/>
    </w:p>
    <w:p w:rsidR="0099129A" w:rsidRDefault="00197400">
      <w:pPr>
        <w:pStyle w:val="Subsection"/>
      </w:pPr>
      <w:r>
        <w:tab/>
        <w:t>(1)</w:t>
      </w:r>
      <w:r>
        <w:tab/>
        <w:t xml:space="preserve">A condition may specify activities that are authorised, or not authorised, by the </w:t>
      </w:r>
      <w:r>
        <w:rPr>
          <w:snapToGrid w:val="0"/>
        </w:rPr>
        <w:t>clearing permit.</w:t>
      </w:r>
    </w:p>
    <w:p w:rsidR="0099129A" w:rsidRDefault="00197400">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rsidR="0099129A" w:rsidRDefault="00197400">
      <w:pPr>
        <w:pStyle w:val="Indenta"/>
        <w:spacing w:before="60"/>
      </w:pPr>
      <w:r>
        <w:tab/>
        <w:t>(a)</w:t>
      </w:r>
      <w:r>
        <w:tab/>
        <w:t>take specified measures for the purpose of —</w:t>
      </w:r>
    </w:p>
    <w:p w:rsidR="0099129A" w:rsidRDefault="00197400">
      <w:pPr>
        <w:pStyle w:val="Indenti"/>
        <w:spacing w:before="60"/>
      </w:pPr>
      <w:r>
        <w:tab/>
        <w:t>(i)</w:t>
      </w:r>
      <w:r>
        <w:tab/>
        <w:t>preventing, or minimising the likelihood of, environmental harm; or</w:t>
      </w:r>
    </w:p>
    <w:p w:rsidR="0099129A" w:rsidRDefault="00197400">
      <w:pPr>
        <w:pStyle w:val="Indenti"/>
      </w:pPr>
      <w:r>
        <w:lastRenderedPageBreak/>
        <w:tab/>
        <w:t>(ii)</w:t>
      </w:r>
      <w:r>
        <w:tab/>
        <w:t>controlling or abating environmental harm either generally or in accordance with specified criteria;</w:t>
      </w:r>
    </w:p>
    <w:p w:rsidR="0099129A" w:rsidRDefault="00197400">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rsidR="0099129A" w:rsidRDefault="00197400">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rsidR="0099129A" w:rsidRDefault="00197400">
      <w:pPr>
        <w:pStyle w:val="Indenta"/>
      </w:pPr>
      <w:r>
        <w:tab/>
        <w:t>(d)</w:t>
      </w:r>
      <w:r>
        <w:tab/>
        <w:t>monitor operations (including abatement operations) and environmental harm, conduct analysis of monitoring data, and provide reports on monitoring data, and analysis of it, to the CEO;</w:t>
      </w:r>
    </w:p>
    <w:p w:rsidR="0099129A" w:rsidRDefault="00197400">
      <w:pPr>
        <w:pStyle w:val="Indenta"/>
      </w:pPr>
      <w:r>
        <w:tab/>
        <w:t>(e)</w:t>
      </w:r>
      <w:r>
        <w:tab/>
        <w:t>investigate options for measures for preventing, controlling or abating environmental harm;</w:t>
      </w:r>
    </w:p>
    <w:p w:rsidR="0099129A" w:rsidRDefault="00197400">
      <w:pPr>
        <w:pStyle w:val="Indenta"/>
      </w:pPr>
      <w:r>
        <w:tab/>
        <w:t>(f)</w:t>
      </w:r>
      <w:r>
        <w:tab/>
        <w:t>conduct environmental risk assessment studies;</w:t>
      </w:r>
    </w:p>
    <w:p w:rsidR="0099129A" w:rsidRDefault="00197400">
      <w:pPr>
        <w:pStyle w:val="Indenta"/>
      </w:pPr>
      <w:r>
        <w:tab/>
        <w:t>(g)</w:t>
      </w:r>
      <w:r>
        <w:tab/>
        <w:t>provide reports on audits and studies, including audit compliance reports, to the CEO;</w:t>
      </w:r>
    </w:p>
    <w:p w:rsidR="0099129A" w:rsidRDefault="00197400">
      <w:pPr>
        <w:pStyle w:val="Indenta"/>
      </w:pPr>
      <w:r>
        <w:tab/>
        <w:t>(h)</w:t>
      </w:r>
      <w:r>
        <w:tab/>
        <w:t>prepare, implement and adhere to environmental management systems, environmental management plans and environmental improvement plans;</w:t>
      </w:r>
    </w:p>
    <w:p w:rsidR="0099129A" w:rsidRDefault="00197400">
      <w:pPr>
        <w:pStyle w:val="Indenta"/>
      </w:pPr>
      <w:r>
        <w:tab/>
        <w:t>(i)</w:t>
      </w:r>
      <w:r>
        <w:tab/>
        <w:t>have something required to be done under a condition done by a person of a class approved by the CEO;</w:t>
      </w:r>
    </w:p>
    <w:p w:rsidR="0099129A" w:rsidRDefault="00197400">
      <w:pPr>
        <w:pStyle w:val="Indenta"/>
        <w:keepNext/>
        <w:keepLines/>
      </w:pPr>
      <w:r>
        <w:tab/>
        <w:t>(j)</w:t>
      </w:r>
      <w:r>
        <w:tab/>
        <w:t>do something required to be done under a condition —</w:t>
      </w:r>
    </w:p>
    <w:p w:rsidR="0099129A" w:rsidRDefault="00197400">
      <w:pPr>
        <w:pStyle w:val="Indenti"/>
      </w:pPr>
      <w:r>
        <w:tab/>
        <w:t>(i)</w:t>
      </w:r>
      <w:r>
        <w:tab/>
        <w:t>within a specified period or before a specified date; or</w:t>
      </w:r>
    </w:p>
    <w:p w:rsidR="0099129A" w:rsidRDefault="00197400">
      <w:pPr>
        <w:pStyle w:val="Indenti"/>
      </w:pPr>
      <w:r>
        <w:tab/>
        <w:t>(ii)</w:t>
      </w:r>
      <w:r>
        <w:tab/>
        <w:t>in a specified form or manner.</w:t>
      </w:r>
    </w:p>
    <w:p w:rsidR="0099129A" w:rsidRDefault="00197400">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w:t>
      </w:r>
      <w:r>
        <w:lastRenderedPageBreak/>
        <w:t>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rsidR="0099129A" w:rsidRDefault="00197400">
      <w:pPr>
        <w:pStyle w:val="Subsection"/>
      </w:pPr>
      <w:r>
        <w:tab/>
        <w:t>(4)</w:t>
      </w:r>
      <w:r>
        <w:tab/>
        <w:t>In this section —</w:t>
      </w:r>
    </w:p>
    <w:p w:rsidR="0099129A" w:rsidRDefault="00197400">
      <w:pPr>
        <w:pStyle w:val="Defstart"/>
      </w:pPr>
      <w:r>
        <w:tab/>
      </w:r>
      <w:r>
        <w:rPr>
          <w:rStyle w:val="CharDefText"/>
        </w:rPr>
        <w:t>establish</w:t>
      </w:r>
      <w:r>
        <w:t xml:space="preserve"> includes conserve;</w:t>
      </w:r>
    </w:p>
    <w:p w:rsidR="0099129A" w:rsidRDefault="00197400">
      <w:pPr>
        <w:pStyle w:val="Defstart"/>
      </w:pPr>
      <w:r>
        <w:tab/>
      </w:r>
      <w:r>
        <w:rPr>
          <w:rStyle w:val="CharDefText"/>
        </w:rPr>
        <w:t>specified</w:t>
      </w:r>
      <w:r>
        <w:t xml:space="preserve"> means specified by the CEO in the clearing permit concerned.</w:t>
      </w:r>
    </w:p>
    <w:p w:rsidR="0099129A" w:rsidRDefault="00197400">
      <w:pPr>
        <w:pStyle w:val="Footnotesection"/>
      </w:pPr>
      <w:r>
        <w:tab/>
        <w:t>[Section 51I inserted: No. 54 of 2003 s. 110(1).]</w:t>
      </w:r>
    </w:p>
    <w:p w:rsidR="0099129A" w:rsidRDefault="00197400">
      <w:pPr>
        <w:pStyle w:val="Heading5"/>
        <w:rPr>
          <w:snapToGrid w:val="0"/>
        </w:rPr>
      </w:pPr>
      <w:bookmarkStart w:id="140" w:name="_Toc74730632"/>
      <w:r>
        <w:rPr>
          <w:rStyle w:val="CharSectno"/>
        </w:rPr>
        <w:t>51J</w:t>
      </w:r>
      <w:r>
        <w:t>.</w:t>
      </w:r>
      <w:r>
        <w:tab/>
        <w:t>Contravening clearing</w:t>
      </w:r>
      <w:r>
        <w:rPr>
          <w:snapToGrid w:val="0"/>
        </w:rPr>
        <w:t xml:space="preserve"> permit conditions</w:t>
      </w:r>
      <w:bookmarkEnd w:id="140"/>
    </w:p>
    <w:p w:rsidR="0099129A" w:rsidRDefault="00197400">
      <w:pPr>
        <w:pStyle w:val="Subsection"/>
      </w:pPr>
      <w:r>
        <w:tab/>
        <w:t>(1)</w:t>
      </w:r>
      <w:r>
        <w:tab/>
        <w:t>The holder of a clearing permit who contravenes a condition to which the permit is subject commits an offence.</w:t>
      </w:r>
    </w:p>
    <w:p w:rsidR="0099129A" w:rsidRDefault="00197400">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rsidR="0099129A" w:rsidRDefault="00197400">
      <w:pPr>
        <w:pStyle w:val="Footnotesection"/>
      </w:pPr>
      <w:r>
        <w:tab/>
        <w:t>[Section 51J inserted: No. 54 of 2003 s. 110(1).]</w:t>
      </w:r>
    </w:p>
    <w:p w:rsidR="0099129A" w:rsidRDefault="00197400">
      <w:pPr>
        <w:pStyle w:val="Heading5"/>
        <w:rPr>
          <w:snapToGrid w:val="0"/>
        </w:rPr>
      </w:pPr>
      <w:bookmarkStart w:id="141" w:name="_Toc74730633"/>
      <w:r>
        <w:rPr>
          <w:rStyle w:val="CharSectno"/>
        </w:rPr>
        <w:t>51K</w:t>
      </w:r>
      <w:r>
        <w:t>.</w:t>
      </w:r>
      <w:r>
        <w:tab/>
        <w:t xml:space="preserve">Amending </w:t>
      </w:r>
      <w:r>
        <w:rPr>
          <w:snapToGrid w:val="0"/>
        </w:rPr>
        <w:t>clearing permit</w:t>
      </w:r>
      <w:bookmarkEnd w:id="141"/>
    </w:p>
    <w:p w:rsidR="0099129A" w:rsidRDefault="00197400">
      <w:pPr>
        <w:pStyle w:val="Subsection"/>
      </w:pPr>
      <w:r>
        <w:tab/>
        <w:t>(1)</w:t>
      </w:r>
      <w:r>
        <w:tab/>
        <w:t>The CEO may amend a clearing</w:t>
      </w:r>
      <w:r>
        <w:rPr>
          <w:snapToGrid w:val="0"/>
        </w:rPr>
        <w:t xml:space="preserve"> permit</w:t>
      </w:r>
      <w:r>
        <w:t xml:space="preserve"> by —</w:t>
      </w:r>
    </w:p>
    <w:p w:rsidR="0099129A" w:rsidRDefault="00197400">
      <w:pPr>
        <w:pStyle w:val="Indenta"/>
      </w:pPr>
      <w:r>
        <w:tab/>
        <w:t>(a)</w:t>
      </w:r>
      <w:r>
        <w:tab/>
        <w:t>removing or varying any condition to which the</w:t>
      </w:r>
      <w:r>
        <w:rPr>
          <w:snapToGrid w:val="0"/>
        </w:rPr>
        <w:t xml:space="preserve"> clearing permit</w:t>
      </w:r>
      <w:r>
        <w:t xml:space="preserve"> is subject; or</w:t>
      </w:r>
    </w:p>
    <w:p w:rsidR="0099129A" w:rsidRDefault="00197400">
      <w:pPr>
        <w:pStyle w:val="Indenta"/>
      </w:pPr>
      <w:r>
        <w:tab/>
        <w:t>(b)</w:t>
      </w:r>
      <w:r>
        <w:tab/>
        <w:t>subjecting the clearing</w:t>
      </w:r>
      <w:r>
        <w:rPr>
          <w:snapToGrid w:val="0"/>
        </w:rPr>
        <w:t xml:space="preserve"> permit </w:t>
      </w:r>
      <w:r>
        <w:t>to a new condition; or</w:t>
      </w:r>
    </w:p>
    <w:p w:rsidR="0099129A" w:rsidRDefault="00197400">
      <w:pPr>
        <w:pStyle w:val="Indenta"/>
      </w:pPr>
      <w:r>
        <w:tab/>
        <w:t>(c)</w:t>
      </w:r>
      <w:r>
        <w:tab/>
        <w:t>in the case of an area permit, redescribing the boundaries of the area that may be cleared under the permit or of land to which a condition referred to in section 51I(2)(b) or (c) applies; or</w:t>
      </w:r>
    </w:p>
    <w:p w:rsidR="0099129A" w:rsidRDefault="00197400">
      <w:pPr>
        <w:pStyle w:val="Indenta"/>
      </w:pPr>
      <w:r>
        <w:tab/>
        <w:t>(d)</w:t>
      </w:r>
      <w:r>
        <w:tab/>
        <w:t>in the case of a purpose permit, redescribing any of the principles or criteria that are to be applied, or the strategies or procedures that are to be followed, in relation to the clearing; or</w:t>
      </w:r>
    </w:p>
    <w:p w:rsidR="0099129A" w:rsidRDefault="00197400">
      <w:pPr>
        <w:pStyle w:val="Indenta"/>
        <w:keepNext/>
        <w:keepLines/>
      </w:pPr>
      <w:r>
        <w:lastRenderedPageBreak/>
        <w:tab/>
        <w:t>(e)</w:t>
      </w:r>
      <w:r>
        <w:tab/>
        <w:t>correcting in the clearing</w:t>
      </w:r>
      <w:r>
        <w:rPr>
          <w:snapToGrid w:val="0"/>
        </w:rPr>
        <w:t xml:space="preserve"> permit </w:t>
      </w:r>
      <w:r>
        <w:t>—</w:t>
      </w:r>
    </w:p>
    <w:p w:rsidR="0099129A" w:rsidRDefault="00197400">
      <w:pPr>
        <w:pStyle w:val="Indenti"/>
      </w:pPr>
      <w:r>
        <w:tab/>
        <w:t>(i)</w:t>
      </w:r>
      <w:r>
        <w:tab/>
        <w:t>a clerical mistake or unintentional error or omission; or</w:t>
      </w:r>
    </w:p>
    <w:p w:rsidR="0099129A" w:rsidRDefault="00197400">
      <w:pPr>
        <w:pStyle w:val="Indenti"/>
      </w:pPr>
      <w:r>
        <w:tab/>
        <w:t>(ii)</w:t>
      </w:r>
      <w:r>
        <w:tab/>
        <w:t>a figure which has been miscalculated; or</w:t>
      </w:r>
    </w:p>
    <w:p w:rsidR="0099129A" w:rsidRDefault="00197400">
      <w:pPr>
        <w:pStyle w:val="Indenti"/>
      </w:pPr>
      <w:r>
        <w:tab/>
        <w:t>(iii)</w:t>
      </w:r>
      <w:r>
        <w:tab/>
        <w:t>the misdescription of any person, thing, area, property or activity;</w:t>
      </w:r>
    </w:p>
    <w:p w:rsidR="0099129A" w:rsidRDefault="00197400">
      <w:pPr>
        <w:pStyle w:val="Indenta"/>
      </w:pPr>
      <w:r>
        <w:tab/>
      </w:r>
      <w:r>
        <w:tab/>
        <w:t>or</w:t>
      </w:r>
    </w:p>
    <w:p w:rsidR="0099129A" w:rsidRDefault="00197400">
      <w:pPr>
        <w:pStyle w:val="Indenta"/>
      </w:pPr>
      <w:r>
        <w:tab/>
        <w:t>(f)</w:t>
      </w:r>
      <w:r>
        <w:tab/>
        <w:t>making an administrative change to the format of the clearing</w:t>
      </w:r>
      <w:r>
        <w:rPr>
          <w:snapToGrid w:val="0"/>
        </w:rPr>
        <w:t xml:space="preserve"> permit </w:t>
      </w:r>
      <w:r>
        <w:t>which does not alter the obligations of the permit holder; or</w:t>
      </w:r>
    </w:p>
    <w:p w:rsidR="0099129A" w:rsidRDefault="00197400">
      <w:pPr>
        <w:pStyle w:val="Indenta"/>
      </w:pPr>
      <w:r>
        <w:tab/>
        <w:t>(g)</w:t>
      </w:r>
      <w:r>
        <w:tab/>
        <w:t>amending the</w:t>
      </w:r>
      <w:r>
        <w:rPr>
          <w:snapToGrid w:val="0"/>
        </w:rPr>
        <w:t xml:space="preserve"> clearing permit</w:t>
      </w:r>
      <w:r>
        <w:t xml:space="preserve"> in conformity with an approved policy or with an exemption conferred under this Act; or</w:t>
      </w:r>
    </w:p>
    <w:p w:rsidR="0099129A" w:rsidRDefault="00197400">
      <w:pPr>
        <w:pStyle w:val="Indenta"/>
      </w:pPr>
      <w:r>
        <w:tab/>
        <w:t>(h)</w:t>
      </w:r>
      <w:r>
        <w:tab/>
        <w:t>amending the clearing</w:t>
      </w:r>
      <w:r>
        <w:rPr>
          <w:snapToGrid w:val="0"/>
        </w:rPr>
        <w:t xml:space="preserve"> permit </w:t>
      </w:r>
      <w:r>
        <w:t>to give effect to a decision of the Minister under this Act (whether on an appeal or otherwise); or</w:t>
      </w:r>
    </w:p>
    <w:p w:rsidR="0099129A" w:rsidRDefault="00197400">
      <w:pPr>
        <w:pStyle w:val="Indenta"/>
      </w:pPr>
      <w:r>
        <w:tab/>
        <w:t>(i)</w:t>
      </w:r>
      <w:r>
        <w:tab/>
        <w:t>extending the duration of the</w:t>
      </w:r>
      <w:r>
        <w:rPr>
          <w:snapToGrid w:val="0"/>
        </w:rPr>
        <w:t xml:space="preserve"> clearing permit</w:t>
      </w:r>
      <w:r>
        <w:t>.</w:t>
      </w:r>
    </w:p>
    <w:p w:rsidR="0099129A" w:rsidRDefault="00197400">
      <w:pPr>
        <w:pStyle w:val="Subsection"/>
      </w:pPr>
      <w:r>
        <w:tab/>
        <w:t>(2)</w:t>
      </w:r>
      <w:r>
        <w:tab/>
        <w:t>A clearing</w:t>
      </w:r>
      <w:r>
        <w:rPr>
          <w:snapToGrid w:val="0"/>
        </w:rPr>
        <w:t xml:space="preserve"> permit</w:t>
      </w:r>
      <w:r>
        <w:t xml:space="preserve"> may be amended on application by the holder of the permit or on the initiative of the CEO.</w:t>
      </w:r>
    </w:p>
    <w:p w:rsidR="0099129A" w:rsidRDefault="00197400">
      <w:pPr>
        <w:pStyle w:val="Footnotesection"/>
      </w:pPr>
      <w:r>
        <w:tab/>
        <w:t>[Section 51K inserted: No. 54 of 2003 s. 110(1).]</w:t>
      </w:r>
    </w:p>
    <w:p w:rsidR="0099129A" w:rsidRDefault="00197400">
      <w:pPr>
        <w:pStyle w:val="Heading5"/>
        <w:spacing w:before="240"/>
      </w:pPr>
      <w:bookmarkStart w:id="142" w:name="_Toc74730634"/>
      <w:r>
        <w:rPr>
          <w:rStyle w:val="CharSectno"/>
        </w:rPr>
        <w:t>51L</w:t>
      </w:r>
      <w:r>
        <w:t>.</w:t>
      </w:r>
      <w:r>
        <w:tab/>
        <w:t>Revoking or suspending clearing</w:t>
      </w:r>
      <w:r>
        <w:rPr>
          <w:snapToGrid w:val="0"/>
        </w:rPr>
        <w:t xml:space="preserve"> permit</w:t>
      </w:r>
      <w:bookmarkEnd w:id="142"/>
    </w:p>
    <w:p w:rsidR="0099129A" w:rsidRDefault="00197400">
      <w:pPr>
        <w:pStyle w:val="Subsection"/>
      </w:pPr>
      <w:r>
        <w:tab/>
        <w:t>(1)</w:t>
      </w:r>
      <w:r>
        <w:tab/>
        <w:t>The CEO may revoke or suspend a clearing</w:t>
      </w:r>
      <w:r>
        <w:rPr>
          <w:snapToGrid w:val="0"/>
        </w:rPr>
        <w:t xml:space="preserve"> permit</w:t>
      </w:r>
      <w:r>
        <w:t>.</w:t>
      </w:r>
    </w:p>
    <w:p w:rsidR="0099129A" w:rsidRDefault="00197400">
      <w:pPr>
        <w:pStyle w:val="Subsection"/>
      </w:pPr>
      <w:r>
        <w:tab/>
        <w:t>(2)</w:t>
      </w:r>
      <w:r>
        <w:tab/>
        <w:t>The grounds for revocation or suspension of a clearing</w:t>
      </w:r>
      <w:r>
        <w:rPr>
          <w:snapToGrid w:val="0"/>
        </w:rPr>
        <w:t xml:space="preserve"> permit</w:t>
      </w:r>
      <w:r>
        <w:t xml:space="preserve"> are that —</w:t>
      </w:r>
    </w:p>
    <w:p w:rsidR="0099129A" w:rsidRDefault="00197400">
      <w:pPr>
        <w:pStyle w:val="Indenta"/>
      </w:pPr>
      <w:r>
        <w:tab/>
        <w:t>(a)</w:t>
      </w:r>
      <w:r>
        <w:tab/>
        <w:t>the CEO is satisfied that there has been a breach of any of the conditions to which the clearing</w:t>
      </w:r>
      <w:r>
        <w:rPr>
          <w:snapToGrid w:val="0"/>
        </w:rPr>
        <w:t xml:space="preserve"> permit </w:t>
      </w:r>
      <w:r>
        <w:t>is subject; or</w:t>
      </w:r>
    </w:p>
    <w:p w:rsidR="0099129A" w:rsidRDefault="00197400">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rsidR="0099129A" w:rsidRDefault="00197400">
      <w:pPr>
        <w:pStyle w:val="Indenta"/>
        <w:spacing w:before="60"/>
      </w:pPr>
      <w:r>
        <w:lastRenderedPageBreak/>
        <w:tab/>
        <w:t>(c)</w:t>
      </w:r>
      <w:r>
        <w:tab/>
        <w:t>information contained in or supporting the application was false or misleading in a material respect; or</w:t>
      </w:r>
    </w:p>
    <w:p w:rsidR="0099129A" w:rsidRDefault="00197400">
      <w:pPr>
        <w:pStyle w:val="Indenta"/>
        <w:spacing w:before="60"/>
      </w:pPr>
      <w:r>
        <w:tab/>
        <w:t>(d)</w:t>
      </w:r>
      <w:r>
        <w:tab/>
        <w:t>the holder of the clearing</w:t>
      </w:r>
      <w:r>
        <w:rPr>
          <w:snapToGrid w:val="0"/>
        </w:rPr>
        <w:t xml:space="preserve"> permit </w:t>
      </w:r>
      <w:r>
        <w:t>has applied to the CEO to surrender the permit.</w:t>
      </w:r>
    </w:p>
    <w:p w:rsidR="0099129A" w:rsidRDefault="00197400">
      <w:pPr>
        <w:pStyle w:val="Footnotesection"/>
        <w:ind w:left="890" w:hanging="890"/>
      </w:pPr>
      <w:r>
        <w:tab/>
        <w:t>[Section 51L inserted: No. 54 of 2003 s. 110(1).]</w:t>
      </w:r>
    </w:p>
    <w:p w:rsidR="0099129A" w:rsidRDefault="00197400">
      <w:pPr>
        <w:pStyle w:val="Heading5"/>
        <w:spacing w:before="240"/>
      </w:pPr>
      <w:bookmarkStart w:id="143" w:name="_Toc74730635"/>
      <w:r>
        <w:rPr>
          <w:rStyle w:val="CharSectno"/>
        </w:rPr>
        <w:t>51M</w:t>
      </w:r>
      <w:r>
        <w:t>.</w:t>
      </w:r>
      <w:r>
        <w:tab/>
        <w:t>Procedure for amending, revoking or suspending clearing permit</w:t>
      </w:r>
      <w:bookmarkEnd w:id="143"/>
    </w:p>
    <w:p w:rsidR="0099129A" w:rsidRDefault="00197400">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rsidR="0099129A" w:rsidRDefault="00197400">
      <w:pPr>
        <w:pStyle w:val="Indenta"/>
        <w:spacing w:before="60"/>
      </w:pPr>
      <w:r>
        <w:tab/>
        <w:t>(a)</w:t>
      </w:r>
      <w:r>
        <w:tab/>
        <w:t>be made in the manner and form approved by the CEO; and</w:t>
      </w:r>
    </w:p>
    <w:p w:rsidR="0099129A" w:rsidRDefault="00197400">
      <w:pPr>
        <w:pStyle w:val="Indenta"/>
        <w:spacing w:before="60"/>
      </w:pPr>
      <w:r>
        <w:tab/>
        <w:t>(b)</w:t>
      </w:r>
      <w:r>
        <w:tab/>
        <w:t>be accompanied by the</w:t>
      </w:r>
      <w:r>
        <w:rPr>
          <w:snapToGrid w:val="0"/>
        </w:rPr>
        <w:t xml:space="preserve"> fee </w:t>
      </w:r>
      <w:r>
        <w:t>prescribed by or determined under the regulations; and</w:t>
      </w:r>
    </w:p>
    <w:p w:rsidR="0099129A" w:rsidRDefault="00197400">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rsidR="0099129A" w:rsidRDefault="00197400">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rsidR="0099129A" w:rsidRDefault="00197400">
      <w:pPr>
        <w:pStyle w:val="Subsection"/>
        <w:spacing w:before="120"/>
      </w:pPr>
      <w:r>
        <w:tab/>
        <w:t>(3)</w:t>
      </w:r>
      <w:r>
        <w:tab/>
        <w:t>The notice is to —</w:t>
      </w:r>
    </w:p>
    <w:p w:rsidR="0099129A" w:rsidRDefault="00197400">
      <w:pPr>
        <w:pStyle w:val="Indenta"/>
        <w:spacing w:before="60"/>
      </w:pPr>
      <w:r>
        <w:tab/>
        <w:t>(a)</w:t>
      </w:r>
      <w:r>
        <w:tab/>
        <w:t>state details of the proposed action; and</w:t>
      </w:r>
    </w:p>
    <w:p w:rsidR="0099129A" w:rsidRDefault="00197400">
      <w:pPr>
        <w:pStyle w:val="Indenta"/>
        <w:spacing w:before="60"/>
      </w:pPr>
      <w:r>
        <w:tab/>
        <w:t>(b)</w:t>
      </w:r>
      <w:r>
        <w:tab/>
        <w:t>invite the holder to make representations to the CEO to show why the action should not be taken; and</w:t>
      </w:r>
    </w:p>
    <w:p w:rsidR="0099129A" w:rsidRDefault="00197400">
      <w:pPr>
        <w:pStyle w:val="Indenta"/>
        <w:spacing w:before="60"/>
      </w:pPr>
      <w:r>
        <w:tab/>
        <w:t>(c)</w:t>
      </w:r>
      <w:r>
        <w:tab/>
        <w:t>state the period (at least 28 days after the notice is given to the holder) within which representations may be made.</w:t>
      </w:r>
    </w:p>
    <w:p w:rsidR="0099129A" w:rsidRDefault="00197400">
      <w:pPr>
        <w:pStyle w:val="Subsection"/>
        <w:spacing w:before="120"/>
      </w:pPr>
      <w:r>
        <w:tab/>
        <w:t>(4)</w:t>
      </w:r>
      <w:r>
        <w:tab/>
        <w:t>The representations must be made in writing.</w:t>
      </w:r>
    </w:p>
    <w:p w:rsidR="0099129A" w:rsidRDefault="00197400">
      <w:pPr>
        <w:pStyle w:val="Subsection"/>
        <w:keepNext/>
        <w:spacing w:before="120"/>
      </w:pPr>
      <w:r>
        <w:tab/>
        <w:t>(5)</w:t>
      </w:r>
      <w:r>
        <w:tab/>
        <w:t>Subject to subsection (8), the CEO may take the proposed action —</w:t>
      </w:r>
    </w:p>
    <w:p w:rsidR="0099129A" w:rsidRDefault="00197400">
      <w:pPr>
        <w:pStyle w:val="Indenta"/>
        <w:spacing w:before="60"/>
      </w:pPr>
      <w:r>
        <w:tab/>
        <w:t>(a)</w:t>
      </w:r>
      <w:r>
        <w:tab/>
        <w:t>at any time after the holder of the clearing</w:t>
      </w:r>
      <w:r>
        <w:rPr>
          <w:snapToGrid w:val="0"/>
        </w:rPr>
        <w:t xml:space="preserve"> permit </w:t>
      </w:r>
      <w:r>
        <w:t xml:space="preserve">gives the CEO written notice that the holder does not intend to </w:t>
      </w:r>
      <w:r>
        <w:lastRenderedPageBreak/>
        <w:t>make any representations or any further representations; or</w:t>
      </w:r>
    </w:p>
    <w:p w:rsidR="0099129A" w:rsidRDefault="00197400">
      <w:pPr>
        <w:pStyle w:val="Indenta"/>
      </w:pPr>
      <w:r>
        <w:tab/>
        <w:t>(b)</w:t>
      </w:r>
      <w:r>
        <w:tab/>
        <w:t>if such notice is not given, after the end of the period stated in the notice within which representations may be made.</w:t>
      </w:r>
    </w:p>
    <w:p w:rsidR="0099129A" w:rsidRDefault="00197400">
      <w:pPr>
        <w:pStyle w:val="Subsection"/>
      </w:pPr>
      <w:r>
        <w:tab/>
        <w:t>(6)</w:t>
      </w:r>
      <w:r>
        <w:tab/>
        <w:t>The CEO is to consider any representations properly made by the holder of the clearing</w:t>
      </w:r>
      <w:r>
        <w:rPr>
          <w:snapToGrid w:val="0"/>
        </w:rPr>
        <w:t xml:space="preserve"> permit</w:t>
      </w:r>
      <w:r>
        <w:t>.</w:t>
      </w:r>
    </w:p>
    <w:p w:rsidR="0099129A" w:rsidRDefault="00197400">
      <w:pPr>
        <w:pStyle w:val="Subsection"/>
      </w:pPr>
      <w:r>
        <w:tab/>
        <w:t>(7)</w:t>
      </w:r>
      <w:r>
        <w:tab/>
        <w:t>If the proposed action is —</w:t>
      </w:r>
    </w:p>
    <w:p w:rsidR="0099129A" w:rsidRDefault="00197400">
      <w:pPr>
        <w:pStyle w:val="Indenta"/>
      </w:pPr>
      <w:r>
        <w:tab/>
        <w:t>(a)</w:t>
      </w:r>
      <w:r>
        <w:tab/>
        <w:t>the revocation or suspension of the clearing permit; or</w:t>
      </w:r>
    </w:p>
    <w:p w:rsidR="0099129A" w:rsidRDefault="00197400">
      <w:pPr>
        <w:pStyle w:val="Indenta"/>
        <w:rPr>
          <w:snapToGrid w:val="0"/>
        </w:rPr>
      </w:pPr>
      <w:r>
        <w:tab/>
        <w:t>(b)</w:t>
      </w:r>
      <w:r>
        <w:tab/>
        <w:t>an amendment of the clearing permit reducing or restricting the extent or method of clearing that may be done</w:t>
      </w:r>
      <w:r>
        <w:rPr>
          <w:snapToGrid w:val="0"/>
        </w:rPr>
        <w:t>,</w:t>
      </w:r>
    </w:p>
    <w:p w:rsidR="0099129A" w:rsidRDefault="00197400">
      <w:pPr>
        <w:pStyle w:val="Subsection"/>
        <w:rPr>
          <w:snapToGrid w:val="0"/>
        </w:rPr>
      </w:pPr>
      <w:r>
        <w:rPr>
          <w:snapToGrid w:val="0"/>
        </w:rPr>
        <w:tab/>
      </w:r>
      <w:r>
        <w:rPr>
          <w:snapToGrid w:val="0"/>
        </w:rPr>
        <w:tab/>
        <w:t>the permit, by force of this subsection, ceases to have effect until —</w:t>
      </w:r>
    </w:p>
    <w:p w:rsidR="0099129A" w:rsidRDefault="00197400">
      <w:pPr>
        <w:pStyle w:val="Indenta"/>
      </w:pPr>
      <w:r>
        <w:rPr>
          <w:snapToGrid w:val="0"/>
        </w:rPr>
        <w:tab/>
        <w:t>(c)</w:t>
      </w:r>
      <w:r>
        <w:rPr>
          <w:snapToGrid w:val="0"/>
        </w:rPr>
        <w:tab/>
      </w:r>
      <w:r>
        <w:t>notice of any amendment, revocation or suspension of the permit is given under subsection (10); or</w:t>
      </w:r>
    </w:p>
    <w:p w:rsidR="0099129A" w:rsidRDefault="00197400">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rsidR="0099129A" w:rsidRDefault="00197400">
      <w:pPr>
        <w:pStyle w:val="Subsection"/>
      </w:pPr>
      <w:r>
        <w:tab/>
        <w:t>(8)</w:t>
      </w:r>
      <w:r>
        <w:tab/>
        <w:t>If the proposed action is related to a proposal which has been referred to the Authority under section 38, the CEO is not to so amend, revoke or suspend —</w:t>
      </w:r>
    </w:p>
    <w:p w:rsidR="0099129A" w:rsidRDefault="00197400">
      <w:pPr>
        <w:pStyle w:val="Indenta"/>
      </w:pPr>
      <w:r>
        <w:tab/>
        <w:t>(a)</w:t>
      </w:r>
      <w:r>
        <w:tab/>
        <w:t>while any decision</w:t>
      </w:r>
      <w:r>
        <w:noBreakHyphen/>
        <w:t>making authority is precluded by section 41 from making any decision which could have the effect of causing or allowing that proposal to be implemented; or</w:t>
      </w:r>
    </w:p>
    <w:p w:rsidR="0099129A" w:rsidRDefault="00197400">
      <w:pPr>
        <w:pStyle w:val="Indenta"/>
        <w:rPr>
          <w:snapToGrid w:val="0"/>
        </w:rPr>
      </w:pPr>
      <w:r>
        <w:tab/>
        <w:t>(b)</w:t>
      </w:r>
      <w:r>
        <w:tab/>
        <w:t xml:space="preserve">contrary to, or </w:t>
      </w:r>
      <w:r>
        <w:rPr>
          <w:snapToGrid w:val="0"/>
        </w:rPr>
        <w:t>otherwise than in accordance with, an implementation agreement or decision.</w:t>
      </w:r>
    </w:p>
    <w:p w:rsidR="0099129A" w:rsidRDefault="00197400">
      <w:pPr>
        <w:pStyle w:val="Subsection"/>
      </w:pPr>
      <w:r>
        <w:tab/>
        <w:t>(9)</w:t>
      </w:r>
      <w:r>
        <w:tab/>
        <w:t>If a decision</w:t>
      </w:r>
      <w:r>
        <w:noBreakHyphen/>
        <w:t xml:space="preserve">making authority makes a decision that has the effect of preventing the implementation of a proposal to which an amendment proposed under this section is related, the CEO </w:t>
      </w:r>
      <w:r>
        <w:lastRenderedPageBreak/>
        <w:t>does not have to make a decision on the amendment while the decision</w:t>
      </w:r>
      <w:r>
        <w:noBreakHyphen/>
        <w:t>making authority’s decision has effect.</w:t>
      </w:r>
    </w:p>
    <w:p w:rsidR="0099129A" w:rsidRDefault="00197400">
      <w:pPr>
        <w:pStyle w:val="Subsection"/>
      </w:pPr>
      <w:r>
        <w:tab/>
        <w:t>(10)</w:t>
      </w:r>
      <w:r>
        <w:tab/>
        <w:t>The CEO is to give the holder of the clearing</w:t>
      </w:r>
      <w:r>
        <w:rPr>
          <w:snapToGrid w:val="0"/>
        </w:rPr>
        <w:t xml:space="preserve"> permit </w:t>
      </w:r>
      <w:r>
        <w:t>written notice of any amendment, revocation or suspension of the permit.</w:t>
      </w:r>
    </w:p>
    <w:p w:rsidR="0099129A" w:rsidRDefault="00197400">
      <w:pPr>
        <w:pStyle w:val="Subsection"/>
      </w:pPr>
      <w:r>
        <w:tab/>
        <w:t>(11)</w:t>
      </w:r>
      <w:r>
        <w:tab/>
        <w:t>Without limiting subsection (10), notice of an amendment can be given in the form of a revised clearing</w:t>
      </w:r>
      <w:r>
        <w:rPr>
          <w:snapToGrid w:val="0"/>
        </w:rPr>
        <w:t xml:space="preserve"> permit</w:t>
      </w:r>
      <w:r>
        <w:t>.</w:t>
      </w:r>
    </w:p>
    <w:p w:rsidR="0099129A" w:rsidRDefault="00197400">
      <w:pPr>
        <w:pStyle w:val="Footnotesection"/>
      </w:pPr>
      <w:r>
        <w:tab/>
        <w:t>[Section 51M inserted: No. 54 of 2003 s. 110(1).]</w:t>
      </w:r>
    </w:p>
    <w:p w:rsidR="0099129A" w:rsidRDefault="00197400">
      <w:pPr>
        <w:pStyle w:val="Heading5"/>
      </w:pPr>
      <w:bookmarkStart w:id="144" w:name="_Toc74730636"/>
      <w:r>
        <w:rPr>
          <w:rStyle w:val="CharSectno"/>
        </w:rPr>
        <w:t>51N</w:t>
      </w:r>
      <w:r>
        <w:t>.</w:t>
      </w:r>
      <w:r>
        <w:tab/>
        <w:t>Continuation of area permit on change of ownership</w:t>
      </w:r>
      <w:bookmarkEnd w:id="144"/>
    </w:p>
    <w:p w:rsidR="0099129A" w:rsidRDefault="00197400">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rsidR="0099129A" w:rsidRDefault="00197400">
      <w:pPr>
        <w:pStyle w:val="Indenta"/>
      </w:pPr>
      <w:r>
        <w:tab/>
        <w:t>(a)</w:t>
      </w:r>
      <w:r>
        <w:tab/>
        <w:t>that the transfer or passing of the interest has occurred or is to occur; and</w:t>
      </w:r>
    </w:p>
    <w:p w:rsidR="0099129A" w:rsidRDefault="00197400">
      <w:pPr>
        <w:pStyle w:val="Indenta"/>
      </w:pPr>
      <w:r>
        <w:tab/>
        <w:t>(b)</w:t>
      </w:r>
      <w:r>
        <w:tab/>
        <w:t>that the new owner wishes to become the holder of the permit.</w:t>
      </w:r>
    </w:p>
    <w:p w:rsidR="0099129A" w:rsidRDefault="00197400">
      <w:pPr>
        <w:pStyle w:val="Subsection"/>
      </w:pPr>
      <w:r>
        <w:tab/>
        <w:t>(2)</w:t>
      </w:r>
      <w:r>
        <w:tab/>
        <w:t>If notification is given to the CEO under subsection (1) then —</w:t>
      </w:r>
    </w:p>
    <w:p w:rsidR="0099129A" w:rsidRDefault="00197400">
      <w:pPr>
        <w:pStyle w:val="Indenta"/>
      </w:pPr>
      <w:r>
        <w:tab/>
        <w:t>(a)</w:t>
      </w:r>
      <w:r>
        <w:tab/>
        <w:t>on the transfer or passing of the interest; or</w:t>
      </w:r>
    </w:p>
    <w:p w:rsidR="0099129A" w:rsidRDefault="00197400">
      <w:pPr>
        <w:pStyle w:val="Indenta"/>
      </w:pPr>
      <w:r>
        <w:tab/>
        <w:t>(b)</w:t>
      </w:r>
      <w:r>
        <w:tab/>
        <w:t>on the receipt of the notification by the CEO,</w:t>
      </w:r>
    </w:p>
    <w:p w:rsidR="0099129A" w:rsidRDefault="00197400">
      <w:pPr>
        <w:pStyle w:val="Subsection"/>
      </w:pPr>
      <w:r>
        <w:tab/>
      </w:r>
      <w:r>
        <w:tab/>
        <w:t>whichever is later, the new owner becomes the holder of the area permit by operation of this section on the conditions to which the permit is subject.</w:t>
      </w:r>
    </w:p>
    <w:p w:rsidR="0099129A" w:rsidRDefault="00197400">
      <w:pPr>
        <w:pStyle w:val="Subsection"/>
      </w:pPr>
      <w:r>
        <w:tab/>
        <w:t>(3)</w:t>
      </w:r>
      <w:r>
        <w:tab/>
        <w:t>If when the interest is transferred or passes the CEO has not received notification under subsection (1), the area permit has no further effect unless and until such notification is received.</w:t>
      </w:r>
    </w:p>
    <w:p w:rsidR="0099129A" w:rsidRDefault="00197400">
      <w:pPr>
        <w:pStyle w:val="Footnotesection"/>
        <w:spacing w:before="80"/>
        <w:ind w:left="890" w:hanging="890"/>
      </w:pPr>
      <w:r>
        <w:tab/>
        <w:t>[Section 51N inserted: No. 54 of 2003 s. 110(1).]</w:t>
      </w:r>
    </w:p>
    <w:p w:rsidR="0099129A" w:rsidRDefault="00197400">
      <w:pPr>
        <w:pStyle w:val="Heading5"/>
        <w:rPr>
          <w:snapToGrid w:val="0"/>
        </w:rPr>
      </w:pPr>
      <w:bookmarkStart w:id="145" w:name="_Toc74730637"/>
      <w:r>
        <w:rPr>
          <w:rStyle w:val="CharSectno"/>
        </w:rPr>
        <w:lastRenderedPageBreak/>
        <w:t>51O</w:t>
      </w:r>
      <w:r>
        <w:t>.</w:t>
      </w:r>
      <w:r>
        <w:tab/>
        <w:t>P</w:t>
      </w:r>
      <w:r>
        <w:rPr>
          <w:snapToGrid w:val="0"/>
        </w:rPr>
        <w:t>rinciples and instruments to be considered when making decisions as to clearing permits</w:t>
      </w:r>
      <w:bookmarkEnd w:id="145"/>
    </w:p>
    <w:p w:rsidR="0099129A" w:rsidRDefault="00197400">
      <w:pPr>
        <w:pStyle w:val="Subsection"/>
        <w:rPr>
          <w:snapToGrid w:val="0"/>
        </w:rPr>
      </w:pPr>
      <w:r>
        <w:rPr>
          <w:snapToGrid w:val="0"/>
        </w:rPr>
        <w:tab/>
        <w:t>(1)</w:t>
      </w:r>
      <w:r>
        <w:rPr>
          <w:snapToGrid w:val="0"/>
        </w:rPr>
        <w:tab/>
        <w:t>In this section —</w:t>
      </w:r>
    </w:p>
    <w:p w:rsidR="0099129A" w:rsidRDefault="00197400">
      <w:pPr>
        <w:pStyle w:val="Defstart"/>
      </w:pPr>
      <w:r>
        <w:tab/>
      </w:r>
      <w:r>
        <w:rPr>
          <w:rStyle w:val="CharDefText"/>
        </w:rPr>
        <w:t>clearing matter</w:t>
      </w:r>
      <w:r>
        <w:t xml:space="preserve"> means —</w:t>
      </w:r>
    </w:p>
    <w:p w:rsidR="0099129A" w:rsidRDefault="00197400">
      <w:pPr>
        <w:pStyle w:val="Defpara"/>
      </w:pPr>
      <w:r>
        <w:tab/>
        <w:t>(a)</w:t>
      </w:r>
      <w:r>
        <w:tab/>
        <w:t>an application for a clearing permit; or</w:t>
      </w:r>
    </w:p>
    <w:p w:rsidR="0099129A" w:rsidRDefault="00197400">
      <w:pPr>
        <w:pStyle w:val="Defpara"/>
      </w:pPr>
      <w:r>
        <w:tab/>
        <w:t>(b)</w:t>
      </w:r>
      <w:r>
        <w:tab/>
        <w:t>an amendment of a clearing permit;</w:t>
      </w:r>
    </w:p>
    <w:p w:rsidR="0099129A" w:rsidRDefault="00197400">
      <w:pPr>
        <w:pStyle w:val="Defstart"/>
      </w:pPr>
      <w:r>
        <w:tab/>
      </w:r>
      <w:r>
        <w:rPr>
          <w:rStyle w:val="CharDefText"/>
        </w:rPr>
        <w:t>decision</w:t>
      </w:r>
      <w:r>
        <w:t xml:space="preserve"> means a decision about a clearing matter;</w:t>
      </w:r>
    </w:p>
    <w:p w:rsidR="0099129A" w:rsidRDefault="00197400">
      <w:pPr>
        <w:pStyle w:val="Defstart"/>
      </w:pPr>
      <w:r>
        <w:tab/>
      </w:r>
      <w:r>
        <w:rPr>
          <w:rStyle w:val="CharDefText"/>
        </w:rPr>
        <w:t>planning instrument</w:t>
      </w:r>
      <w:r>
        <w:t xml:space="preserve"> means —</w:t>
      </w:r>
    </w:p>
    <w:p w:rsidR="0099129A" w:rsidRDefault="00197400">
      <w:pPr>
        <w:pStyle w:val="Defpara"/>
        <w:spacing w:before="70"/>
      </w:pPr>
      <w:r>
        <w:tab/>
        <w:t>(a)</w:t>
      </w:r>
      <w:r>
        <w:tab/>
        <w:t>a scheme or a strategy, policy or plan made or adopted under a scheme; or</w:t>
      </w:r>
    </w:p>
    <w:p w:rsidR="0099129A" w:rsidRDefault="00197400">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rsidR="0099129A" w:rsidRDefault="00197400">
      <w:pPr>
        <w:pStyle w:val="Defpara"/>
        <w:spacing w:before="70"/>
      </w:pPr>
      <w:r>
        <w:tab/>
        <w:t>(c)</w:t>
      </w:r>
      <w:r>
        <w:tab/>
        <w:t xml:space="preserve">a local planning strategy made under the </w:t>
      </w:r>
      <w:r>
        <w:rPr>
          <w:i/>
        </w:rPr>
        <w:t>Planning and Development Act 2005</w:t>
      </w:r>
      <w:r>
        <w:t>.</w:t>
      </w:r>
    </w:p>
    <w:p w:rsidR="0099129A" w:rsidRDefault="00197400">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rsidR="0099129A" w:rsidRDefault="00197400">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rsidR="0099129A" w:rsidRDefault="00197400">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rsidR="0099129A" w:rsidRDefault="00197400">
      <w:pPr>
        <w:pStyle w:val="Footnotesection"/>
        <w:spacing w:before="100"/>
      </w:pPr>
      <w:r>
        <w:tab/>
        <w:t>[Section 51O inserted: No. 54 of 2003 s. 110(1); amended: No. 38 of 2005 s. 15.]</w:t>
      </w:r>
    </w:p>
    <w:p w:rsidR="0099129A" w:rsidRDefault="00197400">
      <w:pPr>
        <w:pStyle w:val="Heading5"/>
        <w:rPr>
          <w:snapToGrid w:val="0"/>
        </w:rPr>
      </w:pPr>
      <w:bookmarkStart w:id="146" w:name="_Toc74730638"/>
      <w:r>
        <w:rPr>
          <w:rStyle w:val="CharSectno"/>
        </w:rPr>
        <w:t>51P</w:t>
      </w:r>
      <w:r>
        <w:rPr>
          <w:snapToGrid w:val="0"/>
        </w:rPr>
        <w:t>.</w:t>
      </w:r>
      <w:r>
        <w:rPr>
          <w:snapToGrid w:val="0"/>
        </w:rPr>
        <w:tab/>
        <w:t>Relationship between clearing permits and approved policies</w:t>
      </w:r>
      <w:bookmarkEnd w:id="146"/>
    </w:p>
    <w:p w:rsidR="0099129A" w:rsidRDefault="00197400">
      <w:pPr>
        <w:pStyle w:val="Subsection"/>
        <w:rPr>
          <w:snapToGrid w:val="0"/>
        </w:rPr>
      </w:pPr>
      <w:r>
        <w:rPr>
          <w:snapToGrid w:val="0"/>
        </w:rPr>
        <w:tab/>
        <w:t>(1)</w:t>
      </w:r>
      <w:r>
        <w:rPr>
          <w:snapToGrid w:val="0"/>
        </w:rPr>
        <w:tab/>
        <w:t>In considering —</w:t>
      </w:r>
    </w:p>
    <w:p w:rsidR="0099129A" w:rsidRDefault="00197400">
      <w:pPr>
        <w:pStyle w:val="Indenta"/>
        <w:rPr>
          <w:snapToGrid w:val="0"/>
        </w:rPr>
      </w:pPr>
      <w:r>
        <w:rPr>
          <w:snapToGrid w:val="0"/>
        </w:rPr>
        <w:tab/>
        <w:t>(a)</w:t>
      </w:r>
      <w:r>
        <w:rPr>
          <w:snapToGrid w:val="0"/>
        </w:rPr>
        <w:tab/>
        <w:t>an application for a clearing permit; or</w:t>
      </w:r>
    </w:p>
    <w:p w:rsidR="0099129A" w:rsidRDefault="00197400">
      <w:pPr>
        <w:pStyle w:val="Indenta"/>
        <w:keepLines/>
        <w:rPr>
          <w:snapToGrid w:val="0"/>
        </w:rPr>
      </w:pPr>
      <w:r>
        <w:rPr>
          <w:snapToGrid w:val="0"/>
        </w:rPr>
        <w:lastRenderedPageBreak/>
        <w:tab/>
        <w:t>(b)</w:t>
      </w:r>
      <w:r>
        <w:rPr>
          <w:snapToGrid w:val="0"/>
        </w:rPr>
        <w:tab/>
        <w:t>an amendment of a clearing permit,</w:t>
      </w:r>
    </w:p>
    <w:p w:rsidR="0099129A" w:rsidRDefault="00197400">
      <w:pPr>
        <w:pStyle w:val="Subsection"/>
        <w:rPr>
          <w:snapToGrid w:val="0"/>
        </w:rPr>
      </w:pPr>
      <w:r>
        <w:rPr>
          <w:snapToGrid w:val="0"/>
        </w:rPr>
        <w:tab/>
      </w:r>
      <w:r>
        <w:rPr>
          <w:snapToGrid w:val="0"/>
        </w:rPr>
        <w:tab/>
        <w:t>the CEO shall ensure that the clearing permit, or its amendment, is consistent with any approved policy.</w:t>
      </w:r>
    </w:p>
    <w:p w:rsidR="0099129A" w:rsidRDefault="00197400">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rsidR="0099129A" w:rsidRDefault="00197400">
      <w:pPr>
        <w:pStyle w:val="Subsection"/>
        <w:rPr>
          <w:snapToGrid w:val="0"/>
        </w:rPr>
      </w:pPr>
      <w:r>
        <w:rPr>
          <w:snapToGrid w:val="0"/>
        </w:rPr>
        <w:tab/>
        <w:t>(3)</w:t>
      </w:r>
      <w:r>
        <w:rPr>
          <w:snapToGrid w:val="0"/>
        </w:rPr>
        <w:tab/>
        <w:t>Despite anything in this section —</w:t>
      </w:r>
    </w:p>
    <w:p w:rsidR="0099129A" w:rsidRDefault="00197400">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rsidR="0099129A" w:rsidRDefault="00197400">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rsidR="0099129A" w:rsidRDefault="00197400">
      <w:pPr>
        <w:pStyle w:val="Footnotesection"/>
      </w:pPr>
      <w:r>
        <w:tab/>
        <w:t>[Section 51P inserted: No. 54 of 2003 s. 110(1).]</w:t>
      </w:r>
    </w:p>
    <w:p w:rsidR="0099129A" w:rsidRDefault="00197400">
      <w:pPr>
        <w:pStyle w:val="Heading5"/>
        <w:rPr>
          <w:snapToGrid w:val="0"/>
        </w:rPr>
      </w:pPr>
      <w:bookmarkStart w:id="147" w:name="_Toc74730639"/>
      <w:r>
        <w:rPr>
          <w:rStyle w:val="CharSectno"/>
        </w:rPr>
        <w:t>51Q</w:t>
      </w:r>
      <w:r>
        <w:t>.</w:t>
      </w:r>
      <w:r>
        <w:tab/>
        <w:t>CEO to keep and publish record of clearing</w:t>
      </w:r>
      <w:r>
        <w:rPr>
          <w:snapToGrid w:val="0"/>
        </w:rPr>
        <w:t xml:space="preserve"> permits etc.</w:t>
      </w:r>
      <w:bookmarkEnd w:id="147"/>
    </w:p>
    <w:p w:rsidR="0099129A" w:rsidRDefault="00197400">
      <w:pPr>
        <w:pStyle w:val="Subsection"/>
      </w:pPr>
      <w:r>
        <w:tab/>
        <w:t>(1)</w:t>
      </w:r>
      <w:r>
        <w:tab/>
        <w:t>The CEO is to keep a record of such particulars of —</w:t>
      </w:r>
    </w:p>
    <w:p w:rsidR="0099129A" w:rsidRDefault="00197400">
      <w:pPr>
        <w:pStyle w:val="Indenta"/>
      </w:pPr>
      <w:r>
        <w:tab/>
        <w:t>(a)</w:t>
      </w:r>
      <w:r>
        <w:tab/>
        <w:t>applications for clearing</w:t>
      </w:r>
      <w:r>
        <w:rPr>
          <w:snapToGrid w:val="0"/>
        </w:rPr>
        <w:t xml:space="preserve"> permits</w:t>
      </w:r>
      <w:r>
        <w:t>; and</w:t>
      </w:r>
    </w:p>
    <w:p w:rsidR="0099129A" w:rsidRDefault="00197400">
      <w:pPr>
        <w:pStyle w:val="Indenta"/>
      </w:pPr>
      <w:r>
        <w:tab/>
        <w:t>(b)</w:t>
      </w:r>
      <w:r>
        <w:tab/>
      </w:r>
      <w:r>
        <w:rPr>
          <w:snapToGrid w:val="0"/>
        </w:rPr>
        <w:t>clearing permits</w:t>
      </w:r>
      <w:r>
        <w:t xml:space="preserve"> and undertakings mentioned in section 51E(9); and</w:t>
      </w:r>
    </w:p>
    <w:p w:rsidR="0099129A" w:rsidRDefault="00197400">
      <w:pPr>
        <w:pStyle w:val="Indenta"/>
      </w:pPr>
      <w:r>
        <w:tab/>
        <w:t>(c)</w:t>
      </w:r>
      <w:r>
        <w:tab/>
        <w:t>notifications received under section 51N(1),</w:t>
      </w:r>
    </w:p>
    <w:p w:rsidR="0099129A" w:rsidRDefault="00197400">
      <w:pPr>
        <w:pStyle w:val="Subsection"/>
      </w:pPr>
      <w:r>
        <w:tab/>
      </w:r>
      <w:r>
        <w:tab/>
        <w:t>as are prescribed.</w:t>
      </w:r>
    </w:p>
    <w:p w:rsidR="0099129A" w:rsidRDefault="00197400">
      <w:pPr>
        <w:pStyle w:val="Subsection"/>
      </w:pPr>
      <w:r>
        <w:lastRenderedPageBreak/>
        <w:tab/>
        <w:t>(2)</w:t>
      </w:r>
      <w:r>
        <w:tab/>
        <w:t>The CEO is to publish from time to time in a prescribed manner prescribed particulars of the record.</w:t>
      </w:r>
    </w:p>
    <w:p w:rsidR="0099129A" w:rsidRDefault="00197400">
      <w:pPr>
        <w:pStyle w:val="Footnotesection"/>
      </w:pPr>
      <w:r>
        <w:tab/>
        <w:t>[Section 51Q inserted: No. 54 of 2003 s. 110(1).]</w:t>
      </w:r>
    </w:p>
    <w:p w:rsidR="0099129A" w:rsidRDefault="00197400">
      <w:pPr>
        <w:pStyle w:val="Heading5"/>
      </w:pPr>
      <w:bookmarkStart w:id="148" w:name="_Toc74730640"/>
      <w:r>
        <w:rPr>
          <w:rStyle w:val="CharSectno"/>
        </w:rPr>
        <w:t>51R</w:t>
      </w:r>
      <w:r>
        <w:t>.</w:t>
      </w:r>
      <w:r>
        <w:tab/>
        <w:t>Evidentiary matters</w:t>
      </w:r>
      <w:bookmarkEnd w:id="148"/>
    </w:p>
    <w:p w:rsidR="00AF473C" w:rsidRDefault="00AF473C" w:rsidP="006432FD">
      <w:pPr>
        <w:pStyle w:val="Ednotesubsection"/>
      </w:pPr>
      <w:r>
        <w:tab/>
        <w:t>[(1), (2)</w:t>
      </w:r>
      <w:r>
        <w:tab/>
        <w:t>deleted]</w:t>
      </w:r>
    </w:p>
    <w:p w:rsidR="0099129A" w:rsidRDefault="00197400">
      <w:pPr>
        <w:pStyle w:val="Subsection"/>
        <w:rPr>
          <w:snapToGrid w:val="0"/>
        </w:rPr>
      </w:pPr>
      <w:r>
        <w:tab/>
        <w:t>(3)</w:t>
      </w:r>
      <w:r>
        <w:tab/>
      </w:r>
      <w:r>
        <w:rPr>
          <w:snapToGrid w:val="0"/>
        </w:rPr>
        <w:t>Where, in a prosecution for an offence under this Division involving clearing, it is proved that clearing has taken place on land —</w:t>
      </w:r>
    </w:p>
    <w:p w:rsidR="0099129A" w:rsidRDefault="00197400">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rsidR="0099129A" w:rsidRDefault="00197400">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rsidR="0099129A" w:rsidRDefault="00197400">
      <w:pPr>
        <w:pStyle w:val="Subsection"/>
        <w:rPr>
          <w:snapToGrid w:val="0"/>
        </w:rPr>
      </w:pPr>
      <w:r>
        <w:rPr>
          <w:snapToGrid w:val="0"/>
        </w:rPr>
        <w:tab/>
        <w:t>(4)</w:t>
      </w:r>
      <w:r>
        <w:rPr>
          <w:snapToGrid w:val="0"/>
        </w:rPr>
        <w:tab/>
        <w:t>Subsection (3) does not affect the liability of any other person for the offence concerned.</w:t>
      </w:r>
    </w:p>
    <w:p w:rsidR="0099129A" w:rsidRDefault="00197400">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rsidR="0099129A" w:rsidRDefault="00197400">
      <w:pPr>
        <w:pStyle w:val="Subsection"/>
        <w:rPr>
          <w:snapToGrid w:val="0"/>
        </w:rPr>
      </w:pPr>
      <w:r>
        <w:rPr>
          <w:snapToGrid w:val="0"/>
        </w:rPr>
        <w:tab/>
        <w:t>(6)</w:t>
      </w:r>
      <w:r>
        <w:rPr>
          <w:snapToGrid w:val="0"/>
        </w:rPr>
        <w:tab/>
        <w:t>For the purposes of this Division, if —</w:t>
      </w:r>
    </w:p>
    <w:p w:rsidR="0099129A" w:rsidRDefault="00197400">
      <w:pPr>
        <w:pStyle w:val="Indenta"/>
        <w:rPr>
          <w:snapToGrid w:val="0"/>
        </w:rPr>
      </w:pPr>
      <w:r>
        <w:rPr>
          <w:snapToGrid w:val="0"/>
        </w:rPr>
        <w:tab/>
        <w:t>(a)</w:t>
      </w:r>
      <w:r>
        <w:rPr>
          <w:snapToGrid w:val="0"/>
        </w:rPr>
        <w:tab/>
        <w:t>land is shared by a corporation and a subsidiary or subsidiaries of the corporation; and</w:t>
      </w:r>
    </w:p>
    <w:p w:rsidR="0099129A" w:rsidRDefault="00197400">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rsidR="0099129A" w:rsidRDefault="00197400">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rsidR="0099129A" w:rsidRDefault="00197400">
      <w:pPr>
        <w:pStyle w:val="Subsection"/>
        <w:spacing w:before="180"/>
        <w:rPr>
          <w:snapToGrid w:val="0"/>
        </w:rPr>
      </w:pPr>
      <w:r>
        <w:rPr>
          <w:snapToGrid w:val="0"/>
        </w:rPr>
        <w:tab/>
      </w:r>
      <w:r>
        <w:rPr>
          <w:snapToGrid w:val="0"/>
        </w:rPr>
        <w:tab/>
        <w:t>the permit holder is to be regarded as having caused the contravention unless the contrary is proved.</w:t>
      </w:r>
    </w:p>
    <w:p w:rsidR="0099129A" w:rsidRDefault="00197400">
      <w:pPr>
        <w:pStyle w:val="Subsection"/>
        <w:rPr>
          <w:snapToGrid w:val="0"/>
        </w:rPr>
      </w:pPr>
      <w:r>
        <w:rPr>
          <w:snapToGrid w:val="0"/>
        </w:rPr>
        <w:lastRenderedPageBreak/>
        <w:tab/>
        <w:t>(7)</w:t>
      </w:r>
      <w:r>
        <w:rPr>
          <w:snapToGrid w:val="0"/>
        </w:rPr>
        <w:tab/>
        <w:t>In subsection (6) —</w:t>
      </w:r>
    </w:p>
    <w:p w:rsidR="0099129A" w:rsidRDefault="00197400">
      <w:pPr>
        <w:pStyle w:val="Defstart"/>
      </w:pPr>
      <w:r>
        <w:rPr>
          <w:b/>
        </w:rPr>
        <w:tab/>
      </w:r>
      <w:r>
        <w:rPr>
          <w:rStyle w:val="CharDefText"/>
        </w:rPr>
        <w:t>corporation</w:t>
      </w:r>
      <w:r>
        <w:t xml:space="preserve"> has the meaning given by the </w:t>
      </w:r>
      <w:r>
        <w:rPr>
          <w:i/>
        </w:rPr>
        <w:t>Corporations Act 2001</w:t>
      </w:r>
      <w:r>
        <w:t xml:space="preserve"> of the Commonwealth;</w:t>
      </w:r>
    </w:p>
    <w:p w:rsidR="0099129A" w:rsidRDefault="00197400">
      <w:pPr>
        <w:pStyle w:val="Defstart"/>
      </w:pPr>
      <w:r>
        <w:rPr>
          <w:b/>
        </w:rPr>
        <w:tab/>
      </w:r>
      <w:r>
        <w:rPr>
          <w:rStyle w:val="CharDefText"/>
        </w:rPr>
        <w:t>subsidiary</w:t>
      </w:r>
      <w:r>
        <w:t xml:space="preserve"> has the meaning given by the </w:t>
      </w:r>
      <w:r>
        <w:rPr>
          <w:i/>
        </w:rPr>
        <w:t>Corporations Act 2001</w:t>
      </w:r>
      <w:r>
        <w:t xml:space="preserve"> of the Commonwealth.</w:t>
      </w:r>
    </w:p>
    <w:p w:rsidR="0099129A" w:rsidRDefault="00197400">
      <w:pPr>
        <w:pStyle w:val="Footnotesection"/>
      </w:pPr>
      <w:r>
        <w:tab/>
        <w:t xml:space="preserve">[Section 51R inserted: No. 54 </w:t>
      </w:r>
      <w:r w:rsidR="00AF473C">
        <w:t>of 2003 s. 110(1); amended: No. </w:t>
      </w:r>
      <w:r>
        <w:t>84 of 2004 s. 80</w:t>
      </w:r>
      <w:r w:rsidR="00AF473C">
        <w:t>; No. 40 of 2020 s. 58</w:t>
      </w:r>
      <w:r>
        <w:t>.]</w:t>
      </w:r>
    </w:p>
    <w:p w:rsidR="0099129A" w:rsidRDefault="00197400">
      <w:pPr>
        <w:pStyle w:val="Heading5"/>
      </w:pPr>
      <w:bookmarkStart w:id="149" w:name="_Toc74730641"/>
      <w:r>
        <w:rPr>
          <w:rStyle w:val="CharSectno"/>
        </w:rPr>
        <w:t>51S</w:t>
      </w:r>
      <w:r>
        <w:rPr>
          <w:snapToGrid w:val="0"/>
        </w:rPr>
        <w:t>.</w:t>
      </w:r>
      <w:r>
        <w:rPr>
          <w:snapToGrid w:val="0"/>
        </w:rPr>
        <w:tab/>
      </w:r>
      <w:r>
        <w:t>Clearing injunctions</w:t>
      </w:r>
      <w:bookmarkEnd w:id="149"/>
    </w:p>
    <w:p w:rsidR="0099129A" w:rsidRDefault="00197400">
      <w:pPr>
        <w:pStyle w:val="Subsection"/>
      </w:pPr>
      <w:r>
        <w:tab/>
        <w:t>(1)</w:t>
      </w:r>
      <w:r>
        <w:tab/>
        <w:t>In this section —</w:t>
      </w:r>
    </w:p>
    <w:p w:rsidR="0099129A" w:rsidRDefault="00197400">
      <w:pPr>
        <w:pStyle w:val="Defstart"/>
      </w:pPr>
      <w:r>
        <w:tab/>
      </w:r>
      <w:r>
        <w:rPr>
          <w:rStyle w:val="CharDefText"/>
        </w:rPr>
        <w:t>contravention</w:t>
      </w:r>
      <w:r>
        <w:t xml:space="preserve"> includes the continuation of a contravention;</w:t>
      </w:r>
    </w:p>
    <w:p w:rsidR="0099129A" w:rsidRDefault="00197400">
      <w:pPr>
        <w:pStyle w:val="Defstart"/>
      </w:pPr>
      <w:r>
        <w:tab/>
      </w:r>
      <w:r>
        <w:rPr>
          <w:rStyle w:val="CharDefText"/>
        </w:rPr>
        <w:t>court</w:t>
      </w:r>
      <w:r>
        <w:t xml:space="preserve"> means the Supreme Court;</w:t>
      </w:r>
    </w:p>
    <w:p w:rsidR="0099129A" w:rsidRDefault="00197400">
      <w:pPr>
        <w:pStyle w:val="Defstart"/>
      </w:pPr>
      <w:r>
        <w:tab/>
      </w:r>
      <w:r>
        <w:rPr>
          <w:rStyle w:val="CharDefText"/>
        </w:rPr>
        <w:t>improper conduct</w:t>
      </w:r>
      <w:r>
        <w:t xml:space="preserve"> means an act or omission constituting a contravention of, or involvement in a contravention of, section 51C or 51J;</w:t>
      </w:r>
    </w:p>
    <w:p w:rsidR="0099129A" w:rsidRDefault="00197400">
      <w:pPr>
        <w:pStyle w:val="Defstart"/>
        <w:keepNext/>
      </w:pPr>
      <w:r>
        <w:tab/>
      </w:r>
      <w:r>
        <w:rPr>
          <w:rStyle w:val="CharDefText"/>
        </w:rPr>
        <w:t>involvement in a contravention</w:t>
      </w:r>
      <w:r>
        <w:t xml:space="preserve"> means —</w:t>
      </w:r>
    </w:p>
    <w:p w:rsidR="0099129A" w:rsidRDefault="00197400">
      <w:pPr>
        <w:pStyle w:val="Defpara"/>
      </w:pPr>
      <w:r>
        <w:tab/>
        <w:t>(a)</w:t>
      </w:r>
      <w:r>
        <w:tab/>
        <w:t>aiding, abetting, counselling, or procuring the contravention; or</w:t>
      </w:r>
    </w:p>
    <w:p w:rsidR="0099129A" w:rsidRDefault="00197400">
      <w:pPr>
        <w:pStyle w:val="Defpara"/>
      </w:pPr>
      <w:r>
        <w:tab/>
        <w:t>(b)</w:t>
      </w:r>
      <w:r>
        <w:tab/>
        <w:t>inducing the contravention, whether by threats or promises or otherwise; or</w:t>
      </w:r>
    </w:p>
    <w:p w:rsidR="0099129A" w:rsidRDefault="00197400">
      <w:pPr>
        <w:pStyle w:val="Defpara"/>
      </w:pPr>
      <w:r>
        <w:tab/>
        <w:t>(c)</w:t>
      </w:r>
      <w:r>
        <w:tab/>
        <w:t>being in any way, directly or indirectly, knowingly concerned in, or party to, the contravention; or</w:t>
      </w:r>
    </w:p>
    <w:p w:rsidR="0099129A" w:rsidRDefault="00197400">
      <w:pPr>
        <w:pStyle w:val="Defpara"/>
      </w:pPr>
      <w:r>
        <w:tab/>
        <w:t>(d)</w:t>
      </w:r>
      <w:r>
        <w:tab/>
        <w:t>conspiring with others to effect the contravention; or</w:t>
      </w:r>
    </w:p>
    <w:p w:rsidR="0099129A" w:rsidRDefault="00197400">
      <w:pPr>
        <w:pStyle w:val="Defpara"/>
      </w:pPr>
      <w:r>
        <w:tab/>
        <w:t>(e)</w:t>
      </w:r>
      <w:r>
        <w:tab/>
        <w:t>attempting to do anything constituting involvement in a contravention under paragraph (a), (b), (c) or (d).</w:t>
      </w:r>
    </w:p>
    <w:p w:rsidR="0099129A" w:rsidRDefault="00197400">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rsidR="0099129A" w:rsidRDefault="00197400">
      <w:pPr>
        <w:pStyle w:val="Subsection"/>
      </w:pPr>
      <w:r>
        <w:tab/>
        <w:t>(3)</w:t>
      </w:r>
      <w:r>
        <w:tab/>
        <w:t>The CEO may apply for a clearing injunction.</w:t>
      </w:r>
    </w:p>
    <w:p w:rsidR="0099129A" w:rsidRDefault="00197400">
      <w:pPr>
        <w:pStyle w:val="Subsection"/>
      </w:pPr>
      <w:r>
        <w:lastRenderedPageBreak/>
        <w:tab/>
        <w:t>(4)</w:t>
      </w:r>
      <w:r>
        <w:tab/>
        <w:t>A clearing injunction may be granted if the court is satisfied that it would be appropriate to grant the injunction —</w:t>
      </w:r>
    </w:p>
    <w:p w:rsidR="0099129A" w:rsidRDefault="00197400">
      <w:pPr>
        <w:pStyle w:val="Indenta"/>
      </w:pPr>
      <w:r>
        <w:tab/>
        <w:t>(a)</w:t>
      </w:r>
      <w:r>
        <w:tab/>
        <w:t>whether or not it is proved that the person intends to engage, or to engage again, or to continue to engage, in improper conduct of the kind sought to be prevented by the injunction; and</w:t>
      </w:r>
    </w:p>
    <w:p w:rsidR="0099129A" w:rsidRDefault="00197400">
      <w:pPr>
        <w:pStyle w:val="Indenta"/>
      </w:pPr>
      <w:r>
        <w:tab/>
        <w:t>(b)</w:t>
      </w:r>
      <w:r>
        <w:tab/>
        <w:t>whether or not the person has previously engaged in improper conduct of that kind.</w:t>
      </w:r>
    </w:p>
    <w:p w:rsidR="0099129A" w:rsidRDefault="00197400">
      <w:pPr>
        <w:pStyle w:val="Subsection"/>
      </w:pPr>
      <w:r>
        <w:tab/>
        <w:t>(5)</w:t>
      </w:r>
      <w:r>
        <w:tab/>
        <w:t>An interim clearing injunction may be granted before final determination of an application for a clearing injunction.</w:t>
      </w:r>
    </w:p>
    <w:p w:rsidR="0099129A" w:rsidRDefault="00197400">
      <w:pPr>
        <w:pStyle w:val="Subsection"/>
      </w:pPr>
      <w:r>
        <w:tab/>
        <w:t>(6)</w:t>
      </w:r>
      <w:r>
        <w:tab/>
        <w:t>The court is not to require, as a condition of granting an interim clearing injunction, that an undertaking be given as to damages or costs.</w:t>
      </w:r>
    </w:p>
    <w:p w:rsidR="0099129A" w:rsidRDefault="00197400">
      <w:pPr>
        <w:pStyle w:val="Subsection"/>
      </w:pPr>
      <w:r>
        <w:tab/>
        <w:t>(7)</w:t>
      </w:r>
      <w:r>
        <w:tab/>
        <w:t>The taking of proceedings against any person for an offence under this Act is not affected by —</w:t>
      </w:r>
    </w:p>
    <w:p w:rsidR="0099129A" w:rsidRDefault="00197400">
      <w:pPr>
        <w:pStyle w:val="Indenta"/>
      </w:pPr>
      <w:r>
        <w:tab/>
        <w:t>(a)</w:t>
      </w:r>
      <w:r>
        <w:tab/>
        <w:t>the making of an application for a clearing injunction; or</w:t>
      </w:r>
    </w:p>
    <w:p w:rsidR="0099129A" w:rsidRDefault="00197400">
      <w:pPr>
        <w:pStyle w:val="Indenta"/>
      </w:pPr>
      <w:r>
        <w:tab/>
        <w:t>(b)</w:t>
      </w:r>
      <w:r>
        <w:tab/>
        <w:t>the grant or refusal of a clearing injunction or an interim clearing injunction; or</w:t>
      </w:r>
    </w:p>
    <w:p w:rsidR="0099129A" w:rsidRDefault="00197400">
      <w:pPr>
        <w:pStyle w:val="Indenta"/>
      </w:pPr>
      <w:r>
        <w:tab/>
        <w:t>(c)</w:t>
      </w:r>
      <w:r>
        <w:tab/>
        <w:t>the rescission, variation, or expiry of a clearing injunction or an interim clearing injunction.</w:t>
      </w:r>
    </w:p>
    <w:p w:rsidR="0099129A" w:rsidRDefault="00197400">
      <w:pPr>
        <w:pStyle w:val="Footnotesection"/>
      </w:pPr>
      <w:r>
        <w:tab/>
        <w:t>[Section 51S inserted: No. 54 of 2003 s. 110(1).]</w:t>
      </w:r>
    </w:p>
    <w:p w:rsidR="0099129A" w:rsidRDefault="00197400">
      <w:pPr>
        <w:pStyle w:val="Heading5"/>
      </w:pPr>
      <w:bookmarkStart w:id="150" w:name="_Toc74730642"/>
      <w:r>
        <w:rPr>
          <w:rStyle w:val="CharSectno"/>
        </w:rPr>
        <w:t>51T</w:t>
      </w:r>
      <w:r>
        <w:t>.</w:t>
      </w:r>
      <w:r>
        <w:tab/>
        <w:t>Other laws as to clearing vegetation not affected by this Division</w:t>
      </w:r>
      <w:bookmarkEnd w:id="150"/>
    </w:p>
    <w:p w:rsidR="0099129A" w:rsidRDefault="00197400">
      <w:pPr>
        <w:pStyle w:val="Subsection"/>
      </w:pPr>
      <w:r>
        <w:tab/>
      </w:r>
      <w:r>
        <w:tab/>
        <w:t>Despite section 5, the operation of any other enactment under which a permit, permission, licence, approval or other authorisation is required in relation to the clearing of vegetation is not affected by —</w:t>
      </w:r>
    </w:p>
    <w:p w:rsidR="0099129A" w:rsidRDefault="00197400">
      <w:pPr>
        <w:pStyle w:val="Indenta"/>
      </w:pPr>
      <w:r>
        <w:tab/>
        <w:t>(a)</w:t>
      </w:r>
      <w:r>
        <w:tab/>
        <w:t>this Division; or</w:t>
      </w:r>
    </w:p>
    <w:p w:rsidR="0099129A" w:rsidRDefault="00197400">
      <w:pPr>
        <w:pStyle w:val="Indenta"/>
      </w:pPr>
      <w:r>
        <w:tab/>
        <w:t>(b)</w:t>
      </w:r>
      <w:r>
        <w:tab/>
        <w:t>the grant of a clearing permit under this Division,</w:t>
      </w:r>
    </w:p>
    <w:p w:rsidR="0099129A" w:rsidRDefault="00197400">
      <w:pPr>
        <w:pStyle w:val="Subsection"/>
      </w:pPr>
      <w:r>
        <w:tab/>
      </w:r>
      <w:r>
        <w:tab/>
        <w:t>and this Division has effect in addition to that enactment.</w:t>
      </w:r>
    </w:p>
    <w:p w:rsidR="0099129A" w:rsidRDefault="00197400">
      <w:pPr>
        <w:pStyle w:val="Footnotesection"/>
      </w:pPr>
      <w:r>
        <w:tab/>
        <w:t>[Section 51T inserted: No. 54 of 2003 s. 110(1).]</w:t>
      </w:r>
    </w:p>
    <w:p w:rsidR="0099129A" w:rsidRDefault="00197400">
      <w:pPr>
        <w:pStyle w:val="Heading3"/>
      </w:pPr>
      <w:bookmarkStart w:id="151" w:name="_Toc74649729"/>
      <w:bookmarkStart w:id="152" w:name="_Toc74650079"/>
      <w:bookmarkStart w:id="153" w:name="_Toc74730643"/>
      <w:r>
        <w:rPr>
          <w:rStyle w:val="CharDivNo"/>
        </w:rPr>
        <w:lastRenderedPageBreak/>
        <w:t>Division 3</w:t>
      </w:r>
      <w:r>
        <w:t xml:space="preserve"> — </w:t>
      </w:r>
      <w:r>
        <w:rPr>
          <w:rStyle w:val="CharDivText"/>
        </w:rPr>
        <w:t>Prescribed premises, works approvals and licences</w:t>
      </w:r>
      <w:bookmarkEnd w:id="151"/>
      <w:bookmarkEnd w:id="152"/>
      <w:bookmarkEnd w:id="153"/>
    </w:p>
    <w:p w:rsidR="0099129A" w:rsidRDefault="00197400">
      <w:pPr>
        <w:pStyle w:val="Footnotesection"/>
      </w:pPr>
      <w:r>
        <w:tab/>
        <w:t>[Heading inserted: No. 54 of 2003 s. 39.]</w:t>
      </w:r>
    </w:p>
    <w:p w:rsidR="0099129A" w:rsidRDefault="00197400">
      <w:pPr>
        <w:pStyle w:val="Heading5"/>
        <w:rPr>
          <w:snapToGrid w:val="0"/>
        </w:rPr>
      </w:pPr>
      <w:bookmarkStart w:id="154" w:name="_Toc74730644"/>
      <w:r>
        <w:rPr>
          <w:rStyle w:val="CharSectno"/>
        </w:rPr>
        <w:t>52</w:t>
      </w:r>
      <w:r>
        <w:rPr>
          <w:snapToGrid w:val="0"/>
        </w:rPr>
        <w:t>.</w:t>
      </w:r>
      <w:r>
        <w:rPr>
          <w:snapToGrid w:val="0"/>
        </w:rPr>
        <w:tab/>
        <w:t>Changing premises to become prescribed premises requires approval</w:t>
      </w:r>
      <w:bookmarkEnd w:id="154"/>
    </w:p>
    <w:p w:rsidR="0099129A" w:rsidRDefault="00197400">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rsidR="0099129A" w:rsidRDefault="00197400">
      <w:pPr>
        <w:pStyle w:val="Footnotesection"/>
      </w:pPr>
      <w:r>
        <w:tab/>
        <w:t>[Section 52 amended: No. 54 of 2003 s. 70.]</w:t>
      </w:r>
    </w:p>
    <w:p w:rsidR="0099129A" w:rsidRDefault="00197400">
      <w:pPr>
        <w:pStyle w:val="Heading5"/>
        <w:rPr>
          <w:snapToGrid w:val="0"/>
        </w:rPr>
      </w:pPr>
      <w:bookmarkStart w:id="155" w:name="_Toc74730645"/>
      <w:r>
        <w:rPr>
          <w:rStyle w:val="CharSectno"/>
        </w:rPr>
        <w:t>53</w:t>
      </w:r>
      <w:r>
        <w:rPr>
          <w:snapToGrid w:val="0"/>
        </w:rPr>
        <w:t>.</w:t>
      </w:r>
      <w:r>
        <w:rPr>
          <w:snapToGrid w:val="0"/>
        </w:rPr>
        <w:tab/>
        <w:t>Prescribed premises, restrictions as to changes to etc.</w:t>
      </w:r>
      <w:bookmarkEnd w:id="155"/>
    </w:p>
    <w:p w:rsidR="0099129A" w:rsidRDefault="00197400">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rsidR="0099129A" w:rsidRDefault="00197400">
      <w:pPr>
        <w:pStyle w:val="Indenta"/>
        <w:rPr>
          <w:snapToGrid w:val="0"/>
        </w:rPr>
      </w:pPr>
      <w:r>
        <w:rPr>
          <w:snapToGrid w:val="0"/>
        </w:rPr>
        <w:tab/>
        <w:t>(a)</w:t>
      </w:r>
      <w:r>
        <w:rPr>
          <w:snapToGrid w:val="0"/>
        </w:rPr>
        <w:tab/>
        <w:t>alters the method of operation of any trade, or of any process used in any trade, carried on at the prescribed premises; or</w:t>
      </w:r>
    </w:p>
    <w:p w:rsidR="0099129A" w:rsidRDefault="00197400">
      <w:pPr>
        <w:pStyle w:val="Indenta"/>
        <w:rPr>
          <w:snapToGrid w:val="0"/>
        </w:rPr>
      </w:pPr>
      <w:r>
        <w:rPr>
          <w:snapToGrid w:val="0"/>
        </w:rPr>
        <w:tab/>
        <w:t>(b)</w:t>
      </w:r>
      <w:r>
        <w:rPr>
          <w:snapToGrid w:val="0"/>
        </w:rPr>
        <w:tab/>
        <w:t>constructs, installs or alters any equipment on the prescribed premises for —</w:t>
      </w:r>
    </w:p>
    <w:p w:rsidR="0099129A" w:rsidRDefault="00197400">
      <w:pPr>
        <w:pStyle w:val="Indenti"/>
        <w:rPr>
          <w:snapToGrid w:val="0"/>
        </w:rPr>
      </w:pPr>
      <w:r>
        <w:rPr>
          <w:snapToGrid w:val="0"/>
        </w:rPr>
        <w:tab/>
        <w:t>(i)</w:t>
      </w:r>
      <w:r>
        <w:rPr>
          <w:snapToGrid w:val="0"/>
        </w:rPr>
        <w:tab/>
        <w:t>the storage, handling, transport or treatment of waste prior to, and for the purpose of, the discharge of waste; or</w:t>
      </w:r>
    </w:p>
    <w:p w:rsidR="0099129A" w:rsidRDefault="00197400">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rsidR="0099129A" w:rsidRDefault="00197400">
      <w:pPr>
        <w:pStyle w:val="Indenta"/>
        <w:rPr>
          <w:snapToGrid w:val="0"/>
        </w:rPr>
      </w:pPr>
      <w:r>
        <w:rPr>
          <w:snapToGrid w:val="0"/>
        </w:rPr>
        <w:tab/>
      </w:r>
      <w:r>
        <w:rPr>
          <w:snapToGrid w:val="0"/>
        </w:rPr>
        <w:tab/>
        <w:t>into the environment; or</w:t>
      </w:r>
    </w:p>
    <w:p w:rsidR="0099129A" w:rsidRDefault="00197400" w:rsidP="007F688D">
      <w:pPr>
        <w:pStyle w:val="Indenta"/>
        <w:keepNext/>
        <w:rPr>
          <w:snapToGrid w:val="0"/>
        </w:rPr>
      </w:pPr>
      <w:r>
        <w:rPr>
          <w:snapToGrid w:val="0"/>
        </w:rPr>
        <w:lastRenderedPageBreak/>
        <w:tab/>
        <w:t>(c)</w:t>
      </w:r>
      <w:r>
        <w:rPr>
          <w:snapToGrid w:val="0"/>
        </w:rPr>
        <w:tab/>
        <w:t>alters the type of materials or products used or produced in any trade carried on at the prescribed premises; or</w:t>
      </w:r>
    </w:p>
    <w:p w:rsidR="0099129A" w:rsidRDefault="00197400">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rsidR="0099129A" w:rsidRDefault="00197400">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rsidR="0099129A" w:rsidRDefault="00197400">
      <w:pPr>
        <w:pStyle w:val="Subsection"/>
        <w:keepNext/>
        <w:rPr>
          <w:snapToGrid w:val="0"/>
        </w:rPr>
      </w:pPr>
      <w:r>
        <w:rPr>
          <w:snapToGrid w:val="0"/>
        </w:rPr>
        <w:tab/>
      </w:r>
      <w:r>
        <w:rPr>
          <w:snapToGrid w:val="0"/>
        </w:rPr>
        <w:tab/>
        <w:t>commits an offence unless he does so —</w:t>
      </w:r>
    </w:p>
    <w:p w:rsidR="0099129A" w:rsidRDefault="00197400">
      <w:pPr>
        <w:pStyle w:val="Indenta"/>
        <w:rPr>
          <w:snapToGrid w:val="0"/>
        </w:rPr>
      </w:pPr>
      <w:r>
        <w:rPr>
          <w:snapToGrid w:val="0"/>
        </w:rPr>
        <w:tab/>
        <w:t>(f)</w:t>
      </w:r>
      <w:r>
        <w:rPr>
          <w:snapToGrid w:val="0"/>
        </w:rPr>
        <w:tab/>
        <w:t>in accordance with —</w:t>
      </w:r>
    </w:p>
    <w:p w:rsidR="0099129A" w:rsidRDefault="00197400">
      <w:pPr>
        <w:pStyle w:val="Indenti"/>
        <w:rPr>
          <w:snapToGrid w:val="0"/>
        </w:rPr>
      </w:pPr>
      <w:r>
        <w:rPr>
          <w:snapToGrid w:val="0"/>
        </w:rPr>
        <w:tab/>
        <w:t>(i)</w:t>
      </w:r>
      <w:r>
        <w:rPr>
          <w:snapToGrid w:val="0"/>
        </w:rPr>
        <w:tab/>
        <w:t>a works approval; or</w:t>
      </w:r>
    </w:p>
    <w:p w:rsidR="0099129A" w:rsidRDefault="00197400">
      <w:pPr>
        <w:pStyle w:val="Indenti"/>
        <w:rPr>
          <w:snapToGrid w:val="0"/>
        </w:rPr>
      </w:pPr>
      <w:r>
        <w:rPr>
          <w:snapToGrid w:val="0"/>
        </w:rPr>
        <w:tab/>
        <w:t>(ii)</w:t>
      </w:r>
      <w:r>
        <w:rPr>
          <w:snapToGrid w:val="0"/>
        </w:rPr>
        <w:tab/>
        <w:t>a licence; or</w:t>
      </w:r>
    </w:p>
    <w:p w:rsidR="0099129A" w:rsidRDefault="00197400">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99129A" w:rsidRDefault="00197400">
      <w:pPr>
        <w:pStyle w:val="Indenta"/>
        <w:rPr>
          <w:snapToGrid w:val="0"/>
        </w:rPr>
      </w:pPr>
      <w:r>
        <w:rPr>
          <w:snapToGrid w:val="0"/>
        </w:rPr>
        <w:tab/>
      </w:r>
      <w:r>
        <w:rPr>
          <w:snapToGrid w:val="0"/>
        </w:rPr>
        <w:tab/>
        <w:t>as the case requires; or</w:t>
      </w:r>
    </w:p>
    <w:p w:rsidR="0099129A" w:rsidRDefault="00197400">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rsidR="0099129A" w:rsidRDefault="00197400">
      <w:pPr>
        <w:pStyle w:val="Subsection"/>
        <w:rPr>
          <w:snapToGrid w:val="0"/>
        </w:rPr>
      </w:pPr>
      <w:r>
        <w:rPr>
          <w:snapToGrid w:val="0"/>
        </w:rPr>
        <w:tab/>
        <w:t>(2)</w:t>
      </w:r>
      <w:r>
        <w:rPr>
          <w:snapToGrid w:val="0"/>
        </w:rPr>
        <w:tab/>
        <w:t>Subject to this Act, the occupier of any prescribed premises who in or on the prescribed premises —</w:t>
      </w:r>
    </w:p>
    <w:p w:rsidR="0099129A" w:rsidRDefault="00197400">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rsidR="0099129A" w:rsidRDefault="00197400">
      <w:pPr>
        <w:pStyle w:val="Indenta"/>
        <w:spacing w:before="100"/>
        <w:rPr>
          <w:snapToGrid w:val="0"/>
        </w:rPr>
      </w:pPr>
      <w:r>
        <w:rPr>
          <w:snapToGrid w:val="0"/>
        </w:rPr>
        <w:tab/>
        <w:t>(b)</w:t>
      </w:r>
      <w:r>
        <w:rPr>
          <w:snapToGrid w:val="0"/>
        </w:rPr>
        <w:tab/>
        <w:t xml:space="preserve">constructs, relocates or alters any discharge or emission pipe, channel or chimney through which waste is or may be discharged into the environment from the prescribed premises or carries out any work which is the beginning </w:t>
      </w:r>
      <w:r>
        <w:rPr>
          <w:snapToGrid w:val="0"/>
        </w:rPr>
        <w:lastRenderedPageBreak/>
        <w:t>of, or any subsequent step in, any such construction, relocation or alteration,</w:t>
      </w:r>
    </w:p>
    <w:p w:rsidR="0099129A" w:rsidRDefault="00197400">
      <w:pPr>
        <w:pStyle w:val="Subsection"/>
        <w:rPr>
          <w:snapToGrid w:val="0"/>
        </w:rPr>
      </w:pPr>
      <w:r>
        <w:rPr>
          <w:snapToGrid w:val="0"/>
        </w:rPr>
        <w:tab/>
      </w:r>
      <w:r>
        <w:rPr>
          <w:snapToGrid w:val="0"/>
        </w:rPr>
        <w:tab/>
        <w:t>commits an offence unless he does so —</w:t>
      </w:r>
    </w:p>
    <w:p w:rsidR="0099129A" w:rsidRDefault="00197400">
      <w:pPr>
        <w:pStyle w:val="Indenta"/>
        <w:spacing w:before="100"/>
        <w:rPr>
          <w:snapToGrid w:val="0"/>
        </w:rPr>
      </w:pPr>
      <w:r>
        <w:rPr>
          <w:snapToGrid w:val="0"/>
        </w:rPr>
        <w:tab/>
        <w:t>(c)</w:t>
      </w:r>
      <w:r>
        <w:rPr>
          <w:snapToGrid w:val="0"/>
        </w:rPr>
        <w:tab/>
        <w:t>in accordance with —</w:t>
      </w:r>
    </w:p>
    <w:p w:rsidR="0099129A" w:rsidRDefault="00197400">
      <w:pPr>
        <w:pStyle w:val="Indenti"/>
        <w:spacing w:before="100"/>
        <w:rPr>
          <w:snapToGrid w:val="0"/>
        </w:rPr>
      </w:pPr>
      <w:r>
        <w:rPr>
          <w:snapToGrid w:val="0"/>
        </w:rPr>
        <w:tab/>
        <w:t>(i)</w:t>
      </w:r>
      <w:r>
        <w:rPr>
          <w:snapToGrid w:val="0"/>
        </w:rPr>
        <w:tab/>
        <w:t>a works approval; or</w:t>
      </w:r>
    </w:p>
    <w:p w:rsidR="0099129A" w:rsidRDefault="00197400">
      <w:pPr>
        <w:pStyle w:val="Indenti"/>
        <w:spacing w:before="100"/>
        <w:rPr>
          <w:snapToGrid w:val="0"/>
        </w:rPr>
      </w:pPr>
      <w:r>
        <w:rPr>
          <w:snapToGrid w:val="0"/>
        </w:rPr>
        <w:tab/>
        <w:t>(ii)</w:t>
      </w:r>
      <w:r>
        <w:rPr>
          <w:snapToGrid w:val="0"/>
        </w:rPr>
        <w:tab/>
        <w:t>a licence; or</w:t>
      </w:r>
    </w:p>
    <w:p w:rsidR="0099129A" w:rsidRDefault="00197400">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99129A" w:rsidRDefault="00197400">
      <w:pPr>
        <w:pStyle w:val="Indenta"/>
        <w:spacing w:before="100"/>
        <w:rPr>
          <w:snapToGrid w:val="0"/>
        </w:rPr>
      </w:pPr>
      <w:r>
        <w:rPr>
          <w:snapToGrid w:val="0"/>
        </w:rPr>
        <w:tab/>
      </w:r>
      <w:r>
        <w:rPr>
          <w:snapToGrid w:val="0"/>
        </w:rPr>
        <w:tab/>
        <w:t>as the case requires; or</w:t>
      </w:r>
    </w:p>
    <w:p w:rsidR="0099129A" w:rsidRDefault="00197400">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rsidR="0099129A" w:rsidRDefault="00197400">
      <w:pPr>
        <w:pStyle w:val="Footnotesection"/>
        <w:ind w:left="890" w:hanging="890"/>
      </w:pPr>
      <w:r>
        <w:tab/>
        <w:t>[Section 53 amended: No. 54 of 2003 s. 40 and 71.]</w:t>
      </w:r>
    </w:p>
    <w:p w:rsidR="0099129A" w:rsidRDefault="00197400" w:rsidP="007F688D">
      <w:pPr>
        <w:pStyle w:val="Heading5"/>
        <w:rPr>
          <w:snapToGrid w:val="0"/>
        </w:rPr>
      </w:pPr>
      <w:bookmarkStart w:id="156" w:name="_Toc74730646"/>
      <w:r>
        <w:rPr>
          <w:rStyle w:val="CharSectno"/>
        </w:rPr>
        <w:t>54</w:t>
      </w:r>
      <w:r>
        <w:rPr>
          <w:snapToGrid w:val="0"/>
        </w:rPr>
        <w:t>.</w:t>
      </w:r>
      <w:r>
        <w:rPr>
          <w:snapToGrid w:val="0"/>
        </w:rPr>
        <w:tab/>
        <w:t>Works approvals, applying for, granting, refusing etc.</w:t>
      </w:r>
      <w:bookmarkEnd w:id="156"/>
    </w:p>
    <w:p w:rsidR="0099129A" w:rsidRDefault="00197400">
      <w:pPr>
        <w:pStyle w:val="Subsection"/>
        <w:keepNext/>
        <w:keepLines/>
        <w:rPr>
          <w:snapToGrid w:val="0"/>
        </w:rPr>
      </w:pPr>
      <w:r>
        <w:rPr>
          <w:snapToGrid w:val="0"/>
        </w:rPr>
        <w:tab/>
        <w:t>(1)</w:t>
      </w:r>
      <w:r>
        <w:rPr>
          <w:snapToGrid w:val="0"/>
        </w:rPr>
        <w:tab/>
        <w:t>An application for a works approval shall be —</w:t>
      </w:r>
    </w:p>
    <w:p w:rsidR="0099129A" w:rsidRDefault="00197400">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rsidR="0099129A" w:rsidRDefault="00197400">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99129A" w:rsidRDefault="00197400">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9129A" w:rsidRDefault="00197400">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rsidR="0099129A" w:rsidRDefault="00197400">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rsidR="0099129A" w:rsidRDefault="00197400">
      <w:pPr>
        <w:pStyle w:val="Indenta"/>
        <w:rPr>
          <w:snapToGrid w:val="0"/>
        </w:rPr>
      </w:pPr>
      <w:r>
        <w:rPr>
          <w:snapToGrid w:val="0"/>
        </w:rPr>
        <w:tab/>
        <w:t>(b)</w:t>
      </w:r>
      <w:r>
        <w:rPr>
          <w:snapToGrid w:val="0"/>
        </w:rPr>
        <w:tab/>
        <w:t xml:space="preserve">if that application complies with that subsection, advise the applicant that his application has been received and seek comments thereon from any public authority or </w:t>
      </w:r>
      <w:r>
        <w:rPr>
          <w:snapToGrid w:val="0"/>
        </w:rPr>
        <w:lastRenderedPageBreak/>
        <w:t>person which or who has, in the opinion of the</w:t>
      </w:r>
      <w:r>
        <w:t xml:space="preserve"> CEO</w:t>
      </w:r>
      <w:r>
        <w:rPr>
          <w:snapToGrid w:val="0"/>
        </w:rPr>
        <w:t>, a direct interest in the subject matter of that application.</w:t>
      </w:r>
    </w:p>
    <w:p w:rsidR="0099129A" w:rsidRDefault="00197400">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rsidR="0099129A" w:rsidRDefault="00197400">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99129A" w:rsidRDefault="00197400">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rsidR="0099129A" w:rsidRDefault="00197400">
      <w:pPr>
        <w:pStyle w:val="Indenta"/>
        <w:rPr>
          <w:snapToGrid w:val="0"/>
        </w:rPr>
      </w:pPr>
      <w:r>
        <w:rPr>
          <w:snapToGrid w:val="0"/>
        </w:rPr>
        <w:tab/>
        <w:t>(b)</w:t>
      </w:r>
      <w:r>
        <w:rPr>
          <w:snapToGrid w:val="0"/>
        </w:rPr>
        <w:tab/>
        <w:t>refuse to grant a works approval.</w:t>
      </w:r>
    </w:p>
    <w:p w:rsidR="0099129A" w:rsidRDefault="00197400">
      <w:pPr>
        <w:pStyle w:val="Subsection"/>
        <w:spacing w:before="140"/>
      </w:pPr>
      <w:r>
        <w:tab/>
        <w:t>(3a)</w:t>
      </w:r>
      <w:r>
        <w:tab/>
        <w:t>The CEO is to give the applicant</w:t>
      </w:r>
      <w:r>
        <w:rPr>
          <w:snapToGrid w:val="0"/>
        </w:rPr>
        <w:t xml:space="preserve"> </w:t>
      </w:r>
      <w:r>
        <w:t>written notice of the refusal to grant a works approval.</w:t>
      </w:r>
    </w:p>
    <w:p w:rsidR="0099129A" w:rsidRDefault="00197400">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rsidR="0099129A" w:rsidRDefault="00197400">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9129A" w:rsidRDefault="00197400">
      <w:pPr>
        <w:pStyle w:val="Indenta"/>
        <w:spacing w:before="60"/>
        <w:rPr>
          <w:snapToGrid w:val="0"/>
        </w:rPr>
      </w:pPr>
      <w:r>
        <w:tab/>
        <w:t>(b)</w:t>
      </w:r>
      <w:r>
        <w:tab/>
        <w:t xml:space="preserve">contrary to, or </w:t>
      </w:r>
      <w:r>
        <w:rPr>
          <w:snapToGrid w:val="0"/>
        </w:rPr>
        <w:t>otherwise than in accordance with, an implementation agreement or decision.</w:t>
      </w:r>
    </w:p>
    <w:p w:rsidR="0099129A" w:rsidRDefault="00197400">
      <w:pPr>
        <w:pStyle w:val="Subsection"/>
        <w:spacing w:before="140"/>
      </w:pPr>
      <w:r>
        <w:tab/>
        <w:t>(5A)</w:t>
      </w:r>
      <w:r>
        <w:tab/>
        <w:t>Subsection (4) does not apply if the application is for a works approval for the purpose of doing minor or preliminary work to which the Authority has consented under section 41A(3).</w:t>
      </w:r>
    </w:p>
    <w:p w:rsidR="0099129A" w:rsidRDefault="00197400">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w:t>
      </w:r>
      <w:r>
        <w:rPr>
          <w:snapToGrid w:val="0"/>
        </w:rPr>
        <w:lastRenderedPageBreak/>
        <w:t>is related</w:t>
      </w:r>
      <w:r>
        <w:t>, the CEO does not have to perform any duty imposed under subsection (3) while that decision has effect.</w:t>
      </w:r>
    </w:p>
    <w:p w:rsidR="0099129A" w:rsidRDefault="00197400">
      <w:pPr>
        <w:pStyle w:val="Footnotesection"/>
        <w:spacing w:before="100"/>
      </w:pPr>
      <w:r>
        <w:tab/>
        <w:t>[Section 54 amended: No. 54 of 2003 s. 72 and 140(2); No. 40 of 2010 s. 16.]</w:t>
      </w:r>
    </w:p>
    <w:p w:rsidR="0099129A" w:rsidRDefault="00197400">
      <w:pPr>
        <w:pStyle w:val="Heading5"/>
        <w:rPr>
          <w:snapToGrid w:val="0"/>
        </w:rPr>
      </w:pPr>
      <w:bookmarkStart w:id="157" w:name="_Toc74730647"/>
      <w:r>
        <w:rPr>
          <w:rStyle w:val="CharSectno"/>
        </w:rPr>
        <w:t>55</w:t>
      </w:r>
      <w:r>
        <w:rPr>
          <w:snapToGrid w:val="0"/>
        </w:rPr>
        <w:t>.</w:t>
      </w:r>
      <w:r>
        <w:rPr>
          <w:snapToGrid w:val="0"/>
        </w:rPr>
        <w:tab/>
        <w:t>Contravening conditions of works approvals</w:t>
      </w:r>
      <w:bookmarkEnd w:id="157"/>
    </w:p>
    <w:p w:rsidR="0099129A" w:rsidRDefault="00197400">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rsidR="0099129A" w:rsidRDefault="00197400">
      <w:pPr>
        <w:pStyle w:val="Subsection"/>
        <w:keepNext/>
        <w:spacing w:before="140"/>
        <w:rPr>
          <w:snapToGrid w:val="0"/>
        </w:rPr>
      </w:pPr>
      <w:r>
        <w:rPr>
          <w:snapToGrid w:val="0"/>
        </w:rPr>
        <w:tab/>
        <w:t>(2)</w:t>
      </w:r>
      <w:r>
        <w:rPr>
          <w:snapToGrid w:val="0"/>
        </w:rPr>
        <w:tab/>
        <w:t>If —</w:t>
      </w:r>
    </w:p>
    <w:p w:rsidR="0099129A" w:rsidRDefault="00197400">
      <w:pPr>
        <w:pStyle w:val="Indenta"/>
        <w:spacing w:before="60"/>
        <w:rPr>
          <w:snapToGrid w:val="0"/>
        </w:rPr>
      </w:pPr>
      <w:r>
        <w:rPr>
          <w:snapToGrid w:val="0"/>
        </w:rPr>
        <w:tab/>
        <w:t>(a)</w:t>
      </w:r>
      <w:r>
        <w:rPr>
          <w:snapToGrid w:val="0"/>
        </w:rPr>
        <w:tab/>
        <w:t>the relevant premises are shared by a corporation and a subsidiary or subsidiaries of the corporation; and</w:t>
      </w:r>
    </w:p>
    <w:p w:rsidR="0099129A" w:rsidRDefault="00197400">
      <w:pPr>
        <w:pStyle w:val="Indenta"/>
        <w:spacing w:before="60"/>
        <w:rPr>
          <w:snapToGrid w:val="0"/>
        </w:rPr>
      </w:pPr>
      <w:r>
        <w:rPr>
          <w:snapToGrid w:val="0"/>
        </w:rPr>
        <w:tab/>
        <w:t>(b)</w:t>
      </w:r>
      <w:r>
        <w:rPr>
          <w:snapToGrid w:val="0"/>
        </w:rPr>
        <w:tab/>
        <w:t>the corporation or a subsidiary referred to in paragraph (a) is an occupier of the relevant premises; and</w:t>
      </w:r>
    </w:p>
    <w:p w:rsidR="0099129A" w:rsidRDefault="00197400">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rsidR="0099129A" w:rsidRDefault="00197400">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rsidR="0099129A" w:rsidRDefault="00197400">
      <w:pPr>
        <w:pStyle w:val="Subsection"/>
        <w:rPr>
          <w:snapToGrid w:val="0"/>
        </w:rPr>
      </w:pPr>
      <w:r>
        <w:rPr>
          <w:snapToGrid w:val="0"/>
        </w:rPr>
        <w:tab/>
        <w:t>(3)</w:t>
      </w:r>
      <w:r>
        <w:rPr>
          <w:snapToGrid w:val="0"/>
        </w:rPr>
        <w:tab/>
        <w:t>In subsection (2) —</w:t>
      </w:r>
    </w:p>
    <w:p w:rsidR="0099129A" w:rsidRDefault="00197400">
      <w:pPr>
        <w:pStyle w:val="Defstart"/>
      </w:pPr>
      <w:r>
        <w:rPr>
          <w:b/>
        </w:rPr>
        <w:tab/>
      </w:r>
      <w:r>
        <w:rPr>
          <w:rStyle w:val="CharDefText"/>
        </w:rPr>
        <w:t>corporation</w:t>
      </w:r>
      <w:r>
        <w:t xml:space="preserve"> has the meaning given by the </w:t>
      </w:r>
      <w:r>
        <w:rPr>
          <w:i/>
        </w:rPr>
        <w:t>Corporations Act 2001</w:t>
      </w:r>
      <w:r>
        <w:t xml:space="preserve"> of the Commonwealth;</w:t>
      </w:r>
    </w:p>
    <w:p w:rsidR="0099129A" w:rsidRDefault="00197400">
      <w:pPr>
        <w:pStyle w:val="Defstart"/>
      </w:pPr>
      <w:r>
        <w:rPr>
          <w:b/>
        </w:rPr>
        <w:tab/>
      </w:r>
      <w:r>
        <w:rPr>
          <w:rStyle w:val="CharDefText"/>
        </w:rPr>
        <w:t>subsidiary</w:t>
      </w:r>
      <w:r>
        <w:t xml:space="preserve"> has the meaning given by the </w:t>
      </w:r>
      <w:r>
        <w:rPr>
          <w:i/>
        </w:rPr>
        <w:t>Corporations Act 2001</w:t>
      </w:r>
      <w:r>
        <w:t xml:space="preserve"> of the Commonwealth.</w:t>
      </w:r>
    </w:p>
    <w:p w:rsidR="0099129A" w:rsidRDefault="00197400">
      <w:pPr>
        <w:pStyle w:val="Footnotesection"/>
      </w:pPr>
      <w:r>
        <w:tab/>
        <w:t>[Section 55 amended: No. 10 of 2001 s. 71; No. 54 of 2003 s. 73.]</w:t>
      </w:r>
    </w:p>
    <w:p w:rsidR="0099129A" w:rsidRDefault="00197400">
      <w:pPr>
        <w:pStyle w:val="Heading5"/>
        <w:spacing w:before="240"/>
        <w:rPr>
          <w:snapToGrid w:val="0"/>
        </w:rPr>
      </w:pPr>
      <w:bookmarkStart w:id="158" w:name="_Toc74730648"/>
      <w:r>
        <w:rPr>
          <w:rStyle w:val="CharSectno"/>
        </w:rPr>
        <w:lastRenderedPageBreak/>
        <w:t>56</w:t>
      </w:r>
      <w:r>
        <w:rPr>
          <w:snapToGrid w:val="0"/>
        </w:rPr>
        <w:t>.</w:t>
      </w:r>
      <w:r>
        <w:rPr>
          <w:snapToGrid w:val="0"/>
        </w:rPr>
        <w:tab/>
        <w:t>Occupiers of prescribed premises to be licensed for emissions etc.</w:t>
      </w:r>
      <w:bookmarkEnd w:id="158"/>
    </w:p>
    <w:p w:rsidR="0099129A" w:rsidRDefault="00197400">
      <w:pPr>
        <w:pStyle w:val="Subsection"/>
        <w:rPr>
          <w:snapToGrid w:val="0"/>
        </w:rPr>
      </w:pPr>
      <w:r>
        <w:rPr>
          <w:snapToGrid w:val="0"/>
        </w:rPr>
        <w:tab/>
        <w:t>(1)</w:t>
      </w:r>
      <w:r>
        <w:rPr>
          <w:snapToGrid w:val="0"/>
        </w:rPr>
        <w:tab/>
        <w:t>Subject to this Act, the occupier of any prescribed premises who —</w:t>
      </w:r>
    </w:p>
    <w:p w:rsidR="0099129A" w:rsidRDefault="00197400">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rsidR="0099129A" w:rsidRDefault="00197400">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rsidR="0099129A" w:rsidRDefault="00197400">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rsidR="0099129A" w:rsidRDefault="00197400">
      <w:pPr>
        <w:pStyle w:val="Subsection"/>
      </w:pPr>
      <w:r>
        <w:tab/>
        <w:t>(2)</w:t>
      </w:r>
      <w:r>
        <w:tab/>
        <w:t>Subsection (1) does not apply if the emission is caused, increased or altered —</w:t>
      </w:r>
    </w:p>
    <w:p w:rsidR="0099129A" w:rsidRDefault="00197400">
      <w:pPr>
        <w:pStyle w:val="Indenta"/>
      </w:pPr>
      <w:r>
        <w:tab/>
        <w:t>(a)</w:t>
      </w:r>
      <w:r>
        <w:tab/>
        <w:t>as a result of anything done in accordance with a works approval; and</w:t>
      </w:r>
    </w:p>
    <w:p w:rsidR="0099129A" w:rsidRDefault="00197400">
      <w:pPr>
        <w:pStyle w:val="Indenta"/>
        <w:keepNext/>
        <w:keepLines/>
      </w:pPr>
      <w:r>
        <w:tab/>
        <w:t>(b)</w:t>
      </w:r>
      <w:r>
        <w:tab/>
        <w:t>while the works approval is in force.</w:t>
      </w:r>
    </w:p>
    <w:p w:rsidR="0099129A" w:rsidRDefault="00197400">
      <w:pPr>
        <w:pStyle w:val="Footnotesection"/>
        <w:ind w:left="890" w:hanging="890"/>
      </w:pPr>
      <w:r>
        <w:tab/>
        <w:t>[Section 56 amended: No. 54 of 2003 s. 41 and 74.]</w:t>
      </w:r>
    </w:p>
    <w:p w:rsidR="0099129A" w:rsidRDefault="00197400">
      <w:pPr>
        <w:pStyle w:val="Heading5"/>
        <w:rPr>
          <w:snapToGrid w:val="0"/>
        </w:rPr>
      </w:pPr>
      <w:bookmarkStart w:id="159" w:name="_Toc74730649"/>
      <w:r>
        <w:rPr>
          <w:rStyle w:val="CharSectno"/>
        </w:rPr>
        <w:t>57</w:t>
      </w:r>
      <w:r>
        <w:rPr>
          <w:snapToGrid w:val="0"/>
        </w:rPr>
        <w:t>.</w:t>
      </w:r>
      <w:r>
        <w:rPr>
          <w:snapToGrid w:val="0"/>
        </w:rPr>
        <w:tab/>
        <w:t>Licences, applying for, granting, refusing etc.</w:t>
      </w:r>
      <w:bookmarkEnd w:id="159"/>
    </w:p>
    <w:p w:rsidR="0099129A" w:rsidRDefault="00197400">
      <w:pPr>
        <w:pStyle w:val="Subsection"/>
        <w:rPr>
          <w:snapToGrid w:val="0"/>
        </w:rPr>
      </w:pPr>
      <w:r>
        <w:rPr>
          <w:snapToGrid w:val="0"/>
        </w:rPr>
        <w:tab/>
        <w:t>(1)</w:t>
      </w:r>
      <w:r>
        <w:rPr>
          <w:snapToGrid w:val="0"/>
        </w:rPr>
        <w:tab/>
        <w:t>An application for a licence shall be —</w:t>
      </w:r>
    </w:p>
    <w:p w:rsidR="0099129A" w:rsidRDefault="00197400">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rsidR="0099129A" w:rsidRDefault="00197400">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99129A" w:rsidRDefault="00197400">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9129A" w:rsidRDefault="00197400" w:rsidP="007F688D">
      <w:pPr>
        <w:pStyle w:val="Subsection"/>
        <w:keepNext/>
        <w:rPr>
          <w:snapToGrid w:val="0"/>
        </w:rPr>
      </w:pPr>
      <w:r>
        <w:rPr>
          <w:snapToGrid w:val="0"/>
        </w:rPr>
        <w:lastRenderedPageBreak/>
        <w:tab/>
        <w:t>(2)</w:t>
      </w:r>
      <w:r>
        <w:rPr>
          <w:snapToGrid w:val="0"/>
        </w:rPr>
        <w:tab/>
        <w:t xml:space="preserve">On receiving an application made under subsection (1), the </w:t>
      </w:r>
      <w:r>
        <w:t>CEO</w:t>
      </w:r>
      <w:r>
        <w:rPr>
          <w:snapToGrid w:val="0"/>
        </w:rPr>
        <w:t xml:space="preserve"> shall —</w:t>
      </w:r>
    </w:p>
    <w:p w:rsidR="0099129A" w:rsidRDefault="00197400" w:rsidP="007F688D">
      <w:pPr>
        <w:pStyle w:val="Indenta"/>
        <w:keepNext/>
        <w:spacing w:before="100"/>
        <w:rPr>
          <w:snapToGrid w:val="0"/>
        </w:rPr>
      </w:pPr>
      <w:r>
        <w:rPr>
          <w:snapToGrid w:val="0"/>
        </w:rPr>
        <w:tab/>
        <w:t>(a)</w:t>
      </w:r>
      <w:r>
        <w:rPr>
          <w:snapToGrid w:val="0"/>
        </w:rPr>
        <w:tab/>
        <w:t>if that application —</w:t>
      </w:r>
    </w:p>
    <w:p w:rsidR="0099129A" w:rsidRDefault="00197400">
      <w:pPr>
        <w:pStyle w:val="Indenti"/>
        <w:spacing w:before="100"/>
        <w:rPr>
          <w:snapToGrid w:val="0"/>
        </w:rPr>
      </w:pPr>
      <w:r>
        <w:rPr>
          <w:snapToGrid w:val="0"/>
        </w:rPr>
        <w:tab/>
        <w:t>(i)</w:t>
      </w:r>
      <w:r>
        <w:rPr>
          <w:snapToGrid w:val="0"/>
        </w:rPr>
        <w:tab/>
        <w:t>does not comply with that subsection; or</w:t>
      </w:r>
    </w:p>
    <w:p w:rsidR="0099129A" w:rsidRDefault="00197400">
      <w:pPr>
        <w:pStyle w:val="Indenti"/>
        <w:spacing w:before="100"/>
        <w:rPr>
          <w:snapToGrid w:val="0"/>
        </w:rPr>
      </w:pPr>
      <w:r>
        <w:rPr>
          <w:snapToGrid w:val="0"/>
        </w:rPr>
        <w:tab/>
        <w:t>(ii)</w:t>
      </w:r>
      <w:r>
        <w:rPr>
          <w:snapToGrid w:val="0"/>
        </w:rPr>
        <w:tab/>
        <w:t>relates to a matter in respect of which a works approval —</w:t>
      </w:r>
    </w:p>
    <w:p w:rsidR="0099129A" w:rsidRDefault="00197400">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rsidR="0099129A" w:rsidRDefault="00197400">
      <w:pPr>
        <w:pStyle w:val="IndentI0"/>
        <w:spacing w:before="100"/>
        <w:rPr>
          <w:snapToGrid w:val="0"/>
        </w:rPr>
      </w:pPr>
      <w:r>
        <w:rPr>
          <w:snapToGrid w:val="0"/>
        </w:rPr>
        <w:tab/>
        <w:t>(B)</w:t>
      </w:r>
      <w:r>
        <w:rPr>
          <w:snapToGrid w:val="0"/>
        </w:rPr>
        <w:tab/>
        <w:t>is required to be, and has not been, granted and the works concerned have not been completed,</w:t>
      </w:r>
    </w:p>
    <w:p w:rsidR="0099129A" w:rsidRDefault="00197400">
      <w:pPr>
        <w:pStyle w:val="Indenta"/>
        <w:spacing w:before="100"/>
        <w:rPr>
          <w:snapToGrid w:val="0"/>
        </w:rPr>
      </w:pPr>
      <w:r>
        <w:rPr>
          <w:snapToGrid w:val="0"/>
        </w:rPr>
        <w:tab/>
      </w:r>
      <w:r>
        <w:rPr>
          <w:snapToGrid w:val="0"/>
        </w:rPr>
        <w:tab/>
        <w:t>decline to deal with that application and advise the applicant accordingly; or</w:t>
      </w:r>
    </w:p>
    <w:p w:rsidR="0099129A" w:rsidRDefault="00197400">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rsidR="0099129A" w:rsidRDefault="00197400">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rsidR="0099129A" w:rsidRDefault="00197400">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rsidR="0099129A" w:rsidRDefault="00197400" w:rsidP="007F688D">
      <w:pPr>
        <w:pStyle w:val="Subsection"/>
        <w:keepLines/>
      </w:pPr>
      <w:r>
        <w:lastRenderedPageBreak/>
        <w:tab/>
        <w:t>(2a)</w:t>
      </w:r>
      <w:r>
        <w:tab/>
        <w:t>As well as seeking comments under subsection (2)(b) the CEO is to advertise the application in the prescribed manner, inviting any person who wishes to comment on it to do so within such period as is specified in the advertisement.</w:t>
      </w:r>
    </w:p>
    <w:p w:rsidR="0099129A" w:rsidRDefault="00197400">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99129A" w:rsidRDefault="00197400">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rsidR="0099129A" w:rsidRDefault="00197400">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rsidR="0099129A" w:rsidRDefault="00197400">
      <w:pPr>
        <w:pStyle w:val="Indenti"/>
        <w:rPr>
          <w:snapToGrid w:val="0"/>
        </w:rPr>
      </w:pPr>
      <w:r>
        <w:rPr>
          <w:snapToGrid w:val="0"/>
        </w:rPr>
        <w:tab/>
        <w:t>(ii)</w:t>
      </w:r>
      <w:r>
        <w:rPr>
          <w:snapToGrid w:val="0"/>
        </w:rPr>
        <w:tab/>
        <w:t>refuse to grant the licence;</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rsidR="0099129A" w:rsidRDefault="00197400">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rsidR="0099129A" w:rsidRDefault="00197400">
      <w:pPr>
        <w:pStyle w:val="Indenti"/>
        <w:rPr>
          <w:snapToGrid w:val="0"/>
        </w:rPr>
      </w:pPr>
      <w:r>
        <w:rPr>
          <w:snapToGrid w:val="0"/>
        </w:rPr>
        <w:tab/>
        <w:t>(ii)</w:t>
      </w:r>
      <w:r>
        <w:rPr>
          <w:snapToGrid w:val="0"/>
        </w:rPr>
        <w:tab/>
        <w:t>refuse to grant the licence.</w:t>
      </w:r>
    </w:p>
    <w:p w:rsidR="0099129A" w:rsidRDefault="00197400">
      <w:pPr>
        <w:pStyle w:val="Subsection"/>
      </w:pPr>
      <w:r>
        <w:tab/>
        <w:t>(3a)</w:t>
      </w:r>
      <w:r>
        <w:tab/>
        <w:t>The CEO is to give the applicant</w:t>
      </w:r>
      <w:r>
        <w:rPr>
          <w:snapToGrid w:val="0"/>
        </w:rPr>
        <w:t xml:space="preserve"> </w:t>
      </w:r>
      <w:r>
        <w:t>written notice of the refusal to grant a licence.</w:t>
      </w:r>
    </w:p>
    <w:p w:rsidR="0099129A" w:rsidRDefault="00197400">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w:t>
      </w:r>
      <w:r>
        <w:rPr>
          <w:snapToGrid w:val="0"/>
        </w:rPr>
        <w:lastRenderedPageBreak/>
        <w:t xml:space="preserve">under section 38, the </w:t>
      </w:r>
      <w:r>
        <w:t>CEO</w:t>
      </w:r>
      <w:r>
        <w:rPr>
          <w:snapToGrid w:val="0"/>
        </w:rPr>
        <w:t xml:space="preserve"> shall not perform the duty imposed on him by subsection (3) —</w:t>
      </w:r>
    </w:p>
    <w:p w:rsidR="0099129A" w:rsidRDefault="00197400">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9129A" w:rsidRDefault="00197400">
      <w:pPr>
        <w:pStyle w:val="Indenta"/>
        <w:rPr>
          <w:snapToGrid w:val="0"/>
        </w:rPr>
      </w:pPr>
      <w:r>
        <w:tab/>
        <w:t>(b)</w:t>
      </w:r>
      <w:r>
        <w:tab/>
        <w:t xml:space="preserve">contrary to, or </w:t>
      </w:r>
      <w:r>
        <w:rPr>
          <w:snapToGrid w:val="0"/>
        </w:rPr>
        <w:t>otherwise than in accordance with, an implementation agreement or decision.</w:t>
      </w:r>
    </w:p>
    <w:p w:rsidR="0099129A" w:rsidRDefault="00197400">
      <w:pPr>
        <w:pStyle w:val="Subsection"/>
      </w:pPr>
      <w:r>
        <w:tab/>
        <w:t>(4AA)</w:t>
      </w:r>
      <w:r>
        <w:tab/>
        <w:t>Subsection (4) does not apply if the application is for a licence for the purpose of doing minor or preliminary work to which the Authority has consented under section 41A(3).</w:t>
      </w:r>
    </w:p>
    <w:p w:rsidR="0099129A" w:rsidRDefault="00197400">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rsidR="0099129A" w:rsidRDefault="00197400">
      <w:pPr>
        <w:pStyle w:val="Subsection"/>
        <w:rPr>
          <w:snapToGrid w:val="0"/>
        </w:rPr>
      </w:pPr>
      <w:r>
        <w:rPr>
          <w:snapToGrid w:val="0"/>
        </w:rPr>
        <w:tab/>
        <w:t>(5)</w:t>
      </w:r>
      <w:r>
        <w:rPr>
          <w:snapToGrid w:val="0"/>
        </w:rPr>
        <w:tab/>
        <w:t>In this section —</w:t>
      </w:r>
    </w:p>
    <w:p w:rsidR="0099129A" w:rsidRDefault="00197400">
      <w:pPr>
        <w:pStyle w:val="Defstart"/>
      </w:pPr>
      <w:r>
        <w:rPr>
          <w:b/>
        </w:rPr>
        <w:tab/>
      </w:r>
      <w:r>
        <w:rPr>
          <w:rStyle w:val="CharDefText"/>
        </w:rPr>
        <w:t>designated area</w:t>
      </w:r>
      <w:r>
        <w:t xml:space="preserve"> means —</w:t>
      </w:r>
    </w:p>
    <w:p w:rsidR="0099129A" w:rsidRDefault="00197400">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rsidR="0099129A" w:rsidRDefault="00197400">
      <w:pPr>
        <w:pStyle w:val="Defpara"/>
        <w:spacing w:before="70"/>
      </w:pPr>
      <w:r>
        <w:tab/>
        <w:t>(b)</w:t>
      </w:r>
      <w:r>
        <w:tab/>
        <w:t xml:space="preserve">Underground Water Pollution Control Area constituted under the </w:t>
      </w:r>
      <w:r>
        <w:rPr>
          <w:i/>
        </w:rPr>
        <w:t>Metropolitan Water Supply, Sewerage, and Drainage Act 1909</w:t>
      </w:r>
      <w:r>
        <w:t>; or</w:t>
      </w:r>
    </w:p>
    <w:p w:rsidR="0099129A" w:rsidRDefault="00197400">
      <w:pPr>
        <w:pStyle w:val="Defpara"/>
      </w:pPr>
      <w:r>
        <w:tab/>
        <w:t>(c)</w:t>
      </w:r>
      <w:r>
        <w:tab/>
        <w:t xml:space="preserve">watercourse or wetland to and in relation to which Division 1B of Part III of the </w:t>
      </w:r>
      <w:r>
        <w:rPr>
          <w:i/>
        </w:rPr>
        <w:t>Rights in Water and Irrigation Act 1914</w:t>
      </w:r>
      <w:r>
        <w:t xml:space="preserve"> applies; or</w:t>
      </w:r>
    </w:p>
    <w:p w:rsidR="0099129A" w:rsidRDefault="00197400">
      <w:pPr>
        <w:pStyle w:val="Defpara"/>
      </w:pPr>
      <w:r>
        <w:tab/>
        <w:t>(d)</w:t>
      </w:r>
      <w:r>
        <w:tab/>
        <w:t xml:space="preserve">proclaimed area declared under section 26B, or irrigation district constituted under section 28, of the </w:t>
      </w:r>
      <w:r>
        <w:rPr>
          <w:i/>
        </w:rPr>
        <w:t>Rights in Water and Irrigation Act 1914</w:t>
      </w:r>
      <w:r>
        <w:t>;</w:t>
      </w:r>
    </w:p>
    <w:p w:rsidR="0099129A" w:rsidRDefault="00197400" w:rsidP="007F688D">
      <w:pPr>
        <w:pStyle w:val="Defstart"/>
        <w:keepNext/>
      </w:pPr>
      <w:r>
        <w:rPr>
          <w:b/>
        </w:rPr>
        <w:lastRenderedPageBreak/>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rsidR="0099129A" w:rsidRDefault="00197400">
      <w:pPr>
        <w:pStyle w:val="Footnotesection"/>
      </w:pPr>
      <w:r>
        <w:tab/>
        <w:t>[Section 57 amended: No. 73 of 1995 s. 188; No. 49 of 2000 s. 84; No. 54 of 2003 s. 75 and 140(2); No. 38 of 2007 s. 194; No. 40 of 2010 s. 17; No. 25 of 2012 s. 211.]</w:t>
      </w:r>
    </w:p>
    <w:p w:rsidR="0099129A" w:rsidRDefault="00197400">
      <w:pPr>
        <w:pStyle w:val="Heading5"/>
        <w:spacing w:before="240"/>
        <w:rPr>
          <w:snapToGrid w:val="0"/>
        </w:rPr>
      </w:pPr>
      <w:bookmarkStart w:id="160" w:name="_Toc74730650"/>
      <w:r>
        <w:rPr>
          <w:rStyle w:val="CharSectno"/>
        </w:rPr>
        <w:t>58</w:t>
      </w:r>
      <w:r>
        <w:rPr>
          <w:snapToGrid w:val="0"/>
        </w:rPr>
        <w:t>.</w:t>
      </w:r>
      <w:r>
        <w:rPr>
          <w:snapToGrid w:val="0"/>
        </w:rPr>
        <w:tab/>
        <w:t>Contravening licence conditions</w:t>
      </w:r>
      <w:bookmarkEnd w:id="160"/>
    </w:p>
    <w:p w:rsidR="0099129A" w:rsidRDefault="00197400">
      <w:pPr>
        <w:pStyle w:val="Subsection"/>
        <w:spacing w:before="180"/>
      </w:pPr>
      <w:r>
        <w:tab/>
        <w:t>(1)</w:t>
      </w:r>
      <w:r>
        <w:tab/>
        <w:t>A holder of a licence who contravenes a condition to which the licence is subject commits an offence.</w:t>
      </w:r>
    </w:p>
    <w:p w:rsidR="0099129A" w:rsidRDefault="00197400">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rsidR="0099129A" w:rsidRDefault="00197400">
      <w:pPr>
        <w:pStyle w:val="Subsection"/>
        <w:spacing w:before="180"/>
        <w:rPr>
          <w:snapToGrid w:val="0"/>
        </w:rPr>
      </w:pPr>
      <w:r>
        <w:rPr>
          <w:snapToGrid w:val="0"/>
        </w:rPr>
        <w:tab/>
        <w:t>(3)</w:t>
      </w:r>
      <w:r>
        <w:rPr>
          <w:snapToGrid w:val="0"/>
        </w:rPr>
        <w:tab/>
        <w:t>If —</w:t>
      </w:r>
    </w:p>
    <w:p w:rsidR="0099129A" w:rsidRDefault="00197400">
      <w:pPr>
        <w:pStyle w:val="Indenta"/>
        <w:rPr>
          <w:snapToGrid w:val="0"/>
        </w:rPr>
      </w:pPr>
      <w:r>
        <w:rPr>
          <w:snapToGrid w:val="0"/>
        </w:rPr>
        <w:tab/>
        <w:t>(a)</w:t>
      </w:r>
      <w:r>
        <w:rPr>
          <w:snapToGrid w:val="0"/>
        </w:rPr>
        <w:tab/>
        <w:t>premises are shared by a corporation and a subsidiary or subsidiaries of the corporation; and</w:t>
      </w:r>
    </w:p>
    <w:p w:rsidR="0099129A" w:rsidRDefault="00197400">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rsidR="0099129A" w:rsidRDefault="00197400">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rsidR="0099129A" w:rsidRDefault="00197400">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rsidR="0099129A" w:rsidRDefault="00197400">
      <w:pPr>
        <w:pStyle w:val="Subsection"/>
        <w:rPr>
          <w:snapToGrid w:val="0"/>
        </w:rPr>
      </w:pPr>
      <w:r>
        <w:rPr>
          <w:snapToGrid w:val="0"/>
        </w:rPr>
        <w:tab/>
        <w:t>(4)</w:t>
      </w:r>
      <w:r>
        <w:rPr>
          <w:snapToGrid w:val="0"/>
        </w:rPr>
        <w:tab/>
        <w:t>In subsection (3) —</w:t>
      </w:r>
    </w:p>
    <w:p w:rsidR="0099129A" w:rsidRDefault="00197400">
      <w:pPr>
        <w:pStyle w:val="Defstart"/>
      </w:pPr>
      <w:r>
        <w:rPr>
          <w:b/>
        </w:rPr>
        <w:tab/>
      </w:r>
      <w:r>
        <w:rPr>
          <w:rStyle w:val="CharDefText"/>
        </w:rPr>
        <w:t>corporation</w:t>
      </w:r>
      <w:r>
        <w:t xml:space="preserve"> has the meaning given by the </w:t>
      </w:r>
      <w:r>
        <w:rPr>
          <w:i/>
        </w:rPr>
        <w:t>Corporations Act 2001</w:t>
      </w:r>
      <w:r>
        <w:t xml:space="preserve"> of the Commonwealth;</w:t>
      </w:r>
    </w:p>
    <w:p w:rsidR="0099129A" w:rsidRDefault="00197400" w:rsidP="007F688D">
      <w:pPr>
        <w:pStyle w:val="Defstart"/>
        <w:keepNext/>
      </w:pPr>
      <w:r>
        <w:rPr>
          <w:b/>
        </w:rPr>
        <w:lastRenderedPageBreak/>
        <w:tab/>
      </w:r>
      <w:r>
        <w:rPr>
          <w:rStyle w:val="CharDefText"/>
        </w:rPr>
        <w:t>subsidiary</w:t>
      </w:r>
      <w:r>
        <w:t xml:space="preserve"> has the meaning given by the </w:t>
      </w:r>
      <w:r>
        <w:rPr>
          <w:i/>
        </w:rPr>
        <w:t>Corporations Act 2001</w:t>
      </w:r>
      <w:r>
        <w:t xml:space="preserve"> of the Commonwealth.</w:t>
      </w:r>
    </w:p>
    <w:p w:rsidR="0099129A" w:rsidRDefault="00197400">
      <w:pPr>
        <w:pStyle w:val="Footnotesection"/>
      </w:pPr>
      <w:r>
        <w:tab/>
        <w:t>[Section 58 amended: No. 10 of 2001 s. 72; No. 54 of 2003 s. 76.]</w:t>
      </w:r>
    </w:p>
    <w:p w:rsidR="0099129A" w:rsidRDefault="00197400">
      <w:pPr>
        <w:pStyle w:val="Heading5"/>
      </w:pPr>
      <w:bookmarkStart w:id="161" w:name="_Toc74730651"/>
      <w:r>
        <w:rPr>
          <w:rStyle w:val="CharSectno"/>
        </w:rPr>
        <w:t>59</w:t>
      </w:r>
      <w:r>
        <w:t>.</w:t>
      </w:r>
      <w:r>
        <w:tab/>
        <w:t>Amending works approval or licence</w:t>
      </w:r>
      <w:bookmarkEnd w:id="161"/>
    </w:p>
    <w:p w:rsidR="0099129A" w:rsidRDefault="00197400">
      <w:pPr>
        <w:pStyle w:val="Subsection"/>
      </w:pPr>
      <w:r>
        <w:tab/>
        <w:t>(1)</w:t>
      </w:r>
      <w:r>
        <w:tab/>
        <w:t>The CEO may amend a works approval or licence by —</w:t>
      </w:r>
    </w:p>
    <w:p w:rsidR="0099129A" w:rsidRDefault="00197400">
      <w:pPr>
        <w:pStyle w:val="Indenta"/>
      </w:pPr>
      <w:r>
        <w:tab/>
        <w:t>(a)</w:t>
      </w:r>
      <w:r>
        <w:tab/>
        <w:t>removing or varying any condition to which the works approval or licence is subject; or</w:t>
      </w:r>
    </w:p>
    <w:p w:rsidR="0099129A" w:rsidRDefault="00197400">
      <w:pPr>
        <w:pStyle w:val="Indenta"/>
      </w:pPr>
      <w:r>
        <w:tab/>
        <w:t>(b)</w:t>
      </w:r>
      <w:r>
        <w:tab/>
        <w:t>subjecting the works approval or licence to a new condition; or</w:t>
      </w:r>
    </w:p>
    <w:p w:rsidR="0099129A" w:rsidRDefault="00197400">
      <w:pPr>
        <w:pStyle w:val="Indenta"/>
      </w:pPr>
      <w:r>
        <w:tab/>
        <w:t>(c)</w:t>
      </w:r>
      <w:r>
        <w:tab/>
        <w:t>redescribing the boundaries or area of the premises to which the works approval or licence applies; or</w:t>
      </w:r>
    </w:p>
    <w:p w:rsidR="0099129A" w:rsidRDefault="00197400">
      <w:pPr>
        <w:pStyle w:val="Indenta"/>
      </w:pPr>
      <w:r>
        <w:tab/>
        <w:t>(d)</w:t>
      </w:r>
      <w:r>
        <w:tab/>
        <w:t>redescribing the purpose for which the premises to which the works approval or licence applies are used; or</w:t>
      </w:r>
    </w:p>
    <w:p w:rsidR="0099129A" w:rsidRDefault="00197400">
      <w:pPr>
        <w:pStyle w:val="Indenta"/>
      </w:pPr>
      <w:r>
        <w:tab/>
        <w:t>(e)</w:t>
      </w:r>
      <w:r>
        <w:tab/>
        <w:t>correcting in the works approval or licence —</w:t>
      </w:r>
    </w:p>
    <w:p w:rsidR="0099129A" w:rsidRDefault="00197400">
      <w:pPr>
        <w:pStyle w:val="Indenti"/>
      </w:pPr>
      <w:r>
        <w:tab/>
        <w:t>(i)</w:t>
      </w:r>
      <w:r>
        <w:tab/>
        <w:t>a clerical mistake or unintentional error or omission; or</w:t>
      </w:r>
    </w:p>
    <w:p w:rsidR="0099129A" w:rsidRDefault="00197400">
      <w:pPr>
        <w:pStyle w:val="Indenti"/>
      </w:pPr>
      <w:r>
        <w:tab/>
        <w:t>(ii)</w:t>
      </w:r>
      <w:r>
        <w:tab/>
        <w:t>a figure which has been miscalculated; or</w:t>
      </w:r>
    </w:p>
    <w:p w:rsidR="0099129A" w:rsidRDefault="00197400">
      <w:pPr>
        <w:pStyle w:val="Indenti"/>
      </w:pPr>
      <w:r>
        <w:tab/>
        <w:t>(iii)</w:t>
      </w:r>
      <w:r>
        <w:tab/>
        <w:t>the misdescription of any person, thing or property;</w:t>
      </w:r>
    </w:p>
    <w:p w:rsidR="0099129A" w:rsidRDefault="00197400">
      <w:pPr>
        <w:pStyle w:val="Indenta"/>
      </w:pPr>
      <w:r>
        <w:tab/>
      </w:r>
      <w:r>
        <w:tab/>
        <w:t>or</w:t>
      </w:r>
    </w:p>
    <w:p w:rsidR="0099129A" w:rsidRDefault="00197400">
      <w:pPr>
        <w:pStyle w:val="Indenta"/>
      </w:pPr>
      <w:r>
        <w:tab/>
        <w:t>(f)</w:t>
      </w:r>
      <w:r>
        <w:tab/>
        <w:t>making an administrative change to the format of the works approval or licence which does not alter the obligations of the occupier of the premises to which the works approval or licence relates; or</w:t>
      </w:r>
    </w:p>
    <w:p w:rsidR="0099129A" w:rsidRDefault="00197400">
      <w:pPr>
        <w:pStyle w:val="Indenta"/>
      </w:pPr>
      <w:r>
        <w:tab/>
        <w:t>(g)</w:t>
      </w:r>
      <w:r>
        <w:tab/>
        <w:t>adding a discharge point or emission point; or</w:t>
      </w:r>
    </w:p>
    <w:p w:rsidR="0099129A" w:rsidRDefault="00197400">
      <w:pPr>
        <w:pStyle w:val="Indenta"/>
      </w:pPr>
      <w:r>
        <w:tab/>
        <w:t>(h)</w:t>
      </w:r>
      <w:r>
        <w:tab/>
        <w:t>deleting any discharge point or emission point which is no longer in use; or</w:t>
      </w:r>
    </w:p>
    <w:p w:rsidR="0099129A" w:rsidRDefault="00197400">
      <w:pPr>
        <w:pStyle w:val="Indenta"/>
      </w:pPr>
      <w:r>
        <w:tab/>
        <w:t>(i)</w:t>
      </w:r>
      <w:r>
        <w:tab/>
        <w:t>amending the works approval or licence in conformity with an approved policy or prescribed standard or with an exemption conferred under this Act; or</w:t>
      </w:r>
    </w:p>
    <w:p w:rsidR="0099129A" w:rsidRDefault="00197400">
      <w:pPr>
        <w:pStyle w:val="Indenta"/>
      </w:pPr>
      <w:r>
        <w:lastRenderedPageBreak/>
        <w:tab/>
        <w:t>(j)</w:t>
      </w:r>
      <w:r>
        <w:tab/>
        <w:t>amending the works approval or licence to give effect to a decision of the Minister under this Act (whether on an appeal or otherwise); or</w:t>
      </w:r>
    </w:p>
    <w:p w:rsidR="0099129A" w:rsidRDefault="00197400">
      <w:pPr>
        <w:pStyle w:val="Indenta"/>
      </w:pPr>
      <w:r>
        <w:tab/>
        <w:t>(k)</w:t>
      </w:r>
      <w:r>
        <w:tab/>
        <w:t>extending the duration of the works approval or licence.</w:t>
      </w:r>
    </w:p>
    <w:p w:rsidR="0099129A" w:rsidRDefault="00197400">
      <w:pPr>
        <w:pStyle w:val="Subsection"/>
      </w:pPr>
      <w:r>
        <w:tab/>
        <w:t>(2)</w:t>
      </w:r>
      <w:r>
        <w:tab/>
        <w:t>A works approval or licence may be amended on application by the holder of the works approval or licence or on the initiative of the CEO.</w:t>
      </w:r>
    </w:p>
    <w:p w:rsidR="0099129A" w:rsidRDefault="00197400">
      <w:pPr>
        <w:pStyle w:val="Footnotesection"/>
      </w:pPr>
      <w:r>
        <w:tab/>
        <w:t>[Section 59 inserted: No. 54 of 2003 s. 77.]</w:t>
      </w:r>
    </w:p>
    <w:p w:rsidR="0099129A" w:rsidRDefault="00197400">
      <w:pPr>
        <w:pStyle w:val="Heading5"/>
      </w:pPr>
      <w:bookmarkStart w:id="162" w:name="_Toc74730652"/>
      <w:r>
        <w:rPr>
          <w:rStyle w:val="CharSectno"/>
        </w:rPr>
        <w:t>59A</w:t>
      </w:r>
      <w:r>
        <w:t>.</w:t>
      </w:r>
      <w:r>
        <w:tab/>
        <w:t>Revoking or suspending works approval or licence</w:t>
      </w:r>
      <w:bookmarkEnd w:id="162"/>
    </w:p>
    <w:p w:rsidR="0099129A" w:rsidRDefault="00197400">
      <w:pPr>
        <w:pStyle w:val="Subsection"/>
      </w:pPr>
      <w:r>
        <w:tab/>
        <w:t>(1)</w:t>
      </w:r>
      <w:r>
        <w:tab/>
        <w:t>The CEO may revoke or suspend a works approval or licence.</w:t>
      </w:r>
    </w:p>
    <w:p w:rsidR="0099129A" w:rsidRDefault="00197400">
      <w:pPr>
        <w:pStyle w:val="Subsection"/>
      </w:pPr>
      <w:r>
        <w:tab/>
        <w:t>(2)</w:t>
      </w:r>
      <w:r>
        <w:tab/>
        <w:t>The grounds for revocation or suspension of a works approval or licence are that —</w:t>
      </w:r>
    </w:p>
    <w:p w:rsidR="0099129A" w:rsidRDefault="00197400">
      <w:pPr>
        <w:pStyle w:val="Indenta"/>
      </w:pPr>
      <w:r>
        <w:tab/>
        <w:t>(a)</w:t>
      </w:r>
      <w:r>
        <w:tab/>
        <w:t>the CEO is satisfied that there has been a breach of any of the conditions —</w:t>
      </w:r>
    </w:p>
    <w:p w:rsidR="0099129A" w:rsidRDefault="00197400">
      <w:pPr>
        <w:pStyle w:val="Indenti"/>
      </w:pPr>
      <w:r>
        <w:tab/>
        <w:t>(i)</w:t>
      </w:r>
      <w:r>
        <w:tab/>
        <w:t>to which the works approval or licence is subject; or</w:t>
      </w:r>
    </w:p>
    <w:p w:rsidR="0099129A" w:rsidRDefault="00197400">
      <w:pPr>
        <w:pStyle w:val="Indenti"/>
      </w:pPr>
      <w:r>
        <w:tab/>
        <w:t>(ii)</w:t>
      </w:r>
      <w:r>
        <w:tab/>
        <w:t>to which a works approval granted to the licensee was at the time of that breach subject;</w:t>
      </w:r>
    </w:p>
    <w:p w:rsidR="0099129A" w:rsidRDefault="00197400">
      <w:pPr>
        <w:pStyle w:val="Indenta"/>
      </w:pPr>
      <w:r>
        <w:tab/>
      </w:r>
      <w:r>
        <w:tab/>
        <w:t>or</w:t>
      </w:r>
    </w:p>
    <w:p w:rsidR="0099129A" w:rsidRDefault="00197400">
      <w:pPr>
        <w:pStyle w:val="Indenta"/>
      </w:pPr>
      <w:r>
        <w:tab/>
        <w:t>(b)</w:t>
      </w:r>
      <w:r>
        <w:tab/>
        <w:t>the premises to which the licence relates are exempted by the regulations from requiring a licence; or</w:t>
      </w:r>
    </w:p>
    <w:p w:rsidR="0099129A" w:rsidRDefault="00197400">
      <w:pPr>
        <w:pStyle w:val="Indenta"/>
      </w:pPr>
      <w:r>
        <w:tab/>
        <w:t>(c)</w:t>
      </w:r>
      <w:r>
        <w:tab/>
        <w:t>information contained in or supporting the application was false or misleading in a material respect; or</w:t>
      </w:r>
    </w:p>
    <w:p w:rsidR="0099129A" w:rsidRDefault="00197400">
      <w:pPr>
        <w:pStyle w:val="Indenta"/>
      </w:pPr>
      <w:r>
        <w:tab/>
        <w:t>(d)</w:t>
      </w:r>
      <w:r>
        <w:tab/>
        <w:t>the current business address of the holder of the works approval or licence is unknown; or</w:t>
      </w:r>
    </w:p>
    <w:p w:rsidR="0099129A" w:rsidRDefault="00197400">
      <w:pPr>
        <w:pStyle w:val="Indenta"/>
      </w:pPr>
      <w:r>
        <w:tab/>
        <w:t>(e)</w:t>
      </w:r>
      <w:r>
        <w:tab/>
        <w:t>the holder of the works approval or licence has applied to the CEO to surrender the works approval or licence.</w:t>
      </w:r>
    </w:p>
    <w:p w:rsidR="0099129A" w:rsidRDefault="00197400">
      <w:pPr>
        <w:pStyle w:val="Footnotesection"/>
      </w:pPr>
      <w:r>
        <w:tab/>
        <w:t>[Section 59A inserted: No. 54 of 2003 s. 77.]</w:t>
      </w:r>
    </w:p>
    <w:p w:rsidR="0099129A" w:rsidRDefault="00197400" w:rsidP="007F688D">
      <w:pPr>
        <w:pStyle w:val="Heading5"/>
      </w:pPr>
      <w:bookmarkStart w:id="163" w:name="_Toc74730653"/>
      <w:r>
        <w:rPr>
          <w:rStyle w:val="CharSectno"/>
        </w:rPr>
        <w:lastRenderedPageBreak/>
        <w:t>59B</w:t>
      </w:r>
      <w:r>
        <w:t>.</w:t>
      </w:r>
      <w:r>
        <w:tab/>
        <w:t>Procedure for amending, revoking or suspending works approval or licence</w:t>
      </w:r>
      <w:bookmarkEnd w:id="163"/>
    </w:p>
    <w:p w:rsidR="0099129A" w:rsidRDefault="00197400">
      <w:pPr>
        <w:pStyle w:val="Subsection"/>
      </w:pPr>
      <w:r>
        <w:tab/>
        <w:t>(1)</w:t>
      </w:r>
      <w:r>
        <w:tab/>
        <w:t>An application for an amendment to a works approval or licence or to surrender a works approval or licence is to —</w:t>
      </w:r>
    </w:p>
    <w:p w:rsidR="0099129A" w:rsidRDefault="00197400">
      <w:pPr>
        <w:pStyle w:val="Indenta"/>
      </w:pPr>
      <w:r>
        <w:tab/>
        <w:t>(a)</w:t>
      </w:r>
      <w:r>
        <w:tab/>
        <w:t>be made in the manner and form approved by the CEO; and</w:t>
      </w:r>
    </w:p>
    <w:p w:rsidR="0099129A" w:rsidRDefault="00197400">
      <w:pPr>
        <w:pStyle w:val="Indenta"/>
      </w:pPr>
      <w:r>
        <w:tab/>
        <w:t>(b)</w:t>
      </w:r>
      <w:r>
        <w:tab/>
        <w:t xml:space="preserve">be accompanied by the </w:t>
      </w:r>
      <w:r>
        <w:rPr>
          <w:snapToGrid w:val="0"/>
        </w:rPr>
        <w:t xml:space="preserve">fee </w:t>
      </w:r>
      <w:r>
        <w:t>prescribed by or determined under the regulations; and</w:t>
      </w:r>
    </w:p>
    <w:p w:rsidR="0099129A" w:rsidRDefault="00197400">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rsidR="0099129A" w:rsidRDefault="00197400">
      <w:pPr>
        <w:pStyle w:val="Subsection"/>
      </w:pPr>
      <w:r>
        <w:tab/>
        <w:t>(2)</w:t>
      </w:r>
      <w:r>
        <w:tab/>
        <w:t>Before amending, revoking or suspending a works approval or licence the CEO is to give the holder of the works approval or licence a written notice under this section.</w:t>
      </w:r>
    </w:p>
    <w:p w:rsidR="0099129A" w:rsidRDefault="00197400">
      <w:pPr>
        <w:pStyle w:val="Subsection"/>
      </w:pPr>
      <w:r>
        <w:tab/>
        <w:t>(3)</w:t>
      </w:r>
      <w:r>
        <w:tab/>
        <w:t>The notice is to —</w:t>
      </w:r>
    </w:p>
    <w:p w:rsidR="0099129A" w:rsidRDefault="00197400">
      <w:pPr>
        <w:pStyle w:val="Indenta"/>
      </w:pPr>
      <w:r>
        <w:tab/>
        <w:t>(a)</w:t>
      </w:r>
      <w:r>
        <w:tab/>
        <w:t>state details of the proposed action; and</w:t>
      </w:r>
    </w:p>
    <w:p w:rsidR="0099129A" w:rsidRDefault="00197400">
      <w:pPr>
        <w:pStyle w:val="Indenta"/>
      </w:pPr>
      <w:r>
        <w:tab/>
        <w:t>(b)</w:t>
      </w:r>
      <w:r>
        <w:tab/>
        <w:t>invite the holder to make representations to the CEO to show why the action should not be taken; and</w:t>
      </w:r>
    </w:p>
    <w:p w:rsidR="0099129A" w:rsidRDefault="00197400">
      <w:pPr>
        <w:pStyle w:val="Indenta"/>
      </w:pPr>
      <w:r>
        <w:tab/>
        <w:t>(c)</w:t>
      </w:r>
      <w:r>
        <w:tab/>
        <w:t>state the period (at least 21 days after the notice is given to the holder) within which representations may be made.</w:t>
      </w:r>
    </w:p>
    <w:p w:rsidR="0099129A" w:rsidRDefault="00197400">
      <w:pPr>
        <w:pStyle w:val="Subsection"/>
      </w:pPr>
      <w:r>
        <w:tab/>
        <w:t>(4)</w:t>
      </w:r>
      <w:r>
        <w:tab/>
        <w:t>The representations must be made in writing.</w:t>
      </w:r>
    </w:p>
    <w:p w:rsidR="0099129A" w:rsidRDefault="00197400">
      <w:pPr>
        <w:pStyle w:val="Subsection"/>
        <w:keepNext/>
      </w:pPr>
      <w:r>
        <w:tab/>
        <w:t>(5)</w:t>
      </w:r>
      <w:r>
        <w:tab/>
        <w:t>Subject to subsection (7), the CEO may take the proposed action —</w:t>
      </w:r>
    </w:p>
    <w:p w:rsidR="0099129A" w:rsidRDefault="00197400">
      <w:pPr>
        <w:pStyle w:val="Indenta"/>
      </w:pPr>
      <w:r>
        <w:tab/>
        <w:t>(a)</w:t>
      </w:r>
      <w:r>
        <w:tab/>
        <w:t>at any time after the holder of the works approval or licence gives the CEO written notice that the holder does not intend to make any representations or any further representations; or</w:t>
      </w:r>
    </w:p>
    <w:p w:rsidR="0099129A" w:rsidRDefault="00197400">
      <w:pPr>
        <w:pStyle w:val="Indenta"/>
      </w:pPr>
      <w:r>
        <w:tab/>
        <w:t>(b)</w:t>
      </w:r>
      <w:r>
        <w:tab/>
        <w:t>if such notice is not given, after the end of the period stated in the notice within which representations may be made.</w:t>
      </w:r>
    </w:p>
    <w:p w:rsidR="0099129A" w:rsidRDefault="00197400">
      <w:pPr>
        <w:pStyle w:val="Subsection"/>
      </w:pPr>
      <w:r>
        <w:lastRenderedPageBreak/>
        <w:tab/>
        <w:t>(6)</w:t>
      </w:r>
      <w:r>
        <w:tab/>
        <w:t>The CEO is to consider any representations properly made by the holder of the works approval or licence.</w:t>
      </w:r>
    </w:p>
    <w:p w:rsidR="0099129A" w:rsidRDefault="00197400">
      <w:pPr>
        <w:pStyle w:val="Subsection"/>
      </w:pPr>
      <w:r>
        <w:tab/>
        <w:t>(7)</w:t>
      </w:r>
      <w:r>
        <w:tab/>
        <w:t>If the proposed amendment, revocation or suspension is related to a proposal which has been referred to the Authority under section 38, the CEO is not to so amend, revoke or suspend —</w:t>
      </w:r>
    </w:p>
    <w:p w:rsidR="0099129A" w:rsidRDefault="00197400">
      <w:pPr>
        <w:pStyle w:val="Indenta"/>
      </w:pPr>
      <w:r>
        <w:tab/>
        <w:t>(a)</w:t>
      </w:r>
      <w:r>
        <w:tab/>
        <w:t>while any decision</w:t>
      </w:r>
      <w:r>
        <w:noBreakHyphen/>
        <w:t>making authority is precluded by section 41 from making any decision which could have the effect of causing or allowing that proposal to be implemented; or</w:t>
      </w:r>
    </w:p>
    <w:p w:rsidR="0099129A" w:rsidRDefault="00197400">
      <w:pPr>
        <w:pStyle w:val="Indenta"/>
        <w:rPr>
          <w:snapToGrid w:val="0"/>
        </w:rPr>
      </w:pPr>
      <w:r>
        <w:tab/>
        <w:t>(b)</w:t>
      </w:r>
      <w:r>
        <w:tab/>
        <w:t xml:space="preserve">contrary to, or </w:t>
      </w:r>
      <w:r>
        <w:rPr>
          <w:snapToGrid w:val="0"/>
        </w:rPr>
        <w:t>otherwise than in accordance with, an implementation agreement or decision.</w:t>
      </w:r>
    </w:p>
    <w:p w:rsidR="0099129A" w:rsidRDefault="00197400">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rsidR="0099129A" w:rsidRDefault="00197400">
      <w:pPr>
        <w:pStyle w:val="Subsection"/>
      </w:pPr>
      <w:r>
        <w:tab/>
        <w:t>(9)</w:t>
      </w:r>
      <w:r>
        <w:tab/>
        <w:t>The CEO is to give the holder of the works approval or licence written notice of any amendment, revocation or suspension of the works approval or licence.</w:t>
      </w:r>
    </w:p>
    <w:p w:rsidR="0099129A" w:rsidRDefault="00197400">
      <w:pPr>
        <w:pStyle w:val="Subsection"/>
      </w:pPr>
      <w:r>
        <w:tab/>
        <w:t>(10)</w:t>
      </w:r>
      <w:r>
        <w:tab/>
        <w:t>Without limiting subsection (9), notice of an amendment can be given in the form of a revised works approval or licence document.</w:t>
      </w:r>
    </w:p>
    <w:p w:rsidR="0099129A" w:rsidRDefault="00197400">
      <w:pPr>
        <w:pStyle w:val="Footnotesection"/>
      </w:pPr>
      <w:r>
        <w:tab/>
        <w:t>[Section 59B inserted: No. 54 of 2003 s. 77.]</w:t>
      </w:r>
    </w:p>
    <w:p w:rsidR="0099129A" w:rsidRDefault="00197400">
      <w:pPr>
        <w:pStyle w:val="Heading5"/>
        <w:rPr>
          <w:snapToGrid w:val="0"/>
        </w:rPr>
      </w:pPr>
      <w:bookmarkStart w:id="164" w:name="_Toc74730654"/>
      <w:r>
        <w:rPr>
          <w:rStyle w:val="CharSectno"/>
        </w:rPr>
        <w:t>60</w:t>
      </w:r>
      <w:r>
        <w:rPr>
          <w:snapToGrid w:val="0"/>
        </w:rPr>
        <w:t>.</w:t>
      </w:r>
      <w:r>
        <w:rPr>
          <w:snapToGrid w:val="0"/>
        </w:rPr>
        <w:tab/>
        <w:t>Relationship between works approvals or licences and approved policies</w:t>
      </w:r>
      <w:bookmarkEnd w:id="164"/>
    </w:p>
    <w:p w:rsidR="0099129A" w:rsidRDefault="00197400">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rsidR="0099129A" w:rsidRDefault="00197400">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rsidR="0099129A" w:rsidRDefault="00197400">
      <w:pPr>
        <w:pStyle w:val="Subsection"/>
      </w:pPr>
      <w:r>
        <w:lastRenderedPageBreak/>
        <w:tab/>
        <w:t>(3)</w:t>
      </w:r>
      <w:r>
        <w:tab/>
        <w:t>Despite anything in this section —</w:t>
      </w:r>
    </w:p>
    <w:p w:rsidR="0099129A" w:rsidRDefault="00197400">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rsidR="0099129A" w:rsidRDefault="00197400">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rsidR="0099129A" w:rsidRDefault="00197400">
      <w:pPr>
        <w:pStyle w:val="Footnotesection"/>
      </w:pPr>
      <w:r>
        <w:tab/>
        <w:t>[Section 60 amended: No. 54 of 2003 s. 42, 78 and 140(2).]</w:t>
      </w:r>
    </w:p>
    <w:p w:rsidR="0099129A" w:rsidRDefault="00197400">
      <w:pPr>
        <w:pStyle w:val="Heading5"/>
        <w:rPr>
          <w:snapToGrid w:val="0"/>
        </w:rPr>
      </w:pPr>
      <w:bookmarkStart w:id="165" w:name="_Toc74730655"/>
      <w:r>
        <w:rPr>
          <w:rStyle w:val="CharSectno"/>
        </w:rPr>
        <w:t>61</w:t>
      </w:r>
      <w:r>
        <w:t>.</w:t>
      </w:r>
      <w:r>
        <w:tab/>
      </w:r>
      <w:r>
        <w:rPr>
          <w:snapToGrid w:val="0"/>
        </w:rPr>
        <w:t>Duty of persons becoming occupiers of prescribed premises</w:t>
      </w:r>
      <w:bookmarkEnd w:id="165"/>
    </w:p>
    <w:p w:rsidR="0099129A" w:rsidRDefault="00197400">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rsidR="0099129A" w:rsidRDefault="00197400">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rsidR="0099129A" w:rsidRDefault="00197400">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rsidR="0099129A" w:rsidRDefault="00197400">
      <w:pPr>
        <w:pStyle w:val="Indenta"/>
        <w:rPr>
          <w:snapToGrid w:val="0"/>
        </w:rPr>
      </w:pPr>
      <w:r>
        <w:rPr>
          <w:snapToGrid w:val="0"/>
        </w:rPr>
        <w:tab/>
        <w:t>(a)</w:t>
      </w:r>
      <w:r>
        <w:rPr>
          <w:snapToGrid w:val="0"/>
        </w:rPr>
        <w:tab/>
        <w:t>under section 64 for the transfer of the existing authorisation to the new occupier; or</w:t>
      </w:r>
    </w:p>
    <w:p w:rsidR="0099129A" w:rsidRDefault="00197400">
      <w:pPr>
        <w:pStyle w:val="Indenta"/>
        <w:rPr>
          <w:snapToGrid w:val="0"/>
        </w:rPr>
      </w:pPr>
      <w:r>
        <w:rPr>
          <w:snapToGrid w:val="0"/>
        </w:rPr>
        <w:tab/>
        <w:t>(b)</w:t>
      </w:r>
      <w:r>
        <w:rPr>
          <w:snapToGrid w:val="0"/>
        </w:rPr>
        <w:tab/>
        <w:t>under section 54 or 57 for a works approval or licence.</w:t>
      </w:r>
    </w:p>
    <w:p w:rsidR="0099129A" w:rsidRDefault="00197400">
      <w:pPr>
        <w:pStyle w:val="Subsection"/>
        <w:rPr>
          <w:snapToGrid w:val="0"/>
        </w:rPr>
      </w:pPr>
      <w:r>
        <w:rPr>
          <w:snapToGrid w:val="0"/>
        </w:rPr>
        <w:lastRenderedPageBreak/>
        <w:tab/>
        <w:t>(4)</w:t>
      </w:r>
      <w:r>
        <w:rPr>
          <w:snapToGrid w:val="0"/>
        </w:rPr>
        <w:tab/>
        <w:t>If subsection (3) is not complied with, the new occupier commits an offence.</w:t>
      </w:r>
    </w:p>
    <w:p w:rsidR="0099129A" w:rsidRDefault="00197400">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rsidR="0099129A" w:rsidRDefault="00197400">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rsidR="0099129A" w:rsidRDefault="00197400">
      <w:pPr>
        <w:pStyle w:val="Indenta"/>
        <w:rPr>
          <w:snapToGrid w:val="0"/>
        </w:rPr>
      </w:pPr>
      <w:r>
        <w:rPr>
          <w:snapToGrid w:val="0"/>
        </w:rPr>
        <w:tab/>
        <w:t>(b)</w:t>
      </w:r>
      <w:r>
        <w:rPr>
          <w:snapToGrid w:val="0"/>
        </w:rPr>
        <w:tab/>
      </w:r>
      <w:r>
        <w:t>while that application</w:t>
      </w:r>
      <w:r>
        <w:rPr>
          <w:snapToGrid w:val="0"/>
        </w:rPr>
        <w:t xml:space="preserve"> is pending.</w:t>
      </w:r>
    </w:p>
    <w:p w:rsidR="0099129A" w:rsidRDefault="00197400">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rsidR="0099129A" w:rsidRDefault="00197400">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rsidR="0099129A" w:rsidRDefault="00197400">
      <w:pPr>
        <w:pStyle w:val="Footnotesection"/>
      </w:pPr>
      <w:r>
        <w:tab/>
        <w:t>[Section 61 inserted: No. 54 of 2003 s. 79.]</w:t>
      </w:r>
    </w:p>
    <w:p w:rsidR="0099129A" w:rsidRDefault="00197400">
      <w:pPr>
        <w:pStyle w:val="Heading5"/>
      </w:pPr>
      <w:bookmarkStart w:id="166" w:name="_Toc74730656"/>
      <w:r>
        <w:rPr>
          <w:rStyle w:val="CharSectno"/>
        </w:rPr>
        <w:t>62</w:t>
      </w:r>
      <w:r>
        <w:t>.</w:t>
      </w:r>
      <w:r>
        <w:tab/>
        <w:t>Works approval and licence conditions</w:t>
      </w:r>
      <w:bookmarkEnd w:id="166"/>
    </w:p>
    <w:p w:rsidR="0099129A" w:rsidRDefault="00197400">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rsidR="0099129A" w:rsidRDefault="00197400">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rsidR="0099129A" w:rsidRDefault="00197400">
      <w:pPr>
        <w:pStyle w:val="Subsection"/>
      </w:pPr>
      <w:r>
        <w:tab/>
        <w:t>(3)</w:t>
      </w:r>
      <w:r>
        <w:tab/>
        <w:t>Subject to section 60 a condition is not to be inconsistent with an approved policy or a prescribed standard.</w:t>
      </w:r>
    </w:p>
    <w:p w:rsidR="0099129A" w:rsidRDefault="00197400">
      <w:pPr>
        <w:pStyle w:val="Footnotesection"/>
      </w:pPr>
      <w:r>
        <w:tab/>
        <w:t>[Section 62 inserted: No. 54 of 2003 s. 79.]</w:t>
      </w:r>
    </w:p>
    <w:p w:rsidR="0099129A" w:rsidRDefault="00197400">
      <w:pPr>
        <w:pStyle w:val="Heading5"/>
        <w:spacing w:before="180"/>
      </w:pPr>
      <w:bookmarkStart w:id="167" w:name="_Toc74730657"/>
      <w:r>
        <w:rPr>
          <w:rStyle w:val="CharSectno"/>
        </w:rPr>
        <w:lastRenderedPageBreak/>
        <w:t>62A</w:t>
      </w:r>
      <w:r>
        <w:t>.</w:t>
      </w:r>
      <w:r>
        <w:tab/>
        <w:t>Some kinds of conditions</w:t>
      </w:r>
      <w:bookmarkEnd w:id="167"/>
    </w:p>
    <w:p w:rsidR="0099129A" w:rsidRDefault="00197400">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rsidR="0099129A" w:rsidRDefault="00197400">
      <w:pPr>
        <w:pStyle w:val="Indenta"/>
      </w:pPr>
      <w:r>
        <w:tab/>
        <w:t>(a)</w:t>
      </w:r>
      <w:r>
        <w:tab/>
        <w:t>design, construct or operate any facilities or plant in accordance with specified criteria;</w:t>
      </w:r>
    </w:p>
    <w:p w:rsidR="0099129A" w:rsidRDefault="00197400">
      <w:pPr>
        <w:pStyle w:val="Indenta"/>
      </w:pPr>
      <w:r>
        <w:tab/>
        <w:t>(b)</w:t>
      </w:r>
      <w:r>
        <w:tab/>
        <w:t>install or operate any equipment for preventing, controlling, abating or monitoring pollution or environmental harm in accordance with specified criteria;</w:t>
      </w:r>
    </w:p>
    <w:p w:rsidR="0099129A" w:rsidRDefault="00197400">
      <w:pPr>
        <w:pStyle w:val="Indenta"/>
      </w:pPr>
      <w:r>
        <w:tab/>
        <w:t>(c)</w:t>
      </w:r>
      <w:r>
        <w:tab/>
        <w:t>take specified measures for the purpose of minimising the likelihood of pollution or environmental harm;</w:t>
      </w:r>
    </w:p>
    <w:p w:rsidR="0099129A" w:rsidRDefault="00197400">
      <w:pPr>
        <w:pStyle w:val="Indenta"/>
      </w:pPr>
      <w:r>
        <w:tab/>
        <w:t>(d)</w:t>
      </w:r>
      <w:r>
        <w:tab/>
        <w:t>meet specified criteria or comply with specified limits as to the characteristics, volume and effects of, emissions;</w:t>
      </w:r>
    </w:p>
    <w:p w:rsidR="0099129A" w:rsidRDefault="00197400">
      <w:pPr>
        <w:pStyle w:val="Indenta"/>
      </w:pPr>
      <w:r>
        <w:tab/>
        <w:t>(e)</w:t>
      </w:r>
      <w:r>
        <w:tab/>
        <w:t>meet specified ambient concentration limits in specified premises or places;</w:t>
      </w:r>
    </w:p>
    <w:p w:rsidR="0099129A" w:rsidRDefault="00197400">
      <w:pPr>
        <w:pStyle w:val="Indenta"/>
      </w:pPr>
      <w:r>
        <w:tab/>
        <w:t>(f)</w:t>
      </w:r>
      <w:r>
        <w:tab/>
        <w:t>comply with requirements set by management plans or other specified programmes;</w:t>
      </w:r>
    </w:p>
    <w:p w:rsidR="0099129A" w:rsidRDefault="00197400">
      <w:pPr>
        <w:pStyle w:val="Indenta"/>
      </w:pPr>
      <w:r>
        <w:tab/>
        <w:t>(g)</w:t>
      </w:r>
      <w:r>
        <w:tab/>
        <w:t>monitor operations;</w:t>
      </w:r>
    </w:p>
    <w:p w:rsidR="0099129A" w:rsidRDefault="00197400">
      <w:pPr>
        <w:pStyle w:val="Indenta"/>
      </w:pPr>
      <w:r>
        <w:tab/>
        <w:t>(h)</w:t>
      </w:r>
      <w:r>
        <w:tab/>
        <w:t>conduct analysis of monitoring data;</w:t>
      </w:r>
    </w:p>
    <w:p w:rsidR="0099129A" w:rsidRDefault="00197400">
      <w:pPr>
        <w:pStyle w:val="Indenta"/>
        <w:spacing w:before="60"/>
      </w:pPr>
      <w:r>
        <w:tab/>
        <w:t>(i)</w:t>
      </w:r>
      <w:r>
        <w:tab/>
        <w:t>provide information on the nature and quantity of wastes and on materials leading to the generation of those wastes;</w:t>
      </w:r>
    </w:p>
    <w:p w:rsidR="0099129A" w:rsidRDefault="00197400">
      <w:pPr>
        <w:pStyle w:val="Indenta"/>
      </w:pPr>
      <w:r>
        <w:tab/>
        <w:t>(j)</w:t>
      </w:r>
      <w:r>
        <w:tab/>
        <w:t>dispose of waste in a specified manner;</w:t>
      </w:r>
    </w:p>
    <w:p w:rsidR="0099129A" w:rsidRDefault="00197400">
      <w:pPr>
        <w:pStyle w:val="Indenta"/>
      </w:pPr>
      <w:r>
        <w:tab/>
        <w:t>(k)</w:t>
      </w:r>
      <w:r>
        <w:tab/>
        <w:t>if practicable —</w:t>
      </w:r>
    </w:p>
    <w:p w:rsidR="0099129A" w:rsidRDefault="00197400">
      <w:pPr>
        <w:pStyle w:val="Indenti"/>
      </w:pPr>
      <w:r>
        <w:tab/>
        <w:t>(i)</w:t>
      </w:r>
      <w:r>
        <w:tab/>
        <w:t>reuse waste wholly or in part; or</w:t>
      </w:r>
    </w:p>
    <w:p w:rsidR="0099129A" w:rsidRDefault="00197400">
      <w:pPr>
        <w:pStyle w:val="Indenti"/>
      </w:pPr>
      <w:r>
        <w:tab/>
        <w:t>(ii)</w:t>
      </w:r>
      <w:r>
        <w:tab/>
        <w:t>make waste available for reuse by another person;</w:t>
      </w:r>
    </w:p>
    <w:p w:rsidR="0099129A" w:rsidRDefault="00197400">
      <w:pPr>
        <w:pStyle w:val="Indenta"/>
      </w:pPr>
      <w:r>
        <w:tab/>
        <w:t>(l)</w:t>
      </w:r>
      <w:r>
        <w:tab/>
        <w:t>investigate options for measures for preventing, controlling or abating pollution or environmental harm;</w:t>
      </w:r>
    </w:p>
    <w:p w:rsidR="0099129A" w:rsidRDefault="00197400">
      <w:pPr>
        <w:pStyle w:val="Indenta"/>
      </w:pPr>
      <w:r>
        <w:tab/>
        <w:t>(m)</w:t>
      </w:r>
      <w:r>
        <w:tab/>
        <w:t>conduct environmental risk assessment studies;</w:t>
      </w:r>
    </w:p>
    <w:p w:rsidR="0099129A" w:rsidRDefault="00197400">
      <w:pPr>
        <w:pStyle w:val="Indenta"/>
      </w:pPr>
      <w:r>
        <w:lastRenderedPageBreak/>
        <w:tab/>
        <w:t>(n)</w:t>
      </w:r>
      <w:r>
        <w:tab/>
        <w:t>provide reports on monitoring data, and analysis of it, to the CEO;</w:t>
      </w:r>
    </w:p>
    <w:p w:rsidR="0099129A" w:rsidRDefault="00197400">
      <w:pPr>
        <w:pStyle w:val="Indenta"/>
      </w:pPr>
      <w:r>
        <w:tab/>
        <w:t>(o)</w:t>
      </w:r>
      <w:r>
        <w:tab/>
        <w:t>provide reports on audits and studies of specified kinds to the CEO;</w:t>
      </w:r>
    </w:p>
    <w:p w:rsidR="0099129A" w:rsidRDefault="00197400">
      <w:pPr>
        <w:pStyle w:val="Indenta"/>
      </w:pPr>
      <w:r>
        <w:tab/>
        <w:t>(p)</w:t>
      </w:r>
      <w:r>
        <w:tab/>
        <w:t>provide audit compliance reports to the CEO;</w:t>
      </w:r>
    </w:p>
    <w:p w:rsidR="0099129A" w:rsidRDefault="00197400">
      <w:pPr>
        <w:pStyle w:val="Indenta"/>
      </w:pPr>
      <w:r>
        <w:tab/>
        <w:t>(q)</w:t>
      </w:r>
      <w:r>
        <w:tab/>
        <w:t>prepare, implement and adhere to environmental management systems, waste management systems, safety management systems, environmental management plans and environmental improvement plans;</w:t>
      </w:r>
    </w:p>
    <w:p w:rsidR="0099129A" w:rsidRDefault="00197400">
      <w:pPr>
        <w:pStyle w:val="Indenta"/>
      </w:pPr>
      <w:r>
        <w:tab/>
        <w:t>(r)</w:t>
      </w:r>
      <w:r>
        <w:tab/>
        <w:t>have something required to be done under a condition done by —</w:t>
      </w:r>
    </w:p>
    <w:p w:rsidR="0099129A" w:rsidRDefault="00197400">
      <w:pPr>
        <w:pStyle w:val="Indenti"/>
      </w:pPr>
      <w:r>
        <w:tab/>
        <w:t>(i)</w:t>
      </w:r>
      <w:r>
        <w:tab/>
        <w:t>a person of a class approved by the CEO; or</w:t>
      </w:r>
    </w:p>
    <w:p w:rsidR="0099129A" w:rsidRDefault="00197400">
      <w:pPr>
        <w:pStyle w:val="Indenti"/>
      </w:pPr>
      <w:r>
        <w:tab/>
        <w:t>(ii)</w:t>
      </w:r>
      <w:r>
        <w:tab/>
        <w:t>a laboratory registered by the National Association of Testing Authorities;</w:t>
      </w:r>
    </w:p>
    <w:p w:rsidR="0099129A" w:rsidRDefault="00197400">
      <w:pPr>
        <w:pStyle w:val="Indenta"/>
      </w:pPr>
      <w:r>
        <w:tab/>
        <w:t>(s)</w:t>
      </w:r>
      <w:r>
        <w:tab/>
        <w:t>do something required to be done under a condition —</w:t>
      </w:r>
    </w:p>
    <w:p w:rsidR="0099129A" w:rsidRDefault="00197400">
      <w:pPr>
        <w:pStyle w:val="Indenti"/>
      </w:pPr>
      <w:r>
        <w:tab/>
        <w:t>(i)</w:t>
      </w:r>
      <w:r>
        <w:tab/>
        <w:t>within a specified period or before a specified date; or</w:t>
      </w:r>
    </w:p>
    <w:p w:rsidR="0099129A" w:rsidRDefault="00197400">
      <w:pPr>
        <w:pStyle w:val="Indenti"/>
      </w:pPr>
      <w:r>
        <w:tab/>
        <w:t>(ii)</w:t>
      </w:r>
      <w:r>
        <w:tab/>
        <w:t>in a specified form or manner.</w:t>
      </w:r>
    </w:p>
    <w:p w:rsidR="0099129A" w:rsidRDefault="00197400">
      <w:pPr>
        <w:pStyle w:val="Subsection"/>
      </w:pPr>
      <w:r>
        <w:tab/>
        <w:t>(2)</w:t>
      </w:r>
      <w:r>
        <w:tab/>
        <w:t>An occupier of premises who, being required under a condition attached to a works approval or licence to provide a report on monitoring data, or analysis of it, to the CEO —</w:t>
      </w:r>
    </w:p>
    <w:p w:rsidR="0099129A" w:rsidRDefault="00197400">
      <w:pPr>
        <w:pStyle w:val="Indenta"/>
      </w:pPr>
      <w:r>
        <w:tab/>
        <w:t>(a)</w:t>
      </w:r>
      <w:r>
        <w:tab/>
        <w:t>fails to do so within the specified period or before the specified date; or</w:t>
      </w:r>
    </w:p>
    <w:p w:rsidR="0099129A" w:rsidRDefault="00197400">
      <w:pPr>
        <w:pStyle w:val="Indenta"/>
        <w:keepNext/>
      </w:pPr>
      <w:r>
        <w:tab/>
        <w:t>(b)</w:t>
      </w:r>
      <w:r>
        <w:tab/>
        <w:t>fails to do so in the specified form or manner,</w:t>
      </w:r>
    </w:p>
    <w:p w:rsidR="0099129A" w:rsidRDefault="00197400">
      <w:pPr>
        <w:pStyle w:val="Subsection"/>
      </w:pPr>
      <w:r>
        <w:tab/>
      </w:r>
      <w:r>
        <w:tab/>
        <w:t>commits an offence.</w:t>
      </w:r>
    </w:p>
    <w:p w:rsidR="0099129A" w:rsidRDefault="00197400">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rsidR="0099129A" w:rsidRDefault="00197400">
      <w:pPr>
        <w:pStyle w:val="Indenta"/>
      </w:pPr>
      <w:r>
        <w:tab/>
        <w:t>(a)</w:t>
      </w:r>
      <w:r>
        <w:tab/>
        <w:t>to the characteristics and volume of any waste held or stored on those premises; or</w:t>
      </w:r>
    </w:p>
    <w:p w:rsidR="0099129A" w:rsidRDefault="00197400">
      <w:pPr>
        <w:pStyle w:val="Indenta"/>
      </w:pPr>
      <w:r>
        <w:lastRenderedPageBreak/>
        <w:tab/>
        <w:t>(b)</w:t>
      </w:r>
      <w:r>
        <w:tab/>
        <w:t>to the characteristics, volume and effects of any pollutant being or to be emitted,</w:t>
      </w:r>
    </w:p>
    <w:p w:rsidR="0099129A" w:rsidRDefault="00197400">
      <w:pPr>
        <w:pStyle w:val="Subsection"/>
        <w:spacing w:before="120"/>
      </w:pPr>
      <w:r>
        <w:tab/>
      </w:r>
      <w:r>
        <w:tab/>
        <w:t>from those premises into the environment, and to the characteristics of the environment.</w:t>
      </w:r>
    </w:p>
    <w:p w:rsidR="0099129A" w:rsidRDefault="00197400">
      <w:pPr>
        <w:pStyle w:val="Subsection"/>
        <w:spacing w:before="120"/>
      </w:pPr>
      <w:r>
        <w:tab/>
        <w:t>(4)</w:t>
      </w:r>
      <w:r>
        <w:tab/>
        <w:t>In this section —</w:t>
      </w:r>
    </w:p>
    <w:p w:rsidR="0099129A" w:rsidRDefault="00197400">
      <w:pPr>
        <w:pStyle w:val="Defstart"/>
        <w:keepNext/>
      </w:pPr>
      <w:r>
        <w:tab/>
      </w:r>
      <w:r>
        <w:rPr>
          <w:rStyle w:val="CharDefText"/>
        </w:rPr>
        <w:t>specified</w:t>
      </w:r>
      <w:r>
        <w:t xml:space="preserve"> means specified by the CEO in the works approval or licence concerned.</w:t>
      </w:r>
    </w:p>
    <w:p w:rsidR="0099129A" w:rsidRDefault="00197400">
      <w:pPr>
        <w:pStyle w:val="Footnotesection"/>
        <w:spacing w:before="100"/>
      </w:pPr>
      <w:r>
        <w:tab/>
        <w:t>[Section 62A inserted: No. 54 of 2003 s. 79.]</w:t>
      </w:r>
    </w:p>
    <w:p w:rsidR="0099129A" w:rsidRDefault="00197400">
      <w:pPr>
        <w:pStyle w:val="Heading5"/>
        <w:spacing w:before="200"/>
        <w:rPr>
          <w:snapToGrid w:val="0"/>
        </w:rPr>
      </w:pPr>
      <w:bookmarkStart w:id="168" w:name="_Toc74730658"/>
      <w:r>
        <w:rPr>
          <w:rStyle w:val="CharSectno"/>
        </w:rPr>
        <w:t>63</w:t>
      </w:r>
      <w:r>
        <w:rPr>
          <w:snapToGrid w:val="0"/>
        </w:rPr>
        <w:t>.</w:t>
      </w:r>
      <w:r>
        <w:rPr>
          <w:snapToGrid w:val="0"/>
        </w:rPr>
        <w:tab/>
        <w:t>Duration of works approvals and licences</w:t>
      </w:r>
      <w:bookmarkEnd w:id="168"/>
    </w:p>
    <w:p w:rsidR="0099129A" w:rsidRDefault="00197400">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rsidR="0099129A" w:rsidRDefault="00197400">
      <w:pPr>
        <w:pStyle w:val="Heading5"/>
        <w:spacing w:before="200"/>
      </w:pPr>
      <w:bookmarkStart w:id="169" w:name="_Toc74730659"/>
      <w:r>
        <w:rPr>
          <w:rStyle w:val="CharSectno"/>
        </w:rPr>
        <w:t>63A</w:t>
      </w:r>
      <w:r>
        <w:t>.</w:t>
      </w:r>
      <w:r>
        <w:tab/>
        <w:t>CEO to keep and publish record of works approvals and licences</w:t>
      </w:r>
      <w:bookmarkEnd w:id="169"/>
      <w:r>
        <w:t xml:space="preserve"> </w:t>
      </w:r>
    </w:p>
    <w:p w:rsidR="0099129A" w:rsidRDefault="00197400">
      <w:pPr>
        <w:pStyle w:val="Subsection"/>
        <w:spacing w:before="140"/>
      </w:pPr>
      <w:r>
        <w:tab/>
        <w:t>(1)</w:t>
      </w:r>
      <w:r>
        <w:tab/>
        <w:t>The CEO is to keep a record of such particulars of —</w:t>
      </w:r>
    </w:p>
    <w:p w:rsidR="0099129A" w:rsidRDefault="00197400">
      <w:pPr>
        <w:pStyle w:val="Indenta"/>
        <w:spacing w:before="60"/>
      </w:pPr>
      <w:r>
        <w:tab/>
        <w:t>(a)</w:t>
      </w:r>
      <w:r>
        <w:tab/>
        <w:t>works approvals and licences; and</w:t>
      </w:r>
    </w:p>
    <w:p w:rsidR="0099129A" w:rsidRDefault="00197400">
      <w:pPr>
        <w:pStyle w:val="Indenta"/>
        <w:spacing w:before="60"/>
      </w:pPr>
      <w:r>
        <w:tab/>
        <w:t>(b)</w:t>
      </w:r>
      <w:r>
        <w:tab/>
        <w:t>applications for works approvals and licences; and</w:t>
      </w:r>
    </w:p>
    <w:p w:rsidR="0099129A" w:rsidRDefault="00197400">
      <w:pPr>
        <w:pStyle w:val="Indenta"/>
        <w:spacing w:before="60"/>
      </w:pPr>
      <w:r>
        <w:tab/>
        <w:t>(c)</w:t>
      </w:r>
      <w:r>
        <w:tab/>
        <w:t>applications for renewal of works approvals and licences; and</w:t>
      </w:r>
    </w:p>
    <w:p w:rsidR="0099129A" w:rsidRDefault="00197400">
      <w:pPr>
        <w:pStyle w:val="Indenta"/>
        <w:spacing w:before="60"/>
      </w:pPr>
      <w:r>
        <w:tab/>
        <w:t>(d)</w:t>
      </w:r>
      <w:r>
        <w:tab/>
        <w:t>transfers of works approvals and licences,</w:t>
      </w:r>
    </w:p>
    <w:p w:rsidR="0099129A" w:rsidRDefault="00197400">
      <w:pPr>
        <w:pStyle w:val="Subsection"/>
        <w:spacing w:before="120"/>
      </w:pPr>
      <w:r>
        <w:tab/>
      </w:r>
      <w:r>
        <w:tab/>
        <w:t>as are prescribed.</w:t>
      </w:r>
    </w:p>
    <w:p w:rsidR="0099129A" w:rsidRDefault="00197400">
      <w:pPr>
        <w:pStyle w:val="Subsection"/>
        <w:spacing w:before="140"/>
      </w:pPr>
      <w:r>
        <w:tab/>
        <w:t>(2)</w:t>
      </w:r>
      <w:r>
        <w:tab/>
      </w:r>
      <w:r>
        <w:rPr>
          <w:snapToGrid w:val="0"/>
        </w:rPr>
        <w:t>The</w:t>
      </w:r>
      <w:r>
        <w:t xml:space="preserve"> CEO is to publish from time to time in a prescribed manner prescribed particulars of the record.</w:t>
      </w:r>
    </w:p>
    <w:p w:rsidR="0099129A" w:rsidRDefault="00197400">
      <w:pPr>
        <w:pStyle w:val="Footnotesection"/>
        <w:spacing w:before="100"/>
      </w:pPr>
      <w:r>
        <w:tab/>
        <w:t>[Section 63A inserted: No. 54 of 2003 s. 43.]</w:t>
      </w:r>
    </w:p>
    <w:p w:rsidR="0099129A" w:rsidRDefault="00197400">
      <w:pPr>
        <w:pStyle w:val="Heading5"/>
        <w:spacing w:before="200"/>
        <w:rPr>
          <w:snapToGrid w:val="0"/>
        </w:rPr>
      </w:pPr>
      <w:bookmarkStart w:id="170" w:name="_Toc74730660"/>
      <w:r>
        <w:rPr>
          <w:rStyle w:val="CharSectno"/>
        </w:rPr>
        <w:t>64</w:t>
      </w:r>
      <w:r>
        <w:rPr>
          <w:snapToGrid w:val="0"/>
        </w:rPr>
        <w:t>.</w:t>
      </w:r>
      <w:r>
        <w:rPr>
          <w:snapToGrid w:val="0"/>
        </w:rPr>
        <w:tab/>
        <w:t>Transfer of works approvals and licences</w:t>
      </w:r>
      <w:bookmarkEnd w:id="170"/>
    </w:p>
    <w:p w:rsidR="0099129A" w:rsidRDefault="00197400">
      <w:pPr>
        <w:pStyle w:val="Subsection"/>
        <w:spacing w:before="120"/>
        <w:rPr>
          <w:snapToGrid w:val="0"/>
        </w:rPr>
      </w:pPr>
      <w:r>
        <w:rPr>
          <w:snapToGrid w:val="0"/>
        </w:rPr>
        <w:tab/>
        <w:t>(1)</w:t>
      </w:r>
      <w:r>
        <w:rPr>
          <w:snapToGrid w:val="0"/>
        </w:rPr>
        <w:tab/>
        <w:t>An application for the transfer of a works approval or licence shall be —</w:t>
      </w:r>
    </w:p>
    <w:p w:rsidR="0099129A" w:rsidRDefault="00197400">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rsidR="0099129A" w:rsidRDefault="00197400">
      <w:pPr>
        <w:pStyle w:val="Indenta"/>
        <w:rPr>
          <w:snapToGrid w:val="0"/>
        </w:rPr>
      </w:pPr>
      <w:r>
        <w:rPr>
          <w:snapToGrid w:val="0"/>
        </w:rPr>
        <w:lastRenderedPageBreak/>
        <w:tab/>
        <w:t>(b)</w:t>
      </w:r>
      <w:r>
        <w:rPr>
          <w:snapToGrid w:val="0"/>
        </w:rPr>
        <w:tab/>
        <w:t xml:space="preserve">accompanied by the fee </w:t>
      </w:r>
      <w:r>
        <w:t>prescribed by or determined under the regulations</w:t>
      </w:r>
      <w:r>
        <w:rPr>
          <w:snapToGrid w:val="0"/>
        </w:rPr>
        <w:t>; and</w:t>
      </w:r>
    </w:p>
    <w:p w:rsidR="0099129A" w:rsidRDefault="00197400">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9129A" w:rsidRDefault="00197400">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rsidR="0099129A" w:rsidRDefault="00197400">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rsidR="0099129A" w:rsidRDefault="00197400">
      <w:pPr>
        <w:pStyle w:val="Indenta"/>
        <w:rPr>
          <w:snapToGrid w:val="0"/>
        </w:rPr>
      </w:pPr>
      <w:r>
        <w:rPr>
          <w:snapToGrid w:val="0"/>
        </w:rPr>
        <w:tab/>
        <w:t>(b)</w:t>
      </w:r>
      <w:r>
        <w:rPr>
          <w:snapToGrid w:val="0"/>
        </w:rPr>
        <w:tab/>
        <w:t>refuse to transfer the works approval or licence concerned to the applicant.</w:t>
      </w:r>
    </w:p>
    <w:p w:rsidR="0099129A" w:rsidRDefault="00197400">
      <w:pPr>
        <w:pStyle w:val="Footnotesection"/>
      </w:pPr>
      <w:r>
        <w:tab/>
        <w:t>[Section 64 amended: No. 54 of 2003 s. 80 and 140(2).]</w:t>
      </w:r>
    </w:p>
    <w:p w:rsidR="0099129A" w:rsidRDefault="00197400">
      <w:pPr>
        <w:pStyle w:val="Heading3"/>
        <w:keepLines/>
      </w:pPr>
      <w:bookmarkStart w:id="171" w:name="_Toc74649747"/>
      <w:bookmarkStart w:id="172" w:name="_Toc74650097"/>
      <w:bookmarkStart w:id="173" w:name="_Toc74730661"/>
      <w:r>
        <w:rPr>
          <w:rStyle w:val="CharDivNo"/>
        </w:rPr>
        <w:t>Division 4</w:t>
      </w:r>
      <w:r>
        <w:t xml:space="preserve"> — </w:t>
      </w:r>
      <w:r>
        <w:rPr>
          <w:rStyle w:val="CharDivText"/>
        </w:rPr>
        <w:t>Notices, orders and directions</w:t>
      </w:r>
      <w:bookmarkEnd w:id="171"/>
      <w:bookmarkEnd w:id="172"/>
      <w:bookmarkEnd w:id="173"/>
    </w:p>
    <w:p w:rsidR="0099129A" w:rsidRDefault="00197400">
      <w:pPr>
        <w:pStyle w:val="Footnotesection"/>
        <w:keepNext/>
      </w:pPr>
      <w:r>
        <w:tab/>
        <w:t>[Heading inserted: No. 54 of 2003 s. 44.]</w:t>
      </w:r>
    </w:p>
    <w:p w:rsidR="0099129A" w:rsidRDefault="00197400">
      <w:pPr>
        <w:pStyle w:val="Heading5"/>
      </w:pPr>
      <w:bookmarkStart w:id="174" w:name="_Toc74730662"/>
      <w:r>
        <w:rPr>
          <w:rStyle w:val="CharSectno"/>
        </w:rPr>
        <w:t>64A</w:t>
      </w:r>
      <w:r>
        <w:t>.</w:t>
      </w:r>
      <w:r>
        <w:tab/>
        <w:t>CEO to keep and publish record of notices</w:t>
      </w:r>
      <w:bookmarkEnd w:id="174"/>
    </w:p>
    <w:p w:rsidR="0099129A" w:rsidRDefault="00197400">
      <w:pPr>
        <w:pStyle w:val="Subsection"/>
      </w:pPr>
      <w:r>
        <w:tab/>
        <w:t>(1)</w:t>
      </w:r>
      <w:r>
        <w:tab/>
        <w:t>The CEO is to keep a record of such particulars of notices given under this Division as are prescribed.</w:t>
      </w:r>
    </w:p>
    <w:p w:rsidR="0099129A" w:rsidRDefault="00197400">
      <w:pPr>
        <w:pStyle w:val="Subsection"/>
        <w:keepNext/>
      </w:pPr>
      <w:r>
        <w:tab/>
        <w:t>(2)</w:t>
      </w:r>
      <w:r>
        <w:tab/>
        <w:t>The CEO is to publish from time to time in a prescribed manner prescribed particulars of the record.</w:t>
      </w:r>
    </w:p>
    <w:p w:rsidR="0099129A" w:rsidRDefault="00197400">
      <w:pPr>
        <w:pStyle w:val="Footnotesection"/>
      </w:pPr>
      <w:r>
        <w:tab/>
        <w:t>[Section 64A inserted: No. 54 of 2003 s. 44.]</w:t>
      </w:r>
    </w:p>
    <w:p w:rsidR="0099129A" w:rsidRDefault="00197400">
      <w:pPr>
        <w:pStyle w:val="Heading5"/>
        <w:rPr>
          <w:snapToGrid w:val="0"/>
        </w:rPr>
      </w:pPr>
      <w:bookmarkStart w:id="175" w:name="_Toc74730663"/>
      <w:r>
        <w:rPr>
          <w:rStyle w:val="CharSectno"/>
        </w:rPr>
        <w:t>65</w:t>
      </w:r>
      <w:r>
        <w:rPr>
          <w:snapToGrid w:val="0"/>
        </w:rPr>
        <w:t>.</w:t>
      </w:r>
      <w:r>
        <w:rPr>
          <w:snapToGrid w:val="0"/>
        </w:rPr>
        <w:tab/>
        <w:t>Environmental protection notices, issue and effect of</w:t>
      </w:r>
      <w:bookmarkEnd w:id="175"/>
    </w:p>
    <w:p w:rsidR="0099129A" w:rsidRDefault="00197400">
      <w:pPr>
        <w:pStyle w:val="Subsection"/>
      </w:pPr>
      <w:r>
        <w:tab/>
        <w:t>(1)</w:t>
      </w:r>
      <w:r>
        <w:tab/>
        <w:t>If the CEO suspects on reasonable grounds that —</w:t>
      </w:r>
    </w:p>
    <w:p w:rsidR="0099129A" w:rsidRDefault="00197400">
      <w:pPr>
        <w:pStyle w:val="Indenta"/>
      </w:pPr>
      <w:r>
        <w:tab/>
        <w:t>(a)</w:t>
      </w:r>
      <w:r>
        <w:tab/>
        <w:t>there is, or is likely to be, an emission from any premises, and the emission —</w:t>
      </w:r>
    </w:p>
    <w:p w:rsidR="0099129A" w:rsidRDefault="00197400">
      <w:pPr>
        <w:pStyle w:val="Indenti"/>
      </w:pPr>
      <w:r>
        <w:tab/>
        <w:t>(i)</w:t>
      </w:r>
      <w:r>
        <w:tab/>
        <w:t>does not comply with or would not if it were emitted comply with a standard required by or under an approved policy or a prescribed standard; or</w:t>
      </w:r>
    </w:p>
    <w:p w:rsidR="0099129A" w:rsidRDefault="00197400">
      <w:pPr>
        <w:pStyle w:val="Indenti"/>
      </w:pPr>
      <w:r>
        <w:lastRenderedPageBreak/>
        <w:tab/>
        <w:t>(ii)</w:t>
      </w:r>
      <w:r>
        <w:tab/>
        <w:t>has caused or is likely to cause pollution;</w:t>
      </w:r>
    </w:p>
    <w:p w:rsidR="0099129A" w:rsidRDefault="00197400">
      <w:pPr>
        <w:pStyle w:val="Indenta"/>
      </w:pPr>
      <w:r>
        <w:tab/>
      </w:r>
      <w:r>
        <w:tab/>
        <w:t>or</w:t>
      </w:r>
    </w:p>
    <w:p w:rsidR="0099129A" w:rsidRDefault="00197400">
      <w:pPr>
        <w:pStyle w:val="Indenta"/>
      </w:pPr>
      <w:r>
        <w:tab/>
        <w:t>(b)</w:t>
      </w:r>
      <w:r>
        <w:tab/>
        <w:t>a person is doing, or is likely to do, an act in contravention of section 50A or 50B on any premises; or</w:t>
      </w:r>
    </w:p>
    <w:p w:rsidR="0099129A" w:rsidRDefault="00197400">
      <w:pPr>
        <w:pStyle w:val="Indenta"/>
      </w:pPr>
      <w:r>
        <w:tab/>
        <w:t>(c)</w:t>
      </w:r>
      <w:r>
        <w:tab/>
        <w:t>an activity on premises does not comply with a standard required by or under an approved policy or a prescribed standard,</w:t>
      </w:r>
    </w:p>
    <w:p w:rsidR="0099129A" w:rsidRDefault="00197400">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rsidR="0099129A" w:rsidRDefault="00197400">
      <w:pPr>
        <w:pStyle w:val="Subsection"/>
      </w:pPr>
      <w:r>
        <w:tab/>
        <w:t>(1a)</w:t>
      </w:r>
      <w:r>
        <w:tab/>
        <w:t>An environmental protection notice may require a person bound by it to do any one or more of the following —</w:t>
      </w:r>
    </w:p>
    <w:p w:rsidR="0099129A" w:rsidRDefault="00197400">
      <w:pPr>
        <w:pStyle w:val="Indenta"/>
      </w:pPr>
      <w:r>
        <w:tab/>
        <w:t>(a)</w:t>
      </w:r>
      <w:r>
        <w:tab/>
        <w:t>investigate the extent and nature of —</w:t>
      </w:r>
    </w:p>
    <w:p w:rsidR="0099129A" w:rsidRDefault="00197400">
      <w:pPr>
        <w:pStyle w:val="Indenti"/>
      </w:pPr>
      <w:r>
        <w:tab/>
        <w:t>(i)</w:t>
      </w:r>
      <w:r>
        <w:tab/>
        <w:t>the emission and its consequences; or</w:t>
      </w:r>
    </w:p>
    <w:p w:rsidR="0099129A" w:rsidRDefault="00197400">
      <w:pPr>
        <w:pStyle w:val="Indenti"/>
      </w:pPr>
      <w:r>
        <w:tab/>
        <w:t>(ii)</w:t>
      </w:r>
      <w:r>
        <w:tab/>
        <w:t>the pollution and its consequences; or</w:t>
      </w:r>
    </w:p>
    <w:p w:rsidR="0099129A" w:rsidRDefault="00197400">
      <w:pPr>
        <w:pStyle w:val="Indenti"/>
      </w:pPr>
      <w:r>
        <w:tab/>
        <w:t>(iii)</w:t>
      </w:r>
      <w:r>
        <w:tab/>
        <w:t>the environmental harm and its consequences;</w:t>
      </w:r>
    </w:p>
    <w:p w:rsidR="0099129A" w:rsidRDefault="00197400">
      <w:pPr>
        <w:pStyle w:val="Indenta"/>
      </w:pPr>
      <w:r>
        <w:tab/>
        <w:t>(b)</w:t>
      </w:r>
      <w:r>
        <w:tab/>
        <w:t>prepare and implement a plan for the prevention, control or abatement of —</w:t>
      </w:r>
    </w:p>
    <w:p w:rsidR="0099129A" w:rsidRDefault="00197400">
      <w:pPr>
        <w:pStyle w:val="Indenti"/>
      </w:pPr>
      <w:r>
        <w:tab/>
        <w:t>(i)</w:t>
      </w:r>
      <w:r>
        <w:tab/>
        <w:t>the emission; or</w:t>
      </w:r>
    </w:p>
    <w:p w:rsidR="0099129A" w:rsidRDefault="00197400">
      <w:pPr>
        <w:pStyle w:val="Indenti"/>
      </w:pPr>
      <w:r>
        <w:tab/>
        <w:t>(ii)</w:t>
      </w:r>
      <w:r>
        <w:tab/>
        <w:t>the pollution; or</w:t>
      </w:r>
    </w:p>
    <w:p w:rsidR="0099129A" w:rsidRDefault="00197400">
      <w:pPr>
        <w:pStyle w:val="Indenti"/>
      </w:pPr>
      <w:r>
        <w:tab/>
        <w:t>(iii)</w:t>
      </w:r>
      <w:r>
        <w:tab/>
        <w:t>the environmental harm;</w:t>
      </w:r>
    </w:p>
    <w:p w:rsidR="0099129A" w:rsidRDefault="00197400">
      <w:pPr>
        <w:pStyle w:val="Indenta"/>
      </w:pPr>
      <w:r>
        <w:tab/>
        <w:t>(c)</w:t>
      </w:r>
      <w:r>
        <w:tab/>
        <w:t>take such measures as the CEO considers necessary to —</w:t>
      </w:r>
    </w:p>
    <w:p w:rsidR="0099129A" w:rsidRDefault="00197400">
      <w:pPr>
        <w:pStyle w:val="Indenti"/>
      </w:pPr>
      <w:r>
        <w:tab/>
        <w:t>(i)</w:t>
      </w:r>
      <w:r>
        <w:tab/>
        <w:t>prevent, control or abate the emission; or</w:t>
      </w:r>
    </w:p>
    <w:p w:rsidR="0099129A" w:rsidRDefault="00197400">
      <w:pPr>
        <w:pStyle w:val="Indenti"/>
      </w:pPr>
      <w:r>
        <w:tab/>
        <w:t>(ii)</w:t>
      </w:r>
      <w:r>
        <w:tab/>
        <w:t>prevent, control or abate the pollution; or</w:t>
      </w:r>
    </w:p>
    <w:p w:rsidR="0099129A" w:rsidRDefault="00197400">
      <w:pPr>
        <w:pStyle w:val="Indenti"/>
      </w:pPr>
      <w:r>
        <w:tab/>
        <w:t>(iii)</w:t>
      </w:r>
      <w:r>
        <w:tab/>
        <w:t>prevent, control or abate the environmental harm; or</w:t>
      </w:r>
    </w:p>
    <w:p w:rsidR="0099129A" w:rsidRDefault="00197400">
      <w:pPr>
        <w:pStyle w:val="Indenti"/>
      </w:pPr>
      <w:r>
        <w:tab/>
        <w:t>(iv)</w:t>
      </w:r>
      <w:r>
        <w:tab/>
        <w:t>comply with the standard;</w:t>
      </w:r>
    </w:p>
    <w:p w:rsidR="0099129A" w:rsidRDefault="00197400">
      <w:pPr>
        <w:pStyle w:val="Indenta"/>
      </w:pPr>
      <w:r>
        <w:tab/>
        <w:t>(d)</w:t>
      </w:r>
      <w:r>
        <w:tab/>
        <w:t xml:space="preserve">ensure that the amount of waste, noise, odour or electromagnetic radiation emitted from the premises, or the concentration of that waste, noise, odour or </w:t>
      </w:r>
      <w:r>
        <w:lastRenderedPageBreak/>
        <w:t>electromagnetic radiation when measured at a point specified in the environmental protection notice, does not exceed the limit specified in the notice;</w:t>
      </w:r>
    </w:p>
    <w:p w:rsidR="0099129A" w:rsidRDefault="00197400">
      <w:pPr>
        <w:pStyle w:val="Indenta"/>
      </w:pPr>
      <w:r>
        <w:tab/>
        <w:t>(e)</w:t>
      </w:r>
      <w:r>
        <w:tab/>
        <w:t>monitor the effectiveness of actions taken under paragraph (a), (b), (c) or (d);</w:t>
      </w:r>
    </w:p>
    <w:p w:rsidR="0099129A" w:rsidRDefault="00197400">
      <w:pPr>
        <w:pStyle w:val="Indenta"/>
      </w:pPr>
      <w:r>
        <w:tab/>
        <w:t>(f)</w:t>
      </w:r>
      <w:r>
        <w:tab/>
        <w:t>report to the CEO on any action taken under paragraph (a), (b), (c), (d) or (e) and its outcome.</w:t>
      </w:r>
    </w:p>
    <w:p w:rsidR="0099129A" w:rsidRDefault="00197400">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rsidR="0099129A" w:rsidRDefault="00197400">
      <w:pPr>
        <w:pStyle w:val="Subsection"/>
      </w:pPr>
      <w:r>
        <w:tab/>
        <w:t>(2)</w:t>
      </w:r>
      <w:r>
        <w:tab/>
        <w:t>An environmental protection notice —</w:t>
      </w:r>
    </w:p>
    <w:p w:rsidR="0099129A" w:rsidRDefault="00197400">
      <w:pPr>
        <w:pStyle w:val="Indenta"/>
      </w:pPr>
      <w:r>
        <w:tab/>
        <w:t>(a)</w:t>
      </w:r>
      <w:r>
        <w:tab/>
        <w:t>is to specify —</w:t>
      </w:r>
    </w:p>
    <w:p w:rsidR="0099129A" w:rsidRDefault="00197400">
      <w:pPr>
        <w:pStyle w:val="Indenti"/>
      </w:pPr>
      <w:r>
        <w:tab/>
        <w:t>(i)</w:t>
      </w:r>
      <w:r>
        <w:tab/>
        <w:t>the name and address of the person on whom it is served; and</w:t>
      </w:r>
    </w:p>
    <w:p w:rsidR="0099129A" w:rsidRDefault="00197400">
      <w:pPr>
        <w:pStyle w:val="Indenti"/>
      </w:pPr>
      <w:r>
        <w:tab/>
        <w:t>(ii)</w:t>
      </w:r>
      <w:r>
        <w:tab/>
        <w:t>the reason for which it is served; and</w:t>
      </w:r>
    </w:p>
    <w:p w:rsidR="0099129A" w:rsidRDefault="00197400">
      <w:pPr>
        <w:pStyle w:val="Indenti"/>
      </w:pPr>
      <w:r>
        <w:tab/>
        <w:t>(iii)</w:t>
      </w:r>
      <w:r>
        <w:tab/>
        <w:t>a description of the relevant premises and the location of the premises sufficient to identify both; and</w:t>
      </w:r>
    </w:p>
    <w:p w:rsidR="0099129A" w:rsidRDefault="00197400">
      <w:pPr>
        <w:pStyle w:val="Indenti"/>
      </w:pPr>
      <w:r>
        <w:tab/>
        <w:t>(iv)</w:t>
      </w:r>
      <w:r>
        <w:tab/>
        <w:t>the period within which the investigation is to be completed, the plan is to be prepared and the measures are to be taken; and</w:t>
      </w:r>
    </w:p>
    <w:p w:rsidR="0099129A" w:rsidRDefault="00197400">
      <w:pPr>
        <w:pStyle w:val="Indenti"/>
      </w:pPr>
      <w:r>
        <w:tab/>
        <w:t>(v)</w:t>
      </w:r>
      <w:r>
        <w:tab/>
        <w:t>the frequency of information to be reported to the CEO;</w:t>
      </w:r>
    </w:p>
    <w:p w:rsidR="0099129A" w:rsidRDefault="00197400">
      <w:pPr>
        <w:pStyle w:val="Indenta"/>
      </w:pPr>
      <w:r>
        <w:tab/>
      </w:r>
      <w:r>
        <w:tab/>
        <w:t>and</w:t>
      </w:r>
    </w:p>
    <w:p w:rsidR="0099129A" w:rsidRDefault="00197400">
      <w:pPr>
        <w:pStyle w:val="Indenta"/>
        <w:keepNext/>
        <w:keepLines/>
      </w:pPr>
      <w:r>
        <w:tab/>
        <w:t>(b)</w:t>
      </w:r>
      <w:r>
        <w:tab/>
        <w:t>is to describe —</w:t>
      </w:r>
    </w:p>
    <w:p w:rsidR="0099129A" w:rsidRDefault="00197400">
      <w:pPr>
        <w:pStyle w:val="Indenti"/>
      </w:pPr>
      <w:r>
        <w:tab/>
        <w:t>(i)</w:t>
      </w:r>
      <w:r>
        <w:tab/>
        <w:t>the form of the investigation to be undertaken; and</w:t>
      </w:r>
    </w:p>
    <w:p w:rsidR="0099129A" w:rsidRDefault="00197400">
      <w:pPr>
        <w:pStyle w:val="Indenti"/>
      </w:pPr>
      <w:r>
        <w:tab/>
        <w:t>(ii)</w:t>
      </w:r>
      <w:r>
        <w:tab/>
        <w:t>the form of the plan to be prepared and implemented; and</w:t>
      </w:r>
    </w:p>
    <w:p w:rsidR="0099129A" w:rsidRDefault="00197400">
      <w:pPr>
        <w:pStyle w:val="Indenti"/>
      </w:pPr>
      <w:r>
        <w:tab/>
        <w:t>(iii)</w:t>
      </w:r>
      <w:r>
        <w:tab/>
        <w:t>the measures to be taken; and</w:t>
      </w:r>
    </w:p>
    <w:p w:rsidR="0099129A" w:rsidRDefault="00197400">
      <w:pPr>
        <w:pStyle w:val="Indenti"/>
      </w:pPr>
      <w:r>
        <w:tab/>
        <w:t>(iv)</w:t>
      </w:r>
      <w:r>
        <w:tab/>
        <w:t>the form of the monitoring to be undertaken; and</w:t>
      </w:r>
    </w:p>
    <w:p w:rsidR="0099129A" w:rsidRDefault="00197400">
      <w:pPr>
        <w:pStyle w:val="Indenti"/>
      </w:pPr>
      <w:r>
        <w:lastRenderedPageBreak/>
        <w:tab/>
        <w:t>(v)</w:t>
      </w:r>
      <w:r>
        <w:tab/>
        <w:t>the content and form of information to be reported to the CEO.</w:t>
      </w:r>
    </w:p>
    <w:p w:rsidR="0099129A" w:rsidRDefault="00197400">
      <w:pPr>
        <w:pStyle w:val="Subsection"/>
        <w:rPr>
          <w:snapToGrid w:val="0"/>
        </w:rPr>
      </w:pPr>
      <w:r>
        <w:rPr>
          <w:snapToGrid w:val="0"/>
        </w:rPr>
        <w:tab/>
        <w:t>(3)</w:t>
      </w:r>
      <w:r>
        <w:rPr>
          <w:snapToGrid w:val="0"/>
        </w:rPr>
        <w:tab/>
      </w:r>
      <w:r>
        <w:t>An environmental protection notice</w:t>
      </w:r>
      <w:r>
        <w:rPr>
          <w:snapToGrid w:val="0"/>
        </w:rPr>
        <w:t> —</w:t>
      </w:r>
    </w:p>
    <w:p w:rsidR="0099129A" w:rsidRDefault="00197400">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rsidR="0099129A" w:rsidRDefault="00197400">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rsidR="0099129A" w:rsidRDefault="00197400">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rsidR="0099129A" w:rsidRDefault="00197400">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rsidR="0099129A" w:rsidRDefault="00197400">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rsidR="0099129A" w:rsidRDefault="00197400">
      <w:pPr>
        <w:pStyle w:val="Subsection"/>
        <w:rPr>
          <w:snapToGrid w:val="0"/>
        </w:rPr>
      </w:pPr>
      <w:r>
        <w:rPr>
          <w:snapToGrid w:val="0"/>
        </w:rPr>
        <w:tab/>
        <w:t>(4a)</w:t>
      </w:r>
      <w:r>
        <w:rPr>
          <w:snapToGrid w:val="0"/>
        </w:rPr>
        <w:tab/>
        <w:t>A person who —</w:t>
      </w:r>
    </w:p>
    <w:p w:rsidR="0099129A" w:rsidRDefault="00197400">
      <w:pPr>
        <w:pStyle w:val="Indenta"/>
        <w:rPr>
          <w:snapToGrid w:val="0"/>
        </w:rPr>
      </w:pPr>
      <w:r>
        <w:rPr>
          <w:snapToGrid w:val="0"/>
        </w:rPr>
        <w:tab/>
        <w:t>(a)</w:t>
      </w:r>
      <w:r>
        <w:rPr>
          <w:snapToGrid w:val="0"/>
        </w:rPr>
        <w:tab/>
        <w:t>is bound by</w:t>
      </w:r>
      <w:r>
        <w:t xml:space="preserve"> an environmental protection notice</w:t>
      </w:r>
      <w:r>
        <w:rPr>
          <w:snapToGrid w:val="0"/>
        </w:rPr>
        <w:t>; and</w:t>
      </w:r>
    </w:p>
    <w:p w:rsidR="0099129A" w:rsidRDefault="00197400">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rsidR="0099129A" w:rsidRDefault="00197400">
      <w:pPr>
        <w:pStyle w:val="Subsection"/>
        <w:rPr>
          <w:snapToGrid w:val="0"/>
        </w:rPr>
      </w:pPr>
      <w:r>
        <w:rPr>
          <w:snapToGrid w:val="0"/>
        </w:rPr>
        <w:tab/>
      </w:r>
      <w:r>
        <w:rPr>
          <w:snapToGrid w:val="0"/>
        </w:rPr>
        <w:tab/>
        <w:t>commits an offence.</w:t>
      </w:r>
    </w:p>
    <w:p w:rsidR="0099129A" w:rsidRDefault="00197400">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rsidR="0099129A" w:rsidRDefault="00197400">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rsidR="0099129A" w:rsidRDefault="00197400">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w:t>
      </w:r>
      <w:r>
        <w:rPr>
          <w:snapToGrid w:val="0"/>
        </w:rPr>
        <w:lastRenderedPageBreak/>
        <w:t xml:space="preserve">person a reasonable opportunity to show cause in writing why that power should not be exercised in respect </w:t>
      </w:r>
      <w:r w:rsidR="00DD51F8">
        <w:t>of the person</w:t>
      </w:r>
      <w:r>
        <w:rPr>
          <w:snapToGrid w:val="0"/>
        </w:rPr>
        <w:t>.</w:t>
      </w:r>
    </w:p>
    <w:p w:rsidR="0099129A" w:rsidRDefault="00197400">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rsidR="00DD51F8">
        <w:t>the person’s</w:t>
      </w:r>
      <w:r w:rsidR="00DD51F8" w:rsidDel="00DD51F8">
        <w:rPr>
          <w:snapToGrid w:val="0"/>
        </w:rPr>
        <w:t xml:space="preserve"> </w:t>
      </w:r>
      <w:r>
        <w:rPr>
          <w:snapToGrid w:val="0"/>
        </w:rPr>
        <w:t xml:space="preserve">right to show cause under that subsection not less than 21 days before the day on which the </w:t>
      </w:r>
      <w:r>
        <w:t>CEO</w:t>
      </w:r>
      <w:r>
        <w:rPr>
          <w:snapToGrid w:val="0"/>
        </w:rPr>
        <w:t xml:space="preserve"> exercises the power in question.</w:t>
      </w:r>
    </w:p>
    <w:p w:rsidR="0099129A" w:rsidRDefault="00197400">
      <w:pPr>
        <w:pStyle w:val="Subsection"/>
        <w:spacing w:before="140"/>
        <w:rPr>
          <w:snapToGrid w:val="0"/>
        </w:rPr>
      </w:pPr>
      <w:r>
        <w:rPr>
          <w:snapToGrid w:val="0"/>
        </w:rPr>
        <w:tab/>
        <w:t>(8)</w:t>
      </w:r>
      <w:r>
        <w:rPr>
          <w:snapToGrid w:val="0"/>
        </w:rPr>
        <w:tab/>
        <w:t>In this section —</w:t>
      </w:r>
    </w:p>
    <w:p w:rsidR="0099129A" w:rsidRDefault="00197400">
      <w:pPr>
        <w:pStyle w:val="Defstart"/>
      </w:pPr>
      <w:r>
        <w:rPr>
          <w:b/>
        </w:rPr>
        <w:tab/>
      </w:r>
      <w:r>
        <w:rPr>
          <w:rStyle w:val="CharDefText"/>
        </w:rPr>
        <w:t>specified</w:t>
      </w:r>
      <w:r>
        <w:t xml:space="preserve"> means specified in the environmental protection notice concerned.</w:t>
      </w:r>
    </w:p>
    <w:p w:rsidR="0099129A" w:rsidRDefault="00197400">
      <w:pPr>
        <w:pStyle w:val="Footnotesection"/>
        <w:ind w:left="890" w:hanging="890"/>
      </w:pPr>
      <w:r>
        <w:tab/>
        <w:t>[Section 65 amended: No. 14 of 1998 s. 7; No. 54 of 2003 s. 45(1)</w:t>
      </w:r>
      <w:r>
        <w:noBreakHyphen/>
        <w:t>(3), 46 and 140(2)</w:t>
      </w:r>
      <w:r w:rsidR="00DD51F8">
        <w:t>; No. 40 of 2020 s. 111(1)</w:t>
      </w:r>
      <w:r>
        <w:t>.]</w:t>
      </w:r>
    </w:p>
    <w:p w:rsidR="0099129A" w:rsidRDefault="00197400">
      <w:pPr>
        <w:pStyle w:val="Heading5"/>
        <w:rPr>
          <w:snapToGrid w:val="0"/>
        </w:rPr>
      </w:pPr>
      <w:bookmarkStart w:id="176" w:name="_Toc74730664"/>
      <w:r>
        <w:rPr>
          <w:rStyle w:val="CharSectno"/>
        </w:rPr>
        <w:t>66</w:t>
      </w:r>
      <w:r>
        <w:rPr>
          <w:snapToGrid w:val="0"/>
        </w:rPr>
        <w:t>.</w:t>
      </w:r>
      <w:r>
        <w:rPr>
          <w:snapToGrid w:val="0"/>
        </w:rPr>
        <w:tab/>
        <w:t>Environmental protection notices, registration of etc. on land titles</w:t>
      </w:r>
      <w:bookmarkEnd w:id="176"/>
    </w:p>
    <w:p w:rsidR="0099129A" w:rsidRDefault="00197400">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rsidR="0099129A" w:rsidRDefault="00197400">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rsidR="0099129A" w:rsidRDefault="00197400">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rsidR="0099129A" w:rsidRDefault="00197400">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rsidR="0099129A" w:rsidRDefault="00197400">
      <w:pPr>
        <w:pStyle w:val="Subsection"/>
        <w:spacing w:before="120"/>
        <w:rPr>
          <w:snapToGrid w:val="0"/>
        </w:rPr>
      </w:pPr>
      <w:r>
        <w:rPr>
          <w:snapToGrid w:val="0"/>
        </w:rPr>
        <w:lastRenderedPageBreak/>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rsidR="0099129A" w:rsidRDefault="00197400">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rsidR="0099129A" w:rsidRDefault="00197400">
      <w:pPr>
        <w:pStyle w:val="Subsection"/>
        <w:keepNext/>
        <w:spacing w:before="120"/>
        <w:rPr>
          <w:snapToGrid w:val="0"/>
        </w:rPr>
      </w:pPr>
      <w:r>
        <w:rPr>
          <w:snapToGrid w:val="0"/>
        </w:rPr>
        <w:tab/>
        <w:t>(5)</w:t>
      </w:r>
      <w:r>
        <w:rPr>
          <w:snapToGrid w:val="0"/>
        </w:rPr>
        <w:tab/>
        <w:t>In this section —</w:t>
      </w:r>
    </w:p>
    <w:p w:rsidR="0099129A" w:rsidRDefault="00197400">
      <w:pPr>
        <w:pStyle w:val="Defstart"/>
        <w:rPr>
          <w:i/>
        </w:rPr>
      </w:pPr>
      <w:r>
        <w:rPr>
          <w:b/>
        </w:rPr>
        <w:tab/>
      </w:r>
      <w:r>
        <w:rPr>
          <w:rStyle w:val="CharDefText"/>
        </w:rPr>
        <w:t>Registrar of Deeds and Transfers</w:t>
      </w:r>
      <w:r>
        <w:t xml:space="preserve"> has the meaning given by the </w:t>
      </w:r>
      <w:r>
        <w:rPr>
          <w:i/>
        </w:rPr>
        <w:t>Registration of Deeds Act 1856</w:t>
      </w:r>
      <w:r>
        <w:t>;</w:t>
      </w:r>
    </w:p>
    <w:p w:rsidR="0099129A" w:rsidRDefault="00197400">
      <w:pPr>
        <w:pStyle w:val="Defstart"/>
      </w:pPr>
      <w:r>
        <w:rPr>
          <w:b/>
        </w:rPr>
        <w:tab/>
      </w:r>
      <w:r>
        <w:rPr>
          <w:rStyle w:val="CharDefText"/>
        </w:rPr>
        <w:t>Registrar of Titles</w:t>
      </w:r>
      <w:r>
        <w:t xml:space="preserve"> has the meaning given by the </w:t>
      </w:r>
      <w:r>
        <w:rPr>
          <w:i/>
        </w:rPr>
        <w:t>Transfer of Land Act 1893</w:t>
      </w:r>
      <w:r>
        <w:t>.</w:t>
      </w:r>
    </w:p>
    <w:p w:rsidR="0099129A" w:rsidRDefault="00197400">
      <w:pPr>
        <w:pStyle w:val="Footnotesection"/>
        <w:spacing w:before="80"/>
        <w:ind w:left="890" w:hanging="890"/>
      </w:pPr>
      <w:r>
        <w:tab/>
        <w:t>[Section 66 amended: No. 84 of 1994 s. 46; No. 81 of 1996 s. 153(1); No. 31 of 1997 s. 27; No. 54 of 2003 s. 46, 47 and 140(2).]</w:t>
      </w:r>
    </w:p>
    <w:p w:rsidR="0099129A" w:rsidRDefault="00197400">
      <w:pPr>
        <w:pStyle w:val="Heading5"/>
        <w:spacing w:before="200"/>
        <w:rPr>
          <w:snapToGrid w:val="0"/>
        </w:rPr>
      </w:pPr>
      <w:bookmarkStart w:id="177" w:name="_Toc74730665"/>
      <w:r>
        <w:rPr>
          <w:rStyle w:val="CharSectno"/>
        </w:rPr>
        <w:t>67</w:t>
      </w:r>
      <w:r>
        <w:rPr>
          <w:snapToGrid w:val="0"/>
        </w:rPr>
        <w:t>.</w:t>
      </w:r>
      <w:r>
        <w:rPr>
          <w:snapToGrid w:val="0"/>
        </w:rPr>
        <w:tab/>
        <w:t>Duties of person ceasing to be owner etc. of land subject to notice registered under s. 66</w:t>
      </w:r>
      <w:bookmarkEnd w:id="177"/>
    </w:p>
    <w:p w:rsidR="0099129A" w:rsidRDefault="00197400">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rsidR="00DD51F8">
        <w:t>as soon as practicable after ceasing</w:t>
      </w:r>
      <w:r w:rsidR="00DD51F8" w:rsidDel="00DD51F8">
        <w:rPr>
          <w:snapToGrid w:val="0"/>
        </w:rPr>
        <w:t xml:space="preserve"> </w:t>
      </w:r>
      <w:r>
        <w:rPr>
          <w:snapToGrid w:val="0"/>
        </w:rPr>
        <w:t>to be such an owner or occupier, notify in writing —</w:t>
      </w:r>
    </w:p>
    <w:p w:rsidR="0099129A" w:rsidRDefault="00197400">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rsidR="00DD51F8">
        <w:t xml:space="preserve">that </w:t>
      </w:r>
      <w:r w:rsidR="00DD51F8">
        <w:rPr>
          <w:snapToGrid w:val="0"/>
        </w:rPr>
        <w:t>owner or occupier</w:t>
      </w:r>
      <w:r w:rsidR="00DD51F8" w:rsidDel="00DD51F8">
        <w:rPr>
          <w:snapToGrid w:val="0"/>
        </w:rPr>
        <w:t xml:space="preserve"> </w:t>
      </w:r>
      <w:r>
        <w:rPr>
          <w:snapToGrid w:val="0"/>
        </w:rPr>
        <w:t>in the ownership or occupation or both, as the case requires, of that land; and</w:t>
      </w:r>
    </w:p>
    <w:p w:rsidR="0099129A" w:rsidRDefault="00197400">
      <w:pPr>
        <w:pStyle w:val="Indenta"/>
        <w:rPr>
          <w:snapToGrid w:val="0"/>
        </w:rPr>
      </w:pPr>
      <w:r>
        <w:rPr>
          <w:snapToGrid w:val="0"/>
        </w:rPr>
        <w:tab/>
        <w:t>(b)</w:t>
      </w:r>
      <w:r>
        <w:rPr>
          <w:snapToGrid w:val="0"/>
        </w:rPr>
        <w:tab/>
        <w:t xml:space="preserve">each person who succeeds </w:t>
      </w:r>
      <w:r w:rsidR="00DD51F8">
        <w:t xml:space="preserve">that </w:t>
      </w:r>
      <w:r w:rsidR="00DD51F8">
        <w:rPr>
          <w:snapToGrid w:val="0"/>
        </w:rPr>
        <w:t>owner or occupier</w:t>
      </w:r>
      <w:r w:rsidR="00DD51F8" w:rsidDel="00DD51F8">
        <w:rPr>
          <w:snapToGrid w:val="0"/>
        </w:rPr>
        <w:t xml:space="preserve"> </w:t>
      </w:r>
      <w:r>
        <w:rPr>
          <w:snapToGrid w:val="0"/>
        </w:rPr>
        <w:t xml:space="preserve">in the ownership or occupation or both, as the case requires, of </w:t>
      </w:r>
      <w:r>
        <w:rPr>
          <w:snapToGrid w:val="0"/>
        </w:rPr>
        <w:lastRenderedPageBreak/>
        <w:t xml:space="preserve">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rsidR="0099129A" w:rsidRDefault="00197400">
      <w:pPr>
        <w:pStyle w:val="Subsection"/>
        <w:rPr>
          <w:snapToGrid w:val="0"/>
        </w:rPr>
      </w:pPr>
      <w:r>
        <w:rPr>
          <w:snapToGrid w:val="0"/>
        </w:rPr>
        <w:tab/>
      </w:r>
      <w:r>
        <w:rPr>
          <w:snapToGrid w:val="0"/>
        </w:rPr>
        <w:tab/>
        <w:t>commits an offence.</w:t>
      </w:r>
    </w:p>
    <w:p w:rsidR="0099129A" w:rsidRDefault="00197400">
      <w:pPr>
        <w:pStyle w:val="Footnotesection"/>
      </w:pPr>
      <w:r>
        <w:tab/>
        <w:t>[Section 67 amended: No. 54 of 2003 s. 46 and 140(2)</w:t>
      </w:r>
      <w:r w:rsidR="00DD51F8">
        <w:t>; No. 40 of 2020 s. 111(1)</w:t>
      </w:r>
      <w:r>
        <w:t>.]</w:t>
      </w:r>
    </w:p>
    <w:p w:rsidR="0099129A" w:rsidRDefault="00197400">
      <w:pPr>
        <w:pStyle w:val="Heading5"/>
        <w:rPr>
          <w:snapToGrid w:val="0"/>
        </w:rPr>
      </w:pPr>
      <w:bookmarkStart w:id="178" w:name="_Toc74730666"/>
      <w:r>
        <w:rPr>
          <w:rStyle w:val="CharSectno"/>
        </w:rPr>
        <w:t>68</w:t>
      </w:r>
      <w:r>
        <w:rPr>
          <w:snapToGrid w:val="0"/>
        </w:rPr>
        <w:t>.</w:t>
      </w:r>
      <w:r>
        <w:rPr>
          <w:snapToGrid w:val="0"/>
        </w:rPr>
        <w:tab/>
        <w:t>Restriction on subdividing etc. land subject to notice registered under s. 66</w:t>
      </w:r>
      <w:bookmarkEnd w:id="178"/>
    </w:p>
    <w:p w:rsidR="0099129A" w:rsidRDefault="00197400">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rsidR="0099129A" w:rsidRDefault="00197400">
      <w:pPr>
        <w:pStyle w:val="Footnotesection"/>
        <w:keepLines w:val="0"/>
      </w:pPr>
      <w:r>
        <w:tab/>
        <w:t>[Section 68 amended: No. 84 of 1994 s. 46; No. 54 of 2003 s. 46 and 140(2); No. 38 of 2005 s. 15.]</w:t>
      </w:r>
    </w:p>
    <w:p w:rsidR="0099129A" w:rsidRDefault="00197400">
      <w:pPr>
        <w:pStyle w:val="Heading5"/>
      </w:pPr>
      <w:bookmarkStart w:id="179" w:name="_Toc74730667"/>
      <w:r>
        <w:rPr>
          <w:rStyle w:val="CharSectno"/>
        </w:rPr>
        <w:t>68A</w:t>
      </w:r>
      <w:r>
        <w:t>.</w:t>
      </w:r>
      <w:r>
        <w:tab/>
        <w:t>Closure notices, issue and effect of</w:t>
      </w:r>
      <w:bookmarkEnd w:id="179"/>
    </w:p>
    <w:p w:rsidR="0099129A" w:rsidRDefault="00197400">
      <w:pPr>
        <w:pStyle w:val="Subsection"/>
      </w:pPr>
      <w:r>
        <w:tab/>
        <w:t>(1)</w:t>
      </w:r>
      <w:r>
        <w:tab/>
        <w:t>In this section —</w:t>
      </w:r>
    </w:p>
    <w:p w:rsidR="0099129A" w:rsidRDefault="00197400">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99129A" w:rsidRDefault="00197400">
      <w:pPr>
        <w:pStyle w:val="Defstart"/>
      </w:pPr>
      <w:r>
        <w:tab/>
      </w:r>
      <w:r>
        <w:rPr>
          <w:rStyle w:val="CharDefText"/>
        </w:rPr>
        <w:t>relevant premises</w:t>
      </w:r>
      <w:r>
        <w:t>, in relation to an authorisation, means premises —</w:t>
      </w:r>
    </w:p>
    <w:p w:rsidR="0099129A" w:rsidRDefault="00197400">
      <w:pPr>
        <w:pStyle w:val="Defpara"/>
      </w:pPr>
      <w:r>
        <w:tab/>
        <w:t>(a)</w:t>
      </w:r>
      <w:r>
        <w:tab/>
        <w:t>in respect of which the authorisation was issued; or</w:t>
      </w:r>
    </w:p>
    <w:p w:rsidR="0099129A" w:rsidRDefault="00197400">
      <w:pPr>
        <w:pStyle w:val="Defpara"/>
      </w:pPr>
      <w:r>
        <w:tab/>
        <w:t>(b)</w:t>
      </w:r>
      <w:r>
        <w:tab/>
        <w:t>at which conduct is being or has been engaged in under the authorisation;</w:t>
      </w:r>
    </w:p>
    <w:p w:rsidR="0099129A" w:rsidRDefault="00197400">
      <w:pPr>
        <w:pStyle w:val="Defstart"/>
      </w:pPr>
      <w:r>
        <w:tab/>
      </w:r>
      <w:r>
        <w:rPr>
          <w:rStyle w:val="CharDefText"/>
        </w:rPr>
        <w:t>specified</w:t>
      </w:r>
      <w:r>
        <w:t xml:space="preserve"> means specified by the CEO in the closure notice concerned.</w:t>
      </w:r>
    </w:p>
    <w:p w:rsidR="0099129A" w:rsidRDefault="00197400">
      <w:pPr>
        <w:pStyle w:val="Subsection"/>
        <w:spacing w:before="180"/>
      </w:pPr>
      <w:r>
        <w:lastRenderedPageBreak/>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rsidR="0099129A" w:rsidRDefault="00197400">
      <w:pPr>
        <w:pStyle w:val="Subsection"/>
        <w:spacing w:before="180"/>
      </w:pPr>
      <w:r>
        <w:tab/>
        <w:t>(3)</w:t>
      </w:r>
      <w:r>
        <w:tab/>
        <w:t>If the authorisation is still in force, the closure notice is to be given to the person who holds the authorisation.</w:t>
      </w:r>
    </w:p>
    <w:p w:rsidR="0099129A" w:rsidRDefault="00197400">
      <w:pPr>
        <w:pStyle w:val="Subsection"/>
        <w:spacing w:before="180"/>
      </w:pPr>
      <w:r>
        <w:tab/>
        <w:t>(4)</w:t>
      </w:r>
      <w:r>
        <w:tab/>
        <w:t>If the authorisation is not still in force, the closure notice is to be given to the person who held the authorisation or to the occupier or owner of the relevant premises.</w:t>
      </w:r>
    </w:p>
    <w:p w:rsidR="0099129A" w:rsidRDefault="00197400">
      <w:pPr>
        <w:pStyle w:val="Subsection"/>
        <w:spacing w:before="180"/>
      </w:pPr>
      <w:r>
        <w:tab/>
        <w:t>(5)</w:t>
      </w:r>
      <w:r>
        <w:tab/>
        <w:t>If a person who is the owner of the relevant premises is not given the closure notice under subsection (3) or (4), a copy of the notice must be given to that person.</w:t>
      </w:r>
    </w:p>
    <w:p w:rsidR="0099129A" w:rsidRDefault="00197400">
      <w:pPr>
        <w:pStyle w:val="Subsection"/>
        <w:spacing w:before="180"/>
      </w:pPr>
      <w:r>
        <w:tab/>
        <w:t>(6)</w:t>
      </w:r>
      <w:r>
        <w:tab/>
        <w:t>If a person who is the occupier of the relevant premises is not given the closure notice under subsection (3) or (4), a copy of the notice may be given to that person.</w:t>
      </w:r>
    </w:p>
    <w:p w:rsidR="0099129A" w:rsidRDefault="00197400">
      <w:pPr>
        <w:pStyle w:val="Subsection"/>
        <w:spacing w:before="180"/>
      </w:pPr>
      <w:r>
        <w:tab/>
        <w:t>(7)</w:t>
      </w:r>
      <w:r>
        <w:tab/>
        <w:t>A closure notice may require any person bound by it to do any one or more of the following in relation to the relevant premises —</w:t>
      </w:r>
    </w:p>
    <w:p w:rsidR="0099129A" w:rsidRDefault="00197400">
      <w:pPr>
        <w:pStyle w:val="Indenta"/>
      </w:pPr>
      <w:r>
        <w:tab/>
        <w:t>(a)</w:t>
      </w:r>
      <w:r>
        <w:tab/>
        <w:t>take specified investigation and monitoring action;</w:t>
      </w:r>
    </w:p>
    <w:p w:rsidR="0099129A" w:rsidRDefault="00197400">
      <w:pPr>
        <w:pStyle w:val="Indenta"/>
      </w:pPr>
      <w:r>
        <w:tab/>
        <w:t>(b)</w:t>
      </w:r>
      <w:r>
        <w:tab/>
        <w:t>prepare a management plan;</w:t>
      </w:r>
    </w:p>
    <w:p w:rsidR="0099129A" w:rsidRDefault="00197400">
      <w:pPr>
        <w:pStyle w:val="Indenta"/>
      </w:pPr>
      <w:r>
        <w:tab/>
        <w:t>(c)</w:t>
      </w:r>
      <w:r>
        <w:tab/>
        <w:t>take specified management action;</w:t>
      </w:r>
    </w:p>
    <w:p w:rsidR="0099129A" w:rsidRDefault="00197400">
      <w:pPr>
        <w:pStyle w:val="Indenta"/>
      </w:pPr>
      <w:r>
        <w:tab/>
        <w:t>(d)</w:t>
      </w:r>
      <w:r>
        <w:tab/>
        <w:t>report on specified matters in a specified form at specified times;</w:t>
      </w:r>
    </w:p>
    <w:p w:rsidR="0099129A" w:rsidRDefault="00197400">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rsidR="0099129A" w:rsidRDefault="00197400">
      <w:pPr>
        <w:pStyle w:val="Subsection"/>
        <w:keepNext/>
      </w:pPr>
      <w:r>
        <w:lastRenderedPageBreak/>
        <w:tab/>
        <w:t>(8)</w:t>
      </w:r>
      <w:r>
        <w:tab/>
        <w:t>A closure notice is to specify —</w:t>
      </w:r>
    </w:p>
    <w:p w:rsidR="0099129A" w:rsidRDefault="00197400">
      <w:pPr>
        <w:pStyle w:val="Indenta"/>
      </w:pPr>
      <w:r>
        <w:tab/>
        <w:t>(a)</w:t>
      </w:r>
      <w:r>
        <w:tab/>
        <w:t>the name and address of the person to whom it is given; and</w:t>
      </w:r>
    </w:p>
    <w:p w:rsidR="0099129A" w:rsidRDefault="00197400">
      <w:pPr>
        <w:pStyle w:val="Indenta"/>
      </w:pPr>
      <w:r>
        <w:tab/>
        <w:t>(b)</w:t>
      </w:r>
      <w:r>
        <w:tab/>
        <w:t>the reason for which it is given; and</w:t>
      </w:r>
    </w:p>
    <w:p w:rsidR="0099129A" w:rsidRDefault="00197400">
      <w:pPr>
        <w:pStyle w:val="Indenta"/>
      </w:pPr>
      <w:r>
        <w:tab/>
        <w:t>(c)</w:t>
      </w:r>
      <w:r>
        <w:tab/>
        <w:t>a description of the relevant premises and the location of the premises sufficient to identify both; and</w:t>
      </w:r>
    </w:p>
    <w:p w:rsidR="0099129A" w:rsidRDefault="00197400">
      <w:pPr>
        <w:pStyle w:val="Indenta"/>
      </w:pPr>
      <w:r>
        <w:tab/>
        <w:t>(d)</w:t>
      </w:r>
      <w:r>
        <w:tab/>
        <w:t>the things referred to in subsection (7) that are required to be done; and</w:t>
      </w:r>
    </w:p>
    <w:p w:rsidR="0099129A" w:rsidRDefault="00197400">
      <w:pPr>
        <w:pStyle w:val="Indenta"/>
      </w:pPr>
      <w:r>
        <w:tab/>
        <w:t>(e)</w:t>
      </w:r>
      <w:r>
        <w:tab/>
        <w:t>the period (if any) within which the things are to be done.</w:t>
      </w:r>
    </w:p>
    <w:p w:rsidR="0099129A" w:rsidRDefault="00197400">
      <w:pPr>
        <w:pStyle w:val="Subsection"/>
        <w:rPr>
          <w:snapToGrid w:val="0"/>
        </w:rPr>
      </w:pPr>
      <w:r>
        <w:rPr>
          <w:snapToGrid w:val="0"/>
        </w:rPr>
        <w:tab/>
        <w:t>(9)</w:t>
      </w:r>
      <w:r>
        <w:rPr>
          <w:snapToGrid w:val="0"/>
        </w:rPr>
        <w:tab/>
        <w:t>A closure notice —</w:t>
      </w:r>
    </w:p>
    <w:p w:rsidR="0099129A" w:rsidRDefault="00197400">
      <w:pPr>
        <w:pStyle w:val="Indenta"/>
        <w:rPr>
          <w:snapToGrid w:val="0"/>
        </w:rPr>
      </w:pPr>
      <w:r>
        <w:rPr>
          <w:snapToGrid w:val="0"/>
        </w:rPr>
        <w:tab/>
        <w:t>(a)</w:t>
      </w:r>
      <w:r>
        <w:rPr>
          <w:snapToGrid w:val="0"/>
        </w:rPr>
        <w:tab/>
        <w:t>while it subsists, binds each person to whom it is given; and</w:t>
      </w:r>
    </w:p>
    <w:p w:rsidR="0099129A" w:rsidRDefault="00197400">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rsidR="0099129A" w:rsidRDefault="00197400">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rsidR="0099129A" w:rsidRDefault="00197400">
      <w:pPr>
        <w:pStyle w:val="Subsection"/>
      </w:pPr>
      <w:r>
        <w:tab/>
        <w:t>(11)</w:t>
      </w:r>
      <w:r>
        <w:tab/>
        <w:t>If action required by a closure notice to be taken has not been taken, the CEO may —</w:t>
      </w:r>
    </w:p>
    <w:p w:rsidR="0099129A" w:rsidRDefault="00197400">
      <w:pPr>
        <w:pStyle w:val="Indenta"/>
      </w:pPr>
      <w:r>
        <w:tab/>
        <w:t>(a)</w:t>
      </w:r>
      <w:r>
        <w:tab/>
        <w:t>cause that action to be taken; and</w:t>
      </w:r>
    </w:p>
    <w:p w:rsidR="0099129A" w:rsidRDefault="00197400">
      <w:pPr>
        <w:pStyle w:val="Indenta"/>
      </w:pPr>
      <w:r>
        <w:tab/>
        <w:t>(b)</w:t>
      </w:r>
      <w:r>
        <w:tab/>
        <w:t>recover the cost of the taking of that action from any person bound by the notice by action in a court of competent jurisdiction as a debt due to the Crown.</w:t>
      </w:r>
    </w:p>
    <w:p w:rsidR="0099129A" w:rsidRDefault="00197400">
      <w:pPr>
        <w:pStyle w:val="Subsection"/>
      </w:pPr>
      <w:r>
        <w:tab/>
        <w:t>(12)</w:t>
      </w:r>
      <w:r>
        <w:tab/>
        <w:t xml:space="preserve">Any cost recovered under subsection (11)(b) is to be paid into the </w:t>
      </w:r>
      <w:r>
        <w:rPr>
          <w:snapToGrid w:val="0"/>
        </w:rPr>
        <w:t>Consolidated Account</w:t>
      </w:r>
      <w:r>
        <w:t>.</w:t>
      </w:r>
    </w:p>
    <w:p w:rsidR="0099129A" w:rsidRDefault="00197400">
      <w:pPr>
        <w:pStyle w:val="Footnotesection"/>
      </w:pPr>
      <w:r>
        <w:tab/>
        <w:t>[Section 68A inserted: No. 54 of 2003 s. 81; amended: No. 77 of 2006 s. 4.]</w:t>
      </w:r>
    </w:p>
    <w:p w:rsidR="0099129A" w:rsidRDefault="00197400">
      <w:pPr>
        <w:pStyle w:val="Heading5"/>
        <w:pageBreakBefore/>
        <w:spacing w:before="0"/>
        <w:rPr>
          <w:snapToGrid w:val="0"/>
        </w:rPr>
      </w:pPr>
      <w:bookmarkStart w:id="180" w:name="_Toc74730668"/>
      <w:r>
        <w:rPr>
          <w:rStyle w:val="CharSectno"/>
        </w:rPr>
        <w:lastRenderedPageBreak/>
        <w:t>69</w:t>
      </w:r>
      <w:r>
        <w:rPr>
          <w:snapToGrid w:val="0"/>
        </w:rPr>
        <w:t>.</w:t>
      </w:r>
      <w:r>
        <w:rPr>
          <w:snapToGrid w:val="0"/>
        </w:rPr>
        <w:tab/>
        <w:t>Stop orders, issue and effect of</w:t>
      </w:r>
      <w:bookmarkEnd w:id="180"/>
    </w:p>
    <w:p w:rsidR="0099129A" w:rsidRDefault="00197400">
      <w:pPr>
        <w:pStyle w:val="Subsection"/>
        <w:rPr>
          <w:snapToGrid w:val="0"/>
        </w:rPr>
      </w:pPr>
      <w:r>
        <w:rPr>
          <w:snapToGrid w:val="0"/>
        </w:rPr>
        <w:tab/>
        <w:t>(1)</w:t>
      </w:r>
      <w:r>
        <w:rPr>
          <w:snapToGrid w:val="0"/>
        </w:rPr>
        <w:tab/>
        <w:t>If the Minister is satisfied that —</w:t>
      </w:r>
    </w:p>
    <w:p w:rsidR="0099129A" w:rsidRDefault="00197400">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rsidR="0099129A" w:rsidRDefault="00197400">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rsidR="0099129A" w:rsidRDefault="00197400">
      <w:pPr>
        <w:pStyle w:val="Subsection"/>
        <w:keepNext/>
        <w:keepLines/>
        <w:rPr>
          <w:snapToGrid w:val="0"/>
        </w:rPr>
      </w:pPr>
      <w:r>
        <w:rPr>
          <w:snapToGrid w:val="0"/>
        </w:rPr>
        <w:tab/>
      </w:r>
      <w:r>
        <w:rPr>
          <w:snapToGrid w:val="0"/>
        </w:rPr>
        <w:tab/>
        <w:t>he may by notice served on the person referred to in paragraph (a) order that person —</w:t>
      </w:r>
    </w:p>
    <w:p w:rsidR="0099129A" w:rsidRDefault="00197400">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rsidR="0099129A" w:rsidRDefault="00197400">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rsidR="0099129A" w:rsidRDefault="00197400">
      <w:pPr>
        <w:pStyle w:val="Subsection"/>
        <w:rPr>
          <w:snapToGrid w:val="0"/>
        </w:rPr>
      </w:pPr>
      <w:r>
        <w:rPr>
          <w:snapToGrid w:val="0"/>
        </w:rPr>
        <w:tab/>
        <w:t>(2)</w:t>
      </w:r>
      <w:r>
        <w:rPr>
          <w:snapToGrid w:val="0"/>
        </w:rPr>
        <w:tab/>
        <w:t xml:space="preserve">The Minister may, on serving a notice under subsection (1), cause to be taken such steps as </w:t>
      </w:r>
      <w:r w:rsidR="00DD51F8">
        <w:rPr>
          <w:snapToGrid w:val="0"/>
        </w:rPr>
        <w:t>the Minister</w:t>
      </w:r>
      <w:r w:rsidR="00DD51F8" w:rsidDel="00DD51F8">
        <w:rPr>
          <w:snapToGrid w:val="0"/>
        </w:rPr>
        <w:t xml:space="preserve"> </w:t>
      </w:r>
      <w:r>
        <w:rPr>
          <w:snapToGrid w:val="0"/>
        </w:rPr>
        <w:t>considers are necessary —</w:t>
      </w:r>
    </w:p>
    <w:p w:rsidR="0099129A" w:rsidRDefault="00197400">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rsidR="0099129A" w:rsidRDefault="00197400">
      <w:pPr>
        <w:pStyle w:val="Indenta"/>
        <w:spacing w:before="60"/>
        <w:rPr>
          <w:snapToGrid w:val="0"/>
        </w:rPr>
      </w:pPr>
      <w:r>
        <w:rPr>
          <w:snapToGrid w:val="0"/>
        </w:rPr>
        <w:tab/>
        <w:t>(b)</w:t>
      </w:r>
      <w:r>
        <w:rPr>
          <w:snapToGrid w:val="0"/>
        </w:rPr>
        <w:tab/>
        <w:t>to deal with the conditions referred to in subsection (1)(b).</w:t>
      </w:r>
    </w:p>
    <w:p w:rsidR="0099129A" w:rsidRDefault="00197400">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rsidR="002C2B28">
        <w:t>the person</w:t>
      </w:r>
      <w:r w:rsidR="002C2B28" w:rsidDel="002C2B28">
        <w:rPr>
          <w:snapToGrid w:val="0"/>
        </w:rPr>
        <w:t xml:space="preserve"> </w:t>
      </w:r>
      <w:r>
        <w:rPr>
          <w:snapToGrid w:val="0"/>
        </w:rPr>
        <w:t>by the Minister by action in a court of competent jurisdiction and shall, if so recovered, be credited to the Consolidated Account.</w:t>
      </w:r>
    </w:p>
    <w:p w:rsidR="0099129A" w:rsidRDefault="00197400">
      <w:pPr>
        <w:pStyle w:val="Subsection"/>
        <w:rPr>
          <w:snapToGrid w:val="0"/>
        </w:rPr>
      </w:pPr>
      <w:r>
        <w:rPr>
          <w:snapToGrid w:val="0"/>
        </w:rPr>
        <w:lastRenderedPageBreak/>
        <w:tab/>
        <w:t>(4)</w:t>
      </w:r>
      <w:r>
        <w:rPr>
          <w:snapToGrid w:val="0"/>
          <w:spacing w:val="-4"/>
        </w:rPr>
        <w:tab/>
      </w:r>
      <w:r>
        <w:rPr>
          <w:snapToGrid w:val="0"/>
        </w:rPr>
        <w:t xml:space="preserve">The Minister may by notice served on the person to whom an order made under subsection (1) applies amend or, if </w:t>
      </w:r>
      <w:r w:rsidR="00DD51F8">
        <w:rPr>
          <w:snapToGrid w:val="0"/>
        </w:rPr>
        <w:t>the Minister</w:t>
      </w:r>
      <w:r w:rsidR="00DD51F8" w:rsidDel="00DD51F8">
        <w:rPr>
          <w:snapToGrid w:val="0"/>
        </w:rPr>
        <w:t xml:space="preserve"> </w:t>
      </w:r>
      <w:r>
        <w:rPr>
          <w:snapToGrid w:val="0"/>
        </w:rPr>
        <w:t>is satisfied that steps have been taken to ensure that the conditions referred to in subsection (1)(b) will not arise again, revoke that order.</w:t>
      </w:r>
    </w:p>
    <w:p w:rsidR="0099129A" w:rsidRDefault="00197400">
      <w:pPr>
        <w:pStyle w:val="Subsection"/>
        <w:rPr>
          <w:snapToGrid w:val="0"/>
        </w:rPr>
      </w:pPr>
      <w:r>
        <w:rPr>
          <w:snapToGrid w:val="0"/>
        </w:rPr>
        <w:tab/>
        <w:t>(5)</w:t>
      </w:r>
      <w:r>
        <w:rPr>
          <w:snapToGrid w:val="0"/>
        </w:rPr>
        <w:tab/>
        <w:t xml:space="preserve">A person who does not comply with an order made against </w:t>
      </w:r>
      <w:r w:rsidR="002C2B28">
        <w:t>the person</w:t>
      </w:r>
      <w:r w:rsidR="002C2B28" w:rsidDel="002C2B28">
        <w:rPr>
          <w:snapToGrid w:val="0"/>
        </w:rPr>
        <w:t xml:space="preserve"> </w:t>
      </w:r>
      <w:r>
        <w:rPr>
          <w:snapToGrid w:val="0"/>
        </w:rPr>
        <w:t>under subsection (1) commits an offence.</w:t>
      </w:r>
    </w:p>
    <w:p w:rsidR="0099129A" w:rsidRDefault="00197400">
      <w:pPr>
        <w:pStyle w:val="Footnotesection"/>
        <w:rPr>
          <w:spacing w:val="-2"/>
        </w:rPr>
      </w:pPr>
      <w:r>
        <w:rPr>
          <w:spacing w:val="-2"/>
        </w:rPr>
        <w:tab/>
        <w:t>[Section 69 amended: No. 6 of 1993 s. 11; No. 49 of 1996 s. 64; No. 54 of 2003 s. 46 and 48; No. 77 of 2006 s. 4</w:t>
      </w:r>
      <w:r w:rsidR="00DD51F8">
        <w:rPr>
          <w:spacing w:val="-2"/>
        </w:rPr>
        <w:t>; No. 40 of 2020 s. 111(1)</w:t>
      </w:r>
      <w:r>
        <w:rPr>
          <w:spacing w:val="-2"/>
        </w:rPr>
        <w:t>.]</w:t>
      </w:r>
    </w:p>
    <w:p w:rsidR="0099129A" w:rsidRDefault="00197400">
      <w:pPr>
        <w:pStyle w:val="Heading5"/>
      </w:pPr>
      <w:bookmarkStart w:id="181" w:name="_Toc74730669"/>
      <w:r>
        <w:rPr>
          <w:rStyle w:val="CharSectno"/>
        </w:rPr>
        <w:t>70</w:t>
      </w:r>
      <w:r>
        <w:t>.</w:t>
      </w:r>
      <w:r>
        <w:tab/>
        <w:t>Vegetation conservation notices, issue and effect of</w:t>
      </w:r>
      <w:bookmarkEnd w:id="181"/>
    </w:p>
    <w:p w:rsidR="0099129A" w:rsidRDefault="00197400">
      <w:pPr>
        <w:pStyle w:val="Subsection"/>
        <w:keepNext/>
        <w:keepLines/>
      </w:pPr>
      <w:r>
        <w:tab/>
        <w:t>(1)</w:t>
      </w:r>
      <w:r>
        <w:tab/>
        <w:t>In this section —</w:t>
      </w:r>
    </w:p>
    <w:p w:rsidR="0099129A" w:rsidRDefault="00197400">
      <w:pPr>
        <w:pStyle w:val="Defstart"/>
      </w:pPr>
      <w:r>
        <w:tab/>
      </w:r>
      <w:r>
        <w:rPr>
          <w:rStyle w:val="CharDefText"/>
        </w:rPr>
        <w:t>specified</w:t>
      </w:r>
      <w:r>
        <w:t xml:space="preserve"> means specified by the CEO in the vegetation conservation notice concerned;</w:t>
      </w:r>
    </w:p>
    <w:p w:rsidR="0099129A" w:rsidRDefault="00197400">
      <w:pPr>
        <w:pStyle w:val="Defstart"/>
      </w:pPr>
      <w:r>
        <w:tab/>
      </w:r>
      <w:r>
        <w:rPr>
          <w:rStyle w:val="CharDefText"/>
        </w:rPr>
        <w:t>unlawful clearing</w:t>
      </w:r>
      <w:r>
        <w:t xml:space="preserve"> means anything constituting a contravention of section 51C or 51J.</w:t>
      </w:r>
    </w:p>
    <w:p w:rsidR="0099129A" w:rsidRDefault="00197400">
      <w:pPr>
        <w:pStyle w:val="Subsection"/>
        <w:rPr>
          <w:snapToGrid w:val="0"/>
        </w:rPr>
      </w:pPr>
      <w:r>
        <w:tab/>
        <w:t>(2)</w:t>
      </w:r>
      <w:r>
        <w:tab/>
      </w:r>
      <w:r>
        <w:rPr>
          <w:snapToGrid w:val="0"/>
        </w:rPr>
        <w:t xml:space="preserve">If the </w:t>
      </w:r>
      <w:r>
        <w:t>CEO suspects on reasonable grounds</w:t>
      </w:r>
      <w:r>
        <w:rPr>
          <w:snapToGrid w:val="0"/>
        </w:rPr>
        <w:t> —</w:t>
      </w:r>
    </w:p>
    <w:p w:rsidR="0099129A" w:rsidRDefault="00197400">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rsidR="0099129A" w:rsidRDefault="00197400">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rsidR="0099129A" w:rsidRDefault="00197400">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rsidR="0099129A" w:rsidRDefault="00197400">
      <w:pPr>
        <w:pStyle w:val="Subsection"/>
        <w:rPr>
          <w:snapToGrid w:val="0"/>
        </w:rPr>
      </w:pPr>
      <w:r>
        <w:rPr>
          <w:snapToGrid w:val="0"/>
        </w:rPr>
        <w:tab/>
        <w:t>(3)</w:t>
      </w:r>
      <w:r>
        <w:rPr>
          <w:snapToGrid w:val="0"/>
        </w:rPr>
        <w:tab/>
        <w:t>A vegetation conservation notice may be given to one or more of the following —</w:t>
      </w:r>
    </w:p>
    <w:p w:rsidR="0099129A" w:rsidRDefault="00197400">
      <w:pPr>
        <w:pStyle w:val="Indenta"/>
        <w:rPr>
          <w:snapToGrid w:val="0"/>
        </w:rPr>
      </w:pPr>
      <w:r>
        <w:rPr>
          <w:snapToGrid w:val="0"/>
        </w:rPr>
        <w:tab/>
        <w:t>(a)</w:t>
      </w:r>
      <w:r>
        <w:rPr>
          <w:snapToGrid w:val="0"/>
        </w:rPr>
        <w:tab/>
        <w:t>the owner of the land;</w:t>
      </w:r>
    </w:p>
    <w:p w:rsidR="0099129A" w:rsidRDefault="00197400">
      <w:pPr>
        <w:pStyle w:val="Indenta"/>
        <w:rPr>
          <w:snapToGrid w:val="0"/>
        </w:rPr>
      </w:pPr>
      <w:r>
        <w:rPr>
          <w:snapToGrid w:val="0"/>
        </w:rPr>
        <w:tab/>
        <w:t>(b)</w:t>
      </w:r>
      <w:r>
        <w:rPr>
          <w:snapToGrid w:val="0"/>
        </w:rPr>
        <w:tab/>
        <w:t>the occupier of the land;</w:t>
      </w:r>
    </w:p>
    <w:p w:rsidR="0099129A" w:rsidRDefault="00197400">
      <w:pPr>
        <w:pStyle w:val="Indenta"/>
        <w:rPr>
          <w:snapToGrid w:val="0"/>
        </w:rPr>
      </w:pPr>
      <w:r>
        <w:rPr>
          <w:snapToGrid w:val="0"/>
        </w:rPr>
        <w:tab/>
        <w:t>(c)</w:t>
      </w:r>
      <w:r>
        <w:rPr>
          <w:snapToGrid w:val="0"/>
        </w:rPr>
        <w:tab/>
        <w:t xml:space="preserve">a person other than the owner or occupier of the land, if the CEO considers that it is practicable for that person to </w:t>
      </w:r>
      <w:r>
        <w:rPr>
          <w:snapToGrid w:val="0"/>
        </w:rPr>
        <w:lastRenderedPageBreak/>
        <w:t>comply with and give effect to the vegetation conservation notice.</w:t>
      </w:r>
    </w:p>
    <w:p w:rsidR="0099129A" w:rsidRDefault="00197400">
      <w:pPr>
        <w:pStyle w:val="Subsection"/>
        <w:rPr>
          <w:snapToGrid w:val="0"/>
        </w:rPr>
      </w:pPr>
      <w:r>
        <w:rPr>
          <w:snapToGrid w:val="0"/>
        </w:rPr>
        <w:tab/>
        <w:t>(4)</w:t>
      </w:r>
      <w:r>
        <w:rPr>
          <w:snapToGrid w:val="0"/>
        </w:rPr>
        <w:tab/>
        <w:t>A vegetation conservation notice —</w:t>
      </w:r>
    </w:p>
    <w:p w:rsidR="0099129A" w:rsidRDefault="00197400">
      <w:pPr>
        <w:pStyle w:val="Indenta"/>
        <w:spacing w:before="60"/>
        <w:rPr>
          <w:snapToGrid w:val="0"/>
        </w:rPr>
      </w:pPr>
      <w:r>
        <w:rPr>
          <w:snapToGrid w:val="0"/>
        </w:rPr>
        <w:tab/>
        <w:t>(a)</w:t>
      </w:r>
      <w:r>
        <w:rPr>
          <w:snapToGrid w:val="0"/>
        </w:rPr>
        <w:tab/>
        <w:t>is to specify —</w:t>
      </w:r>
    </w:p>
    <w:p w:rsidR="0099129A" w:rsidRDefault="00197400">
      <w:pPr>
        <w:pStyle w:val="Indenti"/>
        <w:spacing w:before="60"/>
        <w:rPr>
          <w:snapToGrid w:val="0"/>
        </w:rPr>
      </w:pPr>
      <w:r>
        <w:rPr>
          <w:snapToGrid w:val="0"/>
        </w:rPr>
        <w:tab/>
        <w:t>(i)</w:t>
      </w:r>
      <w:r>
        <w:rPr>
          <w:snapToGrid w:val="0"/>
        </w:rPr>
        <w:tab/>
        <w:t>the name and address of the person to whom it is given; and</w:t>
      </w:r>
    </w:p>
    <w:p w:rsidR="0099129A" w:rsidRDefault="00197400">
      <w:pPr>
        <w:pStyle w:val="Indenti"/>
        <w:spacing w:before="60"/>
        <w:rPr>
          <w:snapToGrid w:val="0"/>
        </w:rPr>
      </w:pPr>
      <w:r>
        <w:rPr>
          <w:snapToGrid w:val="0"/>
        </w:rPr>
        <w:tab/>
        <w:t>(ii)</w:t>
      </w:r>
      <w:r>
        <w:rPr>
          <w:snapToGrid w:val="0"/>
        </w:rPr>
        <w:tab/>
        <w:t>the reason for which it is given;</w:t>
      </w:r>
    </w:p>
    <w:p w:rsidR="0099129A" w:rsidRDefault="00197400">
      <w:pPr>
        <w:pStyle w:val="Indenta"/>
        <w:spacing w:before="60"/>
        <w:rPr>
          <w:snapToGrid w:val="0"/>
        </w:rPr>
      </w:pPr>
      <w:r>
        <w:rPr>
          <w:snapToGrid w:val="0"/>
        </w:rPr>
        <w:tab/>
      </w:r>
      <w:r>
        <w:rPr>
          <w:snapToGrid w:val="0"/>
        </w:rPr>
        <w:tab/>
        <w:t>and</w:t>
      </w:r>
    </w:p>
    <w:p w:rsidR="0099129A" w:rsidRDefault="00197400">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rsidR="0099129A" w:rsidRDefault="00197400">
      <w:pPr>
        <w:pStyle w:val="Indenti"/>
        <w:spacing w:before="60"/>
        <w:rPr>
          <w:snapToGrid w:val="0"/>
        </w:rPr>
      </w:pPr>
      <w:r>
        <w:rPr>
          <w:snapToGrid w:val="0"/>
        </w:rPr>
        <w:tab/>
        <w:t>(i)</w:t>
      </w:r>
      <w:r>
        <w:rPr>
          <w:snapToGrid w:val="0"/>
        </w:rPr>
        <w:tab/>
        <w:t>to repair any damage caused by the clearing;</w:t>
      </w:r>
    </w:p>
    <w:p w:rsidR="0099129A" w:rsidRDefault="00197400">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rsidR="0099129A" w:rsidRDefault="00197400">
      <w:pPr>
        <w:pStyle w:val="Indenti"/>
        <w:spacing w:before="60"/>
        <w:rPr>
          <w:snapToGrid w:val="0"/>
        </w:rPr>
      </w:pPr>
      <w:r>
        <w:rPr>
          <w:snapToGrid w:val="0"/>
        </w:rPr>
        <w:tab/>
        <w:t>(iii)</w:t>
      </w:r>
      <w:r>
        <w:rPr>
          <w:snapToGrid w:val="0"/>
        </w:rPr>
        <w:tab/>
        <w:t>to prevent the erosion, drift or movement of sand, soil, dust or water;</w:t>
      </w:r>
    </w:p>
    <w:p w:rsidR="0099129A" w:rsidRDefault="00197400">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rsidR="0099129A" w:rsidRDefault="00197400">
      <w:pPr>
        <w:pStyle w:val="Indenta"/>
        <w:spacing w:before="60"/>
        <w:rPr>
          <w:snapToGrid w:val="0"/>
        </w:rPr>
      </w:pPr>
      <w:r>
        <w:rPr>
          <w:snapToGrid w:val="0"/>
        </w:rPr>
        <w:tab/>
      </w:r>
      <w:r>
        <w:rPr>
          <w:snapToGrid w:val="0"/>
        </w:rPr>
        <w:tab/>
        <w:t>within or for the duration of a specified period.</w:t>
      </w:r>
    </w:p>
    <w:p w:rsidR="0099129A" w:rsidRDefault="00197400">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rsidR="0099129A" w:rsidRDefault="00197400">
      <w:pPr>
        <w:pStyle w:val="Subsection"/>
      </w:pPr>
      <w:r>
        <w:lastRenderedPageBreak/>
        <w:tab/>
        <w:t>(6)</w:t>
      </w:r>
      <w:r>
        <w:tab/>
        <w:t>The CEO shall consider any such submissions that are received from the person within the specified period.</w:t>
      </w:r>
    </w:p>
    <w:p w:rsidR="0099129A" w:rsidRDefault="00197400">
      <w:pPr>
        <w:pStyle w:val="Subsection"/>
        <w:rPr>
          <w:snapToGrid w:val="0"/>
        </w:rPr>
      </w:pPr>
      <w:r>
        <w:rPr>
          <w:snapToGrid w:val="0"/>
        </w:rPr>
        <w:tab/>
        <w:t>(7)</w:t>
      </w:r>
      <w:r>
        <w:rPr>
          <w:snapToGrid w:val="0"/>
        </w:rPr>
        <w:tab/>
        <w:t>A vegetation conservation notice —</w:t>
      </w:r>
    </w:p>
    <w:p w:rsidR="0099129A" w:rsidRDefault="00197400">
      <w:pPr>
        <w:pStyle w:val="Indenta"/>
        <w:rPr>
          <w:snapToGrid w:val="0"/>
        </w:rPr>
      </w:pPr>
      <w:r>
        <w:rPr>
          <w:snapToGrid w:val="0"/>
        </w:rPr>
        <w:tab/>
        <w:t>(a)</w:t>
      </w:r>
      <w:r>
        <w:rPr>
          <w:snapToGrid w:val="0"/>
        </w:rPr>
        <w:tab/>
        <w:t>while it subsists, binds each person to whom it is given; and</w:t>
      </w:r>
    </w:p>
    <w:p w:rsidR="0099129A" w:rsidRDefault="00197400">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rsidR="0099129A" w:rsidRDefault="00197400">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rsidR="0099129A" w:rsidRDefault="00197400">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rsidR="0099129A" w:rsidRDefault="00197400">
      <w:pPr>
        <w:pStyle w:val="Subsection"/>
      </w:pPr>
      <w:r>
        <w:tab/>
        <w:t>(10)</w:t>
      </w:r>
      <w:r>
        <w:tab/>
        <w:t xml:space="preserve">If action required by a </w:t>
      </w:r>
      <w:r>
        <w:rPr>
          <w:snapToGrid w:val="0"/>
        </w:rPr>
        <w:t>vegetation conservation notice</w:t>
      </w:r>
      <w:r>
        <w:t xml:space="preserve"> to be taken has not been taken, the CEO may —</w:t>
      </w:r>
    </w:p>
    <w:p w:rsidR="0099129A" w:rsidRDefault="00197400">
      <w:pPr>
        <w:pStyle w:val="Indenta"/>
      </w:pPr>
      <w:r>
        <w:tab/>
        <w:t>(a)</w:t>
      </w:r>
      <w:r>
        <w:tab/>
        <w:t>cause that action to be taken; and</w:t>
      </w:r>
    </w:p>
    <w:p w:rsidR="0099129A" w:rsidRDefault="00197400">
      <w:pPr>
        <w:pStyle w:val="Indenta"/>
      </w:pPr>
      <w:r>
        <w:tab/>
        <w:t>(b)</w:t>
      </w:r>
      <w:r>
        <w:tab/>
        <w:t>recover the cost of the taking of that action from any person bound by the notice by action in a court of competent jurisdiction as a debt due to the Crown.</w:t>
      </w:r>
    </w:p>
    <w:p w:rsidR="0099129A" w:rsidRDefault="00197400">
      <w:pPr>
        <w:pStyle w:val="Subsection"/>
      </w:pPr>
      <w:r>
        <w:tab/>
        <w:t>(11)</w:t>
      </w:r>
      <w:r>
        <w:tab/>
        <w:t xml:space="preserve">Any cost recovered under subsection (10)(b) is to be paid into the </w:t>
      </w:r>
      <w:r>
        <w:rPr>
          <w:snapToGrid w:val="0"/>
        </w:rPr>
        <w:t>Consolidated Account</w:t>
      </w:r>
      <w:r>
        <w:t>.</w:t>
      </w:r>
    </w:p>
    <w:p w:rsidR="0099129A" w:rsidRDefault="00197400">
      <w:pPr>
        <w:pStyle w:val="Footnotesection"/>
      </w:pPr>
      <w:r>
        <w:tab/>
        <w:t>[Section 70 inserted: No. 54 of 2003 s. 111(1); amended: No. 77 of 2006 s. 4.]</w:t>
      </w:r>
    </w:p>
    <w:p w:rsidR="0099129A" w:rsidRDefault="00197400">
      <w:pPr>
        <w:pStyle w:val="Heading5"/>
        <w:rPr>
          <w:snapToGrid w:val="0"/>
        </w:rPr>
      </w:pPr>
      <w:bookmarkStart w:id="182" w:name="_Toc74730670"/>
      <w:r>
        <w:rPr>
          <w:rStyle w:val="CharSectno"/>
        </w:rPr>
        <w:lastRenderedPageBreak/>
        <w:t>71</w:t>
      </w:r>
      <w:r>
        <w:rPr>
          <w:snapToGrid w:val="0"/>
        </w:rPr>
        <w:t>.</w:t>
      </w:r>
      <w:r>
        <w:rPr>
          <w:snapToGrid w:val="0"/>
        </w:rPr>
        <w:tab/>
        <w:t>Environmental protection directions, issue and effect of</w:t>
      </w:r>
      <w:bookmarkEnd w:id="182"/>
    </w:p>
    <w:p w:rsidR="0099129A" w:rsidRDefault="00197400" w:rsidP="007F688D">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rsidR="0099129A" w:rsidRDefault="00197400">
      <w:pPr>
        <w:pStyle w:val="Indenta"/>
        <w:spacing w:before="60"/>
        <w:rPr>
          <w:snapToGrid w:val="0"/>
        </w:rPr>
      </w:pPr>
      <w:r>
        <w:rPr>
          <w:snapToGrid w:val="0"/>
        </w:rPr>
        <w:tab/>
        <w:t>(a)</w:t>
      </w:r>
      <w:r>
        <w:rPr>
          <w:snapToGrid w:val="0"/>
        </w:rPr>
        <w:tab/>
        <w:t xml:space="preserve">if </w:t>
      </w:r>
      <w:r w:rsidR="005F5B2E">
        <w:t>the CEO</w:t>
      </w:r>
      <w:r w:rsidR="005F5B2E" w:rsidDel="005F5B2E">
        <w:rPr>
          <w:snapToGrid w:val="0"/>
        </w:rPr>
        <w:t xml:space="preserve"> </w:t>
      </w:r>
      <w:r>
        <w:rPr>
          <w:snapToGrid w:val="0"/>
        </w:rPr>
        <w:t>is satisfied that pollution</w:t>
      </w:r>
      <w:r>
        <w:t>, material environmental harm or serious environmental harm</w:t>
      </w:r>
      <w:r>
        <w:rPr>
          <w:snapToGrid w:val="0"/>
        </w:rPr>
        <w:t xml:space="preserve"> is occurring or is likely to occur; and</w:t>
      </w:r>
    </w:p>
    <w:p w:rsidR="0099129A" w:rsidRDefault="00197400">
      <w:pPr>
        <w:pStyle w:val="Indenta"/>
        <w:spacing w:before="60"/>
        <w:rPr>
          <w:snapToGrid w:val="0"/>
        </w:rPr>
      </w:pPr>
      <w:r>
        <w:rPr>
          <w:snapToGrid w:val="0"/>
        </w:rPr>
        <w:tab/>
        <w:t>(b)</w:t>
      </w:r>
      <w:r>
        <w:rPr>
          <w:snapToGrid w:val="0"/>
        </w:rPr>
        <w:tab/>
        <w:t>with the approval of the Minister,</w:t>
      </w:r>
    </w:p>
    <w:p w:rsidR="0099129A" w:rsidRDefault="00197400">
      <w:pPr>
        <w:pStyle w:val="Subsection"/>
        <w:rPr>
          <w:snapToGrid w:val="0"/>
        </w:rPr>
      </w:pPr>
      <w:r>
        <w:rPr>
          <w:snapToGrid w:val="0"/>
        </w:rPr>
        <w:tab/>
      </w:r>
      <w:r>
        <w:rPr>
          <w:snapToGrid w:val="0"/>
        </w:rPr>
        <w:tab/>
        <w:t xml:space="preserve">direct by radio broadcast or in such other manner as </w:t>
      </w:r>
      <w:r w:rsidR="005F5B2E">
        <w:t>the CEO</w:t>
      </w:r>
      <w:r w:rsidR="005F5B2E" w:rsidDel="005F5B2E">
        <w:rPr>
          <w:snapToGrid w:val="0"/>
        </w:rPr>
        <w:t xml:space="preserve"> </w:t>
      </w:r>
      <w:r>
        <w:rPr>
          <w:snapToGrid w:val="0"/>
        </w:rPr>
        <w:t>considers expedient that —</w:t>
      </w:r>
    </w:p>
    <w:p w:rsidR="0099129A" w:rsidRDefault="00197400">
      <w:pPr>
        <w:pStyle w:val="Indenta"/>
        <w:spacing w:before="60"/>
        <w:rPr>
          <w:snapToGrid w:val="0"/>
        </w:rPr>
      </w:pPr>
      <w:r>
        <w:rPr>
          <w:snapToGrid w:val="0"/>
        </w:rPr>
        <w:tab/>
        <w:t>(c)</w:t>
      </w:r>
      <w:r>
        <w:rPr>
          <w:snapToGrid w:val="0"/>
        </w:rPr>
        <w:tab/>
        <w:t>the carrying on of any specified industry, trade or activity be prohibited; or</w:t>
      </w:r>
    </w:p>
    <w:p w:rsidR="0099129A" w:rsidRDefault="00197400">
      <w:pPr>
        <w:pStyle w:val="Indenta"/>
        <w:spacing w:before="60"/>
        <w:rPr>
          <w:snapToGrid w:val="0"/>
        </w:rPr>
      </w:pPr>
      <w:r>
        <w:rPr>
          <w:snapToGrid w:val="0"/>
        </w:rPr>
        <w:tab/>
        <w:t>(d)</w:t>
      </w:r>
      <w:r>
        <w:rPr>
          <w:snapToGrid w:val="0"/>
        </w:rPr>
        <w:tab/>
        <w:t>any specified industry, trade or activity be carried on subject to specified restrictions,</w:t>
      </w:r>
    </w:p>
    <w:p w:rsidR="0099129A" w:rsidRDefault="00197400">
      <w:pPr>
        <w:pStyle w:val="Subsection"/>
        <w:rPr>
          <w:snapToGrid w:val="0"/>
        </w:rPr>
      </w:pPr>
      <w:r>
        <w:rPr>
          <w:snapToGrid w:val="0"/>
        </w:rPr>
        <w:tab/>
      </w:r>
      <w:r>
        <w:rPr>
          <w:snapToGrid w:val="0"/>
        </w:rPr>
        <w:tab/>
        <w:t>in a specified part of the State and during a specified period (whether definite or indefinite) or at a specified time.</w:t>
      </w:r>
    </w:p>
    <w:p w:rsidR="0099129A" w:rsidRDefault="00197400">
      <w:pPr>
        <w:pStyle w:val="Subsection"/>
        <w:keepNext/>
        <w:rPr>
          <w:snapToGrid w:val="0"/>
        </w:rPr>
      </w:pPr>
      <w:r>
        <w:rPr>
          <w:snapToGrid w:val="0"/>
        </w:rPr>
        <w:tab/>
        <w:t>(2)</w:t>
      </w:r>
      <w:r>
        <w:rPr>
          <w:snapToGrid w:val="0"/>
        </w:rPr>
        <w:tab/>
        <w:t xml:space="preserve">The </w:t>
      </w:r>
      <w:r>
        <w:t>CEO</w:t>
      </w:r>
      <w:r>
        <w:rPr>
          <w:snapToGrid w:val="0"/>
        </w:rPr>
        <w:t xml:space="preserve"> may —</w:t>
      </w:r>
    </w:p>
    <w:p w:rsidR="0099129A" w:rsidRDefault="00197400">
      <w:pPr>
        <w:pStyle w:val="Indenta"/>
        <w:spacing w:before="60"/>
        <w:rPr>
          <w:snapToGrid w:val="0"/>
        </w:rPr>
      </w:pPr>
      <w:r>
        <w:rPr>
          <w:snapToGrid w:val="0"/>
        </w:rPr>
        <w:tab/>
        <w:t>(a)</w:t>
      </w:r>
      <w:r>
        <w:rPr>
          <w:snapToGrid w:val="0"/>
        </w:rPr>
        <w:tab/>
        <w:t>with the approval of the Minister, amend; or</w:t>
      </w:r>
    </w:p>
    <w:p w:rsidR="0099129A" w:rsidRDefault="00197400">
      <w:pPr>
        <w:pStyle w:val="Indenta"/>
        <w:keepNext/>
        <w:spacing w:before="60"/>
        <w:rPr>
          <w:snapToGrid w:val="0"/>
        </w:rPr>
      </w:pPr>
      <w:r>
        <w:rPr>
          <w:snapToGrid w:val="0"/>
        </w:rPr>
        <w:tab/>
        <w:t>(b)</w:t>
      </w:r>
      <w:r>
        <w:rPr>
          <w:snapToGrid w:val="0"/>
        </w:rPr>
        <w:tab/>
        <w:t>revoke,</w:t>
      </w:r>
    </w:p>
    <w:p w:rsidR="0099129A" w:rsidRDefault="00197400">
      <w:pPr>
        <w:pStyle w:val="Subsection"/>
        <w:rPr>
          <w:snapToGrid w:val="0"/>
        </w:rPr>
      </w:pPr>
      <w:r>
        <w:rPr>
          <w:snapToGrid w:val="0"/>
        </w:rPr>
        <w:tab/>
      </w:r>
      <w:r>
        <w:rPr>
          <w:snapToGrid w:val="0"/>
        </w:rPr>
        <w:tab/>
        <w:t>a direction given under subsection (1) in the same manner as that in which that direction was given.</w:t>
      </w:r>
    </w:p>
    <w:p w:rsidR="0099129A" w:rsidRDefault="00197400">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rsidR="0099129A" w:rsidRDefault="00197400">
      <w:pPr>
        <w:pStyle w:val="Indenta"/>
        <w:rPr>
          <w:snapToGrid w:val="0"/>
        </w:rPr>
      </w:pPr>
      <w:r>
        <w:rPr>
          <w:snapToGrid w:val="0"/>
        </w:rPr>
        <w:tab/>
        <w:t>(a)</w:t>
      </w:r>
      <w:r>
        <w:rPr>
          <w:snapToGrid w:val="0"/>
        </w:rPr>
        <w:tab/>
        <w:t>is revoked under subsection (2); or</w:t>
      </w:r>
    </w:p>
    <w:p w:rsidR="0099129A" w:rsidRDefault="00197400">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rsidR="0099129A" w:rsidRDefault="00197400">
      <w:pPr>
        <w:pStyle w:val="Subsection"/>
        <w:rPr>
          <w:snapToGrid w:val="0"/>
        </w:rPr>
      </w:pPr>
      <w:r>
        <w:rPr>
          <w:snapToGrid w:val="0"/>
        </w:rPr>
        <w:tab/>
      </w:r>
      <w:r>
        <w:rPr>
          <w:snapToGrid w:val="0"/>
        </w:rPr>
        <w:tab/>
        <w:t>whichever is the sooner.</w:t>
      </w:r>
    </w:p>
    <w:p w:rsidR="0099129A" w:rsidRDefault="00197400">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rsidR="0099129A" w:rsidRDefault="00197400">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rsidR="0099129A" w:rsidRDefault="00197400" w:rsidP="00B30004">
      <w:pPr>
        <w:pStyle w:val="Subsection"/>
        <w:keepNext/>
        <w:rPr>
          <w:snapToGrid w:val="0"/>
        </w:rPr>
      </w:pPr>
      <w:r>
        <w:rPr>
          <w:snapToGrid w:val="0"/>
        </w:rPr>
        <w:tab/>
        <w:t>(6)</w:t>
      </w:r>
      <w:r>
        <w:rPr>
          <w:snapToGrid w:val="0"/>
        </w:rPr>
        <w:tab/>
        <w:t>In this section —</w:t>
      </w:r>
    </w:p>
    <w:p w:rsidR="0099129A" w:rsidRDefault="00197400">
      <w:pPr>
        <w:pStyle w:val="Defstart"/>
      </w:pPr>
      <w:r>
        <w:rPr>
          <w:b/>
        </w:rPr>
        <w:tab/>
      </w:r>
      <w:r>
        <w:rPr>
          <w:rStyle w:val="CharDefText"/>
        </w:rPr>
        <w:t>specified</w:t>
      </w:r>
      <w:r>
        <w:t xml:space="preserve"> means specified in the relevant direction given under subsection (1).</w:t>
      </w:r>
    </w:p>
    <w:p w:rsidR="0099129A" w:rsidRDefault="00197400">
      <w:pPr>
        <w:pStyle w:val="Footnotesection"/>
      </w:pPr>
      <w:r>
        <w:tab/>
        <w:t>[Section 71 amended: No. 54 of 2003 s. 49 and 140(2)</w:t>
      </w:r>
      <w:r w:rsidR="005F5B2E">
        <w:t>; No. 40 of 2020 s. 111(1)</w:t>
      </w:r>
      <w:r>
        <w:t>.]</w:t>
      </w:r>
    </w:p>
    <w:p w:rsidR="0099129A" w:rsidRDefault="00197400">
      <w:pPr>
        <w:pStyle w:val="Heading5"/>
        <w:rPr>
          <w:snapToGrid w:val="0"/>
        </w:rPr>
      </w:pPr>
      <w:bookmarkStart w:id="183" w:name="_Toc74730671"/>
      <w:r>
        <w:rPr>
          <w:rStyle w:val="CharSectno"/>
        </w:rPr>
        <w:t>72</w:t>
      </w:r>
      <w:r>
        <w:rPr>
          <w:snapToGrid w:val="0"/>
        </w:rPr>
        <w:t>.</w:t>
      </w:r>
      <w:r>
        <w:rPr>
          <w:snapToGrid w:val="0"/>
        </w:rPr>
        <w:tab/>
        <w:t>Duty to notify CEO of discharges of waste</w:t>
      </w:r>
      <w:bookmarkEnd w:id="183"/>
    </w:p>
    <w:p w:rsidR="0099129A" w:rsidRDefault="00197400">
      <w:pPr>
        <w:pStyle w:val="Subsection"/>
        <w:rPr>
          <w:snapToGrid w:val="0"/>
        </w:rPr>
      </w:pPr>
      <w:r>
        <w:rPr>
          <w:snapToGrid w:val="0"/>
        </w:rPr>
        <w:tab/>
        <w:t>(1)</w:t>
      </w:r>
      <w:r>
        <w:rPr>
          <w:snapToGrid w:val="0"/>
        </w:rPr>
        <w:tab/>
        <w:t>Subject to subsection (2), if a discharge of waste —</w:t>
      </w:r>
    </w:p>
    <w:p w:rsidR="0099129A" w:rsidRDefault="00197400">
      <w:pPr>
        <w:pStyle w:val="Indenta"/>
        <w:rPr>
          <w:snapToGrid w:val="0"/>
        </w:rPr>
      </w:pPr>
      <w:r>
        <w:rPr>
          <w:snapToGrid w:val="0"/>
        </w:rPr>
        <w:tab/>
        <w:t>(a)</w:t>
      </w:r>
      <w:r>
        <w:rPr>
          <w:snapToGrid w:val="0"/>
        </w:rPr>
        <w:tab/>
        <w:t>occurs as a result of an emergency, accident or malfunction; or</w:t>
      </w:r>
    </w:p>
    <w:p w:rsidR="0099129A" w:rsidRDefault="00197400">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rsidR="0099129A" w:rsidRDefault="00197400">
      <w:pPr>
        <w:pStyle w:val="Indenta"/>
        <w:keepNext/>
        <w:rPr>
          <w:snapToGrid w:val="0"/>
        </w:rPr>
      </w:pPr>
      <w:r>
        <w:rPr>
          <w:snapToGrid w:val="0"/>
        </w:rPr>
        <w:tab/>
        <w:t>(c)</w:t>
      </w:r>
      <w:r>
        <w:rPr>
          <w:snapToGrid w:val="0"/>
        </w:rPr>
        <w:tab/>
        <w:t>is of a prescribed kind or a kind notified in writing to the occupier concerned,</w:t>
      </w:r>
    </w:p>
    <w:p w:rsidR="0099129A" w:rsidRDefault="00197400">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rsidR="0099129A" w:rsidRDefault="00197400">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rsidR="0099129A" w:rsidRDefault="00197400">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rsidR="0099129A" w:rsidRDefault="00197400">
      <w:pPr>
        <w:pStyle w:val="Subsection"/>
        <w:rPr>
          <w:snapToGrid w:val="0"/>
        </w:rPr>
      </w:pPr>
      <w:r>
        <w:rPr>
          <w:snapToGrid w:val="0"/>
        </w:rPr>
        <w:lastRenderedPageBreak/>
        <w:tab/>
        <w:t>(4)</w:t>
      </w:r>
      <w:r>
        <w:rPr>
          <w:snapToGrid w:val="0"/>
        </w:rPr>
        <w:tab/>
        <w:t>An occupier who contravenes subsection (3) commits an offence.</w:t>
      </w:r>
    </w:p>
    <w:p w:rsidR="0099129A" w:rsidRDefault="00197400">
      <w:pPr>
        <w:pStyle w:val="Subsection"/>
        <w:keepNext/>
        <w:keepLines/>
        <w:rPr>
          <w:snapToGrid w:val="0"/>
        </w:rPr>
      </w:pPr>
      <w:r>
        <w:rPr>
          <w:snapToGrid w:val="0"/>
        </w:rPr>
        <w:tab/>
        <w:t>(5)</w:t>
      </w:r>
      <w:r>
        <w:rPr>
          <w:snapToGrid w:val="0"/>
        </w:rPr>
        <w:tab/>
        <w:t>In subsection (3) —</w:t>
      </w:r>
    </w:p>
    <w:p w:rsidR="0099129A" w:rsidRDefault="00197400">
      <w:pPr>
        <w:pStyle w:val="Defstart"/>
        <w:keepNext/>
        <w:keepLines/>
      </w:pPr>
      <w:r>
        <w:tab/>
      </w:r>
      <w:r>
        <w:rPr>
          <w:rStyle w:val="CharDefText"/>
        </w:rPr>
        <w:t>relevant NEPM</w:t>
      </w:r>
      <w:r>
        <w:t xml:space="preserve"> means an NEPM that is —</w:t>
      </w:r>
    </w:p>
    <w:p w:rsidR="0099129A" w:rsidRDefault="00197400">
      <w:pPr>
        <w:pStyle w:val="Defpara"/>
      </w:pPr>
      <w:r>
        <w:tab/>
        <w:t>(a)</w:t>
      </w:r>
      <w:r>
        <w:tab/>
        <w:t>taken to be an approved policy under section 37A; or</w:t>
      </w:r>
    </w:p>
    <w:p w:rsidR="0099129A" w:rsidRDefault="00197400">
      <w:pPr>
        <w:pStyle w:val="Defpara"/>
      </w:pPr>
      <w:r>
        <w:tab/>
        <w:t>(b)</w:t>
      </w:r>
      <w:r>
        <w:tab/>
        <w:t>specified by regulation to be a relevant NEPM.</w:t>
      </w:r>
    </w:p>
    <w:p w:rsidR="0099129A" w:rsidRDefault="00197400">
      <w:pPr>
        <w:pStyle w:val="Footnotesection"/>
        <w:ind w:left="890" w:hanging="890"/>
      </w:pPr>
      <w:r>
        <w:tab/>
        <w:t>[Section 72 amended: No. 14 of 1998 s. 31; No. 54 of 2003 s. 46(2), 50 and 140(2).]</w:t>
      </w:r>
    </w:p>
    <w:p w:rsidR="0099129A" w:rsidRDefault="00197400">
      <w:pPr>
        <w:pStyle w:val="Heading5"/>
        <w:rPr>
          <w:snapToGrid w:val="0"/>
        </w:rPr>
      </w:pPr>
      <w:bookmarkStart w:id="184" w:name="_Toc74730672"/>
      <w:r>
        <w:rPr>
          <w:rStyle w:val="CharSectno"/>
        </w:rPr>
        <w:t>73</w:t>
      </w:r>
      <w:r>
        <w:rPr>
          <w:snapToGrid w:val="0"/>
        </w:rPr>
        <w:t>.</w:t>
      </w:r>
      <w:r>
        <w:rPr>
          <w:snapToGrid w:val="0"/>
        </w:rPr>
        <w:tab/>
        <w:t>Powers to deal with etc. discharges of waste, pollution and environmental harm</w:t>
      </w:r>
      <w:bookmarkEnd w:id="184"/>
    </w:p>
    <w:p w:rsidR="0099129A" w:rsidRDefault="00197400">
      <w:pPr>
        <w:pStyle w:val="Subsection"/>
      </w:pPr>
      <w:r>
        <w:tab/>
        <w:t>(1)</w:t>
      </w:r>
      <w:r>
        <w:tab/>
        <w:t>If an inspector or authorised person reasonably suspects that —</w:t>
      </w:r>
    </w:p>
    <w:p w:rsidR="0099129A" w:rsidRDefault="00197400">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99129A" w:rsidRDefault="00197400">
      <w:pPr>
        <w:pStyle w:val="Indenta"/>
      </w:pPr>
      <w:r>
        <w:tab/>
        <w:t>(b)</w:t>
      </w:r>
      <w:r>
        <w:tab/>
        <w:t>a condition of pollution is likely to arise or has arisen; or</w:t>
      </w:r>
    </w:p>
    <w:p w:rsidR="0099129A" w:rsidRDefault="00197400">
      <w:pPr>
        <w:pStyle w:val="Indenta"/>
      </w:pPr>
      <w:r>
        <w:tab/>
        <w:t>(c)</w:t>
      </w:r>
      <w:r>
        <w:tab/>
        <w:t>a person has done, is doing, or is likely to do, an act in contravention of section 50A or 50B,</w:t>
      </w:r>
    </w:p>
    <w:p w:rsidR="0099129A" w:rsidRDefault="00197400">
      <w:pPr>
        <w:pStyle w:val="Subsection"/>
      </w:pPr>
      <w:r>
        <w:tab/>
      </w:r>
      <w:r>
        <w:tab/>
        <w:t>the inspector or authorised person may, with the approval of the CEO, take the action referred to in subsection (1a).</w:t>
      </w:r>
    </w:p>
    <w:p w:rsidR="0099129A" w:rsidRDefault="00197400">
      <w:pPr>
        <w:pStyle w:val="Subsection"/>
      </w:pPr>
      <w:r>
        <w:tab/>
        <w:t>(1a)</w:t>
      </w:r>
      <w:r>
        <w:tab/>
        <w:t xml:space="preserve">The </w:t>
      </w:r>
      <w:r>
        <w:rPr>
          <w:snapToGrid w:val="0"/>
        </w:rPr>
        <w:t>inspector</w:t>
      </w:r>
      <w:r>
        <w:t xml:space="preserve"> or authorised person may, with such assistance as the inspector or authorised person considers appropriate —</w:t>
      </w:r>
    </w:p>
    <w:p w:rsidR="0099129A" w:rsidRDefault="00197400">
      <w:pPr>
        <w:pStyle w:val="Indenta"/>
      </w:pPr>
      <w:r>
        <w:tab/>
        <w:t>(a)</w:t>
      </w:r>
      <w:r>
        <w:tab/>
        <w:t>remove, disperse, destroy, dispose of or otherwise deal with the waste which has been or is being discharged; or</w:t>
      </w:r>
    </w:p>
    <w:p w:rsidR="0099129A" w:rsidRDefault="00197400">
      <w:pPr>
        <w:pStyle w:val="Indenta"/>
      </w:pPr>
      <w:r>
        <w:tab/>
        <w:t>(b)</w:t>
      </w:r>
      <w:r>
        <w:tab/>
        <w:t>prevent the condition of pollution from arising or control or abate that condition if it arises; or</w:t>
      </w:r>
    </w:p>
    <w:p w:rsidR="0099129A" w:rsidRDefault="00197400">
      <w:pPr>
        <w:pStyle w:val="Indenta"/>
      </w:pPr>
      <w:r>
        <w:tab/>
        <w:t>(c)</w:t>
      </w:r>
      <w:r>
        <w:tab/>
        <w:t>prevent the act referred to in subsection (1)(c) or control or abate the environmental harm if it arises,</w:t>
      </w:r>
    </w:p>
    <w:p w:rsidR="0099129A" w:rsidRDefault="00197400">
      <w:pPr>
        <w:pStyle w:val="Subsection"/>
        <w:spacing w:before="200"/>
      </w:pPr>
      <w:r>
        <w:tab/>
      </w:r>
      <w:r>
        <w:tab/>
        <w:t>as the case requires.</w:t>
      </w:r>
    </w:p>
    <w:p w:rsidR="0099129A" w:rsidRDefault="00197400">
      <w:pPr>
        <w:pStyle w:val="Ednotesubsection"/>
      </w:pPr>
      <w:r>
        <w:tab/>
        <w:t>[(2)</w:t>
      </w:r>
      <w:r>
        <w:tab/>
        <w:t>deleted]</w:t>
      </w:r>
    </w:p>
    <w:p w:rsidR="0099129A" w:rsidRDefault="00197400">
      <w:pPr>
        <w:pStyle w:val="Subsection"/>
        <w:keepNext/>
        <w:rPr>
          <w:snapToGrid w:val="0"/>
        </w:rPr>
      </w:pPr>
      <w:r>
        <w:rPr>
          <w:snapToGrid w:val="0"/>
        </w:rPr>
        <w:lastRenderedPageBreak/>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rsidR="0099129A" w:rsidRDefault="00197400">
      <w:pPr>
        <w:pStyle w:val="Indenta"/>
        <w:rPr>
          <w:snapToGrid w:val="0"/>
        </w:rPr>
      </w:pPr>
      <w:r>
        <w:rPr>
          <w:snapToGrid w:val="0"/>
        </w:rPr>
        <w:tab/>
        <w:t>(a)</w:t>
      </w:r>
      <w:r>
        <w:rPr>
          <w:snapToGrid w:val="0"/>
        </w:rPr>
        <w:tab/>
        <w:t>was the occupier of the premises from which the relevant waste was discharged at the time of that discharge; or</w:t>
      </w:r>
    </w:p>
    <w:p w:rsidR="0099129A" w:rsidRDefault="00197400">
      <w:pPr>
        <w:pStyle w:val="Indenta"/>
      </w:pPr>
      <w:r>
        <w:tab/>
        <w:t>(b)</w:t>
      </w:r>
      <w:r>
        <w:tab/>
        <w:t>caused or allowed to be caused —</w:t>
      </w:r>
    </w:p>
    <w:p w:rsidR="0099129A" w:rsidRDefault="00197400">
      <w:pPr>
        <w:pStyle w:val="Indenti"/>
      </w:pPr>
      <w:r>
        <w:tab/>
        <w:t>(i)</w:t>
      </w:r>
      <w:r>
        <w:tab/>
        <w:t>the discharge referred to in paragraph (a); or</w:t>
      </w:r>
    </w:p>
    <w:p w:rsidR="0099129A" w:rsidRDefault="00197400">
      <w:pPr>
        <w:pStyle w:val="Indenti"/>
      </w:pPr>
      <w:r>
        <w:tab/>
        <w:t>(ii)</w:t>
      </w:r>
      <w:r>
        <w:tab/>
        <w:t>the likelihood of the relevant condition referred to in subsection (1)(b) arising or the arising of that condition; or</w:t>
      </w:r>
    </w:p>
    <w:p w:rsidR="0099129A" w:rsidRDefault="00197400">
      <w:pPr>
        <w:pStyle w:val="Indenti"/>
      </w:pPr>
      <w:r>
        <w:tab/>
        <w:t>(iii)</w:t>
      </w:r>
      <w:r>
        <w:tab/>
        <w:t>the likelihood of the relevant act referred to in subsection (1)(c) occurring or the occurrence of that act,</w:t>
      </w:r>
    </w:p>
    <w:p w:rsidR="0099129A" w:rsidRDefault="00197400">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rsidR="0099129A" w:rsidRDefault="00197400">
      <w:pPr>
        <w:pStyle w:val="Subsection"/>
      </w:pPr>
      <w:r>
        <w:tab/>
        <w:t>(4)</w:t>
      </w:r>
      <w:r>
        <w:tab/>
        <w:t>If —</w:t>
      </w:r>
    </w:p>
    <w:p w:rsidR="0099129A" w:rsidRDefault="00197400">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99129A" w:rsidRDefault="00197400">
      <w:pPr>
        <w:pStyle w:val="Indenta"/>
      </w:pPr>
      <w:r>
        <w:tab/>
        <w:t>(b)</w:t>
      </w:r>
      <w:r>
        <w:tab/>
        <w:t>a condition of pollution is likely to arise or has arisen; or</w:t>
      </w:r>
    </w:p>
    <w:p w:rsidR="0099129A" w:rsidRDefault="00197400">
      <w:pPr>
        <w:pStyle w:val="Indenta"/>
      </w:pPr>
      <w:r>
        <w:tab/>
        <w:t>(c)</w:t>
      </w:r>
      <w:r>
        <w:tab/>
        <w:t>a person has done, is doing, or is likely to do, an act in contravention of section 50A or 50B,</w:t>
      </w:r>
    </w:p>
    <w:p w:rsidR="0099129A" w:rsidRDefault="00197400">
      <w:pPr>
        <w:pStyle w:val="Subsection"/>
      </w:pPr>
      <w:r>
        <w:tab/>
      </w:r>
      <w:r>
        <w:tab/>
        <w:t>the CEO may cause —</w:t>
      </w:r>
    </w:p>
    <w:p w:rsidR="0099129A" w:rsidRDefault="00197400">
      <w:pPr>
        <w:pStyle w:val="Indenta"/>
      </w:pPr>
      <w:r>
        <w:tab/>
        <w:t>(d)</w:t>
      </w:r>
      <w:r>
        <w:tab/>
        <w:t>the waste to be removed, dispersed, destroyed, disposed of or otherwise dealt with; or</w:t>
      </w:r>
    </w:p>
    <w:p w:rsidR="0099129A" w:rsidRDefault="00197400">
      <w:pPr>
        <w:pStyle w:val="Indenta"/>
      </w:pPr>
      <w:r>
        <w:tab/>
        <w:t>(e)</w:t>
      </w:r>
      <w:r>
        <w:tab/>
        <w:t>the condition of pollution to be prevented from arising or, if that condition arises, that condition to be controlled or abated; or</w:t>
      </w:r>
    </w:p>
    <w:p w:rsidR="0099129A" w:rsidRDefault="00197400">
      <w:pPr>
        <w:pStyle w:val="Indenta"/>
      </w:pPr>
      <w:r>
        <w:lastRenderedPageBreak/>
        <w:tab/>
        <w:t>(f)</w:t>
      </w:r>
      <w:r>
        <w:tab/>
        <w:t>the act to be prevented from occurring or, if the environmental harm arises, that environmental harm to be controlled or abated.</w:t>
      </w:r>
    </w:p>
    <w:p w:rsidR="0099129A" w:rsidRDefault="00197400">
      <w:pPr>
        <w:pStyle w:val="Subsection"/>
      </w:pPr>
      <w:r>
        <w:tab/>
        <w:t>(4a)</w:t>
      </w:r>
      <w:r>
        <w:tab/>
        <w:t>The CEO may recover the cost of the removal, dispersal, destruction, disposal or other dealing, or of the prevention, control or abatement, as the case requires, referred to in subsection (4) from the person who —</w:t>
      </w:r>
    </w:p>
    <w:p w:rsidR="0099129A" w:rsidRDefault="00197400">
      <w:pPr>
        <w:pStyle w:val="Indenta"/>
      </w:pPr>
      <w:r>
        <w:tab/>
        <w:t>(a)</w:t>
      </w:r>
      <w:r>
        <w:tab/>
        <w:t>was the occupier of the premises at the time of the discharge referred to in subsection (4)(a); or</w:t>
      </w:r>
    </w:p>
    <w:p w:rsidR="0099129A" w:rsidRDefault="00197400">
      <w:pPr>
        <w:pStyle w:val="Indenta"/>
        <w:keepNext/>
        <w:keepLines/>
      </w:pPr>
      <w:r>
        <w:tab/>
        <w:t>(b)</w:t>
      </w:r>
      <w:r>
        <w:tab/>
        <w:t>caused or allowed to be caused —</w:t>
      </w:r>
    </w:p>
    <w:p w:rsidR="0099129A" w:rsidRDefault="00197400">
      <w:pPr>
        <w:pStyle w:val="Indenti"/>
        <w:spacing w:before="60"/>
      </w:pPr>
      <w:r>
        <w:tab/>
        <w:t>(i)</w:t>
      </w:r>
      <w:r>
        <w:tab/>
        <w:t>that discharge; or</w:t>
      </w:r>
    </w:p>
    <w:p w:rsidR="0099129A" w:rsidRDefault="00197400">
      <w:pPr>
        <w:pStyle w:val="Indenti"/>
        <w:spacing w:before="60"/>
      </w:pPr>
      <w:r>
        <w:tab/>
        <w:t>(ii)</w:t>
      </w:r>
      <w:r>
        <w:tab/>
        <w:t>the likelihood of the relevant condition referred to in subsection (4)(b) arising or the arising of that condition; or</w:t>
      </w:r>
    </w:p>
    <w:p w:rsidR="0099129A" w:rsidRDefault="00197400">
      <w:pPr>
        <w:pStyle w:val="Indenti"/>
        <w:spacing w:before="60"/>
      </w:pPr>
      <w:r>
        <w:tab/>
        <w:t>(iii)</w:t>
      </w:r>
      <w:r>
        <w:tab/>
        <w:t>the likelihood of the relevant act referred to in subsection (4)(c) occurring or the occurrence of that act,</w:t>
      </w:r>
    </w:p>
    <w:p w:rsidR="0099129A" w:rsidRDefault="00197400">
      <w:pPr>
        <w:pStyle w:val="Subsection"/>
        <w:spacing w:before="120"/>
      </w:pPr>
      <w:r>
        <w:tab/>
      </w:r>
      <w:r>
        <w:tab/>
        <w:t>by action in a court of competent jurisdiction as a debt due to the Crown.</w:t>
      </w:r>
    </w:p>
    <w:p w:rsidR="0099129A" w:rsidRDefault="00197400">
      <w:pPr>
        <w:pStyle w:val="Subsection"/>
      </w:pPr>
      <w:r>
        <w:tab/>
        <w:t>(4b)</w:t>
      </w:r>
      <w:r>
        <w:tab/>
        <w:t xml:space="preserve">Any cost recovered under subsection (4a) is to be paid into the </w:t>
      </w:r>
      <w:r>
        <w:rPr>
          <w:snapToGrid w:val="0"/>
        </w:rPr>
        <w:t>Consolidated Account</w:t>
      </w:r>
      <w:r>
        <w:t>.</w:t>
      </w:r>
    </w:p>
    <w:p w:rsidR="0099129A" w:rsidRDefault="00197400">
      <w:pPr>
        <w:pStyle w:val="Footnotesection"/>
        <w:keepLines w:val="0"/>
        <w:ind w:left="890" w:hanging="890"/>
      </w:pPr>
      <w:r>
        <w:tab/>
        <w:t>[Section 73 amended: No. 6 of 1993 s. 11; No. 73 of 1994 s. 4; No. 14 of 1998 s. 8; No. 54 of 2003 s. 51(1)</w:t>
      </w:r>
      <w:r>
        <w:noBreakHyphen/>
        <w:t>(5) and 140(2); No. 77 of 2006 s. 4.]</w:t>
      </w:r>
    </w:p>
    <w:p w:rsidR="0099129A" w:rsidRDefault="00197400">
      <w:pPr>
        <w:pStyle w:val="Heading5"/>
        <w:spacing w:before="240"/>
      </w:pPr>
      <w:bookmarkStart w:id="185" w:name="_Toc74730673"/>
      <w:r>
        <w:rPr>
          <w:rStyle w:val="CharSectno"/>
        </w:rPr>
        <w:t>73A</w:t>
      </w:r>
      <w:r>
        <w:t>.</w:t>
      </w:r>
      <w:r>
        <w:tab/>
        <w:t>Prevention notices, issue and effect of</w:t>
      </w:r>
      <w:bookmarkEnd w:id="185"/>
    </w:p>
    <w:p w:rsidR="0099129A" w:rsidRDefault="00197400">
      <w:pPr>
        <w:pStyle w:val="Subsection"/>
      </w:pPr>
      <w:r>
        <w:tab/>
        <w:t>(1)</w:t>
      </w:r>
      <w:r>
        <w:tab/>
        <w:t>If an inspector or authorised person reasonably suspects that —</w:t>
      </w:r>
    </w:p>
    <w:p w:rsidR="0099129A" w:rsidRDefault="00197400">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rsidR="0099129A" w:rsidRDefault="00197400">
      <w:pPr>
        <w:pStyle w:val="Indenta"/>
        <w:spacing w:before="60"/>
      </w:pPr>
      <w:r>
        <w:tab/>
        <w:t>(b)</w:t>
      </w:r>
      <w:r>
        <w:tab/>
        <w:t>a condition of pollution is likely to arise or has arisen; or</w:t>
      </w:r>
    </w:p>
    <w:p w:rsidR="0099129A" w:rsidRDefault="00197400">
      <w:pPr>
        <w:pStyle w:val="Indenta"/>
        <w:spacing w:before="60"/>
      </w:pPr>
      <w:r>
        <w:lastRenderedPageBreak/>
        <w:tab/>
        <w:t>(c)</w:t>
      </w:r>
      <w:r>
        <w:tab/>
        <w:t>a person has done, is doing, or is likely to do, an act in contravention of section 50A or 50B,</w:t>
      </w:r>
    </w:p>
    <w:p w:rsidR="0099129A" w:rsidRDefault="00197400">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rsidR="0099129A" w:rsidRDefault="00197400">
      <w:pPr>
        <w:pStyle w:val="Subsection"/>
      </w:pPr>
      <w:r>
        <w:tab/>
        <w:t>(2)</w:t>
      </w:r>
      <w:r>
        <w:tab/>
        <w:t>A prevention notice may require the person to whom the notice is given —</w:t>
      </w:r>
    </w:p>
    <w:p w:rsidR="0099129A" w:rsidRDefault="00197400">
      <w:pPr>
        <w:pStyle w:val="Indenta"/>
        <w:spacing w:before="60"/>
      </w:pPr>
      <w:r>
        <w:tab/>
        <w:t>(a)</w:t>
      </w:r>
      <w:r>
        <w:tab/>
        <w:t>to remove, disperse, destroy, dispose of or otherwise deal with the waste which has been or is being discharged; or</w:t>
      </w:r>
    </w:p>
    <w:p w:rsidR="0099129A" w:rsidRDefault="00197400">
      <w:pPr>
        <w:pStyle w:val="Indenta"/>
      </w:pPr>
      <w:r>
        <w:tab/>
        <w:t>(b)</w:t>
      </w:r>
      <w:r>
        <w:tab/>
        <w:t>to prevent the condition of pollution from arising or control or abate that condition if it arises; or</w:t>
      </w:r>
    </w:p>
    <w:p w:rsidR="0099129A" w:rsidRDefault="00197400">
      <w:pPr>
        <w:pStyle w:val="Indenta"/>
        <w:keepNext/>
      </w:pPr>
      <w:r>
        <w:tab/>
        <w:t>(c)</w:t>
      </w:r>
      <w:r>
        <w:tab/>
        <w:t>to prevent the act referred to in subsection (1)(c) or control or abate the environmental harm if it arises,</w:t>
      </w:r>
    </w:p>
    <w:p w:rsidR="0099129A" w:rsidRDefault="00197400">
      <w:pPr>
        <w:pStyle w:val="Subsection"/>
      </w:pPr>
      <w:r>
        <w:tab/>
      </w:r>
      <w:r>
        <w:tab/>
        <w:t>as the case requires and is to describe the action the inspector or authorised person considers appropriate to achieve that result.</w:t>
      </w:r>
    </w:p>
    <w:p w:rsidR="0099129A" w:rsidRDefault="00197400">
      <w:pPr>
        <w:pStyle w:val="Subsection"/>
      </w:pPr>
      <w:r>
        <w:tab/>
        <w:t>(3)</w:t>
      </w:r>
      <w:r>
        <w:tab/>
        <w:t>When a person has complied with any requirements contained in a prevention notice given to the person under subsection (1), the CEO is to, if the person was not —</w:t>
      </w:r>
    </w:p>
    <w:p w:rsidR="0099129A" w:rsidRDefault="00197400">
      <w:pPr>
        <w:pStyle w:val="Indenta"/>
      </w:pPr>
      <w:r>
        <w:tab/>
        <w:t>(a)</w:t>
      </w:r>
      <w:r>
        <w:tab/>
        <w:t>the occupier of the premises from which the relevant waste was discharged at the time of that discharge; or</w:t>
      </w:r>
    </w:p>
    <w:p w:rsidR="0099129A" w:rsidRDefault="00197400">
      <w:pPr>
        <w:pStyle w:val="Indenta"/>
      </w:pPr>
      <w:r>
        <w:tab/>
        <w:t>(b)</w:t>
      </w:r>
      <w:r>
        <w:tab/>
        <w:t>the person who caused or allowed to be caused —</w:t>
      </w:r>
    </w:p>
    <w:p w:rsidR="0099129A" w:rsidRDefault="00197400">
      <w:pPr>
        <w:pStyle w:val="Indenti"/>
      </w:pPr>
      <w:r>
        <w:rPr>
          <w:spacing w:val="-4"/>
        </w:rPr>
        <w:tab/>
        <w:t>(i)</w:t>
      </w:r>
      <w:r>
        <w:rPr>
          <w:spacing w:val="-4"/>
        </w:rPr>
        <w:tab/>
        <w:t>the discharge referred to in paragraph (a); or</w:t>
      </w:r>
    </w:p>
    <w:p w:rsidR="0099129A" w:rsidRDefault="00197400">
      <w:pPr>
        <w:pStyle w:val="Indenti"/>
      </w:pPr>
      <w:r>
        <w:tab/>
        <w:t>(ii)</w:t>
      </w:r>
      <w:r>
        <w:tab/>
        <w:t>the likelihood of the relevant condition referred to in subsection (1)(b) arising or the arising of that condition; or</w:t>
      </w:r>
    </w:p>
    <w:p w:rsidR="0099129A" w:rsidRDefault="00197400">
      <w:pPr>
        <w:pStyle w:val="Indenti"/>
      </w:pPr>
      <w:r>
        <w:tab/>
        <w:t>(iii)</w:t>
      </w:r>
      <w:r>
        <w:tab/>
        <w:t>the likelihood of the relevant act referred to in subsection (1)(c) occurring or the occurrence of that act,</w:t>
      </w:r>
    </w:p>
    <w:p w:rsidR="0099129A" w:rsidRDefault="00197400">
      <w:pPr>
        <w:pStyle w:val="Subsection"/>
      </w:pPr>
      <w:r>
        <w:tab/>
      </w:r>
      <w:r>
        <w:tab/>
        <w:t>as the case requires, reimburse the person any cost incurred by the person in complying with those requirements.</w:t>
      </w:r>
    </w:p>
    <w:p w:rsidR="0099129A" w:rsidRDefault="00197400">
      <w:pPr>
        <w:pStyle w:val="Subsection"/>
        <w:keepNext/>
      </w:pPr>
      <w:r>
        <w:lastRenderedPageBreak/>
        <w:tab/>
        <w:t>(4)</w:t>
      </w:r>
      <w:r>
        <w:tab/>
        <w:t>When the CEO has reimbursed any cost under subsection (3), the CEO may recover that cost from the person who —</w:t>
      </w:r>
    </w:p>
    <w:p w:rsidR="0099129A" w:rsidRDefault="00197400">
      <w:pPr>
        <w:pStyle w:val="Indenta"/>
      </w:pPr>
      <w:r>
        <w:tab/>
        <w:t>(a)</w:t>
      </w:r>
      <w:r>
        <w:tab/>
        <w:t>was the occupier of the premises from which the relevant waste was discharged at the time of that discharge; or</w:t>
      </w:r>
    </w:p>
    <w:p w:rsidR="0099129A" w:rsidRDefault="00197400">
      <w:pPr>
        <w:pStyle w:val="Indenta"/>
      </w:pPr>
      <w:r>
        <w:tab/>
        <w:t>(b)</w:t>
      </w:r>
      <w:r>
        <w:tab/>
        <w:t>caused or allowed to be caused —</w:t>
      </w:r>
    </w:p>
    <w:p w:rsidR="0099129A" w:rsidRDefault="00197400">
      <w:pPr>
        <w:pStyle w:val="Indenti"/>
      </w:pPr>
      <w:r>
        <w:tab/>
        <w:t>(i)</w:t>
      </w:r>
      <w:r>
        <w:tab/>
        <w:t>the discharge referred to in paragraph (a); or</w:t>
      </w:r>
    </w:p>
    <w:p w:rsidR="0099129A" w:rsidRDefault="00197400">
      <w:pPr>
        <w:pStyle w:val="Indenti"/>
      </w:pPr>
      <w:r>
        <w:tab/>
        <w:t>(ii)</w:t>
      </w:r>
      <w:r>
        <w:tab/>
        <w:t>the likelihood of the relevant condition referred to in subsection (1)(b) arising or the arising of that condition; or</w:t>
      </w:r>
    </w:p>
    <w:p w:rsidR="0099129A" w:rsidRDefault="00197400">
      <w:pPr>
        <w:pStyle w:val="Indenti"/>
        <w:keepNext/>
      </w:pPr>
      <w:r>
        <w:tab/>
        <w:t>(iii)</w:t>
      </w:r>
      <w:r>
        <w:tab/>
        <w:t>the likelihood of the relevant act referred to in subsection (1)(c) occurring or the occurrence of that act,</w:t>
      </w:r>
    </w:p>
    <w:p w:rsidR="0099129A" w:rsidRDefault="00197400">
      <w:pPr>
        <w:pStyle w:val="Subsection"/>
      </w:pPr>
      <w:r>
        <w:tab/>
      </w:r>
      <w:r>
        <w:tab/>
        <w:t>as the case requires, by action in a court of competent jurisdiction as a debt due to the Crown.</w:t>
      </w:r>
    </w:p>
    <w:p w:rsidR="0099129A" w:rsidRDefault="00197400">
      <w:pPr>
        <w:pStyle w:val="Subsection"/>
      </w:pPr>
      <w:r>
        <w:tab/>
        <w:t>(5)</w:t>
      </w:r>
      <w:r>
        <w:tab/>
        <w:t xml:space="preserve">Any cost recovered under subsection (4) is to be paid into the </w:t>
      </w:r>
      <w:r>
        <w:rPr>
          <w:snapToGrid w:val="0"/>
        </w:rPr>
        <w:t>Consolidated Account</w:t>
      </w:r>
      <w:r>
        <w:t>.</w:t>
      </w:r>
    </w:p>
    <w:p w:rsidR="0099129A" w:rsidRDefault="00197400">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rsidR="0099129A" w:rsidRDefault="00197400">
      <w:pPr>
        <w:pStyle w:val="Subsection"/>
      </w:pPr>
      <w:r>
        <w:tab/>
        <w:t>(7)</w:t>
      </w:r>
      <w:r>
        <w:tab/>
        <w:t>A person who does not comply with a requirement contained in a prevention notice given to that person, without reasonable excuse for that contravention, commits an offence.</w:t>
      </w:r>
    </w:p>
    <w:p w:rsidR="0099129A" w:rsidRDefault="00197400">
      <w:pPr>
        <w:pStyle w:val="Subsection"/>
      </w:pPr>
      <w:r>
        <w:tab/>
        <w:t>(8)</w:t>
      </w:r>
      <w:r>
        <w:tab/>
        <w:t>A person charged with committing an offence against subsection (6) may be convicted of an offence against subsection (7) which is established by the evidence.</w:t>
      </w:r>
    </w:p>
    <w:p w:rsidR="0099129A" w:rsidRDefault="00197400">
      <w:pPr>
        <w:pStyle w:val="Footnotesection"/>
      </w:pPr>
      <w:r>
        <w:tab/>
        <w:t>[Section 73A inserted: No. 54 of 2003 s. 52; amended: No. 77 of 2006 s. 4.]</w:t>
      </w:r>
    </w:p>
    <w:p w:rsidR="0099129A" w:rsidRDefault="00197400">
      <w:pPr>
        <w:pStyle w:val="Heading5"/>
        <w:rPr>
          <w:snapToGrid w:val="0"/>
        </w:rPr>
      </w:pPr>
      <w:bookmarkStart w:id="186" w:name="_Toc74730674"/>
      <w:r>
        <w:rPr>
          <w:rStyle w:val="CharSectno"/>
        </w:rPr>
        <w:lastRenderedPageBreak/>
        <w:t>73B</w:t>
      </w:r>
      <w:r>
        <w:t>.</w:t>
      </w:r>
      <w:r>
        <w:tab/>
        <w:t>Breach of notice issued under s. 65, 70 or 73A, damages for</w:t>
      </w:r>
      <w:bookmarkEnd w:id="186"/>
    </w:p>
    <w:p w:rsidR="0099129A" w:rsidRDefault="00197400">
      <w:pPr>
        <w:pStyle w:val="Subsection"/>
        <w:keepNext/>
        <w:keepLines/>
        <w:rPr>
          <w:snapToGrid w:val="0"/>
        </w:rPr>
      </w:pPr>
      <w:r>
        <w:rPr>
          <w:snapToGrid w:val="0"/>
        </w:rPr>
        <w:tab/>
        <w:t>(1)</w:t>
      </w:r>
      <w:r>
        <w:rPr>
          <w:snapToGrid w:val="0"/>
        </w:rPr>
        <w:tab/>
        <w:t>In this section —</w:t>
      </w:r>
    </w:p>
    <w:p w:rsidR="0099129A" w:rsidRDefault="00197400">
      <w:pPr>
        <w:pStyle w:val="Defstart"/>
      </w:pPr>
      <w:r>
        <w:tab/>
      </w:r>
      <w:r>
        <w:rPr>
          <w:rStyle w:val="CharDefText"/>
          <w:snapToGrid/>
        </w:rPr>
        <w:t>notice</w:t>
      </w:r>
      <w:r>
        <w:t xml:space="preserve"> means —</w:t>
      </w:r>
    </w:p>
    <w:p w:rsidR="0099129A" w:rsidRDefault="00197400">
      <w:pPr>
        <w:pStyle w:val="Defpara"/>
      </w:pPr>
      <w:r>
        <w:tab/>
        <w:t>(a)</w:t>
      </w:r>
      <w:r>
        <w:tab/>
        <w:t>an environmental protection notice; or</w:t>
      </w:r>
    </w:p>
    <w:p w:rsidR="0099129A" w:rsidRDefault="00197400">
      <w:pPr>
        <w:pStyle w:val="Defpara"/>
      </w:pPr>
      <w:r>
        <w:tab/>
        <w:t>(b)</w:t>
      </w:r>
      <w:r>
        <w:tab/>
        <w:t>a vegetation conservation notice; or</w:t>
      </w:r>
    </w:p>
    <w:p w:rsidR="0099129A" w:rsidRDefault="00197400">
      <w:pPr>
        <w:pStyle w:val="Defpara"/>
      </w:pPr>
      <w:r>
        <w:tab/>
        <w:t>(c)</w:t>
      </w:r>
      <w:r>
        <w:tab/>
        <w:t>a prevention notice.</w:t>
      </w:r>
    </w:p>
    <w:p w:rsidR="0099129A" w:rsidRDefault="00197400">
      <w:pPr>
        <w:pStyle w:val="Subsection"/>
      </w:pPr>
      <w:r>
        <w:tab/>
        <w:t>(2)</w:t>
      </w:r>
      <w:r>
        <w:tab/>
        <w:t>If —</w:t>
      </w:r>
    </w:p>
    <w:p w:rsidR="0099129A" w:rsidRDefault="00197400">
      <w:pPr>
        <w:pStyle w:val="Indenta"/>
      </w:pPr>
      <w:r>
        <w:tab/>
        <w:t>(a)</w:t>
      </w:r>
      <w:r>
        <w:tab/>
        <w:t>a person bound by a notice fails to comply with it; and</w:t>
      </w:r>
    </w:p>
    <w:p w:rsidR="0099129A" w:rsidRDefault="00197400">
      <w:pPr>
        <w:pStyle w:val="Indenta"/>
      </w:pPr>
      <w:r>
        <w:tab/>
        <w:t>(b)</w:t>
      </w:r>
      <w:r>
        <w:tab/>
        <w:t>damage is caused to property not owned or occupied by the person; and</w:t>
      </w:r>
    </w:p>
    <w:p w:rsidR="0099129A" w:rsidRDefault="00197400">
      <w:pPr>
        <w:pStyle w:val="Indenta"/>
      </w:pPr>
      <w:r>
        <w:tab/>
        <w:t>(c)</w:t>
      </w:r>
      <w:r>
        <w:tab/>
        <w:t>that damage would not have been caused if the notice had been complied with,</w:t>
      </w:r>
    </w:p>
    <w:p w:rsidR="0099129A" w:rsidRDefault="00197400">
      <w:pPr>
        <w:pStyle w:val="Subsection"/>
        <w:spacing w:before="120"/>
      </w:pPr>
      <w:r>
        <w:tab/>
      </w:r>
      <w:r>
        <w:tab/>
        <w:t>then, by reason of the person’s failure to comply, the owner or occupier of the damaged property has a right of action in tort against the person in respect of the damage.</w:t>
      </w:r>
    </w:p>
    <w:p w:rsidR="0099129A" w:rsidRDefault="00197400">
      <w:pPr>
        <w:pStyle w:val="Footnotesection"/>
      </w:pPr>
      <w:r>
        <w:tab/>
        <w:t>[Section 73B inserted: No. 54 of 2003 s. 52.]</w:t>
      </w:r>
    </w:p>
    <w:p w:rsidR="0099129A" w:rsidRDefault="00197400">
      <w:pPr>
        <w:pStyle w:val="Heading3"/>
      </w:pPr>
      <w:bookmarkStart w:id="187" w:name="_Toc74649761"/>
      <w:bookmarkStart w:id="188" w:name="_Toc74650111"/>
      <w:bookmarkStart w:id="189" w:name="_Toc74730675"/>
      <w:r>
        <w:rPr>
          <w:rStyle w:val="CharDivNo"/>
        </w:rPr>
        <w:t>Division 5</w:t>
      </w:r>
      <w:r>
        <w:t xml:space="preserve"> — </w:t>
      </w:r>
      <w:r>
        <w:rPr>
          <w:rStyle w:val="CharDivText"/>
        </w:rPr>
        <w:t>Miscellaneous</w:t>
      </w:r>
      <w:bookmarkEnd w:id="187"/>
      <w:bookmarkEnd w:id="188"/>
      <w:bookmarkEnd w:id="189"/>
    </w:p>
    <w:p w:rsidR="0099129A" w:rsidRDefault="00197400">
      <w:pPr>
        <w:pStyle w:val="Footnotesection"/>
      </w:pPr>
      <w:r>
        <w:tab/>
        <w:t>[Heading inserted: No. 54 of 2003 s. 53.]</w:t>
      </w:r>
    </w:p>
    <w:p w:rsidR="0099129A" w:rsidRDefault="00197400">
      <w:pPr>
        <w:pStyle w:val="Heading5"/>
        <w:rPr>
          <w:snapToGrid w:val="0"/>
        </w:rPr>
      </w:pPr>
      <w:bookmarkStart w:id="190" w:name="_Toc74730676"/>
      <w:r>
        <w:rPr>
          <w:rStyle w:val="CharSectno"/>
        </w:rPr>
        <w:t>74</w:t>
      </w:r>
      <w:r>
        <w:rPr>
          <w:snapToGrid w:val="0"/>
        </w:rPr>
        <w:t>.</w:t>
      </w:r>
      <w:r>
        <w:rPr>
          <w:snapToGrid w:val="0"/>
        </w:rPr>
        <w:tab/>
        <w:t>Defences to certain offences</w:t>
      </w:r>
      <w:bookmarkEnd w:id="190"/>
    </w:p>
    <w:p w:rsidR="0099129A" w:rsidRDefault="00197400">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rsidR="0099129A" w:rsidRDefault="00197400">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rsidR="0099129A" w:rsidRDefault="00197400">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rsidR="0099129A" w:rsidRDefault="00197400">
      <w:pPr>
        <w:pStyle w:val="Indenti"/>
        <w:keepNext/>
        <w:keepLines/>
        <w:spacing w:before="60"/>
        <w:rPr>
          <w:snapToGrid w:val="0"/>
        </w:rPr>
      </w:pPr>
      <w:r>
        <w:rPr>
          <w:snapToGrid w:val="0"/>
        </w:rPr>
        <w:lastRenderedPageBreak/>
        <w:tab/>
        <w:t>(ii)</w:t>
      </w:r>
      <w:r>
        <w:rPr>
          <w:snapToGrid w:val="0"/>
        </w:rPr>
        <w:tab/>
        <w:t>as a result of an accident caused otherwise than by the negligence of that person,</w:t>
      </w:r>
    </w:p>
    <w:p w:rsidR="0099129A" w:rsidRDefault="00197400">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rsidR="0099129A" w:rsidRDefault="00197400">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rsidR="0099129A" w:rsidRDefault="00197400">
      <w:pPr>
        <w:pStyle w:val="Subsection"/>
        <w:spacing w:before="140"/>
      </w:pPr>
      <w:r>
        <w:t>(1AA)</w:t>
      </w:r>
      <w:r>
        <w:tab/>
        <w:t xml:space="preserve">Subject to section 58 and subsection (2), it shall be a defence to proceedings for an offence under section 49A(2) or (3) if the person charged with the offence proves that — </w:t>
      </w:r>
    </w:p>
    <w:p w:rsidR="0099129A" w:rsidRDefault="00197400">
      <w:pPr>
        <w:pStyle w:val="Indenta"/>
        <w:spacing w:before="60"/>
      </w:pPr>
      <w:r>
        <w:tab/>
        <w:t>(a)</w:t>
      </w:r>
      <w:r>
        <w:tab/>
        <w:t xml:space="preserve">the waste was discharged or abandoned — </w:t>
      </w:r>
    </w:p>
    <w:p w:rsidR="0099129A" w:rsidRDefault="00197400">
      <w:pPr>
        <w:pStyle w:val="Indenti"/>
        <w:spacing w:before="60"/>
      </w:pPr>
      <w:r>
        <w:tab/>
        <w:t>(i)</w:t>
      </w:r>
      <w:r>
        <w:tab/>
        <w:t>for the purpose of preventing danger to human life or health or irreversible damage to a significant proportion of the environment; or</w:t>
      </w:r>
    </w:p>
    <w:p w:rsidR="0099129A" w:rsidRDefault="00197400">
      <w:pPr>
        <w:pStyle w:val="Indenti"/>
      </w:pPr>
      <w:r>
        <w:tab/>
        <w:t>(ii)</w:t>
      </w:r>
      <w:r>
        <w:tab/>
        <w:t>as a result of an accident caused otherwise than by the negligence of that person;</w:t>
      </w:r>
    </w:p>
    <w:p w:rsidR="0099129A" w:rsidRDefault="00197400">
      <w:pPr>
        <w:pStyle w:val="Indenta"/>
      </w:pPr>
      <w:r>
        <w:tab/>
      </w:r>
      <w:r>
        <w:tab/>
        <w:t>and</w:t>
      </w:r>
    </w:p>
    <w:p w:rsidR="0099129A" w:rsidRDefault="00197400">
      <w:pPr>
        <w:pStyle w:val="Indenta"/>
      </w:pPr>
      <w:r>
        <w:tab/>
        <w:t>(b)</w:t>
      </w:r>
      <w:r>
        <w:tab/>
        <w:t>as soon as was reasonably practicable after the waste was discharged or abandoned that person notified particulars of the discharge or abandonment in writing to the CEO.</w:t>
      </w:r>
    </w:p>
    <w:p w:rsidR="0099129A" w:rsidRDefault="00197400">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rsidR="0099129A" w:rsidRDefault="00197400">
      <w:pPr>
        <w:pStyle w:val="Indenta"/>
        <w:rPr>
          <w:snapToGrid w:val="0"/>
        </w:rPr>
      </w:pPr>
      <w:r>
        <w:rPr>
          <w:snapToGrid w:val="0"/>
        </w:rPr>
        <w:tab/>
        <w:t>(a)</w:t>
      </w:r>
      <w:r>
        <w:rPr>
          <w:snapToGrid w:val="0"/>
        </w:rPr>
        <w:tab/>
        <w:t>the person took reasonable precautions and exercised due diligence to prevent the commission of the offence; and</w:t>
      </w:r>
    </w:p>
    <w:p w:rsidR="0099129A" w:rsidRDefault="00197400">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rsidR="0099129A" w:rsidRDefault="00197400">
      <w:pPr>
        <w:pStyle w:val="Subsection"/>
        <w:rPr>
          <w:snapToGrid w:val="0"/>
        </w:rPr>
      </w:pPr>
      <w:r>
        <w:rPr>
          <w:snapToGrid w:val="0"/>
        </w:rPr>
        <w:lastRenderedPageBreak/>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rsidR="0099129A" w:rsidRDefault="00197400">
      <w:pPr>
        <w:pStyle w:val="Indenta"/>
        <w:rPr>
          <w:snapToGrid w:val="0"/>
        </w:rPr>
      </w:pPr>
      <w:r>
        <w:rPr>
          <w:snapToGrid w:val="0"/>
        </w:rPr>
        <w:tab/>
        <w:t>(a)</w:t>
      </w:r>
      <w:r>
        <w:rPr>
          <w:snapToGrid w:val="0"/>
        </w:rPr>
        <w:tab/>
        <w:t>the relevant summons is served on him; or</w:t>
      </w:r>
    </w:p>
    <w:p w:rsidR="0099129A" w:rsidRDefault="00197400">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rsidR="0099129A" w:rsidRDefault="00197400">
      <w:pPr>
        <w:pStyle w:val="Footnotesection"/>
        <w:ind w:left="890" w:hanging="890"/>
      </w:pPr>
      <w:r>
        <w:tab/>
        <w:t>[Section 74 amended: No. 73 of 1994 s. 4; No. 14 of 1998 s. 9; No. 54 of 2003 s. 54 and 140(2); No. 48 of 2010 s. 6.]</w:t>
      </w:r>
    </w:p>
    <w:p w:rsidR="0099129A" w:rsidRDefault="00197400">
      <w:pPr>
        <w:pStyle w:val="Heading5"/>
      </w:pPr>
      <w:bookmarkStart w:id="191" w:name="_Toc74730677"/>
      <w:r>
        <w:rPr>
          <w:rStyle w:val="CharSectno"/>
        </w:rPr>
        <w:t>74A</w:t>
      </w:r>
      <w:r>
        <w:t>.</w:t>
      </w:r>
      <w:r>
        <w:tab/>
        <w:t>Defences to offences of causing pollution etc.: authority of this Act</w:t>
      </w:r>
      <w:bookmarkEnd w:id="191"/>
    </w:p>
    <w:p w:rsidR="0099129A" w:rsidRDefault="00197400">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rsidR="0099129A" w:rsidRDefault="00197400">
      <w:pPr>
        <w:pStyle w:val="Indenta"/>
      </w:pPr>
      <w:r>
        <w:tab/>
        <w:t>(a)</w:t>
      </w:r>
      <w:r>
        <w:tab/>
        <w:t>in the implementation of a proposal in accordance with an implementation agreement or decision; or</w:t>
      </w:r>
    </w:p>
    <w:p w:rsidR="0099129A" w:rsidRDefault="00197400">
      <w:pPr>
        <w:pStyle w:val="Indenta"/>
      </w:pPr>
      <w:r>
        <w:tab/>
        <w:t>(b)</w:t>
      </w:r>
      <w:r>
        <w:tab/>
        <w:t>in accordance with —</w:t>
      </w:r>
    </w:p>
    <w:p w:rsidR="0099129A" w:rsidRDefault="00197400">
      <w:pPr>
        <w:pStyle w:val="Indenti"/>
      </w:pPr>
      <w:r>
        <w:tab/>
        <w:t>(i)</w:t>
      </w:r>
      <w:r>
        <w:tab/>
        <w:t>a prescribed standard; or</w:t>
      </w:r>
    </w:p>
    <w:p w:rsidR="0099129A" w:rsidRDefault="00197400">
      <w:pPr>
        <w:pStyle w:val="Indenti"/>
      </w:pPr>
      <w:r>
        <w:tab/>
        <w:t>(ii)</w:t>
      </w:r>
      <w:r>
        <w:tab/>
        <w:t>a clearing permit; or</w:t>
      </w:r>
    </w:p>
    <w:p w:rsidR="0099129A" w:rsidRDefault="00197400">
      <w:pPr>
        <w:pStyle w:val="Indenti"/>
      </w:pPr>
      <w:r>
        <w:tab/>
        <w:t>(iii)</w:t>
      </w:r>
      <w:r>
        <w:tab/>
        <w:t>a works approval; or</w:t>
      </w:r>
    </w:p>
    <w:p w:rsidR="0099129A" w:rsidRDefault="00197400">
      <w:pPr>
        <w:pStyle w:val="Indenti"/>
      </w:pPr>
      <w:r>
        <w:tab/>
        <w:t>(iv)</w:t>
      </w:r>
      <w:r>
        <w:tab/>
        <w:t>a licence; or</w:t>
      </w:r>
    </w:p>
    <w:p w:rsidR="0099129A" w:rsidRDefault="00197400">
      <w:pPr>
        <w:pStyle w:val="Indenti"/>
      </w:pPr>
      <w:r>
        <w:tab/>
        <w:t>(v)</w:t>
      </w:r>
      <w:r>
        <w:tab/>
        <w:t>a requirement contained in a closure notice, an environmental protection notice, a vegetation conservation notice or a prevention notice; or</w:t>
      </w:r>
    </w:p>
    <w:p w:rsidR="0099129A" w:rsidRDefault="00197400">
      <w:pPr>
        <w:pStyle w:val="Indenti"/>
      </w:pPr>
      <w:r>
        <w:tab/>
        <w:t>(vi)</w:t>
      </w:r>
      <w:r>
        <w:tab/>
        <w:t>an approved policy; or</w:t>
      </w:r>
    </w:p>
    <w:p w:rsidR="0099129A" w:rsidRDefault="00197400">
      <w:pPr>
        <w:pStyle w:val="Indenti"/>
      </w:pPr>
      <w:r>
        <w:tab/>
        <w:t>(vii)</w:t>
      </w:r>
      <w:r>
        <w:tab/>
        <w:t>a declaration under section 6; or</w:t>
      </w:r>
    </w:p>
    <w:p w:rsidR="0099129A" w:rsidRDefault="00197400">
      <w:pPr>
        <w:pStyle w:val="Indenti"/>
      </w:pPr>
      <w:r>
        <w:tab/>
        <w:t>(viii)</w:t>
      </w:r>
      <w:r>
        <w:tab/>
        <w:t>an exemption under section 75; or</w:t>
      </w:r>
    </w:p>
    <w:p w:rsidR="0099129A" w:rsidRDefault="00197400">
      <w:pPr>
        <w:pStyle w:val="Indenti"/>
      </w:pPr>
      <w:r>
        <w:lastRenderedPageBreak/>
        <w:tab/>
        <w:t>(ix)</w:t>
      </w:r>
      <w:r>
        <w:tab/>
        <w:t>a licence, permit, approval or exemption granted, issued or given under the regulations;</w:t>
      </w:r>
    </w:p>
    <w:p w:rsidR="0099129A" w:rsidRDefault="00197400">
      <w:pPr>
        <w:pStyle w:val="Indenta"/>
      </w:pPr>
      <w:r>
        <w:tab/>
      </w:r>
      <w:r>
        <w:tab/>
        <w:t>or</w:t>
      </w:r>
    </w:p>
    <w:p w:rsidR="0099129A" w:rsidRDefault="00197400">
      <w:pPr>
        <w:pStyle w:val="Indenta"/>
        <w:keepNext/>
      </w:pPr>
      <w:r>
        <w:tab/>
        <w:t>(c)</w:t>
      </w:r>
      <w:r>
        <w:tab/>
        <w:t>in the exercise of any power conferred under this Act.</w:t>
      </w:r>
    </w:p>
    <w:p w:rsidR="0099129A" w:rsidRDefault="00197400">
      <w:pPr>
        <w:pStyle w:val="Footnotesection"/>
        <w:ind w:left="890" w:hanging="890"/>
      </w:pPr>
      <w:r>
        <w:tab/>
        <w:t>[Section 74A inserted: No. 54 of 2003 s. 55; amended: No. 48 of 2010 s. 7.]</w:t>
      </w:r>
    </w:p>
    <w:p w:rsidR="0099129A" w:rsidRDefault="00197400">
      <w:pPr>
        <w:pStyle w:val="Heading5"/>
      </w:pPr>
      <w:bookmarkStart w:id="192" w:name="_Toc74730678"/>
      <w:r>
        <w:rPr>
          <w:rStyle w:val="CharSectno"/>
        </w:rPr>
        <w:t>74B</w:t>
      </w:r>
      <w:r>
        <w:t>.</w:t>
      </w:r>
      <w:r>
        <w:tab/>
        <w:t>Other defences to environmental harm offences</w:t>
      </w:r>
      <w:bookmarkEnd w:id="192"/>
    </w:p>
    <w:p w:rsidR="0099129A" w:rsidRDefault="00197400">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rsidR="0099129A" w:rsidRDefault="00197400">
      <w:pPr>
        <w:pStyle w:val="Subsection"/>
        <w:keepNext/>
        <w:keepLines/>
        <w:spacing w:before="120"/>
      </w:pPr>
      <w:r>
        <w:tab/>
        <w:t>(2)</w:t>
      </w:r>
      <w:r>
        <w:tab/>
        <w:t>For the purposes of subsection (1) an act was authorised if it was —</w:t>
      </w:r>
    </w:p>
    <w:p w:rsidR="0099129A" w:rsidRDefault="00197400">
      <w:pPr>
        <w:pStyle w:val="Indenta"/>
        <w:spacing w:before="60"/>
      </w:pPr>
      <w:r>
        <w:tab/>
        <w:t>(a)</w:t>
      </w:r>
      <w:r>
        <w:tab/>
        <w:t>done in accordance with an authorisation, approval, requirement or exemption given in the exercise of a power under another written law; or</w:t>
      </w:r>
    </w:p>
    <w:p w:rsidR="0099129A" w:rsidRDefault="00197400">
      <w:pPr>
        <w:pStyle w:val="Indenta"/>
        <w:spacing w:before="60"/>
      </w:pPr>
      <w:r>
        <w:tab/>
        <w:t>(b)</w:t>
      </w:r>
      <w:r>
        <w:tab/>
        <w:t>done in the exercise by a public authority, or a member, officer or employee of a public authority, of a function conferred under another written law; or</w:t>
      </w:r>
    </w:p>
    <w:p w:rsidR="0099129A" w:rsidRDefault="00197400">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rsidR="0099129A" w:rsidRDefault="00197400">
      <w:pPr>
        <w:pStyle w:val="Indenta"/>
      </w:pPr>
      <w:r>
        <w:tab/>
        <w:t>(d)</w:t>
      </w:r>
      <w:r>
        <w:tab/>
        <w:t xml:space="preserve">an agricultural activity (including the management or harvesting of a plantation) done in compliance with a code of practice relating to an activity of that kind — </w:t>
      </w:r>
    </w:p>
    <w:p w:rsidR="0099129A" w:rsidRDefault="00197400">
      <w:pPr>
        <w:pStyle w:val="Indenti"/>
      </w:pPr>
      <w:r>
        <w:tab/>
        <w:t>(i)</w:t>
      </w:r>
      <w:r>
        <w:tab/>
        <w:t>issued under section 122A; or</w:t>
      </w:r>
    </w:p>
    <w:p w:rsidR="0099129A" w:rsidRDefault="00197400">
      <w:pPr>
        <w:pStyle w:val="Indenti"/>
      </w:pPr>
      <w:r>
        <w:tab/>
        <w:t>(ii)</w:t>
      </w:r>
      <w:r>
        <w:tab/>
        <w:t>made or approved under any other written law;</w:t>
      </w:r>
    </w:p>
    <w:p w:rsidR="0099129A" w:rsidRDefault="00197400">
      <w:pPr>
        <w:pStyle w:val="Indenta"/>
      </w:pPr>
      <w:r>
        <w:tab/>
      </w:r>
      <w:r>
        <w:tab/>
        <w:t>or</w:t>
      </w:r>
    </w:p>
    <w:p w:rsidR="0099129A" w:rsidRDefault="00197400">
      <w:pPr>
        <w:pStyle w:val="Indenta"/>
      </w:pPr>
      <w:r>
        <w:lastRenderedPageBreak/>
        <w:tab/>
        <w:t>(e)</w:t>
      </w:r>
      <w:r>
        <w:tab/>
        <w:t>without limiting section 74A and paragraphs (a) to (d) of this subsection, clearing of a kind set out in Schedule 6; or</w:t>
      </w:r>
    </w:p>
    <w:p w:rsidR="0099129A" w:rsidRDefault="00197400">
      <w:pPr>
        <w:pStyle w:val="Indenta"/>
      </w:pPr>
      <w:r>
        <w:tab/>
        <w:t>(f)</w:t>
      </w:r>
      <w:r>
        <w:tab/>
        <w:t>an act of a kind prescribed for the purposes of section 51C that was not done in an environmentally sensitive area within the meaning of section 51A.</w:t>
      </w:r>
    </w:p>
    <w:p w:rsidR="0099129A" w:rsidRDefault="00197400">
      <w:pPr>
        <w:pStyle w:val="Footnotesection"/>
      </w:pPr>
      <w:r>
        <w:tab/>
        <w:t>[Section 74B inserted: No. 54 of 2003 s. 55; amended: No. 54 of 2011 s. 4.]</w:t>
      </w:r>
    </w:p>
    <w:p w:rsidR="0099129A" w:rsidRDefault="00197400">
      <w:pPr>
        <w:pStyle w:val="Heading5"/>
        <w:rPr>
          <w:snapToGrid w:val="0"/>
        </w:rPr>
      </w:pPr>
      <w:bookmarkStart w:id="193" w:name="_Toc74730679"/>
      <w:r>
        <w:rPr>
          <w:rStyle w:val="CharSectno"/>
        </w:rPr>
        <w:t>75</w:t>
      </w:r>
      <w:r>
        <w:rPr>
          <w:snapToGrid w:val="0"/>
        </w:rPr>
        <w:t>.</w:t>
      </w:r>
      <w:r>
        <w:rPr>
          <w:snapToGrid w:val="0"/>
        </w:rPr>
        <w:tab/>
        <w:t>Discharges or emissions in emergencies</w:t>
      </w:r>
      <w:bookmarkEnd w:id="193"/>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rsidR="0099129A" w:rsidRDefault="00197400">
      <w:pPr>
        <w:pStyle w:val="Indenta"/>
        <w:rPr>
          <w:snapToGrid w:val="0"/>
        </w:rPr>
      </w:pPr>
      <w:r>
        <w:rPr>
          <w:snapToGrid w:val="0"/>
        </w:rPr>
        <w:tab/>
        <w:t>(a)</w:t>
      </w:r>
      <w:r>
        <w:rPr>
          <w:snapToGrid w:val="0"/>
        </w:rPr>
        <w:tab/>
        <w:t>meeting a temporary emergency; or</w:t>
      </w:r>
    </w:p>
    <w:p w:rsidR="0099129A" w:rsidRDefault="00197400">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rsidR="0099129A" w:rsidRDefault="00197400">
      <w:pPr>
        <w:pStyle w:val="Subsection"/>
        <w:rPr>
          <w:snapToGrid w:val="0"/>
        </w:rPr>
      </w:pPr>
      <w:r>
        <w:rPr>
          <w:snapToGrid w:val="0"/>
        </w:rPr>
        <w:tab/>
      </w:r>
      <w:r>
        <w:rPr>
          <w:snapToGrid w:val="0"/>
        </w:rPr>
        <w:tab/>
        <w:t xml:space="preserve">on </w:t>
      </w:r>
      <w:r w:rsidR="00C44440">
        <w:t>the CEO’s</w:t>
      </w:r>
      <w:r w:rsidR="00C44440" w:rsidDel="00C44440">
        <w:rPr>
          <w:snapToGrid w:val="0"/>
        </w:rPr>
        <w:t xml:space="preserve"> </w:t>
      </w:r>
      <w:r>
        <w:rPr>
          <w:snapToGrid w:val="0"/>
        </w:rPr>
        <w:t xml:space="preserve">own initiative or at the instance of another person exempt the occupier of those premises from compliance with this Part for such period not exceeding 14 days, and subject to such conditions, as </w:t>
      </w:r>
      <w:r w:rsidR="00C44440">
        <w:t>the CEO</w:t>
      </w:r>
      <w:r w:rsidR="00C44440" w:rsidDel="00C44440">
        <w:rPr>
          <w:snapToGrid w:val="0"/>
        </w:rPr>
        <w:t xml:space="preserve"> </w:t>
      </w:r>
      <w:r>
        <w:rPr>
          <w:snapToGrid w:val="0"/>
        </w:rPr>
        <w:t>specifies in that exemption.</w:t>
      </w:r>
    </w:p>
    <w:p w:rsidR="0099129A" w:rsidRDefault="00197400">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rsidR="0099129A" w:rsidRDefault="00197400">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rsidR="0099129A" w:rsidRDefault="00197400">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rsidR="00C44440">
        <w:t>the CEO</w:t>
      </w:r>
      <w:r w:rsidR="00C44440" w:rsidDel="00C44440">
        <w:rPr>
          <w:snapToGrid w:val="0"/>
        </w:rPr>
        <w:t xml:space="preserve"> </w:t>
      </w:r>
      <w:r>
        <w:rPr>
          <w:snapToGrid w:val="0"/>
        </w:rPr>
        <w:t>shall within a period of 24 hours of so granting it serve on the recipient of that exemption confirmation thereof in writing setting out the period and conditions specified in that exemption.</w:t>
      </w:r>
    </w:p>
    <w:p w:rsidR="0099129A" w:rsidRDefault="00197400">
      <w:pPr>
        <w:pStyle w:val="Subsection"/>
        <w:rPr>
          <w:snapToGrid w:val="0"/>
        </w:rPr>
      </w:pPr>
      <w:r>
        <w:rPr>
          <w:snapToGrid w:val="0"/>
        </w:rPr>
        <w:lastRenderedPageBreak/>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rsidR="0099129A" w:rsidRDefault="00197400">
      <w:pPr>
        <w:pStyle w:val="Footnotesection"/>
      </w:pPr>
      <w:r>
        <w:tab/>
        <w:t>[Section 75 amended: No. 54 of 2003 s. 56 and 140(2)</w:t>
      </w:r>
      <w:r w:rsidR="00C44440">
        <w:t>; No. 40 of 2020 s. 111(1)</w:t>
      </w:r>
      <w:r>
        <w:t>.]</w:t>
      </w:r>
    </w:p>
    <w:p w:rsidR="0099129A" w:rsidRDefault="00197400">
      <w:pPr>
        <w:pStyle w:val="Heading5"/>
        <w:rPr>
          <w:snapToGrid w:val="0"/>
        </w:rPr>
      </w:pPr>
      <w:bookmarkStart w:id="194" w:name="_Toc74730680"/>
      <w:r>
        <w:rPr>
          <w:rStyle w:val="CharSectno"/>
        </w:rPr>
        <w:t>76</w:t>
      </w:r>
      <w:r>
        <w:rPr>
          <w:snapToGrid w:val="0"/>
        </w:rPr>
        <w:t>.</w:t>
      </w:r>
      <w:r>
        <w:rPr>
          <w:snapToGrid w:val="0"/>
        </w:rPr>
        <w:tab/>
        <w:t>Miscellaneous offences</w:t>
      </w:r>
      <w:bookmarkEnd w:id="194"/>
    </w:p>
    <w:p w:rsidR="0099129A" w:rsidRDefault="00197400">
      <w:pPr>
        <w:pStyle w:val="Subsection"/>
        <w:rPr>
          <w:snapToGrid w:val="0"/>
        </w:rPr>
      </w:pPr>
      <w:r>
        <w:rPr>
          <w:snapToGrid w:val="0"/>
        </w:rPr>
        <w:tab/>
        <w:t>(1)</w:t>
      </w:r>
      <w:r>
        <w:rPr>
          <w:snapToGrid w:val="0"/>
        </w:rPr>
        <w:tab/>
        <w:t xml:space="preserve">A person who constructs, manufactures, assembles or sells a vehicle or vessel capable of discharging into the atmosphere or any waters any matter that does not comply with any standard prescribed for the purposes of this subsection commits an offence unless </w:t>
      </w:r>
      <w:r w:rsidR="00A32B2D">
        <w:rPr>
          <w:snapToGrid w:val="0"/>
        </w:rPr>
        <w:t>the person</w:t>
      </w:r>
      <w:r w:rsidR="00A32B2D" w:rsidDel="00A32B2D">
        <w:rPr>
          <w:snapToGrid w:val="0"/>
        </w:rPr>
        <w:t xml:space="preserve"> </w:t>
      </w:r>
      <w:r>
        <w:rPr>
          <w:snapToGrid w:val="0"/>
        </w:rPr>
        <w:t>is exempted under the regulations from compliance with this subsection and so constructs, manufactures, assembles or sells in accordance with any condition to which that exemption is subject.</w:t>
      </w:r>
    </w:p>
    <w:p w:rsidR="0099129A" w:rsidRDefault="00197400">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rsidR="00A32B2D" w:rsidRDefault="00A32B2D" w:rsidP="00BC09F0">
      <w:pPr>
        <w:pStyle w:val="Footnotesection"/>
      </w:pPr>
      <w:r>
        <w:tab/>
        <w:t>[Section 76 amended: No. 40 of 2020 s. 111(1).]</w:t>
      </w:r>
    </w:p>
    <w:p w:rsidR="0099129A" w:rsidRDefault="00197400">
      <w:pPr>
        <w:pStyle w:val="Heading5"/>
        <w:rPr>
          <w:snapToGrid w:val="0"/>
        </w:rPr>
      </w:pPr>
      <w:bookmarkStart w:id="195" w:name="_Toc74730681"/>
      <w:r>
        <w:rPr>
          <w:rStyle w:val="CharSectno"/>
        </w:rPr>
        <w:t>77</w:t>
      </w:r>
      <w:r>
        <w:rPr>
          <w:snapToGrid w:val="0"/>
        </w:rPr>
        <w:t>.</w:t>
      </w:r>
      <w:r>
        <w:rPr>
          <w:snapToGrid w:val="0"/>
        </w:rPr>
        <w:tab/>
        <w:t>Vehicles and vessels, duties of owners etc. of</w:t>
      </w:r>
      <w:bookmarkEnd w:id="195"/>
    </w:p>
    <w:p w:rsidR="0099129A" w:rsidRDefault="00197400">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rsidR="0099129A" w:rsidRDefault="00197400">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rsidR="0099129A" w:rsidRDefault="00197400">
      <w:pPr>
        <w:pStyle w:val="Subsection"/>
        <w:spacing w:before="120"/>
        <w:rPr>
          <w:snapToGrid w:val="0"/>
        </w:rPr>
      </w:pPr>
      <w:r>
        <w:rPr>
          <w:snapToGrid w:val="0"/>
        </w:rPr>
        <w:lastRenderedPageBreak/>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rsidR="0099129A" w:rsidRDefault="00197400">
      <w:pPr>
        <w:pStyle w:val="Heading5"/>
        <w:rPr>
          <w:snapToGrid w:val="0"/>
        </w:rPr>
      </w:pPr>
      <w:bookmarkStart w:id="196" w:name="_Toc74730682"/>
      <w:r>
        <w:rPr>
          <w:rStyle w:val="CharSectno"/>
        </w:rPr>
        <w:t>78</w:t>
      </w:r>
      <w:r>
        <w:rPr>
          <w:snapToGrid w:val="0"/>
        </w:rPr>
        <w:t>.</w:t>
      </w:r>
      <w:r>
        <w:rPr>
          <w:snapToGrid w:val="0"/>
        </w:rPr>
        <w:tab/>
        <w:t>Interfering with anti</w:t>
      </w:r>
      <w:r>
        <w:rPr>
          <w:snapToGrid w:val="0"/>
        </w:rPr>
        <w:noBreakHyphen/>
        <w:t>pollution devices on vehicles or vessels</w:t>
      </w:r>
      <w:bookmarkEnd w:id="196"/>
    </w:p>
    <w:p w:rsidR="0099129A" w:rsidRDefault="00197400">
      <w:pPr>
        <w:pStyle w:val="Subsection"/>
        <w:rPr>
          <w:snapToGrid w:val="0"/>
        </w:rPr>
      </w:pPr>
      <w:r>
        <w:rPr>
          <w:snapToGrid w:val="0"/>
        </w:rPr>
        <w:tab/>
        <w:t>(1)</w:t>
      </w:r>
      <w:r>
        <w:rPr>
          <w:snapToGrid w:val="0"/>
        </w:rPr>
        <w:tab/>
        <w:t>A person who —</w:t>
      </w:r>
    </w:p>
    <w:p w:rsidR="0099129A" w:rsidRDefault="00197400">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rsidR="0099129A" w:rsidRDefault="00197400">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rsidR="0099129A" w:rsidRDefault="00197400">
      <w:pPr>
        <w:pStyle w:val="Subsection"/>
        <w:rPr>
          <w:snapToGrid w:val="0"/>
        </w:rPr>
      </w:pPr>
      <w:r>
        <w:rPr>
          <w:snapToGrid w:val="0"/>
        </w:rPr>
        <w:tab/>
      </w:r>
      <w:r>
        <w:rPr>
          <w:snapToGrid w:val="0"/>
        </w:rPr>
        <w:tab/>
        <w:t>commits an offence.</w:t>
      </w:r>
    </w:p>
    <w:p w:rsidR="0099129A" w:rsidRDefault="00197400">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rsidR="0099129A" w:rsidRDefault="00197400">
      <w:pPr>
        <w:pStyle w:val="Indenta"/>
        <w:rPr>
          <w:snapToGrid w:val="0"/>
        </w:rPr>
      </w:pPr>
      <w:r>
        <w:rPr>
          <w:snapToGrid w:val="0"/>
        </w:rPr>
        <w:tab/>
        <w:t>(a)</w:t>
      </w:r>
      <w:r>
        <w:rPr>
          <w:snapToGrid w:val="0"/>
        </w:rPr>
        <w:tab/>
        <w:t>for the purpose of servicing, repairing or replacing that device or part or of improving its efficiency in minimising —</w:t>
      </w:r>
    </w:p>
    <w:p w:rsidR="0099129A" w:rsidRDefault="00197400">
      <w:pPr>
        <w:pStyle w:val="Indenti"/>
        <w:rPr>
          <w:snapToGrid w:val="0"/>
        </w:rPr>
      </w:pPr>
      <w:r>
        <w:rPr>
          <w:snapToGrid w:val="0"/>
        </w:rPr>
        <w:tab/>
        <w:t>(i)</w:t>
      </w:r>
      <w:r>
        <w:rPr>
          <w:snapToGrid w:val="0"/>
        </w:rPr>
        <w:tab/>
        <w:t>pollution of the atmosphere or any waters; or</w:t>
      </w:r>
    </w:p>
    <w:p w:rsidR="0099129A" w:rsidRDefault="00197400">
      <w:pPr>
        <w:pStyle w:val="Indenti"/>
        <w:rPr>
          <w:snapToGrid w:val="0"/>
        </w:rPr>
      </w:pPr>
      <w:r>
        <w:rPr>
          <w:snapToGrid w:val="0"/>
        </w:rPr>
        <w:tab/>
        <w:t>(ii)</w:t>
      </w:r>
      <w:r>
        <w:rPr>
          <w:snapToGrid w:val="0"/>
        </w:rPr>
        <w:tab/>
        <w:t>the discharge of matter or the emission of noise;</w:t>
      </w:r>
    </w:p>
    <w:p w:rsidR="0099129A" w:rsidRDefault="00197400">
      <w:pPr>
        <w:pStyle w:val="Indenta"/>
        <w:rPr>
          <w:snapToGrid w:val="0"/>
        </w:rPr>
      </w:pPr>
      <w:r>
        <w:rPr>
          <w:snapToGrid w:val="0"/>
        </w:rPr>
        <w:tab/>
      </w:r>
      <w:r>
        <w:rPr>
          <w:snapToGrid w:val="0"/>
        </w:rPr>
        <w:tab/>
        <w:t>or</w:t>
      </w:r>
    </w:p>
    <w:p w:rsidR="0099129A" w:rsidRDefault="00197400" w:rsidP="007F688D">
      <w:pPr>
        <w:pStyle w:val="Indenta"/>
        <w:keepNext/>
        <w:rPr>
          <w:snapToGrid w:val="0"/>
        </w:rPr>
      </w:pPr>
      <w:r>
        <w:rPr>
          <w:snapToGrid w:val="0"/>
        </w:rPr>
        <w:lastRenderedPageBreak/>
        <w:tab/>
        <w:t>(b)</w:t>
      </w:r>
      <w:r>
        <w:rPr>
          <w:snapToGrid w:val="0"/>
        </w:rPr>
        <w:tab/>
        <w:t>as a temporary measure for the purpose of facilitating the service or repair of a vehicle or vessel.</w:t>
      </w:r>
    </w:p>
    <w:p w:rsidR="0099129A" w:rsidRDefault="00197400">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rsidR="0099129A" w:rsidRDefault="00197400">
      <w:pPr>
        <w:pStyle w:val="Heading5"/>
        <w:rPr>
          <w:snapToGrid w:val="0"/>
        </w:rPr>
      </w:pPr>
      <w:bookmarkStart w:id="197" w:name="_Toc74730683"/>
      <w:r>
        <w:rPr>
          <w:rStyle w:val="CharSectno"/>
        </w:rPr>
        <w:t>79</w:t>
      </w:r>
      <w:r>
        <w:rPr>
          <w:snapToGrid w:val="0"/>
        </w:rPr>
        <w:t>.</w:t>
      </w:r>
      <w:r>
        <w:rPr>
          <w:snapToGrid w:val="0"/>
        </w:rPr>
        <w:tab/>
        <w:t>Unreasonable noise emissions from premises</w:t>
      </w:r>
      <w:bookmarkEnd w:id="197"/>
    </w:p>
    <w:p w:rsidR="0099129A" w:rsidRDefault="00197400">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rsidR="0099129A" w:rsidRDefault="00197400">
      <w:pPr>
        <w:pStyle w:val="Subsection"/>
        <w:rPr>
          <w:snapToGrid w:val="0"/>
        </w:rPr>
      </w:pPr>
      <w:r>
        <w:rPr>
          <w:snapToGrid w:val="0"/>
        </w:rPr>
        <w:tab/>
        <w:t>(2)</w:t>
      </w:r>
      <w:r>
        <w:rPr>
          <w:snapToGrid w:val="0"/>
        </w:rPr>
        <w:tab/>
        <w:t>Subject to subsection (3), a prosecution for an alleged offence under subsection (1) may be instituted only by —</w:t>
      </w:r>
    </w:p>
    <w:p w:rsidR="0099129A" w:rsidRDefault="00197400">
      <w:pPr>
        <w:pStyle w:val="Indenta"/>
        <w:rPr>
          <w:snapToGrid w:val="0"/>
        </w:rPr>
      </w:pPr>
      <w:r>
        <w:rPr>
          <w:snapToGrid w:val="0"/>
        </w:rPr>
        <w:tab/>
        <w:t>(a)</w:t>
      </w:r>
      <w:r>
        <w:rPr>
          <w:snapToGrid w:val="0"/>
        </w:rPr>
        <w:tab/>
        <w:t>any 3 or more persons, each of whom is the occupier of premises and claims to be directly affected by that alleged offence; or</w:t>
      </w:r>
    </w:p>
    <w:p w:rsidR="0099129A" w:rsidRDefault="00197400">
      <w:pPr>
        <w:pStyle w:val="Indenta"/>
        <w:rPr>
          <w:snapToGrid w:val="0"/>
        </w:rPr>
      </w:pPr>
      <w:r>
        <w:rPr>
          <w:snapToGrid w:val="0"/>
        </w:rPr>
        <w:tab/>
        <w:t>(b)</w:t>
      </w:r>
      <w:r>
        <w:rPr>
          <w:snapToGrid w:val="0"/>
        </w:rPr>
        <w:tab/>
        <w:t>an authorised person; or</w:t>
      </w:r>
    </w:p>
    <w:p w:rsidR="0099129A" w:rsidRDefault="00197400">
      <w:pPr>
        <w:pStyle w:val="Indenta"/>
        <w:rPr>
          <w:snapToGrid w:val="0"/>
        </w:rPr>
      </w:pPr>
      <w:r>
        <w:rPr>
          <w:snapToGrid w:val="0"/>
        </w:rPr>
        <w:tab/>
        <w:t>(c)</w:t>
      </w:r>
      <w:r>
        <w:rPr>
          <w:snapToGrid w:val="0"/>
        </w:rPr>
        <w:tab/>
        <w:t>a police officer.</w:t>
      </w:r>
    </w:p>
    <w:p w:rsidR="0099129A" w:rsidRDefault="00197400">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rsidR="0099129A" w:rsidRDefault="00197400">
      <w:pPr>
        <w:pStyle w:val="Indenta"/>
        <w:rPr>
          <w:snapToGrid w:val="0"/>
        </w:rPr>
      </w:pPr>
      <w:r>
        <w:rPr>
          <w:snapToGrid w:val="0"/>
        </w:rPr>
        <w:tab/>
        <w:t>(a)</w:t>
      </w:r>
      <w:r>
        <w:rPr>
          <w:snapToGrid w:val="0"/>
        </w:rPr>
        <w:tab/>
        <w:t>less than 3 persons were affected by that alleged offence; or</w:t>
      </w:r>
    </w:p>
    <w:p w:rsidR="0099129A" w:rsidRDefault="00197400">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rsidR="0099129A" w:rsidRDefault="00197400" w:rsidP="007F688D">
      <w:pPr>
        <w:pStyle w:val="Indenta"/>
        <w:keepLines/>
        <w:rPr>
          <w:snapToGrid w:val="0"/>
        </w:rPr>
      </w:pPr>
      <w:r>
        <w:rPr>
          <w:snapToGrid w:val="0"/>
        </w:rPr>
        <w:lastRenderedPageBreak/>
        <w:tab/>
        <w:t>(c)</w:t>
      </w:r>
      <w:r>
        <w:rPr>
          <w:snapToGrid w:val="0"/>
        </w:rPr>
        <w:tab/>
        <w:t xml:space="preserve">the enjoyment of the premises occupied by </w:t>
      </w:r>
      <w:r w:rsidR="0060560A">
        <w:t>the person</w:t>
      </w:r>
      <w:r w:rsidR="0060560A" w:rsidDel="0060560A">
        <w:rPr>
          <w:snapToGrid w:val="0"/>
        </w:rPr>
        <w:t xml:space="preserve"> </w:t>
      </w:r>
      <w:r>
        <w:rPr>
          <w:snapToGrid w:val="0"/>
        </w:rPr>
        <w:t>was affected by that alleged offence in a degree substantially greater than was the case with other premises so affected,</w:t>
      </w:r>
    </w:p>
    <w:p w:rsidR="0099129A" w:rsidRDefault="00197400">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rsidR="0099129A" w:rsidRDefault="00197400">
      <w:pPr>
        <w:pStyle w:val="Footnotesection"/>
        <w:spacing w:before="100"/>
      </w:pPr>
      <w:r>
        <w:tab/>
        <w:t>[Section 79 amended: No. 84 of 2004 s. 80 and 82</w:t>
      </w:r>
      <w:r w:rsidR="0060560A">
        <w:t>; No. 40 of 2020 s. 111(1)</w:t>
      </w:r>
      <w:r>
        <w:t>.]</w:t>
      </w:r>
    </w:p>
    <w:p w:rsidR="0099129A" w:rsidRDefault="00197400">
      <w:pPr>
        <w:pStyle w:val="Heading5"/>
        <w:rPr>
          <w:snapToGrid w:val="0"/>
        </w:rPr>
      </w:pPr>
      <w:bookmarkStart w:id="198" w:name="_Toc74730684"/>
      <w:r>
        <w:rPr>
          <w:rStyle w:val="CharSectno"/>
        </w:rPr>
        <w:t>80</w:t>
      </w:r>
      <w:r>
        <w:rPr>
          <w:snapToGrid w:val="0"/>
        </w:rPr>
        <w:t>.</w:t>
      </w:r>
      <w:r>
        <w:rPr>
          <w:snapToGrid w:val="0"/>
        </w:rPr>
        <w:tab/>
        <w:t>Installing equipment emitting unreasonable noise</w:t>
      </w:r>
      <w:bookmarkEnd w:id="198"/>
    </w:p>
    <w:p w:rsidR="0099129A" w:rsidRDefault="00197400">
      <w:pPr>
        <w:pStyle w:val="Subsection"/>
        <w:rPr>
          <w:snapToGrid w:val="0"/>
        </w:rPr>
      </w:pPr>
      <w:r>
        <w:rPr>
          <w:snapToGrid w:val="0"/>
        </w:rPr>
        <w:tab/>
        <w:t>(1)</w:t>
      </w:r>
      <w:r>
        <w:rPr>
          <w:snapToGrid w:val="0"/>
        </w:rPr>
        <w:tab/>
        <w:t xml:space="preserve">A person who installs on or in any premises any equipment which, when operated, emits unreasonable noise and which </w:t>
      </w:r>
      <w:r w:rsidR="000B506C">
        <w:rPr>
          <w:snapToGrid w:val="0"/>
        </w:rPr>
        <w:t>the person</w:t>
      </w:r>
      <w:r w:rsidR="000B506C" w:rsidDel="000B506C">
        <w:rPr>
          <w:snapToGrid w:val="0"/>
        </w:rPr>
        <w:t xml:space="preserve"> </w:t>
      </w:r>
      <w:r>
        <w:rPr>
          <w:snapToGrid w:val="0"/>
        </w:rPr>
        <w:t xml:space="preserve">knows or, if </w:t>
      </w:r>
      <w:r w:rsidR="000B506C">
        <w:rPr>
          <w:snapToGrid w:val="0"/>
        </w:rPr>
        <w:t>the person</w:t>
      </w:r>
      <w:r w:rsidR="000B506C" w:rsidDel="000B506C">
        <w:rPr>
          <w:snapToGrid w:val="0"/>
        </w:rPr>
        <w:t xml:space="preserve"> </w:t>
      </w:r>
      <w:r>
        <w:rPr>
          <w:snapToGrid w:val="0"/>
        </w:rPr>
        <w:t>had exercised reasonable care, would have known so to emit when so installed and operated, commits an offence.</w:t>
      </w:r>
    </w:p>
    <w:p w:rsidR="0099129A" w:rsidRDefault="00197400">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rsidR="006D5AF1">
        <w:t>the occupier</w:t>
      </w:r>
      <w:r w:rsidR="006D5AF1" w:rsidDel="006D5AF1">
        <w:rPr>
          <w:snapToGrid w:val="0"/>
        </w:rPr>
        <w:t xml:space="preserve"> </w:t>
      </w:r>
      <w:r>
        <w:rPr>
          <w:snapToGrid w:val="0"/>
        </w:rPr>
        <w:t>in respect of the first</w:t>
      </w:r>
      <w:r>
        <w:rPr>
          <w:snapToGrid w:val="0"/>
        </w:rPr>
        <w:noBreakHyphen/>
        <w:t>mentioned offence, from the other person by action in a court of competent jurisdiction.</w:t>
      </w:r>
    </w:p>
    <w:p w:rsidR="000B506C" w:rsidRDefault="000B506C" w:rsidP="000B506C">
      <w:pPr>
        <w:pStyle w:val="Footnotesection"/>
      </w:pPr>
      <w:r>
        <w:tab/>
        <w:t>[Section 80 amended: No. 40 of 2020 s. 111(1).]</w:t>
      </w:r>
    </w:p>
    <w:p w:rsidR="0099129A" w:rsidRDefault="00197400">
      <w:pPr>
        <w:pStyle w:val="Heading5"/>
        <w:spacing w:before="180"/>
        <w:rPr>
          <w:snapToGrid w:val="0"/>
        </w:rPr>
      </w:pPr>
      <w:bookmarkStart w:id="199" w:name="_Toc74730685"/>
      <w:r>
        <w:rPr>
          <w:rStyle w:val="CharSectno"/>
        </w:rPr>
        <w:t>81</w:t>
      </w:r>
      <w:r>
        <w:rPr>
          <w:snapToGrid w:val="0"/>
        </w:rPr>
        <w:t>.</w:t>
      </w:r>
      <w:r>
        <w:rPr>
          <w:snapToGrid w:val="0"/>
        </w:rPr>
        <w:tab/>
        <w:t>Noise abatement, powers for</w:t>
      </w:r>
      <w:bookmarkEnd w:id="199"/>
    </w:p>
    <w:p w:rsidR="0099129A" w:rsidRDefault="00197400">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rsidR="0099129A" w:rsidRDefault="00197400">
      <w:pPr>
        <w:pStyle w:val="Indenta"/>
        <w:rPr>
          <w:snapToGrid w:val="0"/>
        </w:rPr>
      </w:pPr>
      <w:r>
        <w:rPr>
          <w:snapToGrid w:val="0"/>
        </w:rPr>
        <w:tab/>
        <w:t>(a)</w:t>
      </w:r>
      <w:r>
        <w:rPr>
          <w:snapToGrid w:val="0"/>
        </w:rPr>
        <w:tab/>
        <w:t xml:space="preserve">direct, either orally or in writing as </w:t>
      </w:r>
      <w:r w:rsidR="0079022B">
        <w:t xml:space="preserve">the </w:t>
      </w:r>
      <w:r w:rsidR="0079022B">
        <w:rPr>
          <w:snapToGrid w:val="0"/>
        </w:rPr>
        <w:t>authorised person or police officer</w:t>
      </w:r>
      <w:r w:rsidR="0079022B" w:rsidDel="0079022B">
        <w:rPr>
          <w:snapToGrid w:val="0"/>
        </w:rPr>
        <w:t xml:space="preserve"> </w:t>
      </w:r>
      <w:r>
        <w:rPr>
          <w:snapToGrid w:val="0"/>
        </w:rPr>
        <w:t>considers appropriate —</w:t>
      </w:r>
    </w:p>
    <w:p w:rsidR="0099129A" w:rsidRDefault="00197400">
      <w:pPr>
        <w:pStyle w:val="Indenti"/>
        <w:rPr>
          <w:snapToGrid w:val="0"/>
        </w:rPr>
      </w:pPr>
      <w:r>
        <w:rPr>
          <w:snapToGrid w:val="0"/>
        </w:rPr>
        <w:tab/>
        <w:t>(i)</w:t>
      </w:r>
      <w:r>
        <w:rPr>
          <w:snapToGrid w:val="0"/>
        </w:rPr>
        <w:tab/>
        <w:t xml:space="preserve">the person whom </w:t>
      </w:r>
      <w:r w:rsidR="0079022B">
        <w:t xml:space="preserve">the </w:t>
      </w:r>
      <w:r w:rsidR="0079022B">
        <w:rPr>
          <w:snapToGrid w:val="0"/>
        </w:rPr>
        <w:t>authorised person or police officer</w:t>
      </w:r>
      <w:r w:rsidR="0079022B" w:rsidDel="0079022B">
        <w:rPr>
          <w:snapToGrid w:val="0"/>
        </w:rPr>
        <w:t xml:space="preserve"> </w:t>
      </w:r>
      <w:r>
        <w:rPr>
          <w:snapToGrid w:val="0"/>
        </w:rPr>
        <w:t xml:space="preserve">believes to be the occupier of those </w:t>
      </w:r>
      <w:r>
        <w:rPr>
          <w:snapToGrid w:val="0"/>
        </w:rPr>
        <w:lastRenderedPageBreak/>
        <w:t>premises to cause the emission of that unreasonable noise to cease; or</w:t>
      </w:r>
    </w:p>
    <w:p w:rsidR="0099129A" w:rsidRDefault="00197400">
      <w:pPr>
        <w:pStyle w:val="Indenti"/>
        <w:rPr>
          <w:snapToGrid w:val="0"/>
        </w:rPr>
      </w:pPr>
      <w:r>
        <w:rPr>
          <w:snapToGrid w:val="0"/>
        </w:rPr>
        <w:tab/>
        <w:t>(ii)</w:t>
      </w:r>
      <w:r>
        <w:rPr>
          <w:snapToGrid w:val="0"/>
        </w:rPr>
        <w:tab/>
        <w:t xml:space="preserve">any person whom </w:t>
      </w:r>
      <w:r w:rsidR="0079022B">
        <w:t xml:space="preserve">the </w:t>
      </w:r>
      <w:r w:rsidR="0079022B">
        <w:rPr>
          <w:snapToGrid w:val="0"/>
        </w:rPr>
        <w:t>authorised person or police officer</w:t>
      </w:r>
      <w:r w:rsidR="0079022B" w:rsidDel="0079022B">
        <w:rPr>
          <w:snapToGrid w:val="0"/>
        </w:rPr>
        <w:t xml:space="preserve"> </w:t>
      </w:r>
      <w:r>
        <w:rPr>
          <w:snapToGrid w:val="0"/>
        </w:rPr>
        <w:t>believes to be making or contributing to the making of that unreasonable noise to cease making or contributing to the making of that unreasonable noise;</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rsidR="0099129A" w:rsidRDefault="00197400">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rsidR="0099129A" w:rsidRDefault="00197400">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rsidR="0099129A" w:rsidRDefault="00197400">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rsidR="0099129A" w:rsidRDefault="00197400">
      <w:pPr>
        <w:pStyle w:val="Indenta"/>
        <w:rPr>
          <w:snapToGrid w:val="0"/>
        </w:rPr>
      </w:pPr>
      <w:r>
        <w:rPr>
          <w:snapToGrid w:val="0"/>
        </w:rPr>
        <w:tab/>
        <w:t>(a)</w:t>
      </w:r>
      <w:r>
        <w:rPr>
          <w:snapToGrid w:val="0"/>
        </w:rPr>
        <w:tab/>
        <w:t>the authorised person or police officer who gave it; or</w:t>
      </w:r>
    </w:p>
    <w:p w:rsidR="0099129A" w:rsidRDefault="00197400">
      <w:pPr>
        <w:pStyle w:val="Indenta"/>
        <w:rPr>
          <w:snapToGrid w:val="0"/>
        </w:rPr>
      </w:pPr>
      <w:r>
        <w:rPr>
          <w:snapToGrid w:val="0"/>
        </w:rPr>
        <w:tab/>
        <w:t>(b)</w:t>
      </w:r>
      <w:r>
        <w:rPr>
          <w:snapToGrid w:val="0"/>
        </w:rPr>
        <w:tab/>
        <w:t>a person prescribed for the purposes of this subsection.</w:t>
      </w:r>
    </w:p>
    <w:p w:rsidR="0079022B" w:rsidRDefault="0079022B" w:rsidP="00BC09F0">
      <w:pPr>
        <w:pStyle w:val="Footnotesection"/>
      </w:pPr>
      <w:r w:rsidRPr="0079022B">
        <w:tab/>
      </w:r>
      <w:r>
        <w:t>[Section 81</w:t>
      </w:r>
      <w:r w:rsidRPr="0079022B">
        <w:t xml:space="preserve"> amended: No. 40 of 2020 s. 111(1).]</w:t>
      </w:r>
    </w:p>
    <w:p w:rsidR="0099129A" w:rsidRDefault="00197400">
      <w:pPr>
        <w:pStyle w:val="Heading5"/>
        <w:rPr>
          <w:snapToGrid w:val="0"/>
        </w:rPr>
      </w:pPr>
      <w:bookmarkStart w:id="200" w:name="_Toc74730686"/>
      <w:r>
        <w:rPr>
          <w:rStyle w:val="CharSectno"/>
        </w:rPr>
        <w:t>81A</w:t>
      </w:r>
      <w:r>
        <w:rPr>
          <w:snapToGrid w:val="0"/>
        </w:rPr>
        <w:t>.</w:t>
      </w:r>
      <w:r>
        <w:rPr>
          <w:snapToGrid w:val="0"/>
        </w:rPr>
        <w:tab/>
        <w:t>Seizing noisy equipment</w:t>
      </w:r>
      <w:bookmarkEnd w:id="200"/>
    </w:p>
    <w:p w:rsidR="0099129A" w:rsidRDefault="00197400">
      <w:pPr>
        <w:pStyle w:val="Subsection"/>
        <w:keepNext/>
        <w:rPr>
          <w:snapToGrid w:val="0"/>
        </w:rPr>
      </w:pPr>
      <w:r>
        <w:rPr>
          <w:snapToGrid w:val="0"/>
        </w:rPr>
        <w:tab/>
        <w:t>(1)</w:t>
      </w:r>
      <w:r>
        <w:rPr>
          <w:snapToGrid w:val="0"/>
        </w:rPr>
        <w:tab/>
        <w:t>Where an authorised person or a police officer —</w:t>
      </w:r>
    </w:p>
    <w:p w:rsidR="0099129A" w:rsidRDefault="00197400">
      <w:pPr>
        <w:pStyle w:val="Indenta"/>
        <w:rPr>
          <w:snapToGrid w:val="0"/>
        </w:rPr>
      </w:pPr>
      <w:r>
        <w:rPr>
          <w:snapToGrid w:val="0"/>
        </w:rPr>
        <w:tab/>
        <w:t>(a)</w:t>
      </w:r>
      <w:r>
        <w:rPr>
          <w:snapToGrid w:val="0"/>
        </w:rPr>
        <w:tab/>
        <w:t>has given a direction under section 81(1)(a) in relation to any premises which has not been complied with; or</w:t>
      </w:r>
    </w:p>
    <w:p w:rsidR="0099129A" w:rsidRDefault="00197400" w:rsidP="007F688D">
      <w:pPr>
        <w:pStyle w:val="Indenta"/>
        <w:keepNext/>
        <w:rPr>
          <w:snapToGrid w:val="0"/>
        </w:rPr>
      </w:pPr>
      <w:r>
        <w:rPr>
          <w:snapToGrid w:val="0"/>
        </w:rPr>
        <w:lastRenderedPageBreak/>
        <w:tab/>
        <w:t>(b)</w:t>
      </w:r>
      <w:r>
        <w:rPr>
          <w:snapToGrid w:val="0"/>
        </w:rPr>
        <w:tab/>
        <w:t>has reason to believe that although a direction could be given under section 81(1)(a) in relation to any premises such a direction would not be complied with,</w:t>
      </w:r>
    </w:p>
    <w:p w:rsidR="0099129A" w:rsidRDefault="00197400">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rsidR="0099129A" w:rsidRDefault="00197400">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rsidR="0099129A" w:rsidRDefault="00197400">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rsidR="0099129A" w:rsidRDefault="00197400">
      <w:pPr>
        <w:pStyle w:val="Subsection"/>
      </w:pPr>
      <w:r>
        <w:tab/>
        <w:t>(2b)</w:t>
      </w:r>
      <w:r>
        <w:tab/>
        <w:t xml:space="preserve">A person is not to be required to pay costs under subsection (2a) if that person shows to the satisfaction of the CEO that </w:t>
      </w:r>
      <w:r w:rsidR="002F4F90">
        <w:t xml:space="preserve">the </w:t>
      </w:r>
      <w:r w:rsidR="002F4F90">
        <w:rPr>
          <w:snapToGrid w:val="0"/>
        </w:rPr>
        <w:t>person</w:t>
      </w:r>
      <w:r w:rsidR="002F4F90" w:rsidDel="002F4F90">
        <w:t xml:space="preserve"> </w:t>
      </w:r>
      <w:r>
        <w:t>did not use or cause or allow to be used the equipment in the way that caused the equipment to emit the unreasonable noise that resulted in the seizure of the equipment.</w:t>
      </w:r>
    </w:p>
    <w:p w:rsidR="0099129A" w:rsidRDefault="00197400">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rsidR="0099129A" w:rsidRDefault="00197400">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rsidR="0099129A" w:rsidRDefault="00197400" w:rsidP="002F4F90">
      <w:pPr>
        <w:pStyle w:val="Subsection"/>
        <w:keepNext/>
        <w:rPr>
          <w:snapToGrid w:val="0"/>
        </w:rPr>
      </w:pPr>
      <w:r>
        <w:rPr>
          <w:snapToGrid w:val="0"/>
        </w:rPr>
        <w:lastRenderedPageBreak/>
        <w:tab/>
        <w:t>(4)</w:t>
      </w:r>
      <w:r>
        <w:rPr>
          <w:snapToGrid w:val="0"/>
        </w:rPr>
        <w:tab/>
        <w:t>The regulations may make provision as to the seizure and storage of equipment under this section and the manner in which it is to be dealt with.</w:t>
      </w:r>
    </w:p>
    <w:p w:rsidR="0099129A" w:rsidRDefault="00197400">
      <w:pPr>
        <w:pStyle w:val="Footnotesection"/>
      </w:pPr>
      <w:r>
        <w:tab/>
        <w:t>[Section 81A inserted: No. 50 o</w:t>
      </w:r>
      <w:r w:rsidR="002F4F90">
        <w:t>f 1996 s. 9; amended: No. 54 of </w:t>
      </w:r>
      <w:r>
        <w:t>2003 s. 127</w:t>
      </w:r>
      <w:r w:rsidR="002F4F90">
        <w:t>; No. 40 of 2020 s. 111(1)</w:t>
      </w:r>
      <w:r>
        <w:t>.]</w:t>
      </w:r>
    </w:p>
    <w:p w:rsidR="0099129A" w:rsidRDefault="00197400">
      <w:pPr>
        <w:pStyle w:val="Heading5"/>
        <w:rPr>
          <w:snapToGrid w:val="0"/>
        </w:rPr>
      </w:pPr>
      <w:bookmarkStart w:id="201" w:name="_Toc74730687"/>
      <w:r>
        <w:rPr>
          <w:rStyle w:val="CharSectno"/>
        </w:rPr>
        <w:t>82</w:t>
      </w:r>
      <w:r>
        <w:rPr>
          <w:snapToGrid w:val="0"/>
        </w:rPr>
        <w:t>.</w:t>
      </w:r>
      <w:r>
        <w:rPr>
          <w:snapToGrid w:val="0"/>
        </w:rPr>
        <w:tab/>
        <w:t>Ancillary powers for s. 81 and 81A</w:t>
      </w:r>
      <w:bookmarkEnd w:id="201"/>
    </w:p>
    <w:p w:rsidR="0099129A" w:rsidRDefault="00197400">
      <w:pPr>
        <w:pStyle w:val="Subsection"/>
        <w:rPr>
          <w:snapToGrid w:val="0"/>
        </w:rPr>
      </w:pPr>
      <w:r>
        <w:rPr>
          <w:snapToGrid w:val="0"/>
        </w:rPr>
        <w:tab/>
        <w:t>(1)</w:t>
      </w:r>
      <w:r>
        <w:rPr>
          <w:snapToGrid w:val="0"/>
        </w:rPr>
        <w:tab/>
        <w:t xml:space="preserve">An authorised person or police officer may, for the purpose of enabling </w:t>
      </w:r>
      <w:r w:rsidR="004029A5">
        <w:t xml:space="preserve">the </w:t>
      </w:r>
      <w:r w:rsidR="004029A5">
        <w:rPr>
          <w:snapToGrid w:val="0"/>
        </w:rPr>
        <w:t>authorised person or police officer</w:t>
      </w:r>
      <w:r w:rsidR="004029A5" w:rsidDel="004029A5">
        <w:rPr>
          <w:snapToGrid w:val="0"/>
        </w:rPr>
        <w:t xml:space="preserve"> </w:t>
      </w:r>
      <w:r>
        <w:rPr>
          <w:snapToGrid w:val="0"/>
        </w:rPr>
        <w:t>to give a direction, or to take or cause to be taken any measures, under section 81(1) or 81A in respect of noise emitted from any premises or to ascertain whether or not an offence under section 81(2) has been committed on any premises —</w:t>
      </w:r>
    </w:p>
    <w:p w:rsidR="0099129A" w:rsidRDefault="00197400">
      <w:pPr>
        <w:pStyle w:val="Indenta"/>
        <w:rPr>
          <w:snapToGrid w:val="0"/>
        </w:rPr>
      </w:pPr>
      <w:r>
        <w:rPr>
          <w:snapToGrid w:val="0"/>
        </w:rPr>
        <w:tab/>
        <w:t>(a)</w:t>
      </w:r>
      <w:r>
        <w:rPr>
          <w:snapToGrid w:val="0"/>
        </w:rPr>
        <w:tab/>
        <w:t xml:space="preserve">enter those premises, with the aid of such other authorised persons or police officers as </w:t>
      </w:r>
      <w:r w:rsidR="004029A5">
        <w:t xml:space="preserve">the </w:t>
      </w:r>
      <w:r w:rsidR="004029A5">
        <w:rPr>
          <w:snapToGrid w:val="0"/>
        </w:rPr>
        <w:t>authorised person or police officer</w:t>
      </w:r>
      <w:r w:rsidR="004029A5" w:rsidDel="004029A5">
        <w:rPr>
          <w:snapToGrid w:val="0"/>
        </w:rPr>
        <w:t xml:space="preserve"> </w:t>
      </w:r>
      <w:r>
        <w:rPr>
          <w:snapToGrid w:val="0"/>
        </w:rPr>
        <w:t xml:space="preserve">considers necessary and, subject to subsection (3), with the use of reasonable force, at any time when </w:t>
      </w:r>
      <w:r w:rsidR="004029A5">
        <w:t xml:space="preserve">the </w:t>
      </w:r>
      <w:r w:rsidR="004029A5">
        <w:rPr>
          <w:snapToGrid w:val="0"/>
        </w:rPr>
        <w:t>authorised person or police officer</w:t>
      </w:r>
      <w:r w:rsidR="004029A5" w:rsidDel="004029A5">
        <w:rPr>
          <w:snapToGrid w:val="0"/>
        </w:rPr>
        <w:t xml:space="preserve"> </w:t>
      </w:r>
      <w:r>
        <w:rPr>
          <w:snapToGrid w:val="0"/>
        </w:rPr>
        <w:t>considers on reasonable grounds that an unreasonable noise has been or is being emitted from those premises; and</w:t>
      </w:r>
    </w:p>
    <w:p w:rsidR="0099129A" w:rsidRDefault="00197400">
      <w:pPr>
        <w:pStyle w:val="Indenta"/>
        <w:rPr>
          <w:snapToGrid w:val="0"/>
        </w:rPr>
      </w:pPr>
      <w:r>
        <w:rPr>
          <w:snapToGrid w:val="0"/>
        </w:rPr>
        <w:tab/>
        <w:t>(b)</w:t>
      </w:r>
      <w:r>
        <w:rPr>
          <w:snapToGrid w:val="0"/>
        </w:rPr>
        <w:tab/>
        <w:t xml:space="preserve">whether or not </w:t>
      </w:r>
      <w:r w:rsidR="004029A5">
        <w:t xml:space="preserve">the </w:t>
      </w:r>
      <w:r w:rsidR="004029A5">
        <w:rPr>
          <w:snapToGrid w:val="0"/>
        </w:rPr>
        <w:t>authorised person or police officer</w:t>
      </w:r>
      <w:r w:rsidR="004029A5" w:rsidDel="004029A5">
        <w:rPr>
          <w:snapToGrid w:val="0"/>
        </w:rPr>
        <w:t xml:space="preserve"> </w:t>
      </w:r>
      <w:r>
        <w:rPr>
          <w:snapToGrid w:val="0"/>
        </w:rPr>
        <w:t>enters those premises, require any person —</w:t>
      </w:r>
    </w:p>
    <w:p w:rsidR="0099129A" w:rsidRDefault="00197400">
      <w:pPr>
        <w:pStyle w:val="Indenti"/>
        <w:rPr>
          <w:snapToGrid w:val="0"/>
        </w:rPr>
      </w:pPr>
      <w:r>
        <w:rPr>
          <w:snapToGrid w:val="0"/>
        </w:rPr>
        <w:tab/>
        <w:t>(i)</w:t>
      </w:r>
      <w:r>
        <w:rPr>
          <w:snapToGrid w:val="0"/>
        </w:rPr>
        <w:tab/>
        <w:t xml:space="preserve">who </w:t>
      </w:r>
      <w:r w:rsidR="004029A5">
        <w:t xml:space="preserve">the </w:t>
      </w:r>
      <w:r w:rsidR="004029A5">
        <w:rPr>
          <w:snapToGrid w:val="0"/>
        </w:rPr>
        <w:t>authorised person or police officer</w:t>
      </w:r>
      <w:r w:rsidR="004029A5" w:rsidDel="004029A5">
        <w:rPr>
          <w:snapToGrid w:val="0"/>
        </w:rPr>
        <w:t xml:space="preserve"> </w:t>
      </w:r>
      <w:r>
        <w:rPr>
          <w:snapToGrid w:val="0"/>
        </w:rPr>
        <w:t>considers on reasonable grounds was or is present in or on those premises at any time during which noise was or is being emitted from those premises; and</w:t>
      </w:r>
    </w:p>
    <w:p w:rsidR="0099129A" w:rsidRDefault="00197400">
      <w:pPr>
        <w:pStyle w:val="Indenti"/>
        <w:rPr>
          <w:snapToGrid w:val="0"/>
        </w:rPr>
      </w:pPr>
      <w:r>
        <w:rPr>
          <w:snapToGrid w:val="0"/>
        </w:rPr>
        <w:tab/>
        <w:t>(ii)</w:t>
      </w:r>
      <w:r>
        <w:rPr>
          <w:snapToGrid w:val="0"/>
        </w:rPr>
        <w:tab/>
        <w:t xml:space="preserve">to whom </w:t>
      </w:r>
      <w:r w:rsidR="004029A5">
        <w:t xml:space="preserve">the </w:t>
      </w:r>
      <w:r w:rsidR="004029A5">
        <w:rPr>
          <w:snapToGrid w:val="0"/>
        </w:rPr>
        <w:t>authorised person or police officer</w:t>
      </w:r>
      <w:r w:rsidR="004029A5" w:rsidDel="004029A5">
        <w:rPr>
          <w:snapToGrid w:val="0"/>
        </w:rPr>
        <w:t xml:space="preserve"> </w:t>
      </w:r>
      <w:r>
        <w:rPr>
          <w:snapToGrid w:val="0"/>
        </w:rPr>
        <w:t xml:space="preserve">has given an oral or written warning of the obligation of that person to furnish </w:t>
      </w:r>
      <w:r w:rsidR="004029A5">
        <w:t xml:space="preserve">the </w:t>
      </w:r>
      <w:r w:rsidR="004029A5">
        <w:rPr>
          <w:snapToGrid w:val="0"/>
        </w:rPr>
        <w:t>authorised person or police officer</w:t>
      </w:r>
      <w:r w:rsidR="004029A5" w:rsidDel="004029A5">
        <w:rPr>
          <w:snapToGrid w:val="0"/>
        </w:rPr>
        <w:t xml:space="preserve"> </w:t>
      </w:r>
      <w:r>
        <w:rPr>
          <w:snapToGrid w:val="0"/>
        </w:rPr>
        <w:t>with the name and address of that person and with the name and address of the occupier of those premises,</w:t>
      </w:r>
    </w:p>
    <w:p w:rsidR="0099129A" w:rsidRDefault="00197400">
      <w:pPr>
        <w:pStyle w:val="Indenta"/>
        <w:rPr>
          <w:snapToGrid w:val="0"/>
        </w:rPr>
      </w:pPr>
      <w:r>
        <w:rPr>
          <w:snapToGrid w:val="0"/>
        </w:rPr>
        <w:lastRenderedPageBreak/>
        <w:tab/>
      </w:r>
      <w:r>
        <w:rPr>
          <w:snapToGrid w:val="0"/>
        </w:rPr>
        <w:tab/>
        <w:t xml:space="preserve">to furnish </w:t>
      </w:r>
      <w:r w:rsidR="004029A5">
        <w:t xml:space="preserve">the </w:t>
      </w:r>
      <w:r w:rsidR="004029A5">
        <w:rPr>
          <w:snapToGrid w:val="0"/>
        </w:rPr>
        <w:t>authorised person or police officer</w:t>
      </w:r>
      <w:r w:rsidR="004029A5" w:rsidDel="004029A5">
        <w:rPr>
          <w:snapToGrid w:val="0"/>
        </w:rPr>
        <w:t xml:space="preserve"> </w:t>
      </w:r>
      <w:r>
        <w:rPr>
          <w:snapToGrid w:val="0"/>
        </w:rPr>
        <w:t>with the names and addresses referred to in subparagraph (ii).</w:t>
      </w:r>
    </w:p>
    <w:p w:rsidR="0099129A" w:rsidRDefault="00197400">
      <w:pPr>
        <w:pStyle w:val="Subsection"/>
        <w:rPr>
          <w:snapToGrid w:val="0"/>
        </w:rPr>
      </w:pPr>
      <w:r>
        <w:rPr>
          <w:snapToGrid w:val="0"/>
        </w:rPr>
        <w:tab/>
        <w:t>(2)</w:t>
      </w:r>
      <w:r>
        <w:rPr>
          <w:snapToGrid w:val="0"/>
        </w:rPr>
        <w:tab/>
        <w:t>A person who does not comply with a requirement made under subsection (1)(b) commits an offence.</w:t>
      </w:r>
    </w:p>
    <w:p w:rsidR="0099129A" w:rsidRDefault="00197400">
      <w:pPr>
        <w:pStyle w:val="Subsection"/>
        <w:rPr>
          <w:snapToGrid w:val="0"/>
        </w:rPr>
      </w:pPr>
      <w:r>
        <w:rPr>
          <w:snapToGrid w:val="0"/>
        </w:rPr>
        <w:tab/>
        <w:t>(3)</w:t>
      </w:r>
      <w:r>
        <w:rPr>
          <w:snapToGrid w:val="0"/>
        </w:rPr>
        <w:tab/>
        <w:t xml:space="preserve">An authorised person shall not, if </w:t>
      </w:r>
      <w:r w:rsidR="004029A5">
        <w:t xml:space="preserve">the </w:t>
      </w:r>
      <w:r w:rsidR="004029A5">
        <w:rPr>
          <w:snapToGrid w:val="0"/>
        </w:rPr>
        <w:t xml:space="preserve">authorised person </w:t>
      </w:r>
      <w:r>
        <w:rPr>
          <w:snapToGrid w:val="0"/>
        </w:rPr>
        <w:t xml:space="preserve">exercises the power referred to in subsection (1)(a), use force in so doing unless </w:t>
      </w:r>
      <w:r w:rsidR="004029A5">
        <w:t xml:space="preserve">the </w:t>
      </w:r>
      <w:r w:rsidR="004029A5">
        <w:rPr>
          <w:snapToGrid w:val="0"/>
        </w:rPr>
        <w:t xml:space="preserve">authorised person </w:t>
      </w:r>
      <w:r>
        <w:rPr>
          <w:snapToGrid w:val="0"/>
        </w:rPr>
        <w:t>is, or is accompanied by, a police officer.</w:t>
      </w:r>
    </w:p>
    <w:p w:rsidR="0099129A" w:rsidRDefault="00197400">
      <w:pPr>
        <w:pStyle w:val="Footnotesection"/>
      </w:pPr>
      <w:r>
        <w:tab/>
        <w:t>[Section 82 amended: No. 50 of 1996 s. 10</w:t>
      </w:r>
      <w:r w:rsidR="004029A5">
        <w:t>; No. 40 of 2020 s. 111(1)</w:t>
      </w:r>
      <w:r>
        <w:t>.]</w:t>
      </w:r>
    </w:p>
    <w:p w:rsidR="0099129A" w:rsidRDefault="00197400">
      <w:pPr>
        <w:pStyle w:val="Heading5"/>
        <w:rPr>
          <w:snapToGrid w:val="0"/>
        </w:rPr>
      </w:pPr>
      <w:bookmarkStart w:id="202" w:name="_Toc74730688"/>
      <w:r>
        <w:rPr>
          <w:rStyle w:val="CharSectno"/>
        </w:rPr>
        <w:t>83</w:t>
      </w:r>
      <w:r>
        <w:rPr>
          <w:snapToGrid w:val="0"/>
        </w:rPr>
        <w:t>.</w:t>
      </w:r>
      <w:r>
        <w:rPr>
          <w:snapToGrid w:val="0"/>
        </w:rPr>
        <w:tab/>
        <w:t>Duty to give assistance and information to officials</w:t>
      </w:r>
      <w:bookmarkEnd w:id="202"/>
    </w:p>
    <w:p w:rsidR="0099129A" w:rsidRDefault="00197400">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rsidR="0099129A" w:rsidRDefault="00197400">
      <w:pPr>
        <w:pStyle w:val="Indenta"/>
        <w:rPr>
          <w:snapToGrid w:val="0"/>
        </w:rPr>
      </w:pPr>
      <w:r>
        <w:rPr>
          <w:snapToGrid w:val="0"/>
        </w:rPr>
        <w:tab/>
        <w:t>(a)</w:t>
      </w:r>
      <w:r>
        <w:rPr>
          <w:snapToGrid w:val="0"/>
          <w:spacing w:val="-4"/>
        </w:rPr>
        <w:tab/>
        <w:t xml:space="preserve">the authorised person or police officer requires of </w:t>
      </w:r>
      <w:r w:rsidR="005B3F8B">
        <w:t>that occupier or person</w:t>
      </w:r>
      <w:r>
        <w:rPr>
          <w:snapToGrid w:val="0"/>
          <w:spacing w:val="-4"/>
        </w:rPr>
        <w:t>; and</w:t>
      </w:r>
    </w:p>
    <w:p w:rsidR="0099129A" w:rsidRDefault="00197400">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rsidR="0099129A" w:rsidRDefault="00197400">
      <w:pPr>
        <w:pStyle w:val="Footnotesection"/>
      </w:pPr>
      <w:r>
        <w:tab/>
        <w:t>[Section 83 amended: No. 50 of 1996 s. 11</w:t>
      </w:r>
      <w:r w:rsidR="005B3F8B">
        <w:t>; No. 40 of 2020 s. 111(1)</w:t>
      </w:r>
      <w:r>
        <w:t>.]</w:t>
      </w:r>
    </w:p>
    <w:p w:rsidR="0099129A" w:rsidRDefault="00197400">
      <w:pPr>
        <w:pStyle w:val="Heading5"/>
        <w:rPr>
          <w:snapToGrid w:val="0"/>
        </w:rPr>
      </w:pPr>
      <w:bookmarkStart w:id="203" w:name="_Toc74730689"/>
      <w:r>
        <w:rPr>
          <w:rStyle w:val="CharSectno"/>
        </w:rPr>
        <w:t>84</w:t>
      </w:r>
      <w:r>
        <w:rPr>
          <w:snapToGrid w:val="0"/>
        </w:rPr>
        <w:t>.</w:t>
      </w:r>
      <w:r>
        <w:rPr>
          <w:snapToGrid w:val="0"/>
        </w:rPr>
        <w:tab/>
        <w:t>Excessive noise emissions from vehicles or vessels</w:t>
      </w:r>
      <w:bookmarkEnd w:id="203"/>
    </w:p>
    <w:p w:rsidR="0099129A" w:rsidRDefault="00197400">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rsidR="0099129A" w:rsidRDefault="00197400">
      <w:pPr>
        <w:pStyle w:val="Subsection"/>
        <w:rPr>
          <w:snapToGrid w:val="0"/>
        </w:rPr>
      </w:pPr>
      <w:r>
        <w:rPr>
          <w:snapToGrid w:val="0"/>
        </w:rPr>
        <w:tab/>
        <w:t>(2)</w:t>
      </w:r>
      <w:r>
        <w:rPr>
          <w:snapToGrid w:val="0"/>
        </w:rPr>
        <w:tab/>
        <w:t xml:space="preserve">In any proceedings for an alleged offence under subsection (1), evidence that a vehicle or vessel was found on inspection, measurement or test made by an inspector not more than 6 weeks after the date of that alleged offence not to comply with </w:t>
      </w:r>
      <w:r>
        <w:rPr>
          <w:snapToGrid w:val="0"/>
        </w:rPr>
        <w:lastRenderedPageBreak/>
        <w:t>any noise emission standard prescribed for the purposes of subsection (1) is evidence that the vehicle or vessel did not so comply on that date.</w:t>
      </w:r>
    </w:p>
    <w:p w:rsidR="0099129A" w:rsidRDefault="00197400">
      <w:pPr>
        <w:pStyle w:val="Heading5"/>
        <w:rPr>
          <w:snapToGrid w:val="0"/>
        </w:rPr>
      </w:pPr>
      <w:bookmarkStart w:id="204" w:name="_Toc74730690"/>
      <w:r>
        <w:rPr>
          <w:rStyle w:val="CharSectno"/>
        </w:rPr>
        <w:t>85</w:t>
      </w:r>
      <w:r>
        <w:rPr>
          <w:snapToGrid w:val="0"/>
        </w:rPr>
        <w:t>.</w:t>
      </w:r>
      <w:r>
        <w:rPr>
          <w:snapToGrid w:val="0"/>
        </w:rPr>
        <w:tab/>
        <w:t>Excessive noise emissions from equipment</w:t>
      </w:r>
      <w:bookmarkEnd w:id="204"/>
    </w:p>
    <w:p w:rsidR="0099129A" w:rsidRDefault="00197400">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rsidR="0099129A" w:rsidRDefault="00197400">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rsidR="0099129A" w:rsidRDefault="00197400">
      <w:pPr>
        <w:pStyle w:val="Heading5"/>
        <w:rPr>
          <w:snapToGrid w:val="0"/>
        </w:rPr>
      </w:pPr>
      <w:bookmarkStart w:id="205" w:name="_Toc74730691"/>
      <w:r>
        <w:rPr>
          <w:rStyle w:val="CharSectno"/>
        </w:rPr>
        <w:t>86</w:t>
      </w:r>
      <w:r>
        <w:rPr>
          <w:snapToGrid w:val="0"/>
        </w:rPr>
        <w:t>.</w:t>
      </w:r>
      <w:r>
        <w:rPr>
          <w:snapToGrid w:val="0"/>
        </w:rPr>
        <w:tab/>
        <w:t>Manufacture, sale etc. of products emitting excessive noise</w:t>
      </w:r>
      <w:bookmarkEnd w:id="205"/>
    </w:p>
    <w:p w:rsidR="0099129A" w:rsidRDefault="00197400">
      <w:pPr>
        <w:pStyle w:val="Subsection"/>
        <w:rPr>
          <w:snapToGrid w:val="0"/>
        </w:rPr>
      </w:pPr>
      <w:r>
        <w:rPr>
          <w:snapToGrid w:val="0"/>
        </w:rPr>
        <w:tab/>
        <w:t>(1)</w:t>
      </w:r>
      <w:r>
        <w:rPr>
          <w:snapToGrid w:val="0"/>
        </w:rPr>
        <w:tab/>
        <w:t>The occupier of any premises where there is manufactured, assembled, supplied, distributed, stored or sold —</w:t>
      </w:r>
    </w:p>
    <w:p w:rsidR="0099129A" w:rsidRDefault="00197400">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rsidR="0099129A" w:rsidRDefault="00197400">
      <w:pPr>
        <w:pStyle w:val="Indenta"/>
        <w:keepNext/>
        <w:rPr>
          <w:snapToGrid w:val="0"/>
        </w:rPr>
      </w:pPr>
      <w:r>
        <w:rPr>
          <w:snapToGrid w:val="0"/>
        </w:rPr>
        <w:tab/>
        <w:t>(b)</w:t>
      </w:r>
      <w:r>
        <w:rPr>
          <w:snapToGrid w:val="0"/>
        </w:rPr>
        <w:tab/>
        <w:t>any vehicle or vessel,</w:t>
      </w:r>
    </w:p>
    <w:p w:rsidR="0099129A" w:rsidRDefault="00197400">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rsidR="0099129A" w:rsidRDefault="00197400" w:rsidP="007F688D">
      <w:pPr>
        <w:pStyle w:val="Subsection"/>
        <w:keepNext/>
        <w:rPr>
          <w:snapToGrid w:val="0"/>
        </w:rPr>
      </w:pPr>
      <w:r>
        <w:rPr>
          <w:snapToGrid w:val="0"/>
        </w:rPr>
        <w:lastRenderedPageBreak/>
        <w:tab/>
        <w:t>(2)</w:t>
      </w:r>
      <w:r>
        <w:rPr>
          <w:snapToGrid w:val="0"/>
        </w:rPr>
        <w:tab/>
        <w:t>The occupier of any premises where there is sold any equipment which is required by or under this Act —</w:t>
      </w:r>
    </w:p>
    <w:p w:rsidR="0099129A" w:rsidRDefault="00197400">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rsidR="0099129A" w:rsidRDefault="00197400">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rsidR="0099129A" w:rsidRDefault="00197400">
      <w:pPr>
        <w:pStyle w:val="Subsection"/>
        <w:rPr>
          <w:snapToGrid w:val="0"/>
        </w:rPr>
      </w:pPr>
      <w:r>
        <w:rPr>
          <w:snapToGrid w:val="0"/>
        </w:rPr>
        <w:tab/>
      </w:r>
      <w:r>
        <w:rPr>
          <w:snapToGrid w:val="0"/>
        </w:rPr>
        <w:tab/>
        <w:t>commits an offence.</w:t>
      </w:r>
    </w:p>
    <w:p w:rsidR="0099129A" w:rsidRDefault="00197400">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rsidR="0099129A" w:rsidRDefault="00197400">
      <w:pPr>
        <w:pStyle w:val="Subsection"/>
        <w:rPr>
          <w:snapToGrid w:val="0"/>
        </w:rPr>
      </w:pPr>
      <w:r>
        <w:rPr>
          <w:snapToGrid w:val="0"/>
        </w:rPr>
        <w:tab/>
        <w:t>(4)</w:t>
      </w:r>
      <w:r>
        <w:rPr>
          <w:snapToGrid w:val="0"/>
        </w:rPr>
        <w:tab/>
        <w:t xml:space="preserve">A person who is convicted of an offence under subsection (1) in respect of any equipment, vehicle or vessel may, if </w:t>
      </w:r>
      <w:r w:rsidR="000B506C">
        <w:rPr>
          <w:snapToGrid w:val="0"/>
        </w:rPr>
        <w:t>the person</w:t>
      </w:r>
      <w:r w:rsidR="000B506C" w:rsidDel="000B506C">
        <w:rPr>
          <w:snapToGrid w:val="0"/>
        </w:rPr>
        <w:t xml:space="preserve"> </w:t>
      </w:r>
      <w:r>
        <w:rPr>
          <w:snapToGrid w:val="0"/>
        </w:rPr>
        <w:t>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rsidR="000B506C" w:rsidRDefault="000B506C" w:rsidP="0097631E">
      <w:pPr>
        <w:pStyle w:val="Footnotesection"/>
      </w:pPr>
      <w:r>
        <w:tab/>
        <w:t>[Section 86 amended: No. 40 of 2020 s. 111(1).]</w:t>
      </w:r>
    </w:p>
    <w:p w:rsidR="0099129A" w:rsidRDefault="00197400">
      <w:pPr>
        <w:pStyle w:val="Heading2"/>
      </w:pPr>
      <w:bookmarkStart w:id="206" w:name="_Toc74649778"/>
      <w:bookmarkStart w:id="207" w:name="_Toc74650128"/>
      <w:bookmarkStart w:id="208" w:name="_Toc74730692"/>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206"/>
      <w:bookmarkEnd w:id="207"/>
      <w:bookmarkEnd w:id="208"/>
    </w:p>
    <w:p w:rsidR="0099129A" w:rsidRDefault="00197400">
      <w:pPr>
        <w:pStyle w:val="Footnotesection"/>
      </w:pPr>
      <w:r>
        <w:tab/>
        <w:t>[Heading inserted: No. 54 of 2003 s. 87.]</w:t>
      </w:r>
    </w:p>
    <w:p w:rsidR="0099129A" w:rsidRDefault="00197400">
      <w:pPr>
        <w:pStyle w:val="Heading5"/>
      </w:pPr>
      <w:bookmarkStart w:id="209" w:name="_Toc74730693"/>
      <w:r>
        <w:rPr>
          <w:rStyle w:val="CharSectno"/>
        </w:rPr>
        <w:t>86A</w:t>
      </w:r>
      <w:r>
        <w:t>.</w:t>
      </w:r>
      <w:r>
        <w:tab/>
        <w:t>Terms used</w:t>
      </w:r>
      <w:bookmarkEnd w:id="209"/>
    </w:p>
    <w:p w:rsidR="0099129A" w:rsidRDefault="00197400">
      <w:pPr>
        <w:pStyle w:val="Subsection"/>
      </w:pPr>
      <w:r>
        <w:tab/>
      </w:r>
      <w:r>
        <w:tab/>
        <w:t>In this Part —</w:t>
      </w:r>
    </w:p>
    <w:p w:rsidR="0099129A" w:rsidRDefault="00197400">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99129A" w:rsidRDefault="00197400">
      <w:pPr>
        <w:pStyle w:val="Defstart"/>
      </w:pPr>
      <w:r>
        <w:tab/>
      </w:r>
      <w:r>
        <w:rPr>
          <w:rStyle w:val="CharDefText"/>
        </w:rPr>
        <w:t>financial assurance requirement</w:t>
      </w:r>
      <w:r>
        <w:t xml:space="preserve"> means a requirement to provide a financial assurance imposed —</w:t>
      </w:r>
    </w:p>
    <w:p w:rsidR="0099129A" w:rsidRDefault="00197400">
      <w:pPr>
        <w:pStyle w:val="Defpara"/>
      </w:pPr>
      <w:r>
        <w:tab/>
        <w:t>(a)</w:t>
      </w:r>
      <w:r>
        <w:tab/>
        <w:t>as an implementation condition; or</w:t>
      </w:r>
    </w:p>
    <w:p w:rsidR="0099129A" w:rsidRDefault="00197400">
      <w:pPr>
        <w:pStyle w:val="Defpara"/>
      </w:pPr>
      <w:r>
        <w:tab/>
        <w:t>(b)</w:t>
      </w:r>
      <w:r>
        <w:tab/>
        <w:t>as a condition of an authorisation; or</w:t>
      </w:r>
    </w:p>
    <w:p w:rsidR="0099129A" w:rsidRDefault="00197400">
      <w:pPr>
        <w:pStyle w:val="Defpara"/>
      </w:pPr>
      <w:r>
        <w:tab/>
        <w:t>(c)</w:t>
      </w:r>
      <w:r>
        <w:tab/>
        <w:t>under section 86B(2);</w:t>
      </w:r>
    </w:p>
    <w:p w:rsidR="0099129A" w:rsidRDefault="00197400">
      <w:pPr>
        <w:pStyle w:val="Defstart"/>
      </w:pPr>
      <w:r>
        <w:tab/>
      </w:r>
      <w:r>
        <w:rPr>
          <w:rStyle w:val="CharDefText"/>
        </w:rPr>
        <w:t>responsible person</w:t>
      </w:r>
      <w:r>
        <w:t xml:space="preserve"> means —</w:t>
      </w:r>
    </w:p>
    <w:p w:rsidR="0099129A" w:rsidRDefault="00197400">
      <w:pPr>
        <w:pStyle w:val="Defpara"/>
      </w:pPr>
      <w:r>
        <w:tab/>
        <w:t>(a)</w:t>
      </w:r>
      <w:r>
        <w:tab/>
        <w:t>in relation to a proposal, the proponent; or</w:t>
      </w:r>
    </w:p>
    <w:p w:rsidR="0099129A" w:rsidRDefault="00197400">
      <w:pPr>
        <w:pStyle w:val="Defpara"/>
      </w:pPr>
      <w:r>
        <w:tab/>
        <w:t>(b)</w:t>
      </w:r>
      <w:r>
        <w:tab/>
        <w:t>in relation to an authorisation, the holder of the authorisation or, in the case of a declaration or exemption, a person required to comply with a condition of the exemption; or</w:t>
      </w:r>
    </w:p>
    <w:p w:rsidR="0099129A" w:rsidRDefault="00197400">
      <w:pPr>
        <w:pStyle w:val="Defpara"/>
      </w:pPr>
      <w:r>
        <w:tab/>
        <w:t>(c)</w:t>
      </w:r>
      <w:r>
        <w:tab/>
        <w:t>in relation to a closure notice, the person bound by the notice; or</w:t>
      </w:r>
    </w:p>
    <w:p w:rsidR="0099129A" w:rsidRDefault="00197400">
      <w:pPr>
        <w:pStyle w:val="Defpara"/>
      </w:pPr>
      <w:r>
        <w:tab/>
        <w:t>(d)</w:t>
      </w:r>
      <w:r>
        <w:tab/>
        <w:t>in relation to an environmental protection notice, the person bound by the notice; or</w:t>
      </w:r>
    </w:p>
    <w:p w:rsidR="0099129A" w:rsidRDefault="00197400">
      <w:pPr>
        <w:pStyle w:val="Defpara"/>
      </w:pPr>
      <w:r>
        <w:tab/>
        <w:t>(e)</w:t>
      </w:r>
      <w:r>
        <w:tab/>
        <w:t>in relation to a vegetation conservation notice, the person bound by the notice; or</w:t>
      </w:r>
    </w:p>
    <w:p w:rsidR="0099129A" w:rsidRDefault="00197400">
      <w:pPr>
        <w:pStyle w:val="Defpara"/>
      </w:pPr>
      <w:r>
        <w:tab/>
        <w:t>(f)</w:t>
      </w:r>
      <w:r>
        <w:tab/>
        <w:t>in relation to a prevention notice, the person to whom the notice is given.</w:t>
      </w:r>
    </w:p>
    <w:p w:rsidR="0099129A" w:rsidRDefault="00197400">
      <w:pPr>
        <w:pStyle w:val="Footnotesection"/>
      </w:pPr>
      <w:r>
        <w:tab/>
        <w:t>[Section 86A inserted: No. 54 of 2003 s. 87.]</w:t>
      </w:r>
    </w:p>
    <w:p w:rsidR="0099129A" w:rsidRDefault="00197400">
      <w:pPr>
        <w:pStyle w:val="Heading5"/>
      </w:pPr>
      <w:bookmarkStart w:id="210" w:name="_Toc74730694"/>
      <w:r>
        <w:rPr>
          <w:rStyle w:val="CharSectno"/>
        </w:rPr>
        <w:lastRenderedPageBreak/>
        <w:t>86B</w:t>
      </w:r>
      <w:r>
        <w:t>.</w:t>
      </w:r>
      <w:r>
        <w:tab/>
        <w:t>Financial assurance requirements, imposition and effect of</w:t>
      </w:r>
      <w:bookmarkEnd w:id="210"/>
    </w:p>
    <w:p w:rsidR="0099129A" w:rsidRDefault="00197400">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rsidR="0099129A" w:rsidRDefault="00197400">
      <w:pPr>
        <w:pStyle w:val="Subsection"/>
        <w:spacing w:before="180"/>
      </w:pPr>
      <w:r>
        <w:tab/>
        <w:t>(2)</w:t>
      </w:r>
      <w:r>
        <w:tab/>
        <w:t>The CEO may by written notice require —</w:t>
      </w:r>
    </w:p>
    <w:p w:rsidR="0099129A" w:rsidRDefault="00197400">
      <w:pPr>
        <w:pStyle w:val="Indenta"/>
      </w:pPr>
      <w:r>
        <w:tab/>
        <w:t>(a)</w:t>
      </w:r>
      <w:r>
        <w:tab/>
        <w:t>a person bound by a closure notice; or</w:t>
      </w:r>
    </w:p>
    <w:p w:rsidR="0099129A" w:rsidRDefault="00197400">
      <w:pPr>
        <w:pStyle w:val="Indenta"/>
      </w:pPr>
      <w:r>
        <w:tab/>
        <w:t>(b)</w:t>
      </w:r>
      <w:r>
        <w:tab/>
        <w:t>a person bound by an environmental protection notice; or</w:t>
      </w:r>
    </w:p>
    <w:p w:rsidR="0099129A" w:rsidRDefault="00197400">
      <w:pPr>
        <w:pStyle w:val="Indenta"/>
      </w:pPr>
      <w:r>
        <w:tab/>
        <w:t>(c)</w:t>
      </w:r>
      <w:r>
        <w:tab/>
        <w:t>a person bound by a vegetation conservation notice; or</w:t>
      </w:r>
    </w:p>
    <w:p w:rsidR="0099129A" w:rsidRDefault="00197400">
      <w:pPr>
        <w:pStyle w:val="Indenta"/>
      </w:pPr>
      <w:r>
        <w:tab/>
        <w:t>(d)</w:t>
      </w:r>
      <w:r>
        <w:tab/>
        <w:t>a person to whom a prevention notice is given,</w:t>
      </w:r>
    </w:p>
    <w:p w:rsidR="0099129A" w:rsidRDefault="00197400">
      <w:pPr>
        <w:pStyle w:val="Subsection"/>
        <w:spacing w:before="180"/>
      </w:pPr>
      <w:r>
        <w:tab/>
      </w:r>
      <w:r>
        <w:tab/>
        <w:t>to provide a financial assurance of a kind specified in the notice within a time specified in the notice.</w:t>
      </w:r>
    </w:p>
    <w:p w:rsidR="0099129A" w:rsidRDefault="00197400">
      <w:pPr>
        <w:pStyle w:val="Subsection"/>
        <w:spacing w:before="180"/>
      </w:pPr>
      <w:r>
        <w:tab/>
        <w:t>(3)</w:t>
      </w:r>
      <w:r>
        <w:tab/>
        <w:t>A person who fails to comply with a requirement under subsection (2) commits an offence.</w:t>
      </w:r>
    </w:p>
    <w:p w:rsidR="0099129A" w:rsidRDefault="00197400">
      <w:pPr>
        <w:pStyle w:val="Subsection"/>
        <w:spacing w:before="180"/>
      </w:pPr>
      <w:r>
        <w:tab/>
        <w:t>(4)</w:t>
      </w:r>
      <w:r>
        <w:tab/>
        <w:t>A financial assurance may be required to be given in one or more of the following forms —</w:t>
      </w:r>
    </w:p>
    <w:p w:rsidR="0099129A" w:rsidRDefault="00197400">
      <w:pPr>
        <w:pStyle w:val="Indenta"/>
      </w:pPr>
      <w:r>
        <w:tab/>
        <w:t>(a)</w:t>
      </w:r>
      <w:r>
        <w:tab/>
        <w:t>a bank guarantee;</w:t>
      </w:r>
    </w:p>
    <w:p w:rsidR="0099129A" w:rsidRDefault="00197400">
      <w:pPr>
        <w:pStyle w:val="Indenta"/>
      </w:pPr>
      <w:r>
        <w:tab/>
        <w:t>(b)</w:t>
      </w:r>
      <w:r>
        <w:tab/>
        <w:t>a bond;</w:t>
      </w:r>
    </w:p>
    <w:p w:rsidR="0099129A" w:rsidRDefault="00197400">
      <w:pPr>
        <w:pStyle w:val="Indenta"/>
      </w:pPr>
      <w:r>
        <w:tab/>
        <w:t>(c)</w:t>
      </w:r>
      <w:r>
        <w:tab/>
        <w:t>an insurance policy;</w:t>
      </w:r>
    </w:p>
    <w:p w:rsidR="0099129A" w:rsidRDefault="00197400">
      <w:pPr>
        <w:pStyle w:val="Indenta"/>
      </w:pPr>
      <w:r>
        <w:tab/>
        <w:t>(d)</w:t>
      </w:r>
      <w:r>
        <w:tab/>
        <w:t>another form of security that the CEO specifies.</w:t>
      </w:r>
    </w:p>
    <w:p w:rsidR="0099129A" w:rsidRDefault="00197400">
      <w:pPr>
        <w:pStyle w:val="Subsection"/>
        <w:spacing w:before="180"/>
      </w:pPr>
      <w:r>
        <w:tab/>
        <w:t>(5)</w:t>
      </w:r>
      <w:r>
        <w:tab/>
        <w:t>The CEO may require a financial assurance to be provided before an authorisation is declared, granted, amended or suspended.</w:t>
      </w:r>
    </w:p>
    <w:p w:rsidR="0099129A" w:rsidRDefault="00197400">
      <w:pPr>
        <w:pStyle w:val="Subsection"/>
        <w:spacing w:before="180"/>
      </w:pPr>
      <w:r>
        <w:tab/>
        <w:t>(6)</w:t>
      </w:r>
      <w:r>
        <w:tab/>
        <w:t>A financial assurance requirement may provide for the procedures under which the financial assurance may be called on or used.</w:t>
      </w:r>
    </w:p>
    <w:p w:rsidR="0099129A" w:rsidRDefault="00197400">
      <w:pPr>
        <w:pStyle w:val="Subsection"/>
      </w:pPr>
      <w:r>
        <w:tab/>
        <w:t>(7)</w:t>
      </w:r>
      <w:r>
        <w:tab/>
        <w:t xml:space="preserve">If a financial assurance is provided as a condition of an authorisation, the CEO may, before the authorisation ceases to </w:t>
      </w:r>
      <w:r>
        <w:lastRenderedPageBreak/>
        <w:t>have effect, require the responsible person to continue to provide the financial assurance under subsection (2).</w:t>
      </w:r>
    </w:p>
    <w:p w:rsidR="0099129A" w:rsidRDefault="00197400">
      <w:pPr>
        <w:pStyle w:val="Footnotesection"/>
        <w:ind w:left="890" w:hanging="890"/>
      </w:pPr>
      <w:r>
        <w:tab/>
        <w:t>[Section 86B inserted: No. 54 of 2003 s. 87.]</w:t>
      </w:r>
    </w:p>
    <w:p w:rsidR="0099129A" w:rsidRDefault="00197400">
      <w:pPr>
        <w:pStyle w:val="Heading5"/>
      </w:pPr>
      <w:bookmarkStart w:id="211" w:name="_Toc74730695"/>
      <w:r>
        <w:rPr>
          <w:rStyle w:val="CharSectno"/>
        </w:rPr>
        <w:t>86C</w:t>
      </w:r>
      <w:r>
        <w:t>.</w:t>
      </w:r>
      <w:r>
        <w:tab/>
        <w:t>Minister’s consent needed to impose etc. financial assurance requirement</w:t>
      </w:r>
      <w:bookmarkEnd w:id="211"/>
    </w:p>
    <w:p w:rsidR="0099129A" w:rsidRDefault="00197400">
      <w:pPr>
        <w:pStyle w:val="Subsection"/>
      </w:pPr>
      <w:r>
        <w:tab/>
        <w:t>(1)</w:t>
      </w:r>
      <w:r>
        <w:tab/>
        <w:t>A financial assurance requirement is not to be imposed under section 86B(1) or (2), or continued under section 86B(7), by the CEO unless the Minister has consented to the imposition or continuation.</w:t>
      </w:r>
    </w:p>
    <w:p w:rsidR="0099129A" w:rsidRDefault="00197400">
      <w:pPr>
        <w:pStyle w:val="Subsection"/>
      </w:pPr>
      <w:r>
        <w:tab/>
        <w:t>(2)</w:t>
      </w:r>
      <w:r>
        <w:tab/>
        <w:t>In determining whether to —</w:t>
      </w:r>
    </w:p>
    <w:p w:rsidR="0099129A" w:rsidRDefault="00197400">
      <w:pPr>
        <w:pStyle w:val="Indenta"/>
      </w:pPr>
      <w:r>
        <w:tab/>
        <w:t>(a)</w:t>
      </w:r>
      <w:r>
        <w:tab/>
        <w:t>seek the consent of the Minister to the imposition of a financial assurance requirement under section 86B(1), the CEO; and</w:t>
      </w:r>
    </w:p>
    <w:p w:rsidR="0099129A" w:rsidRDefault="00197400">
      <w:pPr>
        <w:pStyle w:val="Indenta"/>
      </w:pPr>
      <w:r>
        <w:tab/>
        <w:t>(b)</w:t>
      </w:r>
      <w:r>
        <w:tab/>
        <w:t>consent to the imposition, the Minister,</w:t>
      </w:r>
    </w:p>
    <w:p w:rsidR="0099129A" w:rsidRDefault="00197400">
      <w:pPr>
        <w:pStyle w:val="Subsection"/>
        <w:spacing w:before="120"/>
      </w:pPr>
      <w:r>
        <w:tab/>
      </w:r>
      <w:r>
        <w:tab/>
        <w:t>is to have regard to —</w:t>
      </w:r>
    </w:p>
    <w:p w:rsidR="0099129A" w:rsidRDefault="00197400">
      <w:pPr>
        <w:pStyle w:val="Indenta"/>
        <w:spacing w:before="70"/>
      </w:pPr>
      <w:r>
        <w:tab/>
        <w:t>(c)</w:t>
      </w:r>
      <w:r>
        <w:tab/>
        <w:t>the degree of risk of pollution or environmental harm associated with the implementation of the authorisation; and</w:t>
      </w:r>
    </w:p>
    <w:p w:rsidR="0099129A" w:rsidRDefault="00197400">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rsidR="0099129A" w:rsidRDefault="00197400">
      <w:pPr>
        <w:pStyle w:val="Indenta"/>
        <w:spacing w:before="70"/>
      </w:pPr>
      <w:r>
        <w:tab/>
        <w:t>(e)</w:t>
      </w:r>
      <w:r>
        <w:tab/>
        <w:t>the environmental record of the responsible person or proposed responsible person; and</w:t>
      </w:r>
    </w:p>
    <w:p w:rsidR="0099129A" w:rsidRDefault="00197400">
      <w:pPr>
        <w:pStyle w:val="Indenta"/>
        <w:spacing w:before="70"/>
      </w:pPr>
      <w:r>
        <w:tab/>
        <w:t>(f)</w:t>
      </w:r>
      <w:r>
        <w:tab/>
        <w:t>other financial assurances required to be held by the responsible person or proposed responsible person under this Act and other written laws; and</w:t>
      </w:r>
    </w:p>
    <w:p w:rsidR="0099129A" w:rsidRDefault="00197400">
      <w:pPr>
        <w:pStyle w:val="Indenta"/>
        <w:spacing w:before="70"/>
      </w:pPr>
      <w:r>
        <w:tab/>
        <w:t>(g)</w:t>
      </w:r>
      <w:r>
        <w:tab/>
        <w:t>any other matters prescribed.</w:t>
      </w:r>
    </w:p>
    <w:p w:rsidR="0099129A" w:rsidRDefault="00197400">
      <w:pPr>
        <w:pStyle w:val="Subsection"/>
      </w:pPr>
      <w:r>
        <w:tab/>
        <w:t>(3)</w:t>
      </w:r>
      <w:r>
        <w:tab/>
        <w:t>In determining whether to —</w:t>
      </w:r>
    </w:p>
    <w:p w:rsidR="0099129A" w:rsidRDefault="00197400">
      <w:pPr>
        <w:pStyle w:val="Indenta"/>
      </w:pPr>
      <w:r>
        <w:tab/>
        <w:t>(a)</w:t>
      </w:r>
      <w:r>
        <w:tab/>
        <w:t>seek the consent of the Minister to the imposition of a financial assurance requirement under section 86B(2) or continuation under section 86B(7), the CEO; and</w:t>
      </w:r>
    </w:p>
    <w:p w:rsidR="0099129A" w:rsidRDefault="00197400">
      <w:pPr>
        <w:pStyle w:val="Indenta"/>
        <w:keepNext/>
        <w:keepLines/>
      </w:pPr>
      <w:r>
        <w:lastRenderedPageBreak/>
        <w:tab/>
        <w:t>(b)</w:t>
      </w:r>
      <w:r>
        <w:tab/>
        <w:t>consent to the imposition or continuation, the Minister,</w:t>
      </w:r>
    </w:p>
    <w:p w:rsidR="0099129A" w:rsidRDefault="00197400">
      <w:pPr>
        <w:pStyle w:val="Subsection"/>
        <w:keepNext/>
      </w:pPr>
      <w:r>
        <w:tab/>
      </w:r>
      <w:r>
        <w:tab/>
        <w:t>is to have regard to —</w:t>
      </w:r>
    </w:p>
    <w:p w:rsidR="0099129A" w:rsidRDefault="00197400">
      <w:pPr>
        <w:pStyle w:val="Indenta"/>
      </w:pPr>
      <w:r>
        <w:tab/>
        <w:t>(c)</w:t>
      </w:r>
      <w:r>
        <w:tab/>
        <w:t>the extent of action required under the closure notice, environmental protection notice or prevention notice; and</w:t>
      </w:r>
    </w:p>
    <w:p w:rsidR="0099129A" w:rsidRDefault="00197400">
      <w:pPr>
        <w:pStyle w:val="Indenta"/>
      </w:pPr>
      <w:r>
        <w:tab/>
        <w:t>(d)</w:t>
      </w:r>
      <w:r>
        <w:tab/>
        <w:t>the environmental record of the responsible person; and</w:t>
      </w:r>
    </w:p>
    <w:p w:rsidR="0099129A" w:rsidRDefault="00197400">
      <w:pPr>
        <w:pStyle w:val="Indenta"/>
      </w:pPr>
      <w:r>
        <w:tab/>
        <w:t>(e)</w:t>
      </w:r>
      <w:r>
        <w:tab/>
        <w:t>other financial assurances required to be held by the responsible person under this Act and other written laws; and</w:t>
      </w:r>
    </w:p>
    <w:p w:rsidR="0099129A" w:rsidRDefault="00197400">
      <w:pPr>
        <w:pStyle w:val="Indenta"/>
      </w:pPr>
      <w:r>
        <w:tab/>
        <w:t>(f)</w:t>
      </w:r>
      <w:r>
        <w:tab/>
        <w:t>any other matters prescribed.</w:t>
      </w:r>
    </w:p>
    <w:p w:rsidR="0099129A" w:rsidRDefault="00197400">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rsidR="0099129A" w:rsidRDefault="00197400">
      <w:pPr>
        <w:pStyle w:val="Footnotesection"/>
      </w:pPr>
      <w:r>
        <w:tab/>
        <w:t>[Section 86C inserted: No. 54 of 2003 s. 87.]</w:t>
      </w:r>
    </w:p>
    <w:p w:rsidR="0099129A" w:rsidRDefault="00197400">
      <w:pPr>
        <w:pStyle w:val="Heading5"/>
      </w:pPr>
      <w:bookmarkStart w:id="212" w:name="_Toc74730696"/>
      <w:r>
        <w:rPr>
          <w:rStyle w:val="CharSectno"/>
        </w:rPr>
        <w:t>86D</w:t>
      </w:r>
      <w:r>
        <w:t>.</w:t>
      </w:r>
      <w:r>
        <w:tab/>
        <w:t>Amount of financial assurance</w:t>
      </w:r>
      <w:bookmarkEnd w:id="212"/>
    </w:p>
    <w:p w:rsidR="0099129A" w:rsidRDefault="00197400">
      <w:pPr>
        <w:pStyle w:val="Subsection"/>
      </w:pPr>
      <w:r>
        <w:tab/>
      </w:r>
      <w:r>
        <w:tab/>
        <w:t>The amount of the financial assurance —</w:t>
      </w:r>
    </w:p>
    <w:p w:rsidR="0099129A" w:rsidRDefault="00197400">
      <w:pPr>
        <w:pStyle w:val="Indenta"/>
      </w:pPr>
      <w:r>
        <w:tab/>
        <w:t>(a)</w:t>
      </w:r>
      <w:r>
        <w:tab/>
        <w:t>is to be specified in the financial assurance requirement; and</w:t>
      </w:r>
    </w:p>
    <w:p w:rsidR="0099129A" w:rsidRDefault="00197400">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rsidR="0099129A" w:rsidRDefault="00197400">
      <w:pPr>
        <w:pStyle w:val="Footnotesection"/>
      </w:pPr>
      <w:r>
        <w:tab/>
        <w:t>[Section 86D inserted: No. 54 of 2003 s. 87.]</w:t>
      </w:r>
    </w:p>
    <w:p w:rsidR="0099129A" w:rsidRDefault="00197400">
      <w:pPr>
        <w:pStyle w:val="Heading5"/>
      </w:pPr>
      <w:bookmarkStart w:id="213" w:name="_Toc74730697"/>
      <w:r>
        <w:rPr>
          <w:rStyle w:val="CharSectno"/>
        </w:rPr>
        <w:t>86E</w:t>
      </w:r>
      <w:r>
        <w:t>.</w:t>
      </w:r>
      <w:r>
        <w:tab/>
        <w:t>Claim on or realising of financial assurance</w:t>
      </w:r>
      <w:bookmarkEnd w:id="213"/>
    </w:p>
    <w:p w:rsidR="0099129A" w:rsidRDefault="00197400">
      <w:pPr>
        <w:pStyle w:val="Subsection"/>
        <w:keepNext/>
        <w:keepLines/>
      </w:pPr>
      <w:r>
        <w:tab/>
        <w:t>(1)</w:t>
      </w:r>
      <w:r>
        <w:tab/>
        <w:t>This section applies if —</w:t>
      </w:r>
    </w:p>
    <w:p w:rsidR="0099129A" w:rsidRDefault="00197400">
      <w:pPr>
        <w:pStyle w:val="Indenta"/>
      </w:pPr>
      <w:r>
        <w:tab/>
        <w:t>(a)</w:t>
      </w:r>
      <w:r>
        <w:tab/>
        <w:t>the Minister incurs costs in taking action under section 48(4) or 69(2); or</w:t>
      </w:r>
    </w:p>
    <w:p w:rsidR="0099129A" w:rsidRDefault="00197400">
      <w:pPr>
        <w:pStyle w:val="Indenta"/>
        <w:keepNext/>
      </w:pPr>
      <w:r>
        <w:lastRenderedPageBreak/>
        <w:tab/>
        <w:t>(b)</w:t>
      </w:r>
      <w:r>
        <w:tab/>
        <w:t>an authorised person or inspector incurs costs in taking action under section 73(1); or</w:t>
      </w:r>
    </w:p>
    <w:p w:rsidR="0099129A" w:rsidRDefault="00197400">
      <w:pPr>
        <w:pStyle w:val="Indenta"/>
      </w:pPr>
      <w:r>
        <w:tab/>
        <w:t>(c)</w:t>
      </w:r>
      <w:r>
        <w:tab/>
        <w:t>the CEO incurs costs in taking action under section 68A(11)(a) or 73(4); or</w:t>
      </w:r>
    </w:p>
    <w:p w:rsidR="0099129A" w:rsidRDefault="00197400">
      <w:pPr>
        <w:pStyle w:val="Indenta"/>
      </w:pPr>
      <w:r>
        <w:tab/>
        <w:t>(d)</w:t>
      </w:r>
      <w:r>
        <w:tab/>
        <w:t>the CEO reimburses costs under section 73A(3),</w:t>
      </w:r>
    </w:p>
    <w:p w:rsidR="0099129A" w:rsidRDefault="00197400">
      <w:pPr>
        <w:pStyle w:val="Subsection"/>
      </w:pPr>
      <w:r>
        <w:tab/>
      </w:r>
      <w:r>
        <w:tab/>
        <w:t>and the person from whom those costs are or would be recoverable under this Act is a person who has provided a financial assurance.</w:t>
      </w:r>
    </w:p>
    <w:p w:rsidR="0099129A" w:rsidRDefault="00197400">
      <w:pPr>
        <w:pStyle w:val="Subsection"/>
      </w:pPr>
      <w:r>
        <w:tab/>
        <w:t>(2)</w:t>
      </w:r>
      <w:r>
        <w:tab/>
        <w:t>The Minister or the CEO may recover the reasonable costs of taking the action, or the costs reimbursed, by making a claim on or realising the financial assurance or part of it.</w:t>
      </w:r>
    </w:p>
    <w:p w:rsidR="0099129A" w:rsidRDefault="00197400">
      <w:pPr>
        <w:pStyle w:val="Subsection"/>
      </w:pPr>
      <w:r>
        <w:tab/>
        <w:t>(3)</w:t>
      </w:r>
      <w:r>
        <w:tab/>
        <w:t>Before making the claim on or realising the financial assurance or part of it, the Minister or the CEO is to make all reasonable endeavours to give the responsible person a written notice under this section.</w:t>
      </w:r>
    </w:p>
    <w:p w:rsidR="0099129A" w:rsidRDefault="00197400">
      <w:pPr>
        <w:pStyle w:val="Subsection"/>
      </w:pPr>
      <w:r>
        <w:tab/>
        <w:t>(4)</w:t>
      </w:r>
      <w:r>
        <w:tab/>
        <w:t>The notice is to —</w:t>
      </w:r>
    </w:p>
    <w:p w:rsidR="0099129A" w:rsidRDefault="00197400">
      <w:pPr>
        <w:pStyle w:val="Indenta"/>
      </w:pPr>
      <w:r>
        <w:tab/>
        <w:t>(a)</w:t>
      </w:r>
      <w:r>
        <w:tab/>
        <w:t>state details of the action taken; and</w:t>
      </w:r>
    </w:p>
    <w:p w:rsidR="0099129A" w:rsidRDefault="00197400">
      <w:pPr>
        <w:pStyle w:val="Indenta"/>
      </w:pPr>
      <w:r>
        <w:tab/>
        <w:t>(b)</w:t>
      </w:r>
      <w:r>
        <w:tab/>
        <w:t>state the amount of the financial assurance to be claimed or realised; and</w:t>
      </w:r>
    </w:p>
    <w:p w:rsidR="0099129A" w:rsidRDefault="00197400">
      <w:pPr>
        <w:pStyle w:val="Indenta"/>
      </w:pPr>
      <w:r>
        <w:tab/>
        <w:t>(c)</w:t>
      </w:r>
      <w:r>
        <w:tab/>
        <w:t>invite the responsible person to make representations to the Minister or the CEO to show why the financial assurance should not be claimed or realised as proposed; and</w:t>
      </w:r>
    </w:p>
    <w:p w:rsidR="0099129A" w:rsidRDefault="00197400">
      <w:pPr>
        <w:pStyle w:val="Indenta"/>
      </w:pPr>
      <w:r>
        <w:tab/>
        <w:t>(d)</w:t>
      </w:r>
      <w:r>
        <w:tab/>
        <w:t>state the period (at least 30 days after the notice is given to the responsible person) within which representations may be made.</w:t>
      </w:r>
    </w:p>
    <w:p w:rsidR="0099129A" w:rsidRDefault="00197400">
      <w:pPr>
        <w:pStyle w:val="Subsection"/>
      </w:pPr>
      <w:r>
        <w:tab/>
        <w:t>(5)</w:t>
      </w:r>
      <w:r>
        <w:tab/>
        <w:t>The representations must be made in writing.</w:t>
      </w:r>
    </w:p>
    <w:p w:rsidR="0099129A" w:rsidRDefault="00197400">
      <w:pPr>
        <w:pStyle w:val="Subsection"/>
      </w:pPr>
      <w:r>
        <w:tab/>
        <w:t>(6)</w:t>
      </w:r>
      <w:r>
        <w:tab/>
        <w:t>After the end of the period stated in the notice, the Minister or the CEO is to consider any representations properly made by the responsible person.</w:t>
      </w:r>
    </w:p>
    <w:p w:rsidR="0099129A" w:rsidRDefault="00197400">
      <w:pPr>
        <w:pStyle w:val="Subsection"/>
        <w:keepLines/>
      </w:pPr>
      <w:r>
        <w:lastRenderedPageBreak/>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rsidR="0099129A" w:rsidRDefault="00197400">
      <w:pPr>
        <w:pStyle w:val="Subsection"/>
      </w:pPr>
      <w:r>
        <w:tab/>
        <w:t>(8)</w:t>
      </w:r>
      <w:r>
        <w:tab/>
        <w:t xml:space="preserve">Any costs recovered under this section are to be paid into the </w:t>
      </w:r>
      <w:r>
        <w:rPr>
          <w:snapToGrid w:val="0"/>
        </w:rPr>
        <w:t>Consolidated Account</w:t>
      </w:r>
      <w:r>
        <w:t>.</w:t>
      </w:r>
    </w:p>
    <w:p w:rsidR="0099129A" w:rsidRDefault="00197400">
      <w:pPr>
        <w:pStyle w:val="Footnotesection"/>
      </w:pPr>
      <w:r>
        <w:tab/>
        <w:t>[Section 86E inserted: No. 54 of 2003 s. 87; amended: No. 77 of 2006 s. 4.]</w:t>
      </w:r>
    </w:p>
    <w:p w:rsidR="0099129A" w:rsidRDefault="00197400">
      <w:pPr>
        <w:pStyle w:val="Heading5"/>
        <w:spacing w:before="180"/>
      </w:pPr>
      <w:bookmarkStart w:id="214" w:name="_Toc74730698"/>
      <w:r>
        <w:rPr>
          <w:rStyle w:val="CharSectno"/>
        </w:rPr>
        <w:t>86F</w:t>
      </w:r>
      <w:r>
        <w:t>.</w:t>
      </w:r>
      <w:r>
        <w:tab/>
        <w:t>Lapsing of financial assurance requirement</w:t>
      </w:r>
      <w:bookmarkEnd w:id="214"/>
    </w:p>
    <w:p w:rsidR="0099129A" w:rsidRDefault="00197400">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rsidR="0099129A" w:rsidRDefault="00197400">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rsidR="0099129A" w:rsidRDefault="00197400">
      <w:pPr>
        <w:pStyle w:val="Footnotesection"/>
      </w:pPr>
      <w:r>
        <w:tab/>
        <w:t>[Section 86F inserted: No. 54 of 2003 s. 87.]</w:t>
      </w:r>
    </w:p>
    <w:p w:rsidR="0099129A" w:rsidRDefault="00197400">
      <w:pPr>
        <w:pStyle w:val="Heading5"/>
      </w:pPr>
      <w:bookmarkStart w:id="215" w:name="_Toc74730699"/>
      <w:r>
        <w:rPr>
          <w:rStyle w:val="CharSectno"/>
        </w:rPr>
        <w:t>86G</w:t>
      </w:r>
      <w:r>
        <w:t>.</w:t>
      </w:r>
      <w:r>
        <w:tab/>
        <w:t>Use of financial assurance not to affect other action</w:t>
      </w:r>
      <w:bookmarkEnd w:id="215"/>
    </w:p>
    <w:p w:rsidR="0099129A" w:rsidRDefault="00197400">
      <w:pPr>
        <w:pStyle w:val="Subsection"/>
      </w:pPr>
      <w:r>
        <w:tab/>
        <w:t>(1)</w:t>
      </w:r>
      <w:r>
        <w:tab/>
        <w:t>Subject to subsections (3) and (4), a financial assurance may be called on and used, despite and without affecting —</w:t>
      </w:r>
    </w:p>
    <w:p w:rsidR="0099129A" w:rsidRDefault="00197400">
      <w:pPr>
        <w:pStyle w:val="Indenta"/>
        <w:spacing w:before="60"/>
      </w:pPr>
      <w:r>
        <w:tab/>
        <w:t>(a)</w:t>
      </w:r>
      <w:r>
        <w:tab/>
        <w:t>any liability of the responsible person to any penalty for an offence for a contravention to which the financial assurance relates; and</w:t>
      </w:r>
    </w:p>
    <w:p w:rsidR="0099129A" w:rsidRDefault="00197400">
      <w:pPr>
        <w:pStyle w:val="Indenta"/>
      </w:pPr>
      <w:r>
        <w:tab/>
        <w:t>(b)</w:t>
      </w:r>
      <w:r>
        <w:tab/>
        <w:t>any other action that might be taken or is required to be taken in relation to any contravention or other circumstances to which the financial assurance relates.</w:t>
      </w:r>
    </w:p>
    <w:p w:rsidR="0099129A" w:rsidRDefault="00197400">
      <w:pPr>
        <w:pStyle w:val="Subsection"/>
      </w:pPr>
      <w:r>
        <w:tab/>
        <w:t>(2)</w:t>
      </w:r>
      <w:r>
        <w:tab/>
        <w:t xml:space="preserve">If the amount of financial assurance claimed or realised does not cover all the costs concerned, the Minister or CEO may recover </w:t>
      </w:r>
      <w:r>
        <w:lastRenderedPageBreak/>
        <w:t>the excess from the responsible person under section 48(5), 68A(11)(b), 69(3), 73(4a) or 73A(4), as the case requires.</w:t>
      </w:r>
    </w:p>
    <w:p w:rsidR="0099129A" w:rsidRDefault="00197400">
      <w:pPr>
        <w:pStyle w:val="Subsection"/>
        <w:keepNext/>
      </w:pPr>
      <w:r>
        <w:tab/>
        <w:t>(3)</w:t>
      </w:r>
      <w:r>
        <w:tab/>
        <w:t>The Minister is not entitled —</w:t>
      </w:r>
    </w:p>
    <w:p w:rsidR="0099129A" w:rsidRDefault="00197400">
      <w:pPr>
        <w:pStyle w:val="Indenta"/>
      </w:pPr>
      <w:r>
        <w:tab/>
        <w:t>(a)</w:t>
      </w:r>
      <w:r>
        <w:tab/>
        <w:t>to recover costs under section 48(5) or 69(3) if a financial assurance has been called on and used in respect of those costs (except to the extent that the financial assurance does not cover all the costs); or</w:t>
      </w:r>
    </w:p>
    <w:p w:rsidR="0099129A" w:rsidRDefault="00197400">
      <w:pPr>
        <w:pStyle w:val="Indenta"/>
      </w:pPr>
      <w:r>
        <w:tab/>
        <w:t>(b)</w:t>
      </w:r>
      <w:r>
        <w:tab/>
        <w:t>to call on or use a financial assurance in respect of costs which have been recovered under section 48(5) or 69(3).</w:t>
      </w:r>
    </w:p>
    <w:p w:rsidR="0099129A" w:rsidRDefault="00197400">
      <w:pPr>
        <w:pStyle w:val="Subsection"/>
      </w:pPr>
      <w:r>
        <w:tab/>
        <w:t>(4)</w:t>
      </w:r>
      <w:r>
        <w:tab/>
        <w:t>The CEO is not entitled —</w:t>
      </w:r>
    </w:p>
    <w:p w:rsidR="0099129A" w:rsidRDefault="00197400">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rsidR="0099129A" w:rsidRDefault="00197400">
      <w:pPr>
        <w:pStyle w:val="Indenta"/>
      </w:pPr>
      <w:r>
        <w:tab/>
        <w:t>(b)</w:t>
      </w:r>
      <w:r>
        <w:tab/>
        <w:t>to call on or use a financial assurance in respect of costs which have been recovered under section 68A(11)(b), 73(4a) or 73A(4).</w:t>
      </w:r>
    </w:p>
    <w:p w:rsidR="0099129A" w:rsidRDefault="00197400">
      <w:pPr>
        <w:pStyle w:val="Footnotesection"/>
      </w:pPr>
      <w:r>
        <w:tab/>
        <w:t>[Section 86G inserted: No. 54 of 2003 s. 87.]</w:t>
      </w:r>
    </w:p>
    <w:p w:rsidR="0099129A" w:rsidRDefault="00197400">
      <w:pPr>
        <w:pStyle w:val="Heading2"/>
      </w:pPr>
      <w:bookmarkStart w:id="216" w:name="_Toc74649786"/>
      <w:bookmarkStart w:id="217" w:name="_Toc74650136"/>
      <w:bookmarkStart w:id="218" w:name="_Toc74730700"/>
      <w:r>
        <w:rPr>
          <w:rStyle w:val="CharPartNo"/>
        </w:rPr>
        <w:lastRenderedPageBreak/>
        <w:t>Part VI</w:t>
      </w:r>
      <w:r>
        <w:rPr>
          <w:rStyle w:val="CharDivNo"/>
        </w:rPr>
        <w:t> </w:t>
      </w:r>
      <w:r>
        <w:t>—</w:t>
      </w:r>
      <w:r>
        <w:rPr>
          <w:rStyle w:val="CharDivText"/>
        </w:rPr>
        <w:t> </w:t>
      </w:r>
      <w:r>
        <w:rPr>
          <w:rStyle w:val="CharPartText"/>
        </w:rPr>
        <w:t>Enforcement</w:t>
      </w:r>
      <w:bookmarkEnd w:id="216"/>
      <w:bookmarkEnd w:id="217"/>
      <w:bookmarkEnd w:id="218"/>
    </w:p>
    <w:p w:rsidR="0099129A" w:rsidRDefault="00197400">
      <w:pPr>
        <w:pStyle w:val="Heading5"/>
        <w:spacing w:before="180"/>
        <w:rPr>
          <w:snapToGrid w:val="0"/>
        </w:rPr>
      </w:pPr>
      <w:bookmarkStart w:id="219" w:name="_Toc74730701"/>
      <w:r>
        <w:rPr>
          <w:rStyle w:val="CharSectno"/>
        </w:rPr>
        <w:t>87</w:t>
      </w:r>
      <w:r>
        <w:rPr>
          <w:snapToGrid w:val="0"/>
        </w:rPr>
        <w:t>.</w:t>
      </w:r>
      <w:r>
        <w:rPr>
          <w:snapToGrid w:val="0"/>
        </w:rPr>
        <w:tab/>
        <w:t>Authorised persons, appointment of</w:t>
      </w:r>
      <w:bookmarkEnd w:id="219"/>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rsidR="0099129A" w:rsidRDefault="00197400">
      <w:pPr>
        <w:pStyle w:val="Indenta"/>
        <w:rPr>
          <w:snapToGrid w:val="0"/>
        </w:rPr>
      </w:pPr>
      <w:r>
        <w:rPr>
          <w:snapToGrid w:val="0"/>
        </w:rPr>
        <w:tab/>
        <w:t>(a)</w:t>
      </w:r>
      <w:r>
        <w:rPr>
          <w:snapToGrid w:val="0"/>
        </w:rPr>
        <w:tab/>
        <w:t>which of those powers those persons or members are entitled to exercise; or</w:t>
      </w:r>
    </w:p>
    <w:p w:rsidR="0099129A" w:rsidRDefault="00197400">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rsidR="0099129A" w:rsidRDefault="00197400">
      <w:pPr>
        <w:pStyle w:val="Subsection"/>
        <w:rPr>
          <w:snapToGrid w:val="0"/>
        </w:rPr>
      </w:pPr>
      <w:r>
        <w:rPr>
          <w:snapToGrid w:val="0"/>
        </w:rPr>
        <w:tab/>
      </w:r>
      <w:r>
        <w:rPr>
          <w:snapToGrid w:val="0"/>
        </w:rPr>
        <w:tab/>
        <w:t>or both, and that limitation shall have effect according to its tenor.</w:t>
      </w:r>
    </w:p>
    <w:p w:rsidR="0099129A" w:rsidRDefault="00197400">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rsidR="0099129A" w:rsidRDefault="00197400">
      <w:pPr>
        <w:pStyle w:val="Subsection"/>
        <w:rPr>
          <w:snapToGrid w:val="0"/>
        </w:rPr>
      </w:pPr>
      <w:r>
        <w:rPr>
          <w:snapToGrid w:val="0"/>
        </w:rPr>
        <w:tab/>
        <w:t>(3)</w:t>
      </w:r>
      <w:r>
        <w:rPr>
          <w:snapToGrid w:val="0"/>
        </w:rPr>
        <w:tab/>
        <w:t xml:space="preserve">An authorised person shall produce the authority issued to </w:t>
      </w:r>
      <w:r w:rsidR="002112C9">
        <w:t xml:space="preserve">the </w:t>
      </w:r>
      <w:r w:rsidR="002112C9">
        <w:rPr>
          <w:snapToGrid w:val="0"/>
        </w:rPr>
        <w:t xml:space="preserve">authorised person </w:t>
      </w:r>
      <w:r>
        <w:rPr>
          <w:snapToGrid w:val="0"/>
        </w:rPr>
        <w:t>under subsection (2) whenever required to do so —</w:t>
      </w:r>
    </w:p>
    <w:p w:rsidR="0099129A" w:rsidRDefault="00197400">
      <w:pPr>
        <w:pStyle w:val="Indenta"/>
        <w:spacing w:before="60"/>
        <w:rPr>
          <w:snapToGrid w:val="0"/>
        </w:rPr>
      </w:pPr>
      <w:r>
        <w:rPr>
          <w:snapToGrid w:val="0"/>
        </w:rPr>
        <w:tab/>
        <w:t>(a)</w:t>
      </w:r>
      <w:r>
        <w:rPr>
          <w:snapToGrid w:val="0"/>
        </w:rPr>
        <w:tab/>
        <w:t xml:space="preserve">by a person in respect of whom </w:t>
      </w:r>
      <w:r w:rsidR="002112C9">
        <w:t xml:space="preserve">the </w:t>
      </w:r>
      <w:r w:rsidR="002112C9">
        <w:rPr>
          <w:snapToGrid w:val="0"/>
        </w:rPr>
        <w:t xml:space="preserve">authorised person </w:t>
      </w:r>
      <w:r>
        <w:rPr>
          <w:snapToGrid w:val="0"/>
        </w:rPr>
        <w:t>has exercised, is exercising, or is about to exercise any of the powers —</w:t>
      </w:r>
    </w:p>
    <w:p w:rsidR="0099129A" w:rsidRDefault="00197400">
      <w:pPr>
        <w:pStyle w:val="Indenti"/>
        <w:spacing w:before="60"/>
        <w:rPr>
          <w:snapToGrid w:val="0"/>
        </w:rPr>
      </w:pPr>
      <w:r>
        <w:rPr>
          <w:snapToGrid w:val="0"/>
        </w:rPr>
        <w:tab/>
        <w:t>(i)</w:t>
      </w:r>
      <w:r>
        <w:rPr>
          <w:snapToGrid w:val="0"/>
        </w:rPr>
        <w:tab/>
        <w:t xml:space="preserve">conferred on </w:t>
      </w:r>
      <w:r w:rsidR="002112C9">
        <w:t xml:space="preserve">the </w:t>
      </w:r>
      <w:r w:rsidR="002112C9">
        <w:rPr>
          <w:snapToGrid w:val="0"/>
        </w:rPr>
        <w:t xml:space="preserve">authorised person </w:t>
      </w:r>
      <w:r>
        <w:rPr>
          <w:snapToGrid w:val="0"/>
        </w:rPr>
        <w:t>by or under this Act; and</w:t>
      </w:r>
    </w:p>
    <w:p w:rsidR="0099129A" w:rsidRDefault="00197400">
      <w:pPr>
        <w:pStyle w:val="Indenti"/>
        <w:spacing w:before="60"/>
        <w:rPr>
          <w:snapToGrid w:val="0"/>
        </w:rPr>
      </w:pPr>
      <w:r>
        <w:rPr>
          <w:snapToGrid w:val="0"/>
        </w:rPr>
        <w:tab/>
        <w:t>(ii)</w:t>
      </w:r>
      <w:r>
        <w:rPr>
          <w:snapToGrid w:val="0"/>
        </w:rPr>
        <w:tab/>
        <w:t xml:space="preserve">which </w:t>
      </w:r>
      <w:r w:rsidR="002112C9">
        <w:t xml:space="preserve">the </w:t>
      </w:r>
      <w:r w:rsidR="002112C9">
        <w:rPr>
          <w:snapToGrid w:val="0"/>
        </w:rPr>
        <w:t xml:space="preserve">authorised person </w:t>
      </w:r>
      <w:r>
        <w:rPr>
          <w:snapToGrid w:val="0"/>
        </w:rPr>
        <w:t>is entitled to exercise;</w:t>
      </w:r>
    </w:p>
    <w:p w:rsidR="0099129A" w:rsidRDefault="00197400">
      <w:pPr>
        <w:pStyle w:val="Indenta"/>
        <w:spacing w:before="60"/>
        <w:rPr>
          <w:snapToGrid w:val="0"/>
        </w:rPr>
      </w:pPr>
      <w:r>
        <w:rPr>
          <w:snapToGrid w:val="0"/>
        </w:rPr>
        <w:tab/>
      </w:r>
      <w:r>
        <w:rPr>
          <w:snapToGrid w:val="0"/>
        </w:rPr>
        <w:tab/>
        <w:t>or</w:t>
      </w:r>
    </w:p>
    <w:p w:rsidR="0099129A" w:rsidRDefault="00197400">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rsidR="0099129A" w:rsidRDefault="00197400">
      <w:pPr>
        <w:pStyle w:val="Subsection"/>
        <w:spacing w:before="120"/>
        <w:rPr>
          <w:snapToGrid w:val="0"/>
        </w:rPr>
      </w:pPr>
      <w:r>
        <w:rPr>
          <w:snapToGrid w:val="0"/>
        </w:rPr>
        <w:tab/>
        <w:t>(4)</w:t>
      </w:r>
      <w:r>
        <w:rPr>
          <w:snapToGrid w:val="0"/>
        </w:rPr>
        <w:tab/>
        <w:t>The appointment of a person under subsection (1) does not —</w:t>
      </w:r>
    </w:p>
    <w:p w:rsidR="0099129A" w:rsidRDefault="00197400">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99129A" w:rsidRDefault="00197400">
      <w:pPr>
        <w:pStyle w:val="Indenta"/>
        <w:rPr>
          <w:snapToGrid w:val="0"/>
        </w:rPr>
      </w:pPr>
      <w:r>
        <w:rPr>
          <w:snapToGrid w:val="0"/>
        </w:rPr>
        <w:tab/>
        <w:t>(b)</w:t>
      </w:r>
      <w:r>
        <w:rPr>
          <w:snapToGrid w:val="0"/>
        </w:rPr>
        <w:tab/>
        <w:t xml:space="preserve">affect or prejudice the application to the person of any Act referred to in paragraph (a) if it applied to </w:t>
      </w:r>
      <w:r w:rsidR="002112C9">
        <w:t>the person</w:t>
      </w:r>
      <w:r w:rsidR="002112C9" w:rsidDel="002112C9">
        <w:rPr>
          <w:snapToGrid w:val="0"/>
        </w:rPr>
        <w:t xml:space="preserve"> </w:t>
      </w:r>
      <w:r>
        <w:rPr>
          <w:snapToGrid w:val="0"/>
        </w:rPr>
        <w:t xml:space="preserve">at the time of </w:t>
      </w:r>
      <w:r w:rsidR="00536DED">
        <w:t xml:space="preserve">the </w:t>
      </w:r>
      <w:r>
        <w:rPr>
          <w:snapToGrid w:val="0"/>
        </w:rPr>
        <w:t>appointment.</w:t>
      </w:r>
    </w:p>
    <w:p w:rsidR="0099129A" w:rsidRDefault="00197400">
      <w:pPr>
        <w:pStyle w:val="Footnotesection"/>
      </w:pPr>
      <w:r>
        <w:tab/>
        <w:t>[Section 87 amended: No. 32 of 1994 s. 19; No. 54 of 2003 s. 140(2)</w:t>
      </w:r>
      <w:r w:rsidR="00536DED">
        <w:t>; No. 40 of 2020 s. 111(1)</w:t>
      </w:r>
      <w:r>
        <w:t>.]</w:t>
      </w:r>
    </w:p>
    <w:p w:rsidR="0099129A" w:rsidRDefault="00197400">
      <w:pPr>
        <w:pStyle w:val="Heading5"/>
        <w:rPr>
          <w:snapToGrid w:val="0"/>
        </w:rPr>
      </w:pPr>
      <w:bookmarkStart w:id="220" w:name="_Toc74730702"/>
      <w:r>
        <w:rPr>
          <w:rStyle w:val="CharSectno"/>
        </w:rPr>
        <w:t>88</w:t>
      </w:r>
      <w:r>
        <w:rPr>
          <w:snapToGrid w:val="0"/>
        </w:rPr>
        <w:t>.</w:t>
      </w:r>
      <w:r>
        <w:rPr>
          <w:snapToGrid w:val="0"/>
        </w:rPr>
        <w:tab/>
        <w:t>Inspectors, appointment and purposes of</w:t>
      </w:r>
      <w:bookmarkEnd w:id="220"/>
      <w:r>
        <w:rPr>
          <w:snapToGrid w:val="0"/>
        </w:rPr>
        <w:t xml:space="preserve"> </w:t>
      </w:r>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rsidR="0099129A" w:rsidRDefault="00197400">
      <w:pPr>
        <w:pStyle w:val="Indenta"/>
        <w:rPr>
          <w:snapToGrid w:val="0"/>
        </w:rPr>
      </w:pPr>
      <w:r>
        <w:rPr>
          <w:snapToGrid w:val="0"/>
        </w:rPr>
        <w:tab/>
        <w:t>(a)</w:t>
      </w:r>
      <w:r>
        <w:rPr>
          <w:snapToGrid w:val="0"/>
        </w:rPr>
        <w:tab/>
        <w:t>taking measurements and collecting samples of any waste before, during or after its discharge into the environment; and</w:t>
      </w:r>
    </w:p>
    <w:p w:rsidR="0099129A" w:rsidRDefault="00197400">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rsidR="0099129A" w:rsidRDefault="00197400">
      <w:pPr>
        <w:pStyle w:val="Indenta"/>
        <w:rPr>
          <w:snapToGrid w:val="0"/>
        </w:rPr>
      </w:pPr>
      <w:r>
        <w:rPr>
          <w:snapToGrid w:val="0"/>
        </w:rPr>
        <w:tab/>
        <w:t>(c)</w:t>
      </w:r>
      <w:r>
        <w:rPr>
          <w:snapToGrid w:val="0"/>
        </w:rPr>
        <w:tab/>
        <w:t>recording, measuring, testing or analysing noise, odour and electromagnetic radiation emissions; and</w:t>
      </w:r>
    </w:p>
    <w:p w:rsidR="0099129A" w:rsidRDefault="00197400">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rsidR="0099129A" w:rsidRDefault="00197400">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rsidR="0099129A" w:rsidRDefault="00197400">
      <w:pPr>
        <w:pStyle w:val="Indenta"/>
        <w:rPr>
          <w:snapToGrid w:val="0"/>
        </w:rPr>
      </w:pPr>
      <w:r>
        <w:rPr>
          <w:snapToGrid w:val="0"/>
        </w:rPr>
        <w:tab/>
        <w:t>(f)</w:t>
      </w:r>
      <w:r>
        <w:rPr>
          <w:snapToGrid w:val="0"/>
        </w:rPr>
        <w:tab/>
        <w:t xml:space="preserve">performing such other functions as are conferred or imposed on </w:t>
      </w:r>
      <w:r w:rsidR="005B3F8B">
        <w:t>the CEO</w:t>
      </w:r>
      <w:r w:rsidR="005B3F8B" w:rsidDel="005B3F8B">
        <w:rPr>
          <w:snapToGrid w:val="0"/>
        </w:rPr>
        <w:t xml:space="preserve"> </w:t>
      </w:r>
      <w:r>
        <w:rPr>
          <w:snapToGrid w:val="0"/>
        </w:rPr>
        <w:t>by or under this Act.</w:t>
      </w:r>
    </w:p>
    <w:p w:rsidR="0099129A" w:rsidRDefault="00197400">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rsidR="0099129A" w:rsidRDefault="00197400">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rsidR="0099129A" w:rsidRDefault="00197400">
      <w:pPr>
        <w:pStyle w:val="Subsection"/>
        <w:rPr>
          <w:snapToGrid w:val="0"/>
        </w:rPr>
      </w:pPr>
      <w:r>
        <w:rPr>
          <w:snapToGrid w:val="0"/>
        </w:rPr>
        <w:tab/>
        <w:t>(4)</w:t>
      </w:r>
      <w:r>
        <w:rPr>
          <w:snapToGrid w:val="0"/>
        </w:rPr>
        <w:tab/>
        <w:t xml:space="preserve">An inspector shall produce the authority issued to </w:t>
      </w:r>
      <w:r w:rsidR="005B3F8B">
        <w:t xml:space="preserve">the </w:t>
      </w:r>
      <w:r w:rsidR="005B3F8B">
        <w:rPr>
          <w:snapToGrid w:val="0"/>
        </w:rPr>
        <w:t xml:space="preserve">inspector </w:t>
      </w:r>
      <w:r>
        <w:rPr>
          <w:snapToGrid w:val="0"/>
        </w:rPr>
        <w:t>under subsection (3) whenever required to do so —</w:t>
      </w:r>
    </w:p>
    <w:p w:rsidR="0099129A" w:rsidRDefault="00197400">
      <w:pPr>
        <w:pStyle w:val="Indenta"/>
        <w:rPr>
          <w:snapToGrid w:val="0"/>
        </w:rPr>
      </w:pPr>
      <w:r>
        <w:rPr>
          <w:snapToGrid w:val="0"/>
        </w:rPr>
        <w:tab/>
        <w:t>(a)</w:t>
      </w:r>
      <w:r>
        <w:rPr>
          <w:snapToGrid w:val="0"/>
        </w:rPr>
        <w:tab/>
        <w:t xml:space="preserve">by a person in respect of whom </w:t>
      </w:r>
      <w:r w:rsidR="005B3F8B">
        <w:t xml:space="preserve">the </w:t>
      </w:r>
      <w:r w:rsidR="005B3F8B">
        <w:rPr>
          <w:snapToGrid w:val="0"/>
        </w:rPr>
        <w:t xml:space="preserve">inspector </w:t>
      </w:r>
      <w:r>
        <w:rPr>
          <w:snapToGrid w:val="0"/>
        </w:rPr>
        <w:t>has exercised, is exercising or is about to exercise any of the powers —</w:t>
      </w:r>
    </w:p>
    <w:p w:rsidR="0099129A" w:rsidRDefault="00197400">
      <w:pPr>
        <w:pStyle w:val="Indenti"/>
        <w:rPr>
          <w:snapToGrid w:val="0"/>
        </w:rPr>
      </w:pPr>
      <w:r>
        <w:rPr>
          <w:snapToGrid w:val="0"/>
        </w:rPr>
        <w:tab/>
        <w:t>(i)</w:t>
      </w:r>
      <w:r>
        <w:rPr>
          <w:snapToGrid w:val="0"/>
        </w:rPr>
        <w:tab/>
        <w:t xml:space="preserve">which are conferred on </w:t>
      </w:r>
      <w:r w:rsidR="005B3F8B">
        <w:t xml:space="preserve">the </w:t>
      </w:r>
      <w:r w:rsidR="005B3F8B">
        <w:rPr>
          <w:snapToGrid w:val="0"/>
        </w:rPr>
        <w:t xml:space="preserve">inspector </w:t>
      </w:r>
      <w:r>
        <w:rPr>
          <w:snapToGrid w:val="0"/>
        </w:rPr>
        <w:t>by or under this Act; and</w:t>
      </w:r>
    </w:p>
    <w:p w:rsidR="0099129A" w:rsidRDefault="00197400">
      <w:pPr>
        <w:pStyle w:val="Indenti"/>
        <w:rPr>
          <w:snapToGrid w:val="0"/>
        </w:rPr>
      </w:pPr>
      <w:r>
        <w:rPr>
          <w:snapToGrid w:val="0"/>
        </w:rPr>
        <w:tab/>
        <w:t>(ii)</w:t>
      </w:r>
      <w:r>
        <w:rPr>
          <w:snapToGrid w:val="0"/>
        </w:rPr>
        <w:tab/>
        <w:t xml:space="preserve">which </w:t>
      </w:r>
      <w:r w:rsidR="005B3F8B">
        <w:t xml:space="preserve">the </w:t>
      </w:r>
      <w:r w:rsidR="005B3F8B">
        <w:rPr>
          <w:snapToGrid w:val="0"/>
        </w:rPr>
        <w:t xml:space="preserve">inspector </w:t>
      </w:r>
      <w:r>
        <w:rPr>
          <w:snapToGrid w:val="0"/>
        </w:rPr>
        <w:t>is entitled to exercise;</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rPr>
        <w:tab/>
        <w:t>on applying for admission to any premises or place which an inspector is empowered by this Act to enter.</w:t>
      </w:r>
    </w:p>
    <w:p w:rsidR="0099129A" w:rsidRDefault="00197400">
      <w:pPr>
        <w:pStyle w:val="Subsection"/>
        <w:rPr>
          <w:snapToGrid w:val="0"/>
        </w:rPr>
      </w:pPr>
      <w:r>
        <w:rPr>
          <w:snapToGrid w:val="0"/>
        </w:rPr>
        <w:tab/>
        <w:t>(5)</w:t>
      </w:r>
      <w:r>
        <w:rPr>
          <w:snapToGrid w:val="0"/>
        </w:rPr>
        <w:tab/>
        <w:t>The appointment of a person under subsection (1) does not —</w:t>
      </w:r>
    </w:p>
    <w:p w:rsidR="0099129A" w:rsidRDefault="00197400">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99129A" w:rsidRDefault="00197400">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rsidR="005B3F8B">
        <w:t>the person</w:t>
      </w:r>
      <w:r w:rsidR="005B3F8B" w:rsidDel="005B3F8B">
        <w:rPr>
          <w:snapToGrid w:val="0"/>
        </w:rPr>
        <w:t xml:space="preserve"> </w:t>
      </w:r>
      <w:r>
        <w:rPr>
          <w:snapToGrid w:val="0"/>
        </w:rPr>
        <w:t xml:space="preserve">at the time of </w:t>
      </w:r>
      <w:r w:rsidR="00536DED">
        <w:t xml:space="preserve">the </w:t>
      </w:r>
      <w:r>
        <w:rPr>
          <w:snapToGrid w:val="0"/>
        </w:rPr>
        <w:t>appointment.</w:t>
      </w:r>
    </w:p>
    <w:p w:rsidR="0099129A" w:rsidRDefault="00197400">
      <w:pPr>
        <w:pStyle w:val="Subsection"/>
        <w:keepNext/>
        <w:rPr>
          <w:snapToGrid w:val="0"/>
        </w:rPr>
      </w:pPr>
      <w:r>
        <w:rPr>
          <w:snapToGrid w:val="0"/>
        </w:rPr>
        <w:tab/>
        <w:t>(6)</w:t>
      </w:r>
      <w:r>
        <w:rPr>
          <w:snapToGrid w:val="0"/>
        </w:rPr>
        <w:tab/>
        <w:t>In subsection (1) —</w:t>
      </w:r>
    </w:p>
    <w:p w:rsidR="0099129A" w:rsidRDefault="00197400">
      <w:pPr>
        <w:pStyle w:val="Defstart"/>
      </w:pPr>
      <w:r>
        <w:rPr>
          <w:b/>
        </w:rPr>
        <w:tab/>
      </w:r>
      <w:r>
        <w:rPr>
          <w:rStyle w:val="CharDefText"/>
        </w:rPr>
        <w:t>approved</w:t>
      </w:r>
      <w:r>
        <w:t xml:space="preserve"> means approved by the CEO.</w:t>
      </w:r>
    </w:p>
    <w:p w:rsidR="0099129A" w:rsidRDefault="00197400">
      <w:pPr>
        <w:pStyle w:val="Footnotesection"/>
      </w:pPr>
      <w:r>
        <w:tab/>
        <w:t>[Section 88 amended: No. 32 of 1994 s. 19; No. 54 of 2003 s. 140(2)</w:t>
      </w:r>
      <w:r w:rsidR="00536DED">
        <w:t>; No. 40 of 2020 s. 111(1)</w:t>
      </w:r>
      <w:r>
        <w:t>.]</w:t>
      </w:r>
    </w:p>
    <w:p w:rsidR="0099129A" w:rsidRDefault="00197400">
      <w:pPr>
        <w:pStyle w:val="Heading5"/>
        <w:rPr>
          <w:snapToGrid w:val="0"/>
        </w:rPr>
      </w:pPr>
      <w:bookmarkStart w:id="221" w:name="_Toc74730703"/>
      <w:r>
        <w:rPr>
          <w:rStyle w:val="CharSectno"/>
        </w:rPr>
        <w:t>89</w:t>
      </w:r>
      <w:r>
        <w:rPr>
          <w:snapToGrid w:val="0"/>
        </w:rPr>
        <w:t>.</w:t>
      </w:r>
      <w:r>
        <w:rPr>
          <w:snapToGrid w:val="0"/>
        </w:rPr>
        <w:tab/>
        <w:t>Entry powers of inspectors</w:t>
      </w:r>
      <w:bookmarkEnd w:id="221"/>
    </w:p>
    <w:p w:rsidR="0099129A" w:rsidRDefault="00197400">
      <w:pPr>
        <w:pStyle w:val="Subsection"/>
        <w:rPr>
          <w:snapToGrid w:val="0"/>
        </w:rPr>
      </w:pPr>
      <w:r>
        <w:rPr>
          <w:snapToGrid w:val="0"/>
        </w:rPr>
        <w:tab/>
        <w:t>(1)</w:t>
      </w:r>
      <w:r>
        <w:rPr>
          <w:snapToGrid w:val="0"/>
        </w:rPr>
        <w:tab/>
        <w:t>An inspector may with such assistance as he may require enter —</w:t>
      </w:r>
    </w:p>
    <w:p w:rsidR="0099129A" w:rsidRDefault="00197400">
      <w:pPr>
        <w:pStyle w:val="Indenta"/>
        <w:rPr>
          <w:snapToGrid w:val="0"/>
        </w:rPr>
      </w:pPr>
      <w:r>
        <w:rPr>
          <w:snapToGrid w:val="0"/>
        </w:rPr>
        <w:tab/>
        <w:t>(a)</w:t>
      </w:r>
      <w:r>
        <w:rPr>
          <w:snapToGrid w:val="0"/>
        </w:rPr>
        <w:tab/>
        <w:t>at any time any premises used as a factory or any premises in which an industry, trade or process is being carried on; or</w:t>
      </w:r>
    </w:p>
    <w:p w:rsidR="0099129A" w:rsidRDefault="00197400">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rsidR="0099129A" w:rsidRDefault="00197400">
      <w:pPr>
        <w:pStyle w:val="Indenta"/>
      </w:pPr>
      <w:r>
        <w:tab/>
        <w:t>(b)</w:t>
      </w:r>
      <w:r>
        <w:tab/>
        <w:t>at any time, premises at or from which the inspector has reasonable grounds to believe that an offence against this Act has been, is being or is likely to be committed; or</w:t>
      </w:r>
    </w:p>
    <w:p w:rsidR="0099129A" w:rsidRDefault="00197400">
      <w:pPr>
        <w:pStyle w:val="Indenta"/>
      </w:pPr>
      <w:r>
        <w:tab/>
        <w:t>(c)</w:t>
      </w:r>
      <w:r>
        <w:tab/>
        <w:t>at any reasonable time, any other premises,</w:t>
      </w:r>
    </w:p>
    <w:p w:rsidR="0099129A" w:rsidRDefault="00197400">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rsidR="0099129A" w:rsidRDefault="00197400">
      <w:pPr>
        <w:pStyle w:val="Indenta"/>
        <w:rPr>
          <w:snapToGrid w:val="0"/>
        </w:rPr>
      </w:pPr>
      <w:r>
        <w:rPr>
          <w:snapToGrid w:val="0"/>
        </w:rPr>
        <w:tab/>
        <w:t>(d)</w:t>
      </w:r>
      <w:r>
        <w:rPr>
          <w:snapToGrid w:val="0"/>
        </w:rPr>
        <w:tab/>
        <w:t>the prescribing of any matter under this Act or for the preparation of a draft policy; or</w:t>
      </w:r>
    </w:p>
    <w:p w:rsidR="0099129A" w:rsidRDefault="00197400">
      <w:pPr>
        <w:pStyle w:val="Indenta"/>
        <w:rPr>
          <w:snapToGrid w:val="0"/>
        </w:rPr>
      </w:pPr>
      <w:r>
        <w:rPr>
          <w:snapToGrid w:val="0"/>
        </w:rPr>
        <w:tab/>
        <w:t>(e)</w:t>
      </w:r>
      <w:r>
        <w:rPr>
          <w:snapToGrid w:val="0"/>
        </w:rPr>
        <w:tab/>
        <w:t>the assessment of a proposal or scheme and the preparation of a report thereon; or</w:t>
      </w:r>
    </w:p>
    <w:p w:rsidR="0099129A" w:rsidRDefault="00197400">
      <w:pPr>
        <w:pStyle w:val="Indenta"/>
        <w:rPr>
          <w:snapToGrid w:val="0"/>
        </w:rPr>
      </w:pPr>
      <w:r>
        <w:rPr>
          <w:snapToGrid w:val="0"/>
        </w:rPr>
        <w:tab/>
        <w:t>(f)</w:t>
      </w:r>
      <w:r>
        <w:rPr>
          <w:snapToGrid w:val="0"/>
        </w:rPr>
        <w:tab/>
        <w:t>determining whether or not there has been compliance with or contravention of —</w:t>
      </w:r>
    </w:p>
    <w:p w:rsidR="0099129A" w:rsidRDefault="00197400">
      <w:pPr>
        <w:pStyle w:val="Indenti"/>
        <w:rPr>
          <w:snapToGrid w:val="0"/>
        </w:rPr>
      </w:pPr>
      <w:r>
        <w:rPr>
          <w:snapToGrid w:val="0"/>
        </w:rPr>
        <w:tab/>
        <w:t>(i)</w:t>
      </w:r>
      <w:r>
        <w:rPr>
          <w:snapToGrid w:val="0"/>
        </w:rPr>
        <w:tab/>
        <w:t>any requirement made by or under this Act; or</w:t>
      </w:r>
    </w:p>
    <w:p w:rsidR="0099129A" w:rsidRDefault="00197400">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rsidR="0099129A" w:rsidRDefault="00197400">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rsidR="0099129A" w:rsidRDefault="00197400">
      <w:pPr>
        <w:pStyle w:val="Indenta"/>
      </w:pPr>
      <w:r>
        <w:tab/>
        <w:t>(a)</w:t>
      </w:r>
      <w:r>
        <w:tab/>
        <w:t>reasonably believes that waste is being, or has recently been, discharged from that house or land into the environment; or</w:t>
      </w:r>
    </w:p>
    <w:p w:rsidR="0099129A" w:rsidRDefault="00197400">
      <w:pPr>
        <w:pStyle w:val="Indenta"/>
      </w:pPr>
      <w:r>
        <w:tab/>
        <w:t>(aa)</w:t>
      </w:r>
      <w:r>
        <w:tab/>
        <w:t>reasonably believes that the house or land is contaminated; or</w:t>
      </w:r>
    </w:p>
    <w:p w:rsidR="0099129A" w:rsidRDefault="00197400">
      <w:pPr>
        <w:pStyle w:val="Indenta"/>
      </w:pPr>
      <w:r>
        <w:tab/>
        <w:t>(b)</w:t>
      </w:r>
      <w:r>
        <w:tab/>
        <w:t>finds that unreasonable noise is being, or believes that unreasonable noise has recently been, emitted from the house or land into the environment; or</w:t>
      </w:r>
    </w:p>
    <w:p w:rsidR="0099129A" w:rsidRDefault="00197400">
      <w:pPr>
        <w:pStyle w:val="Indenta"/>
      </w:pPr>
      <w:r>
        <w:tab/>
        <w:t>(c)</w:t>
      </w:r>
      <w:r>
        <w:tab/>
        <w:t>reasonably believes that the house or land has been adversely affected by an emission.</w:t>
      </w:r>
    </w:p>
    <w:p w:rsidR="0099129A" w:rsidRDefault="00197400">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rsidR="0099129A" w:rsidRDefault="00197400">
      <w:pPr>
        <w:pStyle w:val="Indenta"/>
        <w:spacing w:before="60"/>
        <w:rPr>
          <w:snapToGrid w:val="0"/>
        </w:rPr>
      </w:pPr>
      <w:r>
        <w:rPr>
          <w:snapToGrid w:val="0"/>
        </w:rPr>
        <w:tab/>
        <w:t>(a)</w:t>
      </w:r>
      <w:r>
        <w:rPr>
          <w:snapToGrid w:val="0"/>
        </w:rPr>
        <w:tab/>
        <w:t>to assess the effect of a proposed discharge of waste; or</w:t>
      </w:r>
    </w:p>
    <w:p w:rsidR="0099129A" w:rsidRDefault="00197400">
      <w:pPr>
        <w:pStyle w:val="Indenta"/>
        <w:spacing w:before="60"/>
        <w:rPr>
          <w:snapToGrid w:val="0"/>
        </w:rPr>
      </w:pPr>
      <w:r>
        <w:rPr>
          <w:snapToGrid w:val="0"/>
        </w:rPr>
        <w:tab/>
        <w:t>(b)</w:t>
      </w:r>
      <w:r>
        <w:rPr>
          <w:snapToGrid w:val="0"/>
        </w:rPr>
        <w:tab/>
        <w:t>to monitor the effect of a discharge of waste; or</w:t>
      </w:r>
    </w:p>
    <w:p w:rsidR="0099129A" w:rsidRDefault="00197400">
      <w:pPr>
        <w:pStyle w:val="Indenta"/>
      </w:pPr>
      <w:r>
        <w:tab/>
        <w:t>(c)</w:t>
      </w:r>
      <w:r>
        <w:tab/>
        <w:t>if the inspector believes on reasonable grounds that the land or water is contaminated, to investigate whether contamination is present or to monitor or assess any contamination that is present,</w:t>
      </w:r>
    </w:p>
    <w:p w:rsidR="0099129A" w:rsidRDefault="00197400">
      <w:pPr>
        <w:pStyle w:val="Subsection"/>
        <w:rPr>
          <w:snapToGrid w:val="0"/>
        </w:rPr>
      </w:pPr>
      <w:r>
        <w:rPr>
          <w:snapToGrid w:val="0"/>
        </w:rPr>
        <w:tab/>
      </w:r>
      <w:r>
        <w:rPr>
          <w:snapToGrid w:val="0"/>
        </w:rPr>
        <w:tab/>
        <w:t>and to do all such acts and things as may be necessary therefor or in relation thereto.</w:t>
      </w:r>
    </w:p>
    <w:p w:rsidR="0099129A" w:rsidRDefault="00197400">
      <w:pPr>
        <w:pStyle w:val="Subsection"/>
        <w:rPr>
          <w:snapToGrid w:val="0"/>
        </w:rPr>
      </w:pPr>
      <w:r>
        <w:rPr>
          <w:snapToGrid w:val="0"/>
        </w:rPr>
        <w:lastRenderedPageBreak/>
        <w:tab/>
        <w:t>(4)</w:t>
      </w:r>
      <w:r>
        <w:rPr>
          <w:snapToGrid w:val="0"/>
        </w:rPr>
        <w:tab/>
        <w:t>Before exercising in relation to any land which —</w:t>
      </w:r>
    </w:p>
    <w:p w:rsidR="0099129A" w:rsidRDefault="00197400">
      <w:pPr>
        <w:pStyle w:val="Indenta"/>
        <w:spacing w:before="60"/>
        <w:rPr>
          <w:snapToGrid w:val="0"/>
        </w:rPr>
      </w:pPr>
      <w:r>
        <w:rPr>
          <w:snapToGrid w:val="0"/>
        </w:rPr>
        <w:tab/>
        <w:t>(a)</w:t>
      </w:r>
      <w:r>
        <w:rPr>
          <w:snapToGrid w:val="0"/>
        </w:rPr>
        <w:tab/>
        <w:t>is occupied by a person or persons; or</w:t>
      </w:r>
    </w:p>
    <w:p w:rsidR="0099129A" w:rsidRDefault="00197400">
      <w:pPr>
        <w:pStyle w:val="Indenta"/>
        <w:spacing w:before="60"/>
        <w:rPr>
          <w:snapToGrid w:val="0"/>
        </w:rPr>
      </w:pPr>
      <w:r>
        <w:rPr>
          <w:snapToGrid w:val="0"/>
        </w:rPr>
        <w:tab/>
        <w:t>(b)</w:t>
      </w:r>
      <w:r>
        <w:rPr>
          <w:snapToGrid w:val="0"/>
        </w:rPr>
        <w:tab/>
        <w:t>if it is not occupied by a person or persons, has been alienated from the Crown for any estate of freehold,</w:t>
      </w:r>
    </w:p>
    <w:p w:rsidR="0099129A" w:rsidRDefault="00197400">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rsidR="0099129A" w:rsidRDefault="00197400">
      <w:pPr>
        <w:pStyle w:val="Indenta"/>
        <w:spacing w:before="100"/>
        <w:rPr>
          <w:snapToGrid w:val="0"/>
        </w:rPr>
      </w:pPr>
      <w:r>
        <w:rPr>
          <w:snapToGrid w:val="0"/>
        </w:rPr>
        <w:tab/>
        <w:t>(c)</w:t>
      </w:r>
      <w:r>
        <w:rPr>
          <w:snapToGrid w:val="0"/>
        </w:rPr>
        <w:tab/>
        <w:t>the part of that land on which entry is to be made; and</w:t>
      </w:r>
    </w:p>
    <w:p w:rsidR="0099129A" w:rsidRDefault="00197400">
      <w:pPr>
        <w:pStyle w:val="Indenta"/>
        <w:spacing w:before="100"/>
        <w:rPr>
          <w:snapToGrid w:val="0"/>
        </w:rPr>
      </w:pPr>
      <w:r>
        <w:rPr>
          <w:snapToGrid w:val="0"/>
        </w:rPr>
        <w:tab/>
        <w:t>(d)</w:t>
      </w:r>
      <w:r>
        <w:rPr>
          <w:snapToGrid w:val="0"/>
        </w:rPr>
        <w:tab/>
        <w:t>the work proposed to be carried out on the part referred to in paragraph (c); and</w:t>
      </w:r>
    </w:p>
    <w:p w:rsidR="0099129A" w:rsidRDefault="00197400">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rsidR="0099129A" w:rsidRDefault="00197400">
      <w:pPr>
        <w:pStyle w:val="Footnotesection"/>
        <w:ind w:left="890" w:hanging="890"/>
      </w:pPr>
      <w:r>
        <w:tab/>
        <w:t>[Section 89 amended: No. 23 of 1996 s. 21; No. 14 of 1998 s. 10 and 32; No. 54 of 2003 s. 22 and 57; No. 60 of 2003 s. 100 (as amended: No. 40 of 2005 s. 13(4) and (5))</w:t>
      </w:r>
      <w:r w:rsidR="00D43890">
        <w:t>; No. 40 of 2020 s. 111(1)</w:t>
      </w:r>
      <w:r>
        <w:t>.]</w:t>
      </w:r>
    </w:p>
    <w:p w:rsidR="005938B0" w:rsidRDefault="005938B0" w:rsidP="005938B0">
      <w:pPr>
        <w:pStyle w:val="Heading5"/>
      </w:pPr>
      <w:bookmarkStart w:id="222" w:name="_Toc74730704"/>
      <w:r w:rsidRPr="006D7304">
        <w:rPr>
          <w:rStyle w:val="CharSectno"/>
        </w:rPr>
        <w:t>89A</w:t>
      </w:r>
      <w:r>
        <w:t>.</w:t>
      </w:r>
      <w:r>
        <w:tab/>
        <w:t>Use of assistance and force</w:t>
      </w:r>
      <w:bookmarkEnd w:id="222"/>
    </w:p>
    <w:p w:rsidR="005938B0" w:rsidRDefault="005938B0" w:rsidP="005938B0">
      <w:pPr>
        <w:pStyle w:val="Subsection"/>
      </w:pPr>
      <w:r>
        <w:tab/>
        <w:t>(1)</w:t>
      </w:r>
      <w:r>
        <w:tab/>
        <w:t>An inspector may use assistance and force that is reasonably necessary in the circumstances when exercising a power under section 89 but cannot use force against a person.</w:t>
      </w:r>
    </w:p>
    <w:p w:rsidR="005938B0" w:rsidRDefault="005938B0" w:rsidP="005938B0">
      <w:pPr>
        <w:pStyle w:val="Subsection"/>
      </w:pPr>
      <w:r>
        <w:tab/>
        <w:t>(2)</w:t>
      </w:r>
      <w:r>
        <w:tab/>
        <w:t>If the use of reasonable force is likely to cause significant damage to property, the inspector is not entitled to use force without the prior authority of the CEO in the particular case.</w:t>
      </w:r>
    </w:p>
    <w:p w:rsidR="005938B0" w:rsidRDefault="005938B0" w:rsidP="005938B0">
      <w:pPr>
        <w:pStyle w:val="Subsection"/>
      </w:pPr>
      <w:r>
        <w:tab/>
        <w:t>(3)</w:t>
      </w:r>
      <w:r>
        <w:tab/>
        <w:t>An inspector may request a police officer or other person to assist the inspector in exercising a power under this Part, and that person may assist the inspector in the exercise of the power.</w:t>
      </w:r>
    </w:p>
    <w:p w:rsidR="005938B0" w:rsidRDefault="005938B0" w:rsidP="005938B0">
      <w:pPr>
        <w:pStyle w:val="Subsection"/>
        <w:keepNext/>
      </w:pPr>
      <w:r>
        <w:lastRenderedPageBreak/>
        <w:tab/>
        <w:t>(4)</w:t>
      </w:r>
      <w:r>
        <w:tab/>
        <w:t xml:space="preserve">A person while assisting an inspector at the request of the inspector and in accordance with this Act — </w:t>
      </w:r>
    </w:p>
    <w:p w:rsidR="005938B0" w:rsidRDefault="005938B0" w:rsidP="005938B0">
      <w:pPr>
        <w:pStyle w:val="Indenta"/>
      </w:pPr>
      <w:r>
        <w:tab/>
        <w:t>(a)</w:t>
      </w:r>
      <w:r>
        <w:tab/>
        <w:t>has the same powers as are conferred on an inspector under this Part; and</w:t>
      </w:r>
    </w:p>
    <w:p w:rsidR="005938B0" w:rsidRDefault="005938B0" w:rsidP="005938B0">
      <w:pPr>
        <w:pStyle w:val="Indenta"/>
      </w:pPr>
      <w:r>
        <w:tab/>
        <w:t>(b)</w:t>
      </w:r>
      <w:r>
        <w:tab/>
        <w:t>is subject to the same responsibilities as an inspector under this Part but is not required to give notice under section 89(4); and</w:t>
      </w:r>
    </w:p>
    <w:p w:rsidR="005938B0" w:rsidRDefault="005938B0" w:rsidP="005938B0">
      <w:pPr>
        <w:pStyle w:val="Indenta"/>
      </w:pPr>
      <w:r>
        <w:tab/>
        <w:t>(c)</w:t>
      </w:r>
      <w:r>
        <w:tab/>
        <w:t>has the same protection from liability as an inspector.</w:t>
      </w:r>
    </w:p>
    <w:p w:rsidR="005938B0" w:rsidRDefault="005938B0" w:rsidP="005938B0">
      <w:pPr>
        <w:pStyle w:val="Subsection"/>
      </w:pPr>
      <w:r>
        <w:tab/>
        <w:t>(5)</w:t>
      </w:r>
      <w:r>
        <w:tab/>
        <w:t>Nothing in this section derogates from the powers of a police officer.</w:t>
      </w:r>
    </w:p>
    <w:p w:rsidR="005938B0" w:rsidRPr="006D7304" w:rsidRDefault="005938B0" w:rsidP="006D7304">
      <w:pPr>
        <w:pStyle w:val="Footnotesection"/>
      </w:pPr>
      <w:r>
        <w:tab/>
        <w:t>[Section 89A inserted: No. 40 of 2020 s. 73.]</w:t>
      </w:r>
    </w:p>
    <w:p w:rsidR="005938B0" w:rsidRDefault="005938B0" w:rsidP="005938B0">
      <w:pPr>
        <w:pStyle w:val="Heading5"/>
        <w:rPr>
          <w:snapToGrid w:val="0"/>
        </w:rPr>
      </w:pPr>
      <w:bookmarkStart w:id="223" w:name="_Toc74730705"/>
      <w:r w:rsidRPr="006D7304">
        <w:rPr>
          <w:rStyle w:val="CharSectno"/>
        </w:rPr>
        <w:t>90</w:t>
      </w:r>
      <w:r>
        <w:rPr>
          <w:snapToGrid w:val="0"/>
        </w:rPr>
        <w:t>.</w:t>
      </w:r>
      <w:r>
        <w:rPr>
          <w:snapToGrid w:val="0"/>
        </w:rPr>
        <w:tab/>
      </w:r>
      <w:r>
        <w:t>Powers</w:t>
      </w:r>
      <w:r>
        <w:rPr>
          <w:snapToGrid w:val="0"/>
        </w:rPr>
        <w:t xml:space="preserve"> of inspectors to obtain information</w:t>
      </w:r>
      <w:bookmarkEnd w:id="223"/>
    </w:p>
    <w:p w:rsidR="005938B0" w:rsidRDefault="005938B0" w:rsidP="005938B0">
      <w:pPr>
        <w:pStyle w:val="Subsection"/>
        <w:rPr>
          <w:snapToGrid w:val="0"/>
        </w:rPr>
      </w:pPr>
      <w:r>
        <w:rPr>
          <w:snapToGrid w:val="0"/>
        </w:rPr>
        <w:tab/>
        <w:t>(1)</w:t>
      </w:r>
      <w:r>
        <w:rPr>
          <w:snapToGrid w:val="0"/>
        </w:rPr>
        <w:tab/>
        <w:t>An </w:t>
      </w:r>
      <w:r>
        <w:t>inspector</w:t>
      </w:r>
      <w:r>
        <w:rPr>
          <w:snapToGrid w:val="0"/>
        </w:rPr>
        <w:t xml:space="preserve"> may</w:t>
      </w:r>
      <w:r>
        <w:t> —</w:t>
      </w:r>
    </w:p>
    <w:p w:rsidR="005938B0" w:rsidRDefault="005938B0" w:rsidP="005938B0">
      <w:pPr>
        <w:pStyle w:val="Indenta"/>
      </w:pPr>
      <w:r>
        <w:tab/>
        <w:t>(a)</w:t>
      </w:r>
      <w:r>
        <w:tab/>
        <w:t>direct the occupier of any premises from which there has been, is, or is likely to be, an emission, or onto which any waste has been or is being discharged, to produce to the inspector —</w:t>
      </w:r>
    </w:p>
    <w:p w:rsidR="005938B0" w:rsidRDefault="005938B0" w:rsidP="005938B0">
      <w:pPr>
        <w:pStyle w:val="Indenti"/>
      </w:pPr>
      <w:r>
        <w:tab/>
        <w:t>(i)</w:t>
      </w:r>
      <w:r>
        <w:tab/>
        <w:t>any books or other sources of information relating to that emission or to any manufacturing, industrial or trade processes carried on at those premises; or</w:t>
      </w:r>
    </w:p>
    <w:p w:rsidR="005938B0" w:rsidRDefault="005938B0" w:rsidP="005938B0">
      <w:pPr>
        <w:pStyle w:val="Indenti"/>
      </w:pPr>
      <w:r>
        <w:tab/>
        <w:t>(ii)</w:t>
      </w:r>
      <w:r>
        <w:tab/>
        <w:t>any data from any monitoring equipment or monitoring programme in respect of that emission;</w:t>
      </w:r>
    </w:p>
    <w:p w:rsidR="005938B0" w:rsidRDefault="005938B0" w:rsidP="005938B0">
      <w:pPr>
        <w:pStyle w:val="Indenta"/>
        <w:rPr>
          <w:snapToGrid w:val="0"/>
        </w:rPr>
      </w:pPr>
      <w:r>
        <w:rPr>
          <w:snapToGrid w:val="0"/>
        </w:rPr>
        <w:tab/>
      </w:r>
      <w:r>
        <w:rPr>
          <w:snapToGrid w:val="0"/>
        </w:rPr>
        <w:tab/>
        <w:t>or</w:t>
      </w:r>
    </w:p>
    <w:p w:rsidR="005938B0" w:rsidRDefault="005938B0" w:rsidP="005938B0">
      <w:pPr>
        <w:pStyle w:val="Indenta"/>
      </w:pPr>
      <w:r>
        <w:tab/>
        <w:t>(b)</w:t>
      </w:r>
      <w:r>
        <w:tab/>
        <w:t>direct any person to produce to the inspector any books or other sources of information in the custody or possession of that person relating to —</w:t>
      </w:r>
    </w:p>
    <w:p w:rsidR="005938B0" w:rsidRDefault="005938B0" w:rsidP="005938B0">
      <w:pPr>
        <w:pStyle w:val="Indenti"/>
        <w:rPr>
          <w:snapToGrid w:val="0"/>
        </w:rPr>
      </w:pPr>
      <w:r>
        <w:rPr>
          <w:snapToGrid w:val="0"/>
        </w:rPr>
        <w:tab/>
      </w:r>
      <w:r>
        <w:t>(i)</w:t>
      </w:r>
      <w:r>
        <w:tab/>
        <w:t>any emission; or</w:t>
      </w:r>
    </w:p>
    <w:p w:rsidR="005938B0" w:rsidRDefault="005938B0" w:rsidP="005938B0">
      <w:pPr>
        <w:pStyle w:val="Indenti"/>
        <w:rPr>
          <w:snapToGrid w:val="0"/>
        </w:rPr>
      </w:pPr>
      <w:r>
        <w:rPr>
          <w:snapToGrid w:val="0"/>
        </w:rPr>
        <w:tab/>
        <w:t>(ii)</w:t>
      </w:r>
      <w:r>
        <w:rPr>
          <w:snapToGrid w:val="0"/>
        </w:rPr>
        <w:tab/>
        <w:t xml:space="preserve">the manufacture, sale or distribution for sale of any prescribed equipment or </w:t>
      </w:r>
      <w:r>
        <w:t>material.</w:t>
      </w:r>
    </w:p>
    <w:p w:rsidR="005938B0" w:rsidRDefault="005938B0" w:rsidP="005938B0">
      <w:pPr>
        <w:pStyle w:val="Subsection"/>
        <w:rPr>
          <w:snapToGrid w:val="0"/>
        </w:rPr>
      </w:pPr>
      <w:r>
        <w:rPr>
          <w:snapToGrid w:val="0"/>
        </w:rPr>
        <w:lastRenderedPageBreak/>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rsidR="005938B0" w:rsidRDefault="005938B0" w:rsidP="005938B0">
      <w:pPr>
        <w:pStyle w:val="Subsection"/>
        <w:keepNext/>
        <w:rPr>
          <w:snapToGrid w:val="0"/>
        </w:rPr>
      </w:pPr>
      <w:r>
        <w:rPr>
          <w:snapToGrid w:val="0"/>
        </w:rPr>
        <w:tab/>
        <w:t>(3)</w:t>
      </w:r>
      <w:r>
        <w:rPr>
          <w:snapToGrid w:val="0"/>
        </w:rPr>
        <w:tab/>
        <w:t xml:space="preserve">An </w:t>
      </w:r>
      <w:r>
        <w:t>inspector</w:t>
      </w:r>
      <w:r>
        <w:rPr>
          <w:snapToGrid w:val="0"/>
        </w:rPr>
        <w:t xml:space="preserve"> may —</w:t>
      </w:r>
    </w:p>
    <w:p w:rsidR="005938B0" w:rsidRDefault="005938B0" w:rsidP="005938B0">
      <w:pPr>
        <w:pStyle w:val="Indenta"/>
      </w:pPr>
      <w:r>
        <w:tab/>
        <w:t>(a)</w:t>
      </w:r>
      <w:r>
        <w:tab/>
        <w:t>conduct any examination or inquiry the inspector considers necessary to ascertain whether there has been compliance with the Act; and</w:t>
      </w:r>
    </w:p>
    <w:p w:rsidR="005938B0" w:rsidRDefault="005938B0" w:rsidP="005938B0">
      <w:pPr>
        <w:pStyle w:val="Indenta"/>
      </w:pPr>
      <w:r>
        <w:tab/>
        <w:t>(b)</w:t>
      </w:r>
      <w:r>
        <w:tab/>
        <w:t xml:space="preserve">question any person to ascertain whether or not there has been compliance with this Act and direct that person to do either or both of the following — </w:t>
      </w:r>
    </w:p>
    <w:p w:rsidR="005938B0" w:rsidRDefault="005938B0" w:rsidP="005938B0">
      <w:pPr>
        <w:pStyle w:val="Indenti"/>
      </w:pPr>
      <w:r>
        <w:tab/>
        <w:t>(i)</w:t>
      </w:r>
      <w:r>
        <w:tab/>
        <w:t>answer any question put to the person;</w:t>
      </w:r>
    </w:p>
    <w:p w:rsidR="005938B0" w:rsidRDefault="005938B0" w:rsidP="005938B0">
      <w:pPr>
        <w:pStyle w:val="Indenti"/>
      </w:pPr>
      <w:r>
        <w:tab/>
        <w:t>(ii)</w:t>
      </w:r>
      <w:r>
        <w:tab/>
        <w:t>produce any books or other sources of information in the custody or possession of that person relating to compliance with the Act.</w:t>
      </w:r>
    </w:p>
    <w:p w:rsidR="005938B0" w:rsidRDefault="005938B0" w:rsidP="005938B0">
      <w:pPr>
        <w:pStyle w:val="Subsection"/>
        <w:keepNext/>
      </w:pPr>
      <w:r>
        <w:tab/>
        <w:t>(4)</w:t>
      </w:r>
      <w:r>
        <w:tab/>
        <w:t>A direction given under subsection (1), (2) or (3)(b)(ii) —</w:t>
      </w:r>
    </w:p>
    <w:p w:rsidR="005938B0" w:rsidRDefault="005938B0" w:rsidP="005938B0">
      <w:pPr>
        <w:pStyle w:val="Indenta"/>
      </w:pPr>
      <w:r>
        <w:tab/>
        <w:t>(a)</w:t>
      </w:r>
      <w:r>
        <w:tab/>
        <w:t>must be given in writing to the person required to produce the document, books or other sources of information or data; and</w:t>
      </w:r>
    </w:p>
    <w:p w:rsidR="005938B0" w:rsidRDefault="005938B0" w:rsidP="005938B0">
      <w:pPr>
        <w:pStyle w:val="Indenta"/>
      </w:pPr>
      <w:r>
        <w:tab/>
        <w:t>(b)</w:t>
      </w:r>
      <w:r>
        <w:tab/>
        <w:t>must specify the time at which, or the period within which, the document, books or other sources of information or data are to be produced to the inspector; and</w:t>
      </w:r>
    </w:p>
    <w:p w:rsidR="005938B0" w:rsidRDefault="005938B0" w:rsidP="005938B0">
      <w:pPr>
        <w:pStyle w:val="Indenta"/>
      </w:pPr>
      <w:r>
        <w:tab/>
        <w:t>(c)</w:t>
      </w:r>
      <w:r>
        <w:tab/>
        <w:t xml:space="preserve">may require that the document, books or other sources of information or data be produced to the inspector — </w:t>
      </w:r>
    </w:p>
    <w:p w:rsidR="005938B0" w:rsidRDefault="005938B0" w:rsidP="005938B0">
      <w:pPr>
        <w:pStyle w:val="Indenti"/>
      </w:pPr>
      <w:r>
        <w:tab/>
        <w:t>(i)</w:t>
      </w:r>
      <w:r>
        <w:tab/>
        <w:t>at a place specified in the direction; and</w:t>
      </w:r>
    </w:p>
    <w:p w:rsidR="005938B0" w:rsidRDefault="005938B0" w:rsidP="005938B0">
      <w:pPr>
        <w:pStyle w:val="Indenti"/>
      </w:pPr>
      <w:r>
        <w:tab/>
        <w:t>(ii)</w:t>
      </w:r>
      <w:r>
        <w:tab/>
        <w:t>by a means specified in the direction.</w:t>
      </w:r>
    </w:p>
    <w:p w:rsidR="005938B0" w:rsidRDefault="005938B0" w:rsidP="005938B0">
      <w:pPr>
        <w:pStyle w:val="Subsection"/>
        <w:keepNext/>
      </w:pPr>
      <w:r>
        <w:tab/>
        <w:t>(5)</w:t>
      </w:r>
      <w:r>
        <w:tab/>
        <w:t>A direction under subsection (3)(b)(i) —</w:t>
      </w:r>
    </w:p>
    <w:p w:rsidR="005938B0" w:rsidRDefault="005938B0" w:rsidP="005938B0">
      <w:pPr>
        <w:pStyle w:val="Indenta"/>
      </w:pPr>
      <w:r>
        <w:tab/>
        <w:t>(a)</w:t>
      </w:r>
      <w:r>
        <w:tab/>
        <w:t>may be given orally or in writing; and</w:t>
      </w:r>
    </w:p>
    <w:p w:rsidR="005938B0" w:rsidRDefault="005938B0" w:rsidP="005938B0">
      <w:pPr>
        <w:pStyle w:val="Indenta"/>
      </w:pPr>
      <w:r>
        <w:tab/>
        <w:t>(b)</w:t>
      </w:r>
      <w:r>
        <w:tab/>
        <w:t>must specify the time at which, or period within which, the answer must be given to the inspector; and</w:t>
      </w:r>
    </w:p>
    <w:p w:rsidR="005938B0" w:rsidRDefault="005938B0" w:rsidP="00B30004">
      <w:pPr>
        <w:pStyle w:val="Indenta"/>
        <w:keepNext/>
      </w:pPr>
      <w:r>
        <w:lastRenderedPageBreak/>
        <w:tab/>
        <w:t>(c)</w:t>
      </w:r>
      <w:r>
        <w:tab/>
        <w:t xml:space="preserve">may require any of the following — </w:t>
      </w:r>
    </w:p>
    <w:p w:rsidR="005938B0" w:rsidRDefault="005938B0" w:rsidP="005938B0">
      <w:pPr>
        <w:pStyle w:val="Indenti"/>
      </w:pPr>
      <w:r>
        <w:tab/>
        <w:t>(i)</w:t>
      </w:r>
      <w:r>
        <w:tab/>
        <w:t xml:space="preserve">that the answer be given orally or in writing; </w:t>
      </w:r>
    </w:p>
    <w:p w:rsidR="005938B0" w:rsidRDefault="005938B0" w:rsidP="005938B0">
      <w:pPr>
        <w:pStyle w:val="Indenti"/>
      </w:pPr>
      <w:r>
        <w:tab/>
        <w:t>(ii)</w:t>
      </w:r>
      <w:r>
        <w:tab/>
        <w:t xml:space="preserve">if the answer is directed to be given in writing, be given by means specified in the direction; </w:t>
      </w:r>
    </w:p>
    <w:p w:rsidR="005938B0" w:rsidRDefault="005938B0" w:rsidP="005938B0">
      <w:pPr>
        <w:pStyle w:val="Indenti"/>
      </w:pPr>
      <w:r>
        <w:tab/>
        <w:t>(iii)</w:t>
      </w:r>
      <w:r>
        <w:tab/>
        <w:t>that the answer be verified by a statutory declaration.</w:t>
      </w:r>
    </w:p>
    <w:p w:rsidR="005938B0" w:rsidRDefault="005938B0" w:rsidP="005938B0">
      <w:pPr>
        <w:pStyle w:val="Subsection"/>
      </w:pPr>
      <w:r>
        <w:tab/>
        <w:t>(6)</w:t>
      </w:r>
      <w:r>
        <w:tab/>
        <w:t>A person who does not comply with a direction given to the person under subsection (1), (2) or (3) commits an offence.</w:t>
      </w:r>
    </w:p>
    <w:p w:rsidR="005938B0" w:rsidRDefault="005938B0" w:rsidP="005938B0">
      <w:pPr>
        <w:pStyle w:val="Subsection"/>
        <w:keepNext/>
      </w:pPr>
      <w:r>
        <w:tab/>
        <w:t>(7)</w:t>
      </w:r>
      <w:r>
        <w:tab/>
        <w:t>An inspector may do any of the following in relation to any books or other sources of information or data produced to the inspector in compliance with a direction under this section —</w:t>
      </w:r>
    </w:p>
    <w:p w:rsidR="005938B0" w:rsidRDefault="005938B0" w:rsidP="005938B0">
      <w:pPr>
        <w:pStyle w:val="Indenta"/>
      </w:pPr>
      <w:r>
        <w:tab/>
        <w:t>(a)</w:t>
      </w:r>
      <w:r>
        <w:tab/>
        <w:t>examine them;</w:t>
      </w:r>
    </w:p>
    <w:p w:rsidR="005938B0" w:rsidRDefault="005938B0" w:rsidP="005938B0">
      <w:pPr>
        <w:pStyle w:val="Indenta"/>
      </w:pPr>
      <w:r>
        <w:tab/>
        <w:t>(b)</w:t>
      </w:r>
      <w:r>
        <w:tab/>
        <w:t>take copies of or data or extracts from them;</w:t>
      </w:r>
    </w:p>
    <w:p w:rsidR="005938B0" w:rsidRDefault="005938B0" w:rsidP="005938B0">
      <w:pPr>
        <w:pStyle w:val="Indenta"/>
      </w:pPr>
      <w:r>
        <w:tab/>
        <w:t>(c)</w:t>
      </w:r>
      <w:r>
        <w:tab/>
        <w:t>download or print them out.</w:t>
      </w:r>
    </w:p>
    <w:p w:rsidR="005938B0" w:rsidRDefault="005938B0" w:rsidP="005938B0">
      <w:pPr>
        <w:pStyle w:val="Subsection"/>
      </w:pPr>
      <w:r>
        <w:tab/>
        <w:t>(8)</w:t>
      </w:r>
      <w:r>
        <w:tab/>
        <w:t>An inspector may record an answer given orally under this section, including by making an audiovisual recording.</w:t>
      </w:r>
    </w:p>
    <w:p w:rsidR="005938B0" w:rsidRPr="00A3671D" w:rsidRDefault="005938B0" w:rsidP="005938B0">
      <w:pPr>
        <w:pStyle w:val="Footnotesection"/>
      </w:pPr>
      <w:r>
        <w:tab/>
        <w:t>[Section 90 inserted: No. 40 of 2020 s. 73.]</w:t>
      </w:r>
    </w:p>
    <w:p w:rsidR="0099129A" w:rsidRDefault="00197400">
      <w:pPr>
        <w:pStyle w:val="Heading5"/>
        <w:rPr>
          <w:snapToGrid w:val="0"/>
        </w:rPr>
      </w:pPr>
      <w:bookmarkStart w:id="224" w:name="_Toc74730706"/>
      <w:r>
        <w:rPr>
          <w:rStyle w:val="CharSectno"/>
        </w:rPr>
        <w:t>91</w:t>
      </w:r>
      <w:r>
        <w:rPr>
          <w:snapToGrid w:val="0"/>
        </w:rPr>
        <w:t>.</w:t>
      </w:r>
      <w:r>
        <w:rPr>
          <w:snapToGrid w:val="0"/>
        </w:rPr>
        <w:tab/>
        <w:t>Entry powers of inspectors for s. 86</w:t>
      </w:r>
      <w:bookmarkEnd w:id="224"/>
    </w:p>
    <w:p w:rsidR="0099129A" w:rsidRDefault="00197400">
      <w:pPr>
        <w:pStyle w:val="Subsection"/>
        <w:rPr>
          <w:snapToGrid w:val="0"/>
        </w:rPr>
      </w:pPr>
      <w:r>
        <w:rPr>
          <w:snapToGrid w:val="0"/>
        </w:rPr>
        <w:tab/>
        <w:t>(1)</w:t>
      </w:r>
      <w:r>
        <w:rPr>
          <w:snapToGrid w:val="0"/>
        </w:rPr>
        <w:tab/>
        <w:t>An inspector may at any reasonable time enter any premises used wholly or principally for or in connection with —</w:t>
      </w:r>
    </w:p>
    <w:p w:rsidR="0099129A" w:rsidRDefault="00197400">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rsidR="0099129A" w:rsidRDefault="00197400">
      <w:pPr>
        <w:pStyle w:val="Indenta"/>
        <w:keepNext/>
        <w:spacing w:before="70"/>
        <w:rPr>
          <w:snapToGrid w:val="0"/>
        </w:rPr>
      </w:pPr>
      <w:r>
        <w:rPr>
          <w:snapToGrid w:val="0"/>
        </w:rPr>
        <w:tab/>
        <w:t>(b)</w:t>
      </w:r>
      <w:r>
        <w:rPr>
          <w:snapToGrid w:val="0"/>
        </w:rPr>
        <w:tab/>
        <w:t>the sale of any equipment to which section 86(2) applies,</w:t>
      </w:r>
    </w:p>
    <w:p w:rsidR="0099129A" w:rsidRDefault="00197400">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rsidR="0099129A" w:rsidRDefault="00197400">
      <w:pPr>
        <w:pStyle w:val="Subsection"/>
        <w:rPr>
          <w:snapToGrid w:val="0"/>
        </w:rPr>
      </w:pPr>
      <w:r>
        <w:rPr>
          <w:snapToGrid w:val="0"/>
        </w:rPr>
        <w:lastRenderedPageBreak/>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rsidR="00D42DF1">
        <w:t>the inspector’s</w:t>
      </w:r>
      <w:r w:rsidR="00D42DF1" w:rsidDel="00D42DF1">
        <w:rPr>
          <w:snapToGrid w:val="0"/>
        </w:rPr>
        <w:t xml:space="preserve"> </w:t>
      </w:r>
      <w:r>
        <w:rPr>
          <w:snapToGrid w:val="0"/>
        </w:rPr>
        <w:t>intention to make any inspection, measurement or test under subsection (1) of the vehicle or vessel before doing so.</w:t>
      </w:r>
    </w:p>
    <w:p w:rsidR="0099129A" w:rsidRDefault="00197400">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rsidR="00D42DF1" w:rsidRDefault="00D42DF1" w:rsidP="00541C94">
      <w:pPr>
        <w:pStyle w:val="Footnotesection"/>
      </w:pPr>
      <w:r w:rsidRPr="00D42DF1">
        <w:tab/>
      </w:r>
      <w:r>
        <w:t>[Section 91</w:t>
      </w:r>
      <w:r w:rsidRPr="00D42DF1">
        <w:t xml:space="preserve"> amended: No. 40 of 2020 s. 111(1).]</w:t>
      </w:r>
    </w:p>
    <w:p w:rsidR="0099129A" w:rsidRDefault="00197400">
      <w:pPr>
        <w:pStyle w:val="Heading5"/>
      </w:pPr>
      <w:bookmarkStart w:id="225" w:name="_Toc74730707"/>
      <w:r>
        <w:rPr>
          <w:rStyle w:val="CharSectno"/>
        </w:rPr>
        <w:t>91A</w:t>
      </w:r>
      <w:r>
        <w:t>.</w:t>
      </w:r>
      <w:r>
        <w:tab/>
        <w:t>Stopping etc. vehicles and vessels, powers of inspectors and authorised persons as to</w:t>
      </w:r>
      <w:bookmarkEnd w:id="225"/>
    </w:p>
    <w:p w:rsidR="0099129A" w:rsidRDefault="00197400">
      <w:pPr>
        <w:pStyle w:val="Subsection"/>
      </w:pPr>
      <w:r>
        <w:tab/>
        <w:t>(1)</w:t>
      </w:r>
      <w:r>
        <w:tab/>
        <w:t xml:space="preserve">An inspector or an authorised person may at any time stop, enter, search and inspect any vehicle or vessel if </w:t>
      </w:r>
      <w:r w:rsidR="006D4ED1">
        <w:t xml:space="preserve">the </w:t>
      </w:r>
      <w:r w:rsidR="006D4ED1">
        <w:rPr>
          <w:snapToGrid w:val="0"/>
        </w:rPr>
        <w:t>inspector or authorised person</w:t>
      </w:r>
      <w:r w:rsidR="006D4ED1" w:rsidDel="006D4ED1">
        <w:t xml:space="preserve"> </w:t>
      </w:r>
      <w:r>
        <w:t>has reasonable grounds for believing that an offence under this Act is being, has been or is likely to be committed.</w:t>
      </w:r>
    </w:p>
    <w:p w:rsidR="000450A1" w:rsidRDefault="000450A1" w:rsidP="000450A1">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rsidR="0099129A" w:rsidRDefault="00197400">
      <w:pPr>
        <w:pStyle w:val="Footnotesection"/>
      </w:pPr>
      <w:r>
        <w:tab/>
        <w:t>[Section 91A inserted: No. 48 of 2010 s. 8</w:t>
      </w:r>
      <w:r w:rsidR="006D4ED1">
        <w:t xml:space="preserve">; </w:t>
      </w:r>
      <w:r w:rsidR="00B533B3">
        <w:t xml:space="preserve">amended: </w:t>
      </w:r>
      <w:r w:rsidR="006D4ED1">
        <w:t>No. 40 of 2020 s. 111(1)</w:t>
      </w:r>
      <w:r w:rsidR="000450A1">
        <w:t xml:space="preserve"> and (2)</w:t>
      </w:r>
      <w:r>
        <w:t xml:space="preserve">.] </w:t>
      </w:r>
    </w:p>
    <w:p w:rsidR="0099129A" w:rsidRDefault="00197400">
      <w:pPr>
        <w:pStyle w:val="Heading5"/>
        <w:keepLines w:val="0"/>
        <w:rPr>
          <w:snapToGrid w:val="0"/>
        </w:rPr>
      </w:pPr>
      <w:bookmarkStart w:id="226" w:name="_Toc74730708"/>
      <w:r>
        <w:rPr>
          <w:rStyle w:val="CharSectno"/>
        </w:rPr>
        <w:lastRenderedPageBreak/>
        <w:t>92</w:t>
      </w:r>
      <w:r>
        <w:rPr>
          <w:snapToGrid w:val="0"/>
        </w:rPr>
        <w:t>.</w:t>
      </w:r>
      <w:r>
        <w:rPr>
          <w:snapToGrid w:val="0"/>
        </w:rPr>
        <w:tab/>
        <w:t>Inspectors may require details of certain occupiers and others</w:t>
      </w:r>
      <w:bookmarkEnd w:id="226"/>
    </w:p>
    <w:p w:rsidR="0099129A" w:rsidRDefault="00197400">
      <w:pPr>
        <w:pStyle w:val="Subsection"/>
        <w:rPr>
          <w:snapToGrid w:val="0"/>
        </w:rPr>
      </w:pPr>
      <w:r>
        <w:rPr>
          <w:snapToGrid w:val="0"/>
        </w:rPr>
        <w:tab/>
        <w:t>(1)</w:t>
      </w:r>
      <w:r>
        <w:rPr>
          <w:snapToGrid w:val="0"/>
        </w:rPr>
        <w:tab/>
        <w:t>An inspector may by notice in writing require any person who appears to the inspector to be the occupier of any premises —</w:t>
      </w:r>
    </w:p>
    <w:p w:rsidR="0099129A" w:rsidRDefault="00197400">
      <w:pPr>
        <w:pStyle w:val="Indenta"/>
      </w:pPr>
      <w:r>
        <w:tab/>
        <w:t>(a)</w:t>
      </w:r>
      <w:r>
        <w:tab/>
        <w:t>on or from which there has been, is, or is likely to be, an emission; or</w:t>
      </w:r>
    </w:p>
    <w:p w:rsidR="0099129A" w:rsidRDefault="00197400">
      <w:pPr>
        <w:pStyle w:val="Indenta"/>
        <w:spacing w:before="120"/>
        <w:rPr>
          <w:snapToGrid w:val="0"/>
        </w:rPr>
      </w:pPr>
      <w:r>
        <w:rPr>
          <w:snapToGrid w:val="0"/>
        </w:rPr>
        <w:tab/>
        <w:t>(b)</w:t>
      </w:r>
      <w:r>
        <w:rPr>
          <w:snapToGrid w:val="0"/>
        </w:rPr>
        <w:tab/>
        <w:t>on which any waste is being or is likely to be stored; or</w:t>
      </w:r>
    </w:p>
    <w:p w:rsidR="0099129A" w:rsidRDefault="00197400">
      <w:pPr>
        <w:pStyle w:val="Indenta"/>
        <w:spacing w:before="120"/>
        <w:rPr>
          <w:snapToGrid w:val="0"/>
        </w:rPr>
      </w:pPr>
      <w:r>
        <w:rPr>
          <w:snapToGrid w:val="0"/>
        </w:rPr>
        <w:tab/>
        <w:t>(c)</w:t>
      </w:r>
      <w:r>
        <w:rPr>
          <w:snapToGrid w:val="0"/>
        </w:rPr>
        <w:tab/>
        <w:t>at or from which prescribed equipment or material is manufactured, sold or distributed for sale,</w:t>
      </w:r>
    </w:p>
    <w:p w:rsidR="0099129A" w:rsidRDefault="00197400">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rsidR="0099129A" w:rsidRDefault="00197400">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rsidR="0099129A" w:rsidRDefault="00197400">
      <w:pPr>
        <w:pStyle w:val="Indenta"/>
        <w:rPr>
          <w:snapToGrid w:val="0"/>
        </w:rPr>
      </w:pPr>
      <w:r>
        <w:rPr>
          <w:snapToGrid w:val="0"/>
        </w:rPr>
        <w:tab/>
        <w:t>(a)</w:t>
      </w:r>
      <w:r>
        <w:rPr>
          <w:snapToGrid w:val="0"/>
        </w:rPr>
        <w:tab/>
        <w:t>to give the name and address of the person to the inspector; and</w:t>
      </w:r>
    </w:p>
    <w:p w:rsidR="0099129A" w:rsidRDefault="00197400">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rsidR="0099129A" w:rsidRDefault="00197400">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rsidR="0099129A" w:rsidRDefault="00197400">
      <w:pPr>
        <w:pStyle w:val="Subsection"/>
        <w:keepNext/>
        <w:rPr>
          <w:snapToGrid w:val="0"/>
        </w:rPr>
      </w:pPr>
      <w:r>
        <w:rPr>
          <w:snapToGrid w:val="0"/>
        </w:rPr>
        <w:lastRenderedPageBreak/>
        <w:tab/>
        <w:t>(4)</w:t>
      </w:r>
      <w:r>
        <w:rPr>
          <w:snapToGrid w:val="0"/>
        </w:rPr>
        <w:tab/>
        <w:t>A person who —</w:t>
      </w:r>
    </w:p>
    <w:p w:rsidR="0099129A" w:rsidRDefault="00197400">
      <w:pPr>
        <w:pStyle w:val="Indenta"/>
        <w:spacing w:before="60"/>
        <w:rPr>
          <w:snapToGrid w:val="0"/>
        </w:rPr>
      </w:pPr>
      <w:r>
        <w:rPr>
          <w:snapToGrid w:val="0"/>
        </w:rPr>
        <w:tab/>
        <w:t>(a)</w:t>
      </w:r>
      <w:r>
        <w:rPr>
          <w:snapToGrid w:val="0"/>
        </w:rPr>
        <w:tab/>
        <w:t>does not comply with a requirement made under subsection (1), (2) or (3); or</w:t>
      </w:r>
    </w:p>
    <w:p w:rsidR="0099129A" w:rsidRDefault="00197400">
      <w:pPr>
        <w:pStyle w:val="Indenta"/>
        <w:spacing w:before="60"/>
        <w:rPr>
          <w:snapToGrid w:val="0"/>
        </w:rPr>
      </w:pPr>
      <w:r>
        <w:rPr>
          <w:snapToGrid w:val="0"/>
        </w:rPr>
        <w:tab/>
        <w:t>(b)</w:t>
      </w:r>
      <w:r>
        <w:rPr>
          <w:snapToGrid w:val="0"/>
        </w:rPr>
        <w:tab/>
        <w:t>gives a false name or address to an inspector,</w:t>
      </w:r>
    </w:p>
    <w:p w:rsidR="0099129A" w:rsidRDefault="00197400">
      <w:pPr>
        <w:pStyle w:val="Subsection"/>
        <w:rPr>
          <w:snapToGrid w:val="0"/>
        </w:rPr>
      </w:pPr>
      <w:r>
        <w:rPr>
          <w:snapToGrid w:val="0"/>
        </w:rPr>
        <w:tab/>
      </w:r>
      <w:r>
        <w:rPr>
          <w:snapToGrid w:val="0"/>
        </w:rPr>
        <w:tab/>
        <w:t>commits an offence.</w:t>
      </w:r>
    </w:p>
    <w:p w:rsidR="0099129A" w:rsidRDefault="00197400">
      <w:pPr>
        <w:pStyle w:val="Footnotesection"/>
        <w:keepLines w:val="0"/>
      </w:pPr>
      <w:r>
        <w:tab/>
        <w:t>[Section 92 amended: No. 14 of 1998 s. 12 and 34; No. 54 of 2003 s. 59.]</w:t>
      </w:r>
    </w:p>
    <w:p w:rsidR="0099129A" w:rsidRDefault="00197400">
      <w:pPr>
        <w:pStyle w:val="Heading5"/>
      </w:pPr>
      <w:bookmarkStart w:id="227" w:name="_Toc74730709"/>
      <w:r>
        <w:rPr>
          <w:rStyle w:val="CharSectno"/>
        </w:rPr>
        <w:t>92A</w:t>
      </w:r>
      <w:r>
        <w:t>.</w:t>
      </w:r>
      <w:r>
        <w:tab/>
        <w:t>Seizing evidence etc.</w:t>
      </w:r>
      <w:bookmarkEnd w:id="227"/>
    </w:p>
    <w:p w:rsidR="0099129A" w:rsidRDefault="00197400">
      <w:pPr>
        <w:pStyle w:val="Subsection"/>
      </w:pPr>
      <w:r>
        <w:tab/>
        <w:t>(1)</w:t>
      </w:r>
      <w:r>
        <w:tab/>
        <w:t>An inspector may seize any thing that the inspector suspects on reasonable grounds —</w:t>
      </w:r>
    </w:p>
    <w:p w:rsidR="0099129A" w:rsidRDefault="00197400">
      <w:pPr>
        <w:pStyle w:val="Indenta"/>
        <w:spacing w:before="60"/>
      </w:pPr>
      <w:r>
        <w:tab/>
        <w:t>(a)</w:t>
      </w:r>
      <w:r>
        <w:tab/>
        <w:t xml:space="preserve">is, or is </w:t>
      </w:r>
      <w:r>
        <w:rPr>
          <w:snapToGrid w:val="0"/>
        </w:rPr>
        <w:t>intended</w:t>
      </w:r>
      <w:r>
        <w:t xml:space="preserve"> to be, involved in the commission of an offence against this Act; or</w:t>
      </w:r>
    </w:p>
    <w:p w:rsidR="0099129A" w:rsidRDefault="00197400">
      <w:pPr>
        <w:pStyle w:val="Indenta"/>
        <w:spacing w:before="60"/>
      </w:pPr>
      <w:r>
        <w:tab/>
        <w:t>(b)</w:t>
      </w:r>
      <w:r>
        <w:tab/>
      </w:r>
      <w:r>
        <w:rPr>
          <w:snapToGrid w:val="0"/>
        </w:rPr>
        <w:t>may</w:t>
      </w:r>
      <w:r>
        <w:t xml:space="preserve"> afford evidence of the commission of such an offence.</w:t>
      </w:r>
    </w:p>
    <w:p w:rsidR="0099129A" w:rsidRDefault="00197400">
      <w:pPr>
        <w:pStyle w:val="Subsection"/>
      </w:pPr>
      <w:r>
        <w:tab/>
        <w:t>(2)</w:t>
      </w:r>
      <w:r>
        <w:tab/>
        <w:t>As soon as practicable after the thing is seized, the inspector is to give a receipt for it to the person from whom it was seized.</w:t>
      </w:r>
    </w:p>
    <w:p w:rsidR="0099129A" w:rsidRDefault="00197400">
      <w:pPr>
        <w:pStyle w:val="Subsection"/>
        <w:keepNext/>
      </w:pPr>
      <w:r>
        <w:tab/>
        <w:t>(3)</w:t>
      </w:r>
      <w:r>
        <w:tab/>
        <w:t>If for any reason, it is not practicable to comply with subsection (2), the inspector is to —</w:t>
      </w:r>
    </w:p>
    <w:p w:rsidR="0099129A" w:rsidRDefault="00197400">
      <w:pPr>
        <w:pStyle w:val="Indenta"/>
        <w:spacing w:before="60"/>
      </w:pPr>
      <w:r>
        <w:tab/>
        <w:t>(a)</w:t>
      </w:r>
      <w:r>
        <w:tab/>
        <w:t xml:space="preserve">leave the </w:t>
      </w:r>
      <w:r>
        <w:rPr>
          <w:snapToGrid w:val="0"/>
        </w:rPr>
        <w:t>receipt</w:t>
      </w:r>
      <w:r>
        <w:t xml:space="preserve"> at the place of seizure; and</w:t>
      </w:r>
    </w:p>
    <w:p w:rsidR="0099129A" w:rsidRDefault="00197400">
      <w:pPr>
        <w:pStyle w:val="Indenta"/>
        <w:spacing w:before="60"/>
      </w:pPr>
      <w:r>
        <w:tab/>
        <w:t>(b)</w:t>
      </w:r>
      <w:r>
        <w:tab/>
        <w:t xml:space="preserve">ensure the </w:t>
      </w:r>
      <w:r>
        <w:rPr>
          <w:snapToGrid w:val="0"/>
        </w:rPr>
        <w:t>receipt</w:t>
      </w:r>
      <w:r>
        <w:t xml:space="preserve"> is left in a reasonably secure way and in a conspicuous position.</w:t>
      </w:r>
    </w:p>
    <w:p w:rsidR="0099129A" w:rsidRDefault="00197400">
      <w:pPr>
        <w:pStyle w:val="Subsection"/>
      </w:pPr>
      <w:r>
        <w:tab/>
        <w:t>(4)</w:t>
      </w:r>
      <w:r>
        <w:tab/>
        <w:t>Nothing in this section restricts the power of an authorised person or police officer to seize equipment under section 81A.</w:t>
      </w:r>
    </w:p>
    <w:p w:rsidR="0099129A" w:rsidRDefault="00197400">
      <w:pPr>
        <w:pStyle w:val="Footnotesection"/>
        <w:ind w:left="890" w:hanging="890"/>
      </w:pPr>
      <w:r>
        <w:tab/>
        <w:t>[Section 92A inserted: No. 14 of 1998 s. 13.]</w:t>
      </w:r>
    </w:p>
    <w:p w:rsidR="0099129A" w:rsidRDefault="00197400">
      <w:pPr>
        <w:pStyle w:val="Heading5"/>
        <w:spacing w:before="260"/>
      </w:pPr>
      <w:bookmarkStart w:id="228" w:name="_Toc74730710"/>
      <w:r>
        <w:rPr>
          <w:rStyle w:val="CharSectno"/>
        </w:rPr>
        <w:t>92B</w:t>
      </w:r>
      <w:r>
        <w:t>.</w:t>
      </w:r>
      <w:r>
        <w:tab/>
        <w:t>Dealing with seized things</w:t>
      </w:r>
      <w:bookmarkEnd w:id="228"/>
    </w:p>
    <w:p w:rsidR="0099129A" w:rsidRDefault="00197400">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rsidR="0099129A" w:rsidRDefault="00197400">
      <w:pPr>
        <w:pStyle w:val="Subsection"/>
        <w:spacing w:before="120"/>
      </w:pPr>
      <w:r>
        <w:lastRenderedPageBreak/>
        <w:tab/>
        <w:t>(2)</w:t>
      </w:r>
      <w:r>
        <w:tab/>
        <w:t xml:space="preserve">Except as provided in subsection (3), proceeds of the sale of any thing under subsection (1) are to be paid into the </w:t>
      </w:r>
      <w:r>
        <w:rPr>
          <w:snapToGrid w:val="0"/>
        </w:rPr>
        <w:t>Consolidated Account</w:t>
      </w:r>
      <w:r>
        <w:t>.</w:t>
      </w:r>
    </w:p>
    <w:p w:rsidR="0099129A" w:rsidRDefault="00197400">
      <w:pPr>
        <w:pStyle w:val="Subsection"/>
        <w:keepNext/>
      </w:pPr>
      <w:r>
        <w:tab/>
        <w:t>(3)</w:t>
      </w:r>
      <w:r>
        <w:tab/>
        <w:t>If —</w:t>
      </w:r>
    </w:p>
    <w:p w:rsidR="0099129A" w:rsidRDefault="00197400">
      <w:pPr>
        <w:pStyle w:val="Indenta"/>
      </w:pPr>
      <w:r>
        <w:tab/>
        <w:t>(a)</w:t>
      </w:r>
      <w:r>
        <w:tab/>
        <w:t>any thing is seized by an inspector in connection with a suspected offence; and</w:t>
      </w:r>
    </w:p>
    <w:p w:rsidR="0099129A" w:rsidRDefault="00197400">
      <w:pPr>
        <w:pStyle w:val="Indenta"/>
      </w:pPr>
      <w:r>
        <w:tab/>
        <w:t>(b)</w:t>
      </w:r>
      <w:r>
        <w:tab/>
        <w:t>the thing is sold under subsection (1); and</w:t>
      </w:r>
    </w:p>
    <w:p w:rsidR="0099129A" w:rsidRDefault="00197400">
      <w:pPr>
        <w:pStyle w:val="Indenta"/>
      </w:pPr>
      <w:r>
        <w:tab/>
        <w:t>(c)</w:t>
      </w:r>
      <w:r>
        <w:tab/>
        <w:t>a decision is subsequently made not to commence a prosecution in respect of the offence or, after the prosecution has been completed, no person is convicted of the offence,</w:t>
      </w:r>
    </w:p>
    <w:p w:rsidR="0099129A" w:rsidRDefault="00197400">
      <w:pPr>
        <w:pStyle w:val="Subsection"/>
      </w:pPr>
      <w:r>
        <w:tab/>
      </w:r>
      <w:r>
        <w:tab/>
        <w:t>the proceeds of the sale of the thing (less any costs and expenses incurred by the CEO in dealing with the thing) are to be paid to the person from whom the thing was seized.</w:t>
      </w:r>
    </w:p>
    <w:p w:rsidR="0099129A" w:rsidRDefault="00197400">
      <w:pPr>
        <w:pStyle w:val="Subsection"/>
      </w:pPr>
      <w:r>
        <w:tab/>
        <w:t>(4)</w:t>
      </w:r>
      <w:r>
        <w:tab/>
        <w:t>The CEO may recover all costs and expenses incurred by the CEO in respect of action taken under subsection (1).</w:t>
      </w:r>
    </w:p>
    <w:p w:rsidR="0099129A" w:rsidRDefault="00197400">
      <w:pPr>
        <w:pStyle w:val="Subsection"/>
      </w:pPr>
      <w:r>
        <w:tab/>
        <w:t>(5)</w:t>
      </w:r>
      <w:r>
        <w:tab/>
        <w:t>The costs and expenses referred to in subsection (4) may be —</w:t>
      </w:r>
    </w:p>
    <w:p w:rsidR="0099129A" w:rsidRDefault="00197400">
      <w:pPr>
        <w:pStyle w:val="Indenta"/>
      </w:pPr>
      <w:r>
        <w:tab/>
        <w:t>(a)</w:t>
      </w:r>
      <w:r>
        <w:tab/>
        <w:t>awarded by order under section 99Y; or</w:t>
      </w:r>
    </w:p>
    <w:p w:rsidR="0099129A" w:rsidRDefault="00197400">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rsidR="0099129A" w:rsidRDefault="00197400">
      <w:pPr>
        <w:pStyle w:val="Footnotesection"/>
      </w:pPr>
      <w:r>
        <w:tab/>
        <w:t>[Section 92B inserted: No. 14 of 1998 s. 13; amended: No. 54 of 2003 s. 60 and 140(2); No. 77 of 2006 s. 4.]</w:t>
      </w:r>
    </w:p>
    <w:p w:rsidR="0099129A" w:rsidRDefault="00197400">
      <w:pPr>
        <w:pStyle w:val="Heading5"/>
      </w:pPr>
      <w:bookmarkStart w:id="229" w:name="_Toc74730711"/>
      <w:r>
        <w:rPr>
          <w:rStyle w:val="CharSectno"/>
        </w:rPr>
        <w:t>92C</w:t>
      </w:r>
      <w:r>
        <w:t>.</w:t>
      </w:r>
      <w:r>
        <w:tab/>
        <w:t>Returning seized things</w:t>
      </w:r>
      <w:bookmarkEnd w:id="229"/>
    </w:p>
    <w:p w:rsidR="0099129A" w:rsidRDefault="00197400">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rsidR="0099129A" w:rsidRDefault="00197400" w:rsidP="007F688D">
      <w:pPr>
        <w:pStyle w:val="Subsection"/>
        <w:keepLines/>
      </w:pPr>
      <w:r>
        <w:lastRenderedPageBreak/>
        <w:tab/>
        <w:t>(2)</w:t>
      </w:r>
      <w:r>
        <w:tab/>
        <w:t>The CEO may authorise the return of the thing on such conditions as the CEO thinks fit, including a condition that the person give security to the CEO for payment of the value of the thing if it is forfeited.</w:t>
      </w:r>
    </w:p>
    <w:p w:rsidR="0099129A" w:rsidRDefault="00197400">
      <w:pPr>
        <w:pStyle w:val="Subsection"/>
      </w:pPr>
      <w:r>
        <w:tab/>
        <w:t>(3)</w:t>
      </w:r>
      <w:r>
        <w:tab/>
        <w:t>A person must not contravene a condition imposed under subsection (2).</w:t>
      </w:r>
    </w:p>
    <w:p w:rsidR="0099129A" w:rsidRDefault="00197400">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rsidR="0099129A" w:rsidRDefault="00197400">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rsidR="0099129A" w:rsidRDefault="00197400">
      <w:pPr>
        <w:pStyle w:val="Indenta"/>
      </w:pPr>
      <w:r>
        <w:tab/>
        <w:t>(a)</w:t>
      </w:r>
      <w:r>
        <w:tab/>
        <w:t>12 months from the time it was seized; or</w:t>
      </w:r>
    </w:p>
    <w:p w:rsidR="0099129A" w:rsidRDefault="00197400">
      <w:pPr>
        <w:pStyle w:val="Indenta"/>
        <w:keepNext/>
        <w:keepLines/>
      </w:pPr>
      <w:r>
        <w:tab/>
        <w:t>(b)</w:t>
      </w:r>
      <w:r>
        <w:tab/>
        <w:t>if a prosecution for an offence involving the thing is started within that 12 months — the prosecution for the offence and any appeal from the prosecution.</w:t>
      </w:r>
    </w:p>
    <w:p w:rsidR="0099129A" w:rsidRDefault="00197400">
      <w:pPr>
        <w:pStyle w:val="Footnotesection"/>
        <w:ind w:left="890" w:hanging="890"/>
      </w:pPr>
      <w:r>
        <w:tab/>
        <w:t>[Section 92C inserted: No. 14 of 1998 s. 13; amended: No. 54 of 2003 s. 140(2).]</w:t>
      </w:r>
    </w:p>
    <w:p w:rsidR="0099129A" w:rsidRDefault="00197400">
      <w:pPr>
        <w:pStyle w:val="Heading5"/>
      </w:pPr>
      <w:bookmarkStart w:id="230" w:name="_Toc74730712"/>
      <w:r>
        <w:rPr>
          <w:rStyle w:val="CharSectno"/>
        </w:rPr>
        <w:t>92D</w:t>
      </w:r>
      <w:r>
        <w:t>.</w:t>
      </w:r>
      <w:r>
        <w:tab/>
        <w:t xml:space="preserve">Forfeiture of </w:t>
      </w:r>
      <w:r>
        <w:rPr>
          <w:rStyle w:val="CharSectno"/>
        </w:rPr>
        <w:t>abandoned</w:t>
      </w:r>
      <w:r>
        <w:t xml:space="preserve"> property</w:t>
      </w:r>
      <w:bookmarkEnd w:id="230"/>
    </w:p>
    <w:p w:rsidR="0099129A" w:rsidRDefault="00197400">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rsidR="0099129A" w:rsidRDefault="00197400">
      <w:pPr>
        <w:pStyle w:val="Subsection"/>
      </w:pPr>
      <w:r>
        <w:tab/>
        <w:t>(2)</w:t>
      </w:r>
      <w:r>
        <w:tab/>
        <w:t>If after the expiration of 3 months from the day on which notice has been given under subsection (1) the thing has not been claimed by its owner the thing is forfeited to the Crown.</w:t>
      </w:r>
    </w:p>
    <w:p w:rsidR="0099129A" w:rsidRDefault="00197400">
      <w:pPr>
        <w:pStyle w:val="Footnotesection"/>
        <w:ind w:left="890" w:hanging="890"/>
      </w:pPr>
      <w:r>
        <w:tab/>
        <w:t>[Section 92D inserted: No. 14 of 1998 s. 13; amended: No. 54 of 2003 s. 140(2).]</w:t>
      </w:r>
    </w:p>
    <w:p w:rsidR="0099129A" w:rsidRDefault="00197400">
      <w:pPr>
        <w:pStyle w:val="Heading5"/>
      </w:pPr>
      <w:bookmarkStart w:id="231" w:name="_Toc74730713"/>
      <w:r>
        <w:rPr>
          <w:rStyle w:val="CharSectno"/>
        </w:rPr>
        <w:lastRenderedPageBreak/>
        <w:t>92E</w:t>
      </w:r>
      <w:r>
        <w:t>.</w:t>
      </w:r>
      <w:r>
        <w:tab/>
        <w:t>Person not to inte</w:t>
      </w:r>
      <w:r>
        <w:rPr>
          <w:rStyle w:val="CharSectno"/>
        </w:rPr>
        <w:t>r</w:t>
      </w:r>
      <w:r>
        <w:t xml:space="preserve">fere with </w:t>
      </w:r>
      <w:r>
        <w:rPr>
          <w:rStyle w:val="CharSectno"/>
        </w:rPr>
        <w:t>seized</w:t>
      </w:r>
      <w:r>
        <w:t xml:space="preserve"> things</w:t>
      </w:r>
      <w:bookmarkEnd w:id="231"/>
    </w:p>
    <w:p w:rsidR="0099129A" w:rsidRDefault="00197400">
      <w:pPr>
        <w:pStyle w:val="Subsection"/>
      </w:pPr>
      <w:r>
        <w:tab/>
        <w:t>(1)</w:t>
      </w:r>
      <w:r>
        <w:tab/>
        <w:t>A person must not remove, damage or interfere with any thing seized under this Act unless the person is authorised to do so by the CEO or an inspector.</w:t>
      </w:r>
    </w:p>
    <w:p w:rsidR="0099129A" w:rsidRDefault="00197400">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rsidR="0099129A" w:rsidRDefault="00197400">
      <w:pPr>
        <w:pStyle w:val="Footnotesection"/>
        <w:ind w:left="890" w:hanging="890"/>
      </w:pPr>
      <w:r>
        <w:tab/>
        <w:t>[Section 92E inserted: No. 14 of 1998 s. 13; amended: No. 54 of 2003 s. 140(2).]</w:t>
      </w:r>
    </w:p>
    <w:p w:rsidR="00C6005D" w:rsidRPr="00C6005D" w:rsidRDefault="00C6005D" w:rsidP="006D7304">
      <w:pPr>
        <w:pStyle w:val="Ednotesection"/>
      </w:pPr>
      <w:r>
        <w:t>[</w:t>
      </w:r>
      <w:r>
        <w:rPr>
          <w:b/>
        </w:rPr>
        <w:t>92F.</w:t>
      </w:r>
      <w:r>
        <w:tab/>
        <w:t>Deleted: No. 40 of 2020 s. 74.]</w:t>
      </w:r>
    </w:p>
    <w:p w:rsidR="0099129A" w:rsidRDefault="00197400">
      <w:pPr>
        <w:pStyle w:val="Heading5"/>
      </w:pPr>
      <w:bookmarkStart w:id="232" w:name="_Toc74730714"/>
      <w:r>
        <w:rPr>
          <w:rStyle w:val="CharSectno"/>
        </w:rPr>
        <w:t>92G</w:t>
      </w:r>
      <w:r>
        <w:t>.</w:t>
      </w:r>
      <w:r>
        <w:tab/>
        <w:t>Inspector to try to minimise damage</w:t>
      </w:r>
      <w:bookmarkEnd w:id="232"/>
    </w:p>
    <w:p w:rsidR="0099129A" w:rsidRDefault="00197400">
      <w:pPr>
        <w:pStyle w:val="Subsection"/>
      </w:pPr>
      <w:r>
        <w:tab/>
      </w:r>
      <w:r>
        <w:tab/>
        <w:t>In exercising any power under this Part, an inspector is to try, as far as is practicable, to minimise damage to any property.</w:t>
      </w:r>
    </w:p>
    <w:p w:rsidR="0099129A" w:rsidRDefault="00197400">
      <w:pPr>
        <w:pStyle w:val="Footnotesection"/>
      </w:pPr>
      <w:r>
        <w:tab/>
        <w:t>[Section 92G inserted: No. 14 of 1998 s. 13.]</w:t>
      </w:r>
    </w:p>
    <w:p w:rsidR="0099129A" w:rsidRDefault="00197400">
      <w:pPr>
        <w:pStyle w:val="Heading5"/>
      </w:pPr>
      <w:bookmarkStart w:id="233" w:name="_Toc74730715"/>
      <w:r>
        <w:rPr>
          <w:rStyle w:val="CharSectno"/>
        </w:rPr>
        <w:t>92H</w:t>
      </w:r>
      <w:r>
        <w:t>.</w:t>
      </w:r>
      <w:r>
        <w:tab/>
        <w:t>Compensation for loss etc. due to enforcement action</w:t>
      </w:r>
      <w:bookmarkEnd w:id="233"/>
    </w:p>
    <w:p w:rsidR="0099129A" w:rsidRDefault="00197400">
      <w:pPr>
        <w:pStyle w:val="Subsection"/>
      </w:pPr>
      <w:r>
        <w:tab/>
        <w:t>(1)</w:t>
      </w:r>
      <w:r>
        <w:tab/>
        <w:t>A person who suffers loss or damage as a result of the exercise of —</w:t>
      </w:r>
    </w:p>
    <w:p w:rsidR="0099129A" w:rsidRDefault="00197400">
      <w:pPr>
        <w:pStyle w:val="Indenta"/>
      </w:pPr>
      <w:r>
        <w:tab/>
        <w:t>(a)</w:t>
      </w:r>
      <w:r>
        <w:tab/>
        <w:t xml:space="preserve">the power of entry conferred on an inspector by </w:t>
      </w:r>
      <w:r w:rsidR="002428B7">
        <w:t>section 89(1) or (3); or</w:t>
      </w:r>
    </w:p>
    <w:p w:rsidR="0099129A" w:rsidRDefault="00197400">
      <w:pPr>
        <w:pStyle w:val="Indenta"/>
        <w:keepNext/>
      </w:pPr>
      <w:r>
        <w:tab/>
        <w:t>(b)</w:t>
      </w:r>
      <w:r>
        <w:tab/>
        <w:t>the powers in respect of seizure conferred on an inspector by section 92A or 92B,</w:t>
      </w:r>
    </w:p>
    <w:p w:rsidR="0099129A" w:rsidRDefault="00197400">
      <w:pPr>
        <w:pStyle w:val="Subsection"/>
        <w:spacing w:before="120"/>
      </w:pPr>
      <w:r>
        <w:tab/>
      </w:r>
      <w:r>
        <w:tab/>
        <w:t>may within one year of the exercise of that power apply to the CEO for compensation for that loss or damage.</w:t>
      </w:r>
    </w:p>
    <w:p w:rsidR="0099129A" w:rsidRDefault="00197400">
      <w:pPr>
        <w:pStyle w:val="Subsection"/>
      </w:pPr>
      <w:r>
        <w:tab/>
        <w:t>(2)</w:t>
      </w:r>
      <w:r>
        <w:tab/>
        <w:t>No compensation is payable pursuant to an application under subsection (1) unless the CEO is of the opinion that, in the circumstances of the case, it is just to pay compensation.</w:t>
      </w:r>
    </w:p>
    <w:p w:rsidR="0099129A" w:rsidRDefault="00197400">
      <w:pPr>
        <w:pStyle w:val="Subsection"/>
        <w:keepLines/>
      </w:pPr>
      <w:r>
        <w:lastRenderedPageBreak/>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rsidR="0099129A" w:rsidRDefault="00197400">
      <w:pPr>
        <w:pStyle w:val="Footnotesection"/>
        <w:spacing w:before="100"/>
      </w:pPr>
      <w:r>
        <w:tab/>
        <w:t>[Section 92H inserted: No. 14 of 1998 s. 13; amended: No. 54 of 2003 s. 140(2); No. 59 of 2004 s. 141</w:t>
      </w:r>
      <w:r w:rsidR="002428B7">
        <w:t>; No. 40 of 2020 s. 75</w:t>
      </w:r>
      <w:r>
        <w:t>.]</w:t>
      </w:r>
    </w:p>
    <w:p w:rsidR="0099129A" w:rsidRDefault="00197400">
      <w:pPr>
        <w:pStyle w:val="Heading5"/>
        <w:rPr>
          <w:snapToGrid w:val="0"/>
        </w:rPr>
      </w:pPr>
      <w:bookmarkStart w:id="234" w:name="_Toc74730716"/>
      <w:r>
        <w:rPr>
          <w:rStyle w:val="CharSectno"/>
        </w:rPr>
        <w:t>93</w:t>
      </w:r>
      <w:r>
        <w:rPr>
          <w:snapToGrid w:val="0"/>
        </w:rPr>
        <w:t>.</w:t>
      </w:r>
      <w:r>
        <w:rPr>
          <w:snapToGrid w:val="0"/>
        </w:rPr>
        <w:tab/>
        <w:t>Obstructing etc. inspectors or authorised persons</w:t>
      </w:r>
      <w:bookmarkEnd w:id="234"/>
    </w:p>
    <w:p w:rsidR="0099129A" w:rsidRDefault="00197400">
      <w:pPr>
        <w:pStyle w:val="Subsection"/>
        <w:keepNext/>
        <w:keepLines/>
        <w:rPr>
          <w:snapToGrid w:val="0"/>
        </w:rPr>
      </w:pPr>
      <w:r>
        <w:rPr>
          <w:snapToGrid w:val="0"/>
        </w:rPr>
        <w:tab/>
      </w:r>
      <w:r>
        <w:rPr>
          <w:snapToGrid w:val="0"/>
        </w:rPr>
        <w:tab/>
        <w:t>A person who —</w:t>
      </w:r>
    </w:p>
    <w:p w:rsidR="0099129A" w:rsidRDefault="00197400">
      <w:pPr>
        <w:pStyle w:val="Indenta"/>
        <w:spacing w:before="60"/>
        <w:rPr>
          <w:snapToGrid w:val="0"/>
        </w:rPr>
      </w:pPr>
      <w:r>
        <w:rPr>
          <w:snapToGrid w:val="0"/>
        </w:rPr>
        <w:tab/>
        <w:t>(a)</w:t>
      </w:r>
      <w:r>
        <w:rPr>
          <w:snapToGrid w:val="0"/>
        </w:rPr>
        <w:tab/>
        <w:t>delays or obstructs a police officer, inspector or authorised person; or</w:t>
      </w:r>
    </w:p>
    <w:p w:rsidR="0099129A" w:rsidRDefault="00197400">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rsidR="0099129A" w:rsidRDefault="00197400">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rsidR="0099129A" w:rsidRDefault="00197400" w:rsidP="006D4ED1">
      <w:pPr>
        <w:pStyle w:val="Subsection"/>
        <w:keepNext/>
        <w:spacing w:before="120"/>
        <w:rPr>
          <w:snapToGrid w:val="0"/>
        </w:rPr>
      </w:pPr>
      <w:r>
        <w:rPr>
          <w:snapToGrid w:val="0"/>
        </w:rPr>
        <w:tab/>
      </w:r>
      <w:r>
        <w:rPr>
          <w:snapToGrid w:val="0"/>
        </w:rPr>
        <w:tab/>
        <w:t xml:space="preserve">in the exercise by the police officer, inspector or authorised person of any </w:t>
      </w:r>
      <w:r w:rsidR="006D4ED1">
        <w:t>power conferred by</w:t>
      </w:r>
      <w:r w:rsidR="006D4ED1" w:rsidDel="006D4ED1">
        <w:rPr>
          <w:snapToGrid w:val="0"/>
        </w:rPr>
        <w:t xml:space="preserve"> </w:t>
      </w:r>
      <w:r>
        <w:rPr>
          <w:snapToGrid w:val="0"/>
        </w:rPr>
        <w:t>this Act commits an offence.</w:t>
      </w:r>
    </w:p>
    <w:p w:rsidR="006D4ED1" w:rsidRDefault="006D4ED1" w:rsidP="00157C15">
      <w:pPr>
        <w:pStyle w:val="Footnotesection"/>
      </w:pPr>
      <w:r w:rsidRPr="006D4ED1">
        <w:tab/>
      </w:r>
      <w:r>
        <w:t>[Section 93</w:t>
      </w:r>
      <w:r w:rsidRPr="006D4ED1">
        <w:t xml:space="preserve"> amended: No. 40 of 2020 s. 111(1).]</w:t>
      </w:r>
    </w:p>
    <w:p w:rsidR="0099129A" w:rsidRDefault="00197400">
      <w:pPr>
        <w:pStyle w:val="Heading5"/>
        <w:rPr>
          <w:snapToGrid w:val="0"/>
        </w:rPr>
      </w:pPr>
      <w:bookmarkStart w:id="235" w:name="_Toc74730717"/>
      <w:r>
        <w:rPr>
          <w:rStyle w:val="CharSectno"/>
        </w:rPr>
        <w:t>94</w:t>
      </w:r>
      <w:r>
        <w:rPr>
          <w:snapToGrid w:val="0"/>
        </w:rPr>
        <w:t>.</w:t>
      </w:r>
      <w:r>
        <w:rPr>
          <w:snapToGrid w:val="0"/>
        </w:rPr>
        <w:tab/>
        <w:t>Analysts, appointment of</w:t>
      </w:r>
      <w:bookmarkEnd w:id="235"/>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rsidR="0099129A" w:rsidRDefault="00197400">
      <w:pPr>
        <w:pStyle w:val="Subsection"/>
        <w:keepNext/>
        <w:rPr>
          <w:snapToGrid w:val="0"/>
        </w:rPr>
      </w:pPr>
      <w:r>
        <w:rPr>
          <w:snapToGrid w:val="0"/>
        </w:rPr>
        <w:tab/>
        <w:t>(2)</w:t>
      </w:r>
      <w:r>
        <w:rPr>
          <w:snapToGrid w:val="0"/>
        </w:rPr>
        <w:tab/>
        <w:t>The appointment of a person under subsection (1) does not —</w:t>
      </w:r>
    </w:p>
    <w:p w:rsidR="0099129A" w:rsidRDefault="00197400">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99129A" w:rsidRDefault="00197400" w:rsidP="007F688D">
      <w:pPr>
        <w:pStyle w:val="Indenta"/>
        <w:keepNext/>
        <w:rPr>
          <w:snapToGrid w:val="0"/>
        </w:rPr>
      </w:pPr>
      <w:r>
        <w:rPr>
          <w:snapToGrid w:val="0"/>
        </w:rPr>
        <w:lastRenderedPageBreak/>
        <w:tab/>
        <w:t>(b)</w:t>
      </w:r>
      <w:r>
        <w:rPr>
          <w:snapToGrid w:val="0"/>
        </w:rPr>
        <w:tab/>
        <w:t xml:space="preserve">affect or prejudice the application to the person of any Act referred to in paragraph (a) if it applied to </w:t>
      </w:r>
      <w:r w:rsidR="006D4ED1">
        <w:t>the person</w:t>
      </w:r>
      <w:r w:rsidR="006D4ED1" w:rsidDel="006D4ED1">
        <w:rPr>
          <w:snapToGrid w:val="0"/>
        </w:rPr>
        <w:t xml:space="preserve"> </w:t>
      </w:r>
      <w:r>
        <w:rPr>
          <w:snapToGrid w:val="0"/>
        </w:rPr>
        <w:t xml:space="preserve">at the time of </w:t>
      </w:r>
      <w:r w:rsidR="00F15118">
        <w:t xml:space="preserve">the </w:t>
      </w:r>
      <w:r>
        <w:rPr>
          <w:snapToGrid w:val="0"/>
        </w:rPr>
        <w:t>appointment.</w:t>
      </w:r>
    </w:p>
    <w:p w:rsidR="0099129A" w:rsidRDefault="00197400">
      <w:pPr>
        <w:pStyle w:val="Footnotesection"/>
      </w:pPr>
      <w:r>
        <w:tab/>
        <w:t>[Section 94 amended: No. 32 of 1994 s. 19; No. 54 of 2003 s. 140(2)</w:t>
      </w:r>
      <w:r w:rsidR="00F15118">
        <w:t>; No. 40 of 2020 s. 111(1)</w:t>
      </w:r>
      <w:r>
        <w:t>.]</w:t>
      </w:r>
    </w:p>
    <w:p w:rsidR="0099129A" w:rsidRDefault="00197400">
      <w:pPr>
        <w:pStyle w:val="Heading5"/>
        <w:rPr>
          <w:snapToGrid w:val="0"/>
        </w:rPr>
      </w:pPr>
      <w:bookmarkStart w:id="236" w:name="_Toc74730718"/>
      <w:r>
        <w:rPr>
          <w:rStyle w:val="CharSectno"/>
        </w:rPr>
        <w:t>95</w:t>
      </w:r>
      <w:r>
        <w:rPr>
          <w:snapToGrid w:val="0"/>
        </w:rPr>
        <w:t>.</w:t>
      </w:r>
      <w:r>
        <w:rPr>
          <w:snapToGrid w:val="0"/>
        </w:rPr>
        <w:tab/>
        <w:t>CEO may require information about industrial processes etc.</w:t>
      </w:r>
      <w:bookmarkEnd w:id="236"/>
    </w:p>
    <w:p w:rsidR="0099129A" w:rsidRDefault="00197400">
      <w:pPr>
        <w:pStyle w:val="Subsection"/>
        <w:spacing w:before="180"/>
        <w:rPr>
          <w:snapToGrid w:val="0"/>
        </w:rPr>
      </w:pPr>
      <w:r>
        <w:rPr>
          <w:snapToGrid w:val="0"/>
        </w:rPr>
        <w:tab/>
        <w:t>(1)</w:t>
      </w:r>
      <w:r>
        <w:rPr>
          <w:snapToGrid w:val="0"/>
        </w:rPr>
        <w:tab/>
        <w:t xml:space="preserve">The </w:t>
      </w:r>
      <w:r>
        <w:t>CEO</w:t>
      </w:r>
      <w:r>
        <w:rPr>
          <w:snapToGrid w:val="0"/>
        </w:rPr>
        <w:t xml:space="preserve"> may, if </w:t>
      </w:r>
      <w:r w:rsidR="006D4ED1">
        <w:t>the CEO</w:t>
      </w:r>
      <w:r w:rsidR="006D4ED1" w:rsidDel="006D4ED1">
        <w:rPr>
          <w:snapToGrid w:val="0"/>
        </w:rPr>
        <w:t xml:space="preserve"> </w:t>
      </w:r>
      <w:r>
        <w:rPr>
          <w:snapToGrid w:val="0"/>
        </w:rPr>
        <w:t xml:space="preserve">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rsidR="0099129A" w:rsidRDefault="00197400">
      <w:pPr>
        <w:pStyle w:val="Indenta"/>
        <w:spacing w:before="60"/>
        <w:rPr>
          <w:snapToGrid w:val="0"/>
        </w:rPr>
      </w:pPr>
      <w:r>
        <w:rPr>
          <w:snapToGrid w:val="0"/>
        </w:rPr>
        <w:tab/>
        <w:t>(a)</w:t>
      </w:r>
      <w:r>
        <w:rPr>
          <w:snapToGrid w:val="0"/>
        </w:rPr>
        <w:tab/>
        <w:t>any manufacturing, industrial or trade process carried on in or on those premises; or</w:t>
      </w:r>
    </w:p>
    <w:p w:rsidR="0099129A" w:rsidRDefault="00197400">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rsidR="0099129A" w:rsidRDefault="00197400">
      <w:pPr>
        <w:pStyle w:val="Subsection"/>
        <w:spacing w:before="180"/>
        <w:rPr>
          <w:snapToGrid w:val="0"/>
        </w:rPr>
      </w:pPr>
      <w:r>
        <w:rPr>
          <w:snapToGrid w:val="0"/>
        </w:rPr>
        <w:tab/>
      </w:r>
      <w:r>
        <w:rPr>
          <w:snapToGrid w:val="0"/>
        </w:rPr>
        <w:tab/>
        <w:t>as is specified in that notice.</w:t>
      </w:r>
    </w:p>
    <w:p w:rsidR="0099129A" w:rsidRDefault="00197400">
      <w:pPr>
        <w:pStyle w:val="Subsection"/>
        <w:spacing w:before="180"/>
        <w:rPr>
          <w:snapToGrid w:val="0"/>
        </w:rPr>
      </w:pPr>
      <w:r>
        <w:rPr>
          <w:snapToGrid w:val="0"/>
        </w:rPr>
        <w:tab/>
        <w:t>(2)</w:t>
      </w:r>
      <w:r>
        <w:rPr>
          <w:snapToGrid w:val="0"/>
        </w:rPr>
        <w:tab/>
        <w:t xml:space="preserve">Any person who does not comply with any requirement made to </w:t>
      </w:r>
      <w:r w:rsidR="006D4ED1">
        <w:t>the person</w:t>
      </w:r>
      <w:r w:rsidR="006D4ED1" w:rsidDel="006D4ED1">
        <w:rPr>
          <w:snapToGrid w:val="0"/>
        </w:rPr>
        <w:t xml:space="preserve"> </w:t>
      </w:r>
      <w:r>
        <w:rPr>
          <w:snapToGrid w:val="0"/>
        </w:rPr>
        <w:t>under subsection (1) commits an offence.</w:t>
      </w:r>
    </w:p>
    <w:p w:rsidR="0099129A" w:rsidRDefault="00197400">
      <w:pPr>
        <w:pStyle w:val="Footnotesection"/>
      </w:pPr>
      <w:r>
        <w:tab/>
        <w:t>[Section 95 amended: No. 54 of 2003 s. 61 and 140(2)</w:t>
      </w:r>
      <w:r w:rsidR="006D4ED1">
        <w:t>; No. 40 of 2020 s. 111(1)</w:t>
      </w:r>
      <w:r>
        <w:t>.]</w:t>
      </w:r>
    </w:p>
    <w:p w:rsidR="0099129A" w:rsidRDefault="00197400">
      <w:pPr>
        <w:pStyle w:val="Heading5"/>
        <w:keepLines w:val="0"/>
        <w:rPr>
          <w:snapToGrid w:val="0"/>
        </w:rPr>
      </w:pPr>
      <w:bookmarkStart w:id="237" w:name="_Toc74730719"/>
      <w:r>
        <w:rPr>
          <w:rStyle w:val="CharSectno"/>
        </w:rPr>
        <w:t>96</w:t>
      </w:r>
      <w:r>
        <w:rPr>
          <w:snapToGrid w:val="0"/>
        </w:rPr>
        <w:t>.</w:t>
      </w:r>
      <w:r>
        <w:rPr>
          <w:snapToGrid w:val="0"/>
        </w:rPr>
        <w:tab/>
        <w:t>CEO may require information about vehicles or vessels</w:t>
      </w:r>
      <w:bookmarkEnd w:id="237"/>
    </w:p>
    <w:p w:rsidR="0099129A" w:rsidRDefault="00197400">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rsidR="0099129A" w:rsidRDefault="00197400">
      <w:pPr>
        <w:pStyle w:val="Indenta"/>
        <w:spacing w:before="60"/>
        <w:rPr>
          <w:snapToGrid w:val="0"/>
        </w:rPr>
      </w:pPr>
      <w:r>
        <w:rPr>
          <w:snapToGrid w:val="0"/>
        </w:rPr>
        <w:tab/>
        <w:t>(a)</w:t>
      </w:r>
      <w:r>
        <w:rPr>
          <w:snapToGrid w:val="0"/>
        </w:rPr>
        <w:tab/>
        <w:t>who constructs, manufactures, assembles or sells any new vehicle or vessel; and</w:t>
      </w:r>
    </w:p>
    <w:p w:rsidR="0099129A" w:rsidRDefault="00197400">
      <w:pPr>
        <w:pStyle w:val="Indenta"/>
        <w:spacing w:before="60"/>
        <w:rPr>
          <w:snapToGrid w:val="0"/>
        </w:rPr>
      </w:pPr>
      <w:r>
        <w:rPr>
          <w:snapToGrid w:val="0"/>
        </w:rPr>
        <w:lastRenderedPageBreak/>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rsidR="0099129A" w:rsidRDefault="00197400">
      <w:pPr>
        <w:pStyle w:val="Indenti"/>
        <w:rPr>
          <w:snapToGrid w:val="0"/>
        </w:rPr>
      </w:pPr>
      <w:r>
        <w:rPr>
          <w:snapToGrid w:val="0"/>
        </w:rPr>
        <w:tab/>
        <w:t>(i)</w:t>
      </w:r>
      <w:r>
        <w:rPr>
          <w:snapToGrid w:val="0"/>
        </w:rPr>
        <w:tab/>
        <w:t>relating to any such emission obtained by the use of any equipment; or</w:t>
      </w:r>
    </w:p>
    <w:p w:rsidR="0099129A" w:rsidRDefault="00197400">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rsidR="0099129A" w:rsidRDefault="00197400">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rsidR="0099129A" w:rsidRDefault="00197400">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rsidR="0099129A" w:rsidRDefault="00197400" w:rsidP="006D4ED1">
      <w:pPr>
        <w:pStyle w:val="Subsection"/>
        <w:keepNext/>
        <w:rPr>
          <w:snapToGrid w:val="0"/>
        </w:rPr>
      </w:pPr>
      <w:r>
        <w:rPr>
          <w:snapToGrid w:val="0"/>
        </w:rPr>
        <w:tab/>
        <w:t>(3)</w:t>
      </w:r>
      <w:r>
        <w:rPr>
          <w:snapToGrid w:val="0"/>
        </w:rPr>
        <w:tab/>
        <w:t xml:space="preserve">A person who does not comply with a requirement made to </w:t>
      </w:r>
      <w:r w:rsidR="006D4ED1">
        <w:t>the person</w:t>
      </w:r>
      <w:r w:rsidR="006D4ED1" w:rsidDel="006D4ED1">
        <w:rPr>
          <w:snapToGrid w:val="0"/>
        </w:rPr>
        <w:t xml:space="preserve"> </w:t>
      </w:r>
      <w:r>
        <w:rPr>
          <w:snapToGrid w:val="0"/>
        </w:rPr>
        <w:t>under subsection (1) commits an offence.</w:t>
      </w:r>
    </w:p>
    <w:p w:rsidR="0099129A" w:rsidRDefault="00197400">
      <w:pPr>
        <w:pStyle w:val="Footnotesection"/>
      </w:pPr>
      <w:r>
        <w:tab/>
        <w:t>[Section 96 amended: No. 57 of 1997 s. 54(4); No. 54 of 2003 s. 62 and 140(2)</w:t>
      </w:r>
      <w:r w:rsidR="006D4ED1">
        <w:t>; No. 40 of 2020 s. 111(1)</w:t>
      </w:r>
      <w:r>
        <w:t>.]</w:t>
      </w:r>
    </w:p>
    <w:p w:rsidR="0099129A" w:rsidRDefault="00197400">
      <w:pPr>
        <w:pStyle w:val="Heading5"/>
        <w:rPr>
          <w:snapToGrid w:val="0"/>
        </w:rPr>
      </w:pPr>
      <w:bookmarkStart w:id="238" w:name="_Toc74730720"/>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38"/>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rsidR="0099129A" w:rsidRDefault="00197400">
      <w:pPr>
        <w:pStyle w:val="Indenta"/>
        <w:spacing w:before="60"/>
        <w:rPr>
          <w:snapToGrid w:val="0"/>
        </w:rPr>
      </w:pPr>
      <w:r>
        <w:rPr>
          <w:snapToGrid w:val="0"/>
        </w:rPr>
        <w:tab/>
        <w:t>(a)</w:t>
      </w:r>
      <w:r>
        <w:rPr>
          <w:snapToGrid w:val="0"/>
        </w:rPr>
        <w:tab/>
        <w:t>is the owner of or apparently in lawful possession of any vehicle or vessel; or</w:t>
      </w:r>
    </w:p>
    <w:p w:rsidR="0099129A" w:rsidRDefault="00197400">
      <w:pPr>
        <w:pStyle w:val="Indenta"/>
        <w:spacing w:before="60"/>
        <w:rPr>
          <w:snapToGrid w:val="0"/>
        </w:rPr>
      </w:pPr>
      <w:r>
        <w:rPr>
          <w:snapToGrid w:val="0"/>
        </w:rPr>
        <w:tab/>
        <w:t>(b)</w:t>
      </w:r>
      <w:r>
        <w:rPr>
          <w:snapToGrid w:val="0"/>
        </w:rPr>
        <w:tab/>
        <w:t xml:space="preserve">is the occupier of any premises referred to in section 91 and </w:t>
      </w:r>
      <w:r w:rsidR="000E1613">
        <w:rPr>
          <w:snapToGrid w:val="0"/>
        </w:rPr>
        <w:t>has possession of</w:t>
      </w:r>
      <w:r w:rsidR="000E1613" w:rsidDel="000E1613">
        <w:rPr>
          <w:snapToGrid w:val="0"/>
        </w:rPr>
        <w:t xml:space="preserve"> </w:t>
      </w:r>
      <w:r>
        <w:rPr>
          <w:snapToGrid w:val="0"/>
        </w:rPr>
        <w:t>any equipment to which section 86(2) applies,</w:t>
      </w:r>
    </w:p>
    <w:p w:rsidR="0099129A" w:rsidRDefault="00197400">
      <w:pPr>
        <w:pStyle w:val="Subsection"/>
        <w:rPr>
          <w:snapToGrid w:val="0"/>
        </w:rPr>
      </w:pPr>
      <w:r>
        <w:rPr>
          <w:snapToGrid w:val="0"/>
        </w:rPr>
        <w:tab/>
      </w:r>
      <w:r>
        <w:rPr>
          <w:snapToGrid w:val="0"/>
        </w:rPr>
        <w:tab/>
        <w:t xml:space="preserve">require that person to make that vehicle, vessel or equipment available within the period specified in that notice for the </w:t>
      </w:r>
      <w:r>
        <w:rPr>
          <w:snapToGrid w:val="0"/>
        </w:rPr>
        <w:lastRenderedPageBreak/>
        <w:t>making of any inspection, measurement or test to determine whether or not that vehicle, vessel or equipment complies with any requirement made by or under this Act.</w:t>
      </w:r>
    </w:p>
    <w:p w:rsidR="0099129A" w:rsidRDefault="00197400">
      <w:pPr>
        <w:pStyle w:val="Subsection"/>
        <w:keepNext/>
        <w:rPr>
          <w:snapToGrid w:val="0"/>
        </w:rPr>
      </w:pPr>
      <w:r>
        <w:rPr>
          <w:snapToGrid w:val="0"/>
        </w:rPr>
        <w:tab/>
        <w:t>(2)</w:t>
      </w:r>
      <w:r>
        <w:rPr>
          <w:snapToGrid w:val="0"/>
        </w:rPr>
        <w:tab/>
        <w:t xml:space="preserve">A person who does not comply with a requirement made to </w:t>
      </w:r>
      <w:r w:rsidR="000E1613">
        <w:t>the person</w:t>
      </w:r>
      <w:r w:rsidR="000E1613" w:rsidDel="000E1613">
        <w:rPr>
          <w:snapToGrid w:val="0"/>
        </w:rPr>
        <w:t xml:space="preserve"> </w:t>
      </w:r>
      <w:r>
        <w:rPr>
          <w:snapToGrid w:val="0"/>
        </w:rPr>
        <w:t>under subsection (1) commits an offence.</w:t>
      </w:r>
    </w:p>
    <w:p w:rsidR="0099129A" w:rsidRDefault="00197400">
      <w:pPr>
        <w:pStyle w:val="Footnotesection"/>
      </w:pPr>
      <w:r>
        <w:tab/>
        <w:t>[Section 97 amended: No. 54 of 2003 s. 140(2)</w:t>
      </w:r>
      <w:r w:rsidR="000E1613">
        <w:t>; No. 40 of 2020 s. 111(1)</w:t>
      </w:r>
      <w:r>
        <w:t>.]</w:t>
      </w:r>
    </w:p>
    <w:p w:rsidR="0099129A" w:rsidRDefault="00197400">
      <w:pPr>
        <w:pStyle w:val="Heading5"/>
        <w:rPr>
          <w:snapToGrid w:val="0"/>
        </w:rPr>
      </w:pPr>
      <w:bookmarkStart w:id="239" w:name="_Toc74730721"/>
      <w:r>
        <w:rPr>
          <w:rStyle w:val="CharSectno"/>
        </w:rPr>
        <w:t>98</w:t>
      </w:r>
      <w:r>
        <w:rPr>
          <w:snapToGrid w:val="0"/>
        </w:rPr>
        <w:t>.</w:t>
      </w:r>
      <w:r>
        <w:rPr>
          <w:snapToGrid w:val="0"/>
        </w:rPr>
        <w:tab/>
        <w:t>Police officers’ powers for inspecting etc. vehicles and vessels</w:t>
      </w:r>
      <w:bookmarkEnd w:id="239"/>
    </w:p>
    <w:p w:rsidR="0099129A" w:rsidRDefault="00197400">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rsidR="0099129A" w:rsidRDefault="00197400">
      <w:pPr>
        <w:pStyle w:val="Heading5"/>
        <w:rPr>
          <w:snapToGrid w:val="0"/>
        </w:rPr>
      </w:pPr>
      <w:bookmarkStart w:id="240" w:name="_Toc74730722"/>
      <w:r>
        <w:rPr>
          <w:rStyle w:val="CharSectno"/>
        </w:rPr>
        <w:t>99</w:t>
      </w:r>
      <w:r>
        <w:rPr>
          <w:snapToGrid w:val="0"/>
        </w:rPr>
        <w:t>.</w:t>
      </w:r>
      <w:r>
        <w:rPr>
          <w:snapToGrid w:val="0"/>
        </w:rPr>
        <w:tab/>
        <w:t>Police officers may stop audible alarms</w:t>
      </w:r>
      <w:bookmarkEnd w:id="240"/>
    </w:p>
    <w:p w:rsidR="0099129A" w:rsidRDefault="00197400">
      <w:pPr>
        <w:pStyle w:val="Subsection"/>
        <w:keepNext/>
        <w:keepLines/>
        <w:rPr>
          <w:snapToGrid w:val="0"/>
        </w:rPr>
      </w:pPr>
      <w:r>
        <w:rPr>
          <w:snapToGrid w:val="0"/>
        </w:rPr>
        <w:tab/>
        <w:t>(1)</w:t>
      </w:r>
      <w:r>
        <w:rPr>
          <w:snapToGrid w:val="0"/>
        </w:rPr>
        <w:tab/>
        <w:t>If a police officer is satisfied that an alarm —</w:t>
      </w:r>
    </w:p>
    <w:p w:rsidR="0099129A" w:rsidRDefault="00197400">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rsidR="0099129A" w:rsidRDefault="00197400">
      <w:pPr>
        <w:pStyle w:val="Indenta"/>
        <w:rPr>
          <w:snapToGrid w:val="0"/>
        </w:rPr>
      </w:pPr>
      <w:r>
        <w:rPr>
          <w:snapToGrid w:val="0"/>
        </w:rPr>
        <w:tab/>
        <w:t>(b)</w:t>
      </w:r>
      <w:r>
        <w:rPr>
          <w:snapToGrid w:val="0"/>
        </w:rPr>
        <w:tab/>
        <w:t>is emitting unreasonable noise,</w:t>
      </w:r>
    </w:p>
    <w:p w:rsidR="0099129A" w:rsidRDefault="00197400">
      <w:pPr>
        <w:pStyle w:val="Subsection"/>
        <w:rPr>
          <w:snapToGrid w:val="0"/>
        </w:rPr>
      </w:pPr>
      <w:r>
        <w:rPr>
          <w:snapToGrid w:val="0"/>
        </w:rPr>
        <w:tab/>
      </w:r>
      <w:r>
        <w:rPr>
          <w:snapToGrid w:val="0"/>
        </w:rPr>
        <w:tab/>
      </w:r>
      <w:r w:rsidR="00C83AE4">
        <w:t>the police officer</w:t>
      </w:r>
      <w:r w:rsidR="00C83AE4" w:rsidDel="00C83AE4">
        <w:rPr>
          <w:snapToGrid w:val="0"/>
        </w:rPr>
        <w:t xml:space="preserve"> </w:t>
      </w:r>
      <w:r>
        <w:rPr>
          <w:snapToGrid w:val="0"/>
        </w:rPr>
        <w:t>may —</w:t>
      </w:r>
    </w:p>
    <w:p w:rsidR="0099129A" w:rsidRDefault="00197400">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rsidR="0099129A" w:rsidRDefault="00197400">
      <w:pPr>
        <w:pStyle w:val="Indenta"/>
        <w:rPr>
          <w:snapToGrid w:val="0"/>
        </w:rPr>
      </w:pPr>
      <w:r>
        <w:rPr>
          <w:snapToGrid w:val="0"/>
        </w:rPr>
        <w:tab/>
        <w:t>(d)</w:t>
      </w:r>
      <w:r>
        <w:rPr>
          <w:snapToGrid w:val="0"/>
        </w:rPr>
        <w:tab/>
        <w:t xml:space="preserve">take all such steps as appear to </w:t>
      </w:r>
      <w:r w:rsidR="00C83AE4">
        <w:t>the police officer</w:t>
      </w:r>
      <w:r w:rsidR="00C83AE4" w:rsidDel="00C83AE4">
        <w:rPr>
          <w:snapToGrid w:val="0"/>
        </w:rPr>
        <w:t xml:space="preserve"> </w:t>
      </w:r>
      <w:r>
        <w:rPr>
          <w:snapToGrid w:val="0"/>
        </w:rPr>
        <w:t>to be reasonably necessary for or in connection with stopping the alarm from sounding,</w:t>
      </w:r>
    </w:p>
    <w:p w:rsidR="0099129A" w:rsidRDefault="00197400">
      <w:pPr>
        <w:pStyle w:val="Subsection"/>
        <w:rPr>
          <w:snapToGrid w:val="0"/>
        </w:rPr>
      </w:pPr>
      <w:r>
        <w:rPr>
          <w:snapToGrid w:val="0"/>
        </w:rPr>
        <w:tab/>
      </w:r>
      <w:r>
        <w:rPr>
          <w:snapToGrid w:val="0"/>
        </w:rPr>
        <w:tab/>
        <w:t xml:space="preserve">with the aid of such assistants as </w:t>
      </w:r>
      <w:r w:rsidR="00C83AE4">
        <w:t>the police officer</w:t>
      </w:r>
      <w:r w:rsidR="00C83AE4" w:rsidDel="00C83AE4">
        <w:rPr>
          <w:snapToGrid w:val="0"/>
        </w:rPr>
        <w:t xml:space="preserve"> </w:t>
      </w:r>
      <w:r>
        <w:rPr>
          <w:snapToGrid w:val="0"/>
        </w:rPr>
        <w:t>considers necessary and with the use of reasonable force.</w:t>
      </w:r>
    </w:p>
    <w:p w:rsidR="0099129A" w:rsidRDefault="00197400">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rsidR="00C83AE4">
        <w:t>the police officer</w:t>
      </w:r>
      <w:r w:rsidR="00C83AE4" w:rsidDel="00C83AE4">
        <w:rPr>
          <w:snapToGrid w:val="0"/>
        </w:rPr>
        <w:t xml:space="preserve"> </w:t>
      </w:r>
      <w:r>
        <w:rPr>
          <w:snapToGrid w:val="0"/>
        </w:rPr>
        <w:t>to be appropriate in the circumstances to be informed promptly of that exercise.</w:t>
      </w:r>
    </w:p>
    <w:p w:rsidR="0099129A" w:rsidRDefault="00197400">
      <w:pPr>
        <w:pStyle w:val="Subsection"/>
        <w:rPr>
          <w:snapToGrid w:val="0"/>
        </w:rPr>
      </w:pPr>
      <w:r>
        <w:rPr>
          <w:snapToGrid w:val="0"/>
        </w:rPr>
        <w:lastRenderedPageBreak/>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rsidR="002428B7" w:rsidRDefault="002428B7" w:rsidP="006D7304">
      <w:pPr>
        <w:pStyle w:val="Ednotesubsection"/>
      </w:pPr>
      <w:r>
        <w:tab/>
        <w:t>[(4)</w:t>
      </w:r>
      <w:r>
        <w:tab/>
        <w:t>deleted]</w:t>
      </w:r>
    </w:p>
    <w:p w:rsidR="0099129A" w:rsidRDefault="00197400">
      <w:pPr>
        <w:pStyle w:val="Footnotesection"/>
      </w:pPr>
      <w:r>
        <w:tab/>
        <w:t>[Section 99 amended: No. 6 of 1993 s. 11; No. 49 of 1996 s. 64; No. 57 of 1997 s. 54(5) and (6); No. 54 of 2003 s. 128 and 140(2); No. 77 of 2006 s. 4</w:t>
      </w:r>
      <w:r w:rsidR="002428B7">
        <w:t>; No. 40 of 2020 s. 76</w:t>
      </w:r>
      <w:r w:rsidR="00D43890">
        <w:t xml:space="preserve"> and 111(1)</w:t>
      </w:r>
      <w:r>
        <w:t>.]</w:t>
      </w:r>
    </w:p>
    <w:p w:rsidR="0099129A" w:rsidRDefault="00197400">
      <w:pPr>
        <w:pStyle w:val="Heading2"/>
      </w:pPr>
      <w:bookmarkStart w:id="241" w:name="_Toc74649809"/>
      <w:bookmarkStart w:id="242" w:name="_Toc74650159"/>
      <w:bookmarkStart w:id="243" w:name="_Toc74730723"/>
      <w:r>
        <w:rPr>
          <w:rStyle w:val="CharPartNo"/>
        </w:rPr>
        <w:lastRenderedPageBreak/>
        <w:t>Part VIA</w:t>
      </w:r>
      <w:r>
        <w:t xml:space="preserve"> — </w:t>
      </w:r>
      <w:r>
        <w:rPr>
          <w:rStyle w:val="CharPartText"/>
        </w:rPr>
        <w:t>Legal proceedings and penalties</w:t>
      </w:r>
      <w:bookmarkEnd w:id="241"/>
      <w:bookmarkEnd w:id="242"/>
      <w:bookmarkEnd w:id="243"/>
    </w:p>
    <w:p w:rsidR="0099129A" w:rsidRDefault="00197400">
      <w:pPr>
        <w:pStyle w:val="Footnoteheading"/>
        <w:tabs>
          <w:tab w:val="left" w:pos="909"/>
        </w:tabs>
      </w:pPr>
      <w:r>
        <w:tab/>
        <w:t>[Heading inserted: No. 14 of 1998 s. 14.]</w:t>
      </w:r>
    </w:p>
    <w:p w:rsidR="0099129A" w:rsidRDefault="00197400">
      <w:pPr>
        <w:pStyle w:val="Heading3"/>
      </w:pPr>
      <w:bookmarkStart w:id="244" w:name="_Toc74649810"/>
      <w:bookmarkStart w:id="245" w:name="_Toc74650160"/>
      <w:bookmarkStart w:id="246" w:name="_Toc74730724"/>
      <w:r>
        <w:rPr>
          <w:rStyle w:val="CharDivNo"/>
        </w:rPr>
        <w:t>Division 1</w:t>
      </w:r>
      <w:r>
        <w:t xml:space="preserve"> — </w:t>
      </w:r>
      <w:r>
        <w:rPr>
          <w:rStyle w:val="CharDivText"/>
        </w:rPr>
        <w:t>Tier 2 offences and modified penalties</w:t>
      </w:r>
      <w:bookmarkEnd w:id="244"/>
      <w:bookmarkEnd w:id="245"/>
      <w:bookmarkEnd w:id="246"/>
    </w:p>
    <w:p w:rsidR="0099129A" w:rsidRDefault="00197400">
      <w:pPr>
        <w:pStyle w:val="Footnoteheading"/>
        <w:tabs>
          <w:tab w:val="left" w:pos="909"/>
        </w:tabs>
      </w:pPr>
      <w:r>
        <w:tab/>
        <w:t>[Heading inserted: No. 14 of 1998 s. 14.]</w:t>
      </w:r>
    </w:p>
    <w:p w:rsidR="0099129A" w:rsidRDefault="00197400">
      <w:pPr>
        <w:pStyle w:val="Heading5"/>
      </w:pPr>
      <w:bookmarkStart w:id="247" w:name="_Toc74730725"/>
      <w:r>
        <w:rPr>
          <w:rStyle w:val="CharSectno"/>
        </w:rPr>
        <w:t>99A</w:t>
      </w:r>
      <w:r>
        <w:t>.</w:t>
      </w:r>
      <w:r>
        <w:tab/>
        <w:t>Modified penalty notice, issue of</w:t>
      </w:r>
      <w:bookmarkEnd w:id="247"/>
    </w:p>
    <w:p w:rsidR="0099129A" w:rsidRDefault="00197400">
      <w:pPr>
        <w:pStyle w:val="Subsection"/>
      </w:pPr>
      <w:r>
        <w:tab/>
        <w:t>(1)</w:t>
      </w:r>
      <w:r>
        <w:tab/>
        <w:t>This section applies to a person if —</w:t>
      </w:r>
    </w:p>
    <w:p w:rsidR="0099129A" w:rsidRDefault="00197400">
      <w:pPr>
        <w:pStyle w:val="Indenta"/>
      </w:pPr>
      <w:r>
        <w:tab/>
        <w:t>(a)</w:t>
      </w:r>
      <w:r>
        <w:tab/>
        <w:t>the CEO is of the opinion that —</w:t>
      </w:r>
    </w:p>
    <w:p w:rsidR="0099129A" w:rsidRDefault="00197400">
      <w:pPr>
        <w:pStyle w:val="Indenti"/>
      </w:pPr>
      <w:r>
        <w:tab/>
        <w:t>(i)</w:t>
      </w:r>
      <w:r>
        <w:tab/>
        <w:t>the person has committed a Tier 2 offence; and</w:t>
      </w:r>
    </w:p>
    <w:p w:rsidR="0099129A" w:rsidRDefault="00197400">
      <w:pPr>
        <w:pStyle w:val="Indenti"/>
      </w:pPr>
      <w:r>
        <w:tab/>
        <w:t>(ii)</w:t>
      </w:r>
      <w:r>
        <w:tab/>
        <w:t xml:space="preserve">there is sufficient evidence to support the allegation of the offence; </w:t>
      </w:r>
    </w:p>
    <w:p w:rsidR="0099129A" w:rsidRDefault="00197400">
      <w:pPr>
        <w:pStyle w:val="Indenta"/>
      </w:pPr>
      <w:r>
        <w:tab/>
      </w:r>
      <w:r>
        <w:tab/>
        <w:t>and</w:t>
      </w:r>
    </w:p>
    <w:p w:rsidR="0099129A" w:rsidRDefault="00197400">
      <w:pPr>
        <w:pStyle w:val="Ednotepara"/>
        <w:spacing w:before="80"/>
      </w:pPr>
      <w:r>
        <w:tab/>
        <w:t>[(b)</w:t>
      </w:r>
      <w:r>
        <w:tab/>
        <w:t>deleted]</w:t>
      </w:r>
    </w:p>
    <w:p w:rsidR="0099129A" w:rsidRDefault="00197400">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rsidR="0099129A" w:rsidRDefault="00197400">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rsidR="0099129A" w:rsidRDefault="00197400">
      <w:pPr>
        <w:pStyle w:val="Indenta"/>
      </w:pPr>
      <w:r>
        <w:tab/>
        <w:t>(e)</w:t>
      </w:r>
      <w:r>
        <w:tab/>
        <w:t>the alleged offender cooperated with officers and employees of the Department and provided information and assistance when so requested; and</w:t>
      </w:r>
    </w:p>
    <w:p w:rsidR="0099129A" w:rsidRDefault="00197400">
      <w:pPr>
        <w:pStyle w:val="Indenta"/>
      </w:pPr>
      <w:r>
        <w:tab/>
        <w:t>(f)</w:t>
      </w:r>
      <w:r>
        <w:tab/>
        <w:t>the alleged offender has taken reasonable steps to ensure that the circumstances giving rise to the allegation of the offence do not reoccur; and</w:t>
      </w:r>
    </w:p>
    <w:p w:rsidR="0099129A" w:rsidRDefault="00197400">
      <w:pPr>
        <w:pStyle w:val="Indenta"/>
        <w:keepLines/>
      </w:pPr>
      <w:r>
        <w:lastRenderedPageBreak/>
        <w:tab/>
        <w:t>(g)</w:t>
      </w:r>
      <w:r>
        <w:tab/>
        <w:t>having regard to the nature and particulars of the alleged offence and to the particulars of the circumstances relating to the alleged offence, the alleged offence can adequately be dealt with under this Division.</w:t>
      </w:r>
    </w:p>
    <w:p w:rsidR="0099129A" w:rsidRDefault="00197400">
      <w:pPr>
        <w:pStyle w:val="Subsection"/>
      </w:pPr>
      <w:r>
        <w:tab/>
        <w:t>(2)</w:t>
      </w:r>
      <w:r>
        <w:tab/>
        <w:t>If the CEO makes a determination that a person alleged to have committed a Tier 2 offence is a person to whom this section applies, the CEO is to —</w:t>
      </w:r>
    </w:p>
    <w:p w:rsidR="0099129A" w:rsidRDefault="00197400">
      <w:pPr>
        <w:pStyle w:val="Indenta"/>
      </w:pPr>
      <w:r>
        <w:tab/>
        <w:t>(a)</w:t>
      </w:r>
      <w:r>
        <w:tab/>
        <w:t>issue a certificate —</w:t>
      </w:r>
    </w:p>
    <w:p w:rsidR="0099129A" w:rsidRDefault="00197400">
      <w:pPr>
        <w:pStyle w:val="Indenti"/>
      </w:pPr>
      <w:r>
        <w:tab/>
        <w:t>(i)</w:t>
      </w:r>
      <w:r>
        <w:tab/>
        <w:t>stating the determination; and</w:t>
      </w:r>
    </w:p>
    <w:p w:rsidR="0099129A" w:rsidRDefault="00197400">
      <w:pPr>
        <w:pStyle w:val="Indenti"/>
      </w:pPr>
      <w:r>
        <w:tab/>
        <w:t>(ii)</w:t>
      </w:r>
      <w:r>
        <w:tab/>
        <w:t>specifying how the criteria in subsection (1) on which the determination was made were met;</w:t>
      </w:r>
    </w:p>
    <w:p w:rsidR="0099129A" w:rsidRDefault="00197400">
      <w:pPr>
        <w:pStyle w:val="Indenta"/>
      </w:pPr>
      <w:r>
        <w:tab/>
      </w:r>
      <w:r>
        <w:tab/>
        <w:t>and</w:t>
      </w:r>
    </w:p>
    <w:p w:rsidR="0099129A" w:rsidRDefault="00197400">
      <w:pPr>
        <w:pStyle w:val="Indenta"/>
      </w:pPr>
      <w:r>
        <w:tab/>
        <w:t>(b)</w:t>
      </w:r>
      <w:r>
        <w:tab/>
        <w:t>give a modified penalty notice, and the certificate referred to in paragraph (a), to the person.</w:t>
      </w:r>
    </w:p>
    <w:p w:rsidR="0099129A" w:rsidRDefault="00197400">
      <w:pPr>
        <w:pStyle w:val="Subsection"/>
      </w:pPr>
      <w:r>
        <w:tab/>
        <w:t>(3)</w:t>
      </w:r>
      <w:r>
        <w:tab/>
        <w:t>A modified penalty notice may be served personally or by registered post.</w:t>
      </w:r>
    </w:p>
    <w:p w:rsidR="0099129A" w:rsidRDefault="00197400">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rsidR="0099129A" w:rsidRDefault="00197400">
      <w:pPr>
        <w:pStyle w:val="Footnotesection"/>
      </w:pPr>
      <w:r>
        <w:tab/>
        <w:t>[Section 99A inserted: No. 14 of 1998 s. 14; amended: No. 54 of 2003 s. 129 and 140(2); No. 48 of 2010 s. 9.]</w:t>
      </w:r>
    </w:p>
    <w:p w:rsidR="0099129A" w:rsidRDefault="00197400">
      <w:pPr>
        <w:pStyle w:val="Heading5"/>
      </w:pPr>
      <w:bookmarkStart w:id="248" w:name="_Toc74730726"/>
      <w:r>
        <w:rPr>
          <w:rStyle w:val="CharSectno"/>
        </w:rPr>
        <w:t>99B</w:t>
      </w:r>
      <w:r>
        <w:t>.</w:t>
      </w:r>
      <w:r>
        <w:tab/>
        <w:t>Content of modified penalty notice</w:t>
      </w:r>
      <w:bookmarkEnd w:id="248"/>
    </w:p>
    <w:p w:rsidR="0099129A" w:rsidRDefault="00197400">
      <w:pPr>
        <w:pStyle w:val="Subsection"/>
      </w:pPr>
      <w:r>
        <w:tab/>
        <w:t>(1)</w:t>
      </w:r>
      <w:r>
        <w:tab/>
        <w:t>A modified penalty notice is to be in the prescribed form and is to —</w:t>
      </w:r>
    </w:p>
    <w:p w:rsidR="0099129A" w:rsidRDefault="00197400">
      <w:pPr>
        <w:pStyle w:val="Indenta"/>
      </w:pPr>
      <w:r>
        <w:tab/>
        <w:t>(a)</w:t>
      </w:r>
      <w:r>
        <w:tab/>
        <w:t>contain a description of the alleged offence; and</w:t>
      </w:r>
    </w:p>
    <w:p w:rsidR="0099129A" w:rsidRDefault="00197400">
      <w:pPr>
        <w:pStyle w:val="Indenta"/>
      </w:pPr>
      <w:r>
        <w:tab/>
        <w:t>(b)</w:t>
      </w:r>
      <w:r>
        <w:tab/>
        <w:t xml:space="preserve">advise that if the alleged offender does not wish to be prosecuted for the alleged offence in a court, the amount of money specified in the notice as being the modified penalty for the offence may be paid to a designated </w:t>
      </w:r>
      <w:r>
        <w:lastRenderedPageBreak/>
        <w:t>person within a period of 28 days after the service of the notice; and</w:t>
      </w:r>
    </w:p>
    <w:p w:rsidR="0099129A" w:rsidRDefault="00197400">
      <w:pPr>
        <w:pStyle w:val="Indenta"/>
      </w:pPr>
      <w:r>
        <w:tab/>
        <w:t>(c)</w:t>
      </w:r>
      <w:r>
        <w:tab/>
        <w:t>inform the alleged offender as to who are designated persons for the purposes of receiving payment of modified penalties.</w:t>
      </w:r>
    </w:p>
    <w:p w:rsidR="0099129A" w:rsidRDefault="00197400">
      <w:pPr>
        <w:pStyle w:val="Subsection"/>
      </w:pPr>
      <w:r>
        <w:tab/>
        <w:t>(2)</w:t>
      </w:r>
      <w:r>
        <w:tab/>
        <w:t>In a modified penalty notice the amount specified as the modified penalty for the alleged offence referred to in the notice is to be the amount that was —</w:t>
      </w:r>
    </w:p>
    <w:p w:rsidR="0099129A" w:rsidRDefault="00197400">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rsidR="0099129A" w:rsidRDefault="00197400">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rsidR="0099129A" w:rsidRDefault="00197400">
      <w:pPr>
        <w:pStyle w:val="Subsection"/>
      </w:pPr>
      <w:r>
        <w:tab/>
      </w:r>
      <w:r>
        <w:tab/>
        <w:t>at the time the alleged offence is believed to have been committed.</w:t>
      </w:r>
    </w:p>
    <w:p w:rsidR="0099129A" w:rsidRDefault="00197400">
      <w:pPr>
        <w:pStyle w:val="Subsection"/>
      </w:pPr>
      <w:r>
        <w:tab/>
        <w:t>(3)</w:t>
      </w:r>
      <w:r>
        <w:tab/>
        <w:t>The CEO may, in writing, appoint persons or classes of persons to be designated persons for the purposes of this section.</w:t>
      </w:r>
    </w:p>
    <w:p w:rsidR="0099129A" w:rsidRDefault="00197400">
      <w:pPr>
        <w:pStyle w:val="Footnotesection"/>
      </w:pPr>
      <w:r>
        <w:tab/>
        <w:t>[Section 99B inserted: No. 14 of 1998 s. 14; amended: No. 54 of 2003 s. 140(2); No. 84 of 2004 s. 80.]</w:t>
      </w:r>
    </w:p>
    <w:p w:rsidR="0099129A" w:rsidRDefault="00197400">
      <w:pPr>
        <w:pStyle w:val="Heading5"/>
      </w:pPr>
      <w:bookmarkStart w:id="249" w:name="_Toc74730727"/>
      <w:r>
        <w:rPr>
          <w:rStyle w:val="CharSectno"/>
        </w:rPr>
        <w:t>99C</w:t>
      </w:r>
      <w:r>
        <w:t>.</w:t>
      </w:r>
      <w:r>
        <w:tab/>
        <w:t>Extending time to pay modified penalty</w:t>
      </w:r>
      <w:bookmarkEnd w:id="249"/>
    </w:p>
    <w:p w:rsidR="0099129A" w:rsidRDefault="00197400">
      <w:pPr>
        <w:pStyle w:val="Subsection"/>
      </w:pPr>
      <w:r>
        <w:tab/>
      </w:r>
      <w:r>
        <w:tab/>
        <w:t>The CEO may, in a particular case, extend the period of 28 days within which the modified penalty may be paid and the extension may be allowed whether or not the period of 28 days has elapsed.</w:t>
      </w:r>
    </w:p>
    <w:p w:rsidR="0099129A" w:rsidRDefault="00197400">
      <w:pPr>
        <w:pStyle w:val="Footnotesection"/>
      </w:pPr>
      <w:r>
        <w:tab/>
        <w:t>[Section 99C inserted: No. 14 of 1998 s. 14; amended: No. 54 of 2003 s. 140(2).]</w:t>
      </w:r>
    </w:p>
    <w:p w:rsidR="0099129A" w:rsidRDefault="00197400">
      <w:pPr>
        <w:pStyle w:val="Heading5"/>
      </w:pPr>
      <w:bookmarkStart w:id="250" w:name="_Toc74730728"/>
      <w:r>
        <w:rPr>
          <w:rStyle w:val="CharSectno"/>
        </w:rPr>
        <w:lastRenderedPageBreak/>
        <w:t>99D</w:t>
      </w:r>
      <w:r>
        <w:t>.</w:t>
      </w:r>
      <w:r>
        <w:tab/>
        <w:t>Withdrawing modified penalty notice</w:t>
      </w:r>
      <w:bookmarkEnd w:id="250"/>
    </w:p>
    <w:p w:rsidR="0099129A" w:rsidRDefault="00197400">
      <w:pPr>
        <w:pStyle w:val="Subsection"/>
        <w:keepNext/>
      </w:pPr>
      <w:r>
        <w:tab/>
        <w:t>(1)</w:t>
      </w:r>
      <w:r>
        <w:tab/>
        <w:t>Within one year after a modified penalty notice was given to an alleged offender in respect of an offence the CEO may, if —</w:t>
      </w:r>
    </w:p>
    <w:p w:rsidR="0099129A" w:rsidRDefault="00197400">
      <w:pPr>
        <w:pStyle w:val="Indenta"/>
      </w:pPr>
      <w:r>
        <w:tab/>
        <w:t>(a)</w:t>
      </w:r>
      <w:r>
        <w:tab/>
        <w:t>the CEO is no longer of the opinion that the alleged offender is a person to whom section 99A applies in respect of that offence; and</w:t>
      </w:r>
    </w:p>
    <w:p w:rsidR="0099129A" w:rsidRDefault="00197400">
      <w:pPr>
        <w:pStyle w:val="Indenta"/>
      </w:pPr>
      <w:r>
        <w:tab/>
        <w:t>(b)</w:t>
      </w:r>
      <w:r>
        <w:tab/>
        <w:t>the modified penalty has not been paid,</w:t>
      </w:r>
    </w:p>
    <w:p w:rsidR="0099129A" w:rsidRDefault="00197400">
      <w:pPr>
        <w:pStyle w:val="Subsection"/>
      </w:pPr>
      <w:r>
        <w:tab/>
      </w:r>
      <w:r>
        <w:tab/>
        <w:t>withdraw the modified penalty notice by sending to the alleged offender a notice in the prescribed form stating that the modified penalty notice has been withdrawn.</w:t>
      </w:r>
    </w:p>
    <w:p w:rsidR="0099129A" w:rsidRDefault="00197400">
      <w:pPr>
        <w:pStyle w:val="Subsection"/>
      </w:pPr>
      <w:r>
        <w:tab/>
        <w:t>(2)</w:t>
      </w:r>
      <w:r>
        <w:tab/>
        <w:t>A notice under this section may be served personally or by registered post.</w:t>
      </w:r>
    </w:p>
    <w:p w:rsidR="0099129A" w:rsidRDefault="00197400">
      <w:pPr>
        <w:pStyle w:val="Footnotesection"/>
      </w:pPr>
      <w:r>
        <w:tab/>
        <w:t>[Section 99D inserted: No. 14 of 1998 s. 14; amended: No. 54 of 2003 s. 140(2).]</w:t>
      </w:r>
    </w:p>
    <w:p w:rsidR="0099129A" w:rsidRDefault="00197400">
      <w:pPr>
        <w:pStyle w:val="Heading5"/>
      </w:pPr>
      <w:bookmarkStart w:id="251" w:name="_Toc74730729"/>
      <w:r>
        <w:rPr>
          <w:rStyle w:val="CharSectno"/>
        </w:rPr>
        <w:t>99E</w:t>
      </w:r>
      <w:r>
        <w:t>.</w:t>
      </w:r>
      <w:r>
        <w:tab/>
        <w:t>Consequence of paying modified penalty</w:t>
      </w:r>
      <w:bookmarkEnd w:id="251"/>
    </w:p>
    <w:p w:rsidR="0099129A" w:rsidRDefault="00197400">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rsidR="0099129A" w:rsidRDefault="00197400">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rsidR="00F35DD9" w:rsidRDefault="00F35DD9" w:rsidP="00F35DD9">
      <w:pPr>
        <w:pStyle w:val="Subsection"/>
      </w:pPr>
      <w:r>
        <w:tab/>
        <w:t>(3)</w:t>
      </w:r>
      <w:r>
        <w:tab/>
        <w:t xml:space="preserve">If this subsection applies, the CEO must publish — </w:t>
      </w:r>
    </w:p>
    <w:p w:rsidR="00F35DD9" w:rsidRDefault="00F35DD9" w:rsidP="00F35DD9">
      <w:pPr>
        <w:pStyle w:val="Indenta"/>
      </w:pPr>
      <w:r>
        <w:tab/>
        <w:t>(a)</w:t>
      </w:r>
      <w:r>
        <w:tab/>
        <w:t>a notice of payment of the modified penalty; and</w:t>
      </w:r>
    </w:p>
    <w:p w:rsidR="00F35DD9" w:rsidRDefault="00F35DD9" w:rsidP="00F35DD9">
      <w:pPr>
        <w:pStyle w:val="Indenta"/>
      </w:pPr>
      <w:r>
        <w:tab/>
        <w:t>(b)</w:t>
      </w:r>
      <w:r>
        <w:tab/>
        <w:t>such particulars as are prescribed.</w:t>
      </w:r>
    </w:p>
    <w:p w:rsidR="0099129A" w:rsidRDefault="00197400">
      <w:pPr>
        <w:pStyle w:val="Subsection"/>
      </w:pPr>
      <w:r>
        <w:tab/>
        <w:t>(4)</w:t>
      </w:r>
      <w:r>
        <w:tab/>
        <w:t>Payment of a modified penalty is not to be regarded as an admission for the purposes of any proceedings, whether civil or criminal.</w:t>
      </w:r>
    </w:p>
    <w:p w:rsidR="0099129A" w:rsidRDefault="00197400">
      <w:pPr>
        <w:pStyle w:val="Footnotesection"/>
        <w:ind w:left="890" w:hanging="890"/>
      </w:pPr>
      <w:r>
        <w:lastRenderedPageBreak/>
        <w:tab/>
        <w:t>[Section 99E inserted: No. 14 of 1998 s. 14; amended: No. 54 of 2003 s. 140(2); No. 77 of 2006 Sch. 1 cl. 59(1)</w:t>
      </w:r>
      <w:r w:rsidR="008D634A">
        <w:t>; No. 40 of </w:t>
      </w:r>
      <w:r w:rsidR="00F35DD9">
        <w:t>2020 s. 80</w:t>
      </w:r>
      <w:r>
        <w:t>.]</w:t>
      </w:r>
    </w:p>
    <w:p w:rsidR="0099129A" w:rsidRDefault="00197400">
      <w:pPr>
        <w:pStyle w:val="Heading5"/>
      </w:pPr>
      <w:bookmarkStart w:id="252" w:name="_Toc74730730"/>
      <w:r>
        <w:rPr>
          <w:rStyle w:val="CharSectno"/>
        </w:rPr>
        <w:t>99F</w:t>
      </w:r>
      <w:r>
        <w:t>.</w:t>
      </w:r>
      <w:r>
        <w:tab/>
        <w:t>Register of modified penalty notices etc.</w:t>
      </w:r>
      <w:bookmarkEnd w:id="252"/>
    </w:p>
    <w:p w:rsidR="0099129A" w:rsidRDefault="00197400">
      <w:pPr>
        <w:pStyle w:val="Subsection"/>
        <w:keepNext/>
        <w:keepLines/>
      </w:pPr>
      <w:r>
        <w:tab/>
        <w:t>(1)</w:t>
      </w:r>
      <w:r>
        <w:tab/>
        <w:t>The CEO is to maintain a register of —</w:t>
      </w:r>
    </w:p>
    <w:p w:rsidR="0099129A" w:rsidRDefault="00197400">
      <w:pPr>
        <w:pStyle w:val="Indenta"/>
      </w:pPr>
      <w:r>
        <w:tab/>
        <w:t>(a)</w:t>
      </w:r>
      <w:r>
        <w:tab/>
        <w:t>certificates and modified penalty notices issued under section 99A(2); and</w:t>
      </w:r>
    </w:p>
    <w:p w:rsidR="0099129A" w:rsidRDefault="00197400">
      <w:pPr>
        <w:pStyle w:val="Indenta"/>
      </w:pPr>
      <w:r>
        <w:tab/>
        <w:t>(b)</w:t>
      </w:r>
      <w:r>
        <w:tab/>
        <w:t>withdrawal forms sent under section 99D; and</w:t>
      </w:r>
    </w:p>
    <w:p w:rsidR="0099129A" w:rsidRDefault="00197400">
      <w:pPr>
        <w:pStyle w:val="Indenta"/>
      </w:pPr>
      <w:r>
        <w:tab/>
        <w:t>(c)</w:t>
      </w:r>
      <w:r>
        <w:tab/>
        <w:t>such particulars in relation to modified penalty notices and payments as the CEO considers appropriate or as are prescribed.</w:t>
      </w:r>
    </w:p>
    <w:p w:rsidR="0099129A" w:rsidRDefault="00197400">
      <w:pPr>
        <w:pStyle w:val="Subsection"/>
      </w:pPr>
      <w:r>
        <w:tab/>
        <w:t>(2)</w:t>
      </w:r>
      <w:r>
        <w:tab/>
        <w:t>The register is to be available for public inspection under such conditions and at such places and times as are prescribed.</w:t>
      </w:r>
    </w:p>
    <w:p w:rsidR="0099129A" w:rsidRDefault="00197400">
      <w:pPr>
        <w:pStyle w:val="Footnotesection"/>
      </w:pPr>
      <w:r>
        <w:tab/>
        <w:t>[Section 99F inserted: No. 14 of 1998 s. 14; amended: No. 54 of 2003 s. 140(2).]</w:t>
      </w:r>
    </w:p>
    <w:p w:rsidR="0099129A" w:rsidRDefault="00197400">
      <w:pPr>
        <w:pStyle w:val="Heading5"/>
      </w:pPr>
      <w:bookmarkStart w:id="253" w:name="_Toc74730731"/>
      <w:r>
        <w:rPr>
          <w:rStyle w:val="CharSectno"/>
        </w:rPr>
        <w:t>99G</w:t>
      </w:r>
      <w:r>
        <w:t>.</w:t>
      </w:r>
      <w:r>
        <w:tab/>
        <w:t>Application of penalties collected</w:t>
      </w:r>
      <w:bookmarkEnd w:id="253"/>
    </w:p>
    <w:p w:rsidR="0099129A" w:rsidRDefault="00197400">
      <w:pPr>
        <w:pStyle w:val="Subsection"/>
      </w:pPr>
      <w:r>
        <w:tab/>
      </w:r>
      <w:r>
        <w:tab/>
        <w:t>An amount paid as a modified penalty is to be dealt with as if it were a fine imposed by a court as a penalty for an offence.</w:t>
      </w:r>
    </w:p>
    <w:p w:rsidR="0099129A" w:rsidRDefault="00197400">
      <w:pPr>
        <w:pStyle w:val="Footnotesection"/>
        <w:ind w:left="890" w:hanging="890"/>
      </w:pPr>
      <w:r>
        <w:tab/>
        <w:t>[Section 99G inserted: No. 14 of 1998 s. 14.]</w:t>
      </w:r>
    </w:p>
    <w:p w:rsidR="0099129A" w:rsidRDefault="00197400">
      <w:pPr>
        <w:pStyle w:val="Heading3"/>
      </w:pPr>
      <w:bookmarkStart w:id="254" w:name="_Toc74649818"/>
      <w:bookmarkStart w:id="255" w:name="_Toc74650168"/>
      <w:bookmarkStart w:id="256" w:name="_Toc74730732"/>
      <w:r>
        <w:rPr>
          <w:rStyle w:val="CharDivNo"/>
        </w:rPr>
        <w:t>Division 2</w:t>
      </w:r>
      <w:r>
        <w:t xml:space="preserve"> — </w:t>
      </w:r>
      <w:r>
        <w:rPr>
          <w:rStyle w:val="CharDivText"/>
        </w:rPr>
        <w:t>Infringement notice offences</w:t>
      </w:r>
      <w:bookmarkEnd w:id="254"/>
      <w:bookmarkEnd w:id="255"/>
      <w:bookmarkEnd w:id="256"/>
    </w:p>
    <w:p w:rsidR="0099129A" w:rsidRDefault="00197400">
      <w:pPr>
        <w:pStyle w:val="Footnoteheading"/>
        <w:tabs>
          <w:tab w:val="left" w:pos="909"/>
        </w:tabs>
      </w:pPr>
      <w:r>
        <w:tab/>
        <w:t>[Heading inserted: No. 14 of 1998 s. 14.]</w:t>
      </w:r>
    </w:p>
    <w:p w:rsidR="0099129A" w:rsidRDefault="00197400">
      <w:pPr>
        <w:pStyle w:val="Heading5"/>
      </w:pPr>
      <w:bookmarkStart w:id="257" w:name="_Toc74730733"/>
      <w:r>
        <w:rPr>
          <w:rStyle w:val="CharSectno"/>
        </w:rPr>
        <w:t>99H</w:t>
      </w:r>
      <w:r>
        <w:t>.</w:t>
      </w:r>
      <w:r>
        <w:tab/>
        <w:t>Terms used</w:t>
      </w:r>
      <w:bookmarkEnd w:id="257"/>
    </w:p>
    <w:p w:rsidR="0099129A" w:rsidRDefault="00197400">
      <w:pPr>
        <w:pStyle w:val="Subsection"/>
      </w:pPr>
      <w:r>
        <w:tab/>
      </w:r>
      <w:r>
        <w:tab/>
        <w:t>In this Division —</w:t>
      </w:r>
    </w:p>
    <w:p w:rsidR="0099129A" w:rsidRDefault="00197400">
      <w:pPr>
        <w:pStyle w:val="Defstart"/>
      </w:pPr>
      <w:r>
        <w:tab/>
      </w:r>
      <w:r>
        <w:rPr>
          <w:rStyle w:val="CharDefText"/>
        </w:rPr>
        <w:t>designated person</w:t>
      </w:r>
      <w:r>
        <w:t>, in section 99K, 99M or 99N, means a person appointed under section 99I to be a designated person for the purposes of the section in which the term is used;</w:t>
      </w:r>
    </w:p>
    <w:p w:rsidR="0099129A" w:rsidRDefault="00197400" w:rsidP="003040B4">
      <w:pPr>
        <w:pStyle w:val="Defstart"/>
        <w:keepNext/>
      </w:pPr>
      <w:r>
        <w:lastRenderedPageBreak/>
        <w:tab/>
      </w:r>
      <w:r>
        <w:rPr>
          <w:rStyle w:val="CharDefText"/>
        </w:rPr>
        <w:t>infringement notice offence</w:t>
      </w:r>
      <w:r>
        <w:t xml:space="preserve"> means a Tier 3 offence, or an offence against the regulations, that is prescribed by the regulations for the purposes of this Division.</w:t>
      </w:r>
    </w:p>
    <w:p w:rsidR="0099129A" w:rsidRDefault="00197400">
      <w:pPr>
        <w:pStyle w:val="Footnotesection"/>
      </w:pPr>
      <w:r>
        <w:tab/>
        <w:t>[Section 99H inserted: No. 14 of 1998 s. 14.]</w:t>
      </w:r>
    </w:p>
    <w:p w:rsidR="0099129A" w:rsidRDefault="00197400">
      <w:pPr>
        <w:pStyle w:val="Heading5"/>
      </w:pPr>
      <w:bookmarkStart w:id="258" w:name="_Toc74730734"/>
      <w:r>
        <w:rPr>
          <w:rStyle w:val="CharSectno"/>
        </w:rPr>
        <w:t>99I</w:t>
      </w:r>
      <w:r>
        <w:t>.</w:t>
      </w:r>
      <w:r>
        <w:tab/>
        <w:t>Designated persons for s. 99K, 99M or 99N, appointment of</w:t>
      </w:r>
      <w:bookmarkEnd w:id="258"/>
    </w:p>
    <w:p w:rsidR="0099129A" w:rsidRDefault="00197400">
      <w:pPr>
        <w:pStyle w:val="Subsection"/>
      </w:pPr>
      <w:r>
        <w:tab/>
        <w:t>(1)</w:t>
      </w:r>
      <w:r>
        <w:tab/>
        <w:t>The CEO may, in writing, appoint persons or classes of persons to be designated persons for the purposes of section 99K, 99M or 99N or for the purposes of 2 or more of those sections.</w:t>
      </w:r>
    </w:p>
    <w:p w:rsidR="0099129A" w:rsidRDefault="00197400">
      <w:pPr>
        <w:pStyle w:val="Subsection"/>
      </w:pPr>
      <w:r>
        <w:tab/>
        <w:t>(2)</w:t>
      </w:r>
      <w:r>
        <w:tab/>
        <w:t>A person who is authorised to give infringement notices under section 99J is not eligible to be a designated person for the purposes of section 99K, 99M or 99N.</w:t>
      </w:r>
    </w:p>
    <w:p w:rsidR="0099129A" w:rsidRDefault="00197400">
      <w:pPr>
        <w:pStyle w:val="Footnotesection"/>
      </w:pPr>
      <w:r>
        <w:tab/>
        <w:t>[Section 99I inserted: No. 14 of 1998 s. 14; amended: No. 54 of 2003 s. 140(2).]</w:t>
      </w:r>
    </w:p>
    <w:p w:rsidR="0099129A" w:rsidRDefault="00197400">
      <w:pPr>
        <w:pStyle w:val="Heading5"/>
      </w:pPr>
      <w:bookmarkStart w:id="259" w:name="_Toc74730735"/>
      <w:r>
        <w:rPr>
          <w:rStyle w:val="CharSectno"/>
        </w:rPr>
        <w:t>99J</w:t>
      </w:r>
      <w:r>
        <w:t>.</w:t>
      </w:r>
      <w:r>
        <w:tab/>
        <w:t>Infringement notice, issue of</w:t>
      </w:r>
      <w:bookmarkEnd w:id="259"/>
    </w:p>
    <w:p w:rsidR="0099129A" w:rsidRDefault="00197400">
      <w:pPr>
        <w:pStyle w:val="Subsection"/>
      </w:pPr>
      <w:r>
        <w:tab/>
        <w:t>(1)</w:t>
      </w:r>
      <w:r>
        <w:tab/>
        <w:t xml:space="preserve">An inspector or, in the case of an alleged infringement notice offence in respect of which a prosecution may be instituted by a police officer without the consent of the CEO, a police officer who has reason to believe that a person has committed an infringement notice offence </w:t>
      </w:r>
      <w:r w:rsidR="00C31A62">
        <w:t>may give</w:t>
      </w:r>
      <w:r w:rsidR="00C31A62" w:rsidDel="00C31A62">
        <w:t xml:space="preserve"> </w:t>
      </w:r>
      <w:r>
        <w:t>an infringement notice to the alleged offender.</w:t>
      </w:r>
    </w:p>
    <w:p w:rsidR="0099129A" w:rsidRDefault="00197400">
      <w:pPr>
        <w:pStyle w:val="Subsection"/>
      </w:pPr>
      <w:r>
        <w:tab/>
        <w:t>(2)</w:t>
      </w:r>
      <w:r>
        <w:tab/>
        <w:t>An infringement notice may be served personally or by registered post.</w:t>
      </w:r>
    </w:p>
    <w:p w:rsidR="00C31A62" w:rsidRDefault="00C31A62" w:rsidP="00C31A62">
      <w:pPr>
        <w:pStyle w:val="Subsection"/>
        <w:keepNext/>
      </w:pPr>
      <w:r>
        <w:tab/>
        <w:t>(3)</w:t>
      </w:r>
      <w:r>
        <w:tab/>
      </w:r>
      <w:r>
        <w:rPr>
          <w:snapToGrid w:val="0"/>
        </w:rPr>
        <w:t>The infringement notice must be served within 12 months after the day on which the alleged infringement notice offence is believed to have been committed.</w:t>
      </w:r>
    </w:p>
    <w:p w:rsidR="0099129A" w:rsidRDefault="00197400">
      <w:pPr>
        <w:pStyle w:val="Footnotesection"/>
      </w:pPr>
      <w:r>
        <w:tab/>
        <w:t>[Section 99J inserted: No. 14 of 1998 s. 14; amended: No. 54 of 2003 s. 130</w:t>
      </w:r>
      <w:r w:rsidR="00C31A62">
        <w:t>; No. 40 of 2020 s. 81</w:t>
      </w:r>
      <w:r>
        <w:t>.]</w:t>
      </w:r>
    </w:p>
    <w:p w:rsidR="0099129A" w:rsidRDefault="00197400">
      <w:pPr>
        <w:pStyle w:val="Heading5"/>
        <w:spacing w:before="260"/>
      </w:pPr>
      <w:bookmarkStart w:id="260" w:name="_Toc74730736"/>
      <w:r>
        <w:rPr>
          <w:rStyle w:val="CharSectno"/>
        </w:rPr>
        <w:lastRenderedPageBreak/>
        <w:t>99K</w:t>
      </w:r>
      <w:r>
        <w:t>.</w:t>
      </w:r>
      <w:r>
        <w:tab/>
        <w:t>Content of infringement notice</w:t>
      </w:r>
      <w:bookmarkEnd w:id="260"/>
    </w:p>
    <w:p w:rsidR="0099129A" w:rsidRDefault="00197400" w:rsidP="003040B4">
      <w:pPr>
        <w:pStyle w:val="Subsection"/>
        <w:keepNext/>
      </w:pPr>
      <w:r>
        <w:tab/>
        <w:t>(1)</w:t>
      </w:r>
      <w:r>
        <w:tab/>
        <w:t>An infringement notice is to be in the prescribed form and is to —</w:t>
      </w:r>
    </w:p>
    <w:p w:rsidR="0099129A" w:rsidRDefault="00197400">
      <w:pPr>
        <w:pStyle w:val="Indenta"/>
      </w:pPr>
      <w:r>
        <w:tab/>
        <w:t>(a)</w:t>
      </w:r>
      <w:r>
        <w:tab/>
        <w:t>contain a description of the alleged offence; and</w:t>
      </w:r>
    </w:p>
    <w:p w:rsidR="0099129A" w:rsidRDefault="00197400">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rsidR="0099129A" w:rsidRDefault="00197400">
      <w:pPr>
        <w:pStyle w:val="Indenta"/>
        <w:spacing w:before="100"/>
      </w:pPr>
      <w:r>
        <w:tab/>
        <w:t>(c)</w:t>
      </w:r>
      <w:r>
        <w:tab/>
        <w:t>inform the alleged offender as to who are designated persons for the purposes of receiving payment of modified penalties.</w:t>
      </w:r>
    </w:p>
    <w:p w:rsidR="0099129A" w:rsidRDefault="00197400">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rsidR="0099129A" w:rsidRDefault="00197400">
      <w:pPr>
        <w:pStyle w:val="Subsection"/>
        <w:spacing w:before="200"/>
      </w:pPr>
      <w:r>
        <w:tab/>
        <w:t>(3)</w:t>
      </w:r>
      <w:r>
        <w:tab/>
        <w:t>The modified penalty that may be prescribed for an infringement notice offence is not to exceed —</w:t>
      </w:r>
    </w:p>
    <w:p w:rsidR="0099129A" w:rsidRDefault="00197400">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rsidR="0099129A" w:rsidRDefault="00197400">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rsidR="0099129A" w:rsidRDefault="00197400">
      <w:pPr>
        <w:pStyle w:val="Footnotesection"/>
      </w:pPr>
      <w:r>
        <w:tab/>
        <w:t>[Section 99K inserted: No. 14 of 1998 s. 14; amended: No. 54 of 2003 s. 131; No. 84 of 2004 s. 80.]</w:t>
      </w:r>
    </w:p>
    <w:p w:rsidR="0099129A" w:rsidRDefault="00197400">
      <w:pPr>
        <w:pStyle w:val="Heading5"/>
        <w:spacing w:before="280"/>
      </w:pPr>
      <w:bookmarkStart w:id="261" w:name="_Toc74730737"/>
      <w:r>
        <w:rPr>
          <w:rStyle w:val="CharSectno"/>
        </w:rPr>
        <w:lastRenderedPageBreak/>
        <w:t>99L</w:t>
      </w:r>
      <w:r>
        <w:t>.</w:t>
      </w:r>
      <w:r>
        <w:tab/>
        <w:t>Some prior convictions and payments of modified penalties to be disregarded for s. 99K(3)</w:t>
      </w:r>
      <w:bookmarkEnd w:id="261"/>
    </w:p>
    <w:p w:rsidR="0099129A" w:rsidRDefault="00197400">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rsidR="0099129A" w:rsidRDefault="00197400">
      <w:pPr>
        <w:pStyle w:val="Indenta"/>
      </w:pPr>
      <w:r>
        <w:tab/>
        <w:t>(a)</w:t>
      </w:r>
      <w:r>
        <w:tab/>
        <w:t>the prior conviction was recorded within the period of 5 years immediately prior to the giving of an infringement notice in respect of the present alleged offence; or</w:t>
      </w:r>
    </w:p>
    <w:p w:rsidR="0099129A" w:rsidRDefault="00197400">
      <w:pPr>
        <w:pStyle w:val="Indenta"/>
      </w:pPr>
      <w:r>
        <w:tab/>
        <w:t>(b)</w:t>
      </w:r>
      <w:r>
        <w:tab/>
        <w:t>the modified penalty was paid in respect of the prior alleged offence within the period of 5 years immediately prior to the giving of an infringement notice in respect of the present alleged offence.</w:t>
      </w:r>
    </w:p>
    <w:p w:rsidR="0099129A" w:rsidRDefault="00197400">
      <w:pPr>
        <w:pStyle w:val="Footnotesection"/>
      </w:pPr>
      <w:r>
        <w:tab/>
        <w:t>[Section 99L inserted: No. 14 of 1998 s. 14.]</w:t>
      </w:r>
    </w:p>
    <w:p w:rsidR="0099129A" w:rsidRDefault="00197400">
      <w:pPr>
        <w:pStyle w:val="Heading5"/>
      </w:pPr>
      <w:bookmarkStart w:id="262" w:name="_Toc74730738"/>
      <w:r>
        <w:rPr>
          <w:rStyle w:val="CharSectno"/>
        </w:rPr>
        <w:t>99M</w:t>
      </w:r>
      <w:r>
        <w:t>.</w:t>
      </w:r>
      <w:r>
        <w:tab/>
        <w:t>Extending time to pay modified penalty</w:t>
      </w:r>
      <w:bookmarkEnd w:id="262"/>
    </w:p>
    <w:p w:rsidR="0099129A" w:rsidRDefault="00197400">
      <w:pPr>
        <w:pStyle w:val="Subsection"/>
      </w:pPr>
      <w:r>
        <w:tab/>
      </w:r>
      <w:r>
        <w:tab/>
        <w:t>A designated person may, in a particular case, extend the period of 28 days within which the modified penalty may be paid and the extension may be allowed whether or not the period of 28 days has elapsed.</w:t>
      </w:r>
    </w:p>
    <w:p w:rsidR="0099129A" w:rsidRDefault="00197400">
      <w:pPr>
        <w:pStyle w:val="Footnotesection"/>
        <w:spacing w:before="80"/>
        <w:ind w:left="890" w:hanging="890"/>
      </w:pPr>
      <w:r>
        <w:tab/>
        <w:t>[Section 99M inserted: No. 14 of 1998 s. 14.]</w:t>
      </w:r>
    </w:p>
    <w:p w:rsidR="0099129A" w:rsidRDefault="00197400">
      <w:pPr>
        <w:pStyle w:val="Heading5"/>
      </w:pPr>
      <w:bookmarkStart w:id="263" w:name="_Toc74730739"/>
      <w:r>
        <w:rPr>
          <w:rStyle w:val="CharSectno"/>
        </w:rPr>
        <w:t>99N</w:t>
      </w:r>
      <w:r>
        <w:t>.</w:t>
      </w:r>
      <w:r>
        <w:tab/>
        <w:t>Withdrawing infringement notice</w:t>
      </w:r>
      <w:bookmarkEnd w:id="263"/>
    </w:p>
    <w:p w:rsidR="0099129A" w:rsidRDefault="00197400">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rsidR="0099129A" w:rsidRDefault="00197400">
      <w:pPr>
        <w:pStyle w:val="Subsection"/>
      </w:pPr>
      <w:r>
        <w:tab/>
        <w:t>(2)</w:t>
      </w:r>
      <w:r>
        <w:tab/>
        <w:t>If an infringement notice is withdrawn after the modified penalty has been paid, the amount is to be refunded.</w:t>
      </w:r>
    </w:p>
    <w:p w:rsidR="0099129A" w:rsidRDefault="00197400">
      <w:pPr>
        <w:pStyle w:val="Subsection"/>
      </w:pPr>
      <w:r>
        <w:lastRenderedPageBreak/>
        <w:tab/>
        <w:t>(3)</w:t>
      </w:r>
      <w:r>
        <w:tab/>
        <w:t>A notice under this section may be served personally or by registered post.</w:t>
      </w:r>
    </w:p>
    <w:p w:rsidR="0099129A" w:rsidRDefault="00197400">
      <w:pPr>
        <w:pStyle w:val="Footnotesection"/>
        <w:ind w:left="890" w:hanging="890"/>
      </w:pPr>
      <w:r>
        <w:tab/>
        <w:t>[Section 99N inserted: No. 14 of 1998 s. 14.]</w:t>
      </w:r>
    </w:p>
    <w:p w:rsidR="0099129A" w:rsidRDefault="00197400">
      <w:pPr>
        <w:pStyle w:val="Heading5"/>
      </w:pPr>
      <w:bookmarkStart w:id="264" w:name="_Toc74730740"/>
      <w:r>
        <w:rPr>
          <w:rStyle w:val="CharSectno"/>
        </w:rPr>
        <w:t>99O</w:t>
      </w:r>
      <w:r>
        <w:t>.</w:t>
      </w:r>
      <w:r>
        <w:tab/>
        <w:t>Consequence of paying modified penalty</w:t>
      </w:r>
      <w:bookmarkEnd w:id="264"/>
    </w:p>
    <w:p w:rsidR="0099129A" w:rsidRDefault="00197400">
      <w:pPr>
        <w:pStyle w:val="Subsection"/>
      </w:pPr>
      <w:r>
        <w:tab/>
        <w:t>(1)</w:t>
      </w:r>
      <w:r>
        <w:tab/>
        <w:t>Subsection (2) applies if the modified penalty specified in an infringement notice has been paid within 28 days or such further time as is allowed and the notice has not been withdrawn.</w:t>
      </w:r>
    </w:p>
    <w:p w:rsidR="0099129A" w:rsidRDefault="00197400">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rsidR="0099129A" w:rsidRDefault="00197400">
      <w:pPr>
        <w:pStyle w:val="Subsection"/>
      </w:pPr>
      <w:r>
        <w:tab/>
        <w:t>(3)</w:t>
      </w:r>
      <w:r>
        <w:tab/>
        <w:t>Payment of a modified penalty is not to be regarded as an admission for the purposes of any proceedings, whether civil or criminal.</w:t>
      </w:r>
    </w:p>
    <w:p w:rsidR="0099129A" w:rsidRDefault="00197400">
      <w:pPr>
        <w:pStyle w:val="Footnotesection"/>
        <w:spacing w:before="80"/>
        <w:ind w:left="890" w:hanging="890"/>
      </w:pPr>
      <w:r>
        <w:tab/>
        <w:t>[Section 99O inserted: No. 14 of 1998 s. 14.]</w:t>
      </w:r>
    </w:p>
    <w:p w:rsidR="0099129A" w:rsidRDefault="00197400">
      <w:pPr>
        <w:pStyle w:val="Heading5"/>
      </w:pPr>
      <w:bookmarkStart w:id="265" w:name="_Toc74730741"/>
      <w:r>
        <w:rPr>
          <w:rStyle w:val="CharSectno"/>
        </w:rPr>
        <w:t>99P</w:t>
      </w:r>
      <w:r>
        <w:t>.</w:t>
      </w:r>
      <w:r>
        <w:tab/>
        <w:t>Application of penalties collected</w:t>
      </w:r>
      <w:bookmarkEnd w:id="265"/>
    </w:p>
    <w:p w:rsidR="0099129A" w:rsidRDefault="00197400">
      <w:pPr>
        <w:pStyle w:val="Subsection"/>
      </w:pPr>
      <w:r>
        <w:tab/>
      </w:r>
      <w:r>
        <w:tab/>
        <w:t>An amount paid as a modified penalty is, subject to section 99N(2) —</w:t>
      </w:r>
    </w:p>
    <w:p w:rsidR="0099129A" w:rsidRDefault="00197400">
      <w:pPr>
        <w:pStyle w:val="Indenta"/>
      </w:pPr>
      <w:r>
        <w:tab/>
        <w:t>(a)</w:t>
      </w:r>
      <w:r>
        <w:tab/>
        <w:t>if issued by an inspector employed by a local government, to be paid to the local government; and</w:t>
      </w:r>
    </w:p>
    <w:p w:rsidR="0099129A" w:rsidRDefault="00197400">
      <w:pPr>
        <w:pStyle w:val="Indenta"/>
        <w:spacing w:before="60"/>
      </w:pPr>
      <w:r>
        <w:tab/>
        <w:t>(b)</w:t>
      </w:r>
      <w:r>
        <w:tab/>
        <w:t>otherwise, to be dealt with as if it were a fine imposed by a court as a penalty for an offence.</w:t>
      </w:r>
    </w:p>
    <w:p w:rsidR="0099129A" w:rsidRDefault="00197400">
      <w:pPr>
        <w:pStyle w:val="Footnotesection"/>
      </w:pPr>
      <w:r>
        <w:tab/>
        <w:t>[Section 99P inserted: No. 14 of 1998 s. 14.]</w:t>
      </w:r>
    </w:p>
    <w:p w:rsidR="0099129A" w:rsidRDefault="00197400">
      <w:pPr>
        <w:pStyle w:val="Heading3"/>
      </w:pPr>
      <w:bookmarkStart w:id="266" w:name="_Toc74649828"/>
      <w:bookmarkStart w:id="267" w:name="_Toc74650178"/>
      <w:bookmarkStart w:id="268" w:name="_Toc74730742"/>
      <w:r>
        <w:rPr>
          <w:rStyle w:val="CharDivNo"/>
        </w:rPr>
        <w:t>Division 3</w:t>
      </w:r>
      <w:r>
        <w:t xml:space="preserve"> — </w:t>
      </w:r>
      <w:r>
        <w:rPr>
          <w:rStyle w:val="CharDivText"/>
        </w:rPr>
        <w:t>Penalties</w:t>
      </w:r>
      <w:bookmarkEnd w:id="266"/>
      <w:bookmarkEnd w:id="267"/>
      <w:bookmarkEnd w:id="268"/>
    </w:p>
    <w:p w:rsidR="0099129A" w:rsidRDefault="00197400">
      <w:pPr>
        <w:pStyle w:val="Footnoteheading"/>
        <w:tabs>
          <w:tab w:val="left" w:pos="909"/>
        </w:tabs>
      </w:pPr>
      <w:r>
        <w:tab/>
        <w:t>[Heading inserted: No. 14 of 1998 s. 14.]</w:t>
      </w:r>
    </w:p>
    <w:p w:rsidR="0099129A" w:rsidRDefault="00197400">
      <w:pPr>
        <w:pStyle w:val="Heading5"/>
        <w:spacing w:before="180"/>
      </w:pPr>
      <w:bookmarkStart w:id="269" w:name="_Toc74730743"/>
      <w:r>
        <w:rPr>
          <w:rStyle w:val="CharSectno"/>
        </w:rPr>
        <w:t>99Q</w:t>
      </w:r>
      <w:r>
        <w:t>.</w:t>
      </w:r>
      <w:r>
        <w:tab/>
        <w:t>Penalties</w:t>
      </w:r>
      <w:bookmarkEnd w:id="269"/>
    </w:p>
    <w:p w:rsidR="0099129A" w:rsidRDefault="00197400">
      <w:pPr>
        <w:pStyle w:val="Subsection"/>
      </w:pPr>
      <w:r>
        <w:tab/>
        <w:t>(1)</w:t>
      </w:r>
      <w:r>
        <w:tab/>
        <w:t>An individual who is convicted of an offence under a section specified in —</w:t>
      </w:r>
    </w:p>
    <w:p w:rsidR="0099129A" w:rsidRDefault="00197400">
      <w:pPr>
        <w:pStyle w:val="Indenta"/>
        <w:spacing w:before="60"/>
      </w:pPr>
      <w:r>
        <w:tab/>
        <w:t>(a)</w:t>
      </w:r>
      <w:r>
        <w:tab/>
        <w:t>column 2 of Division 1 of Part 1 of Schedule 1; or</w:t>
      </w:r>
    </w:p>
    <w:p w:rsidR="0099129A" w:rsidRDefault="00197400">
      <w:pPr>
        <w:pStyle w:val="Indenta"/>
        <w:spacing w:before="60"/>
      </w:pPr>
      <w:r>
        <w:lastRenderedPageBreak/>
        <w:tab/>
        <w:t>(b)</w:t>
      </w:r>
      <w:r>
        <w:tab/>
        <w:t>column 2 of Division 1 of Part 2 of Schedule 1,</w:t>
      </w:r>
    </w:p>
    <w:p w:rsidR="0099129A" w:rsidRDefault="00197400">
      <w:pPr>
        <w:pStyle w:val="Subsection"/>
      </w:pPr>
      <w:r>
        <w:tab/>
      </w:r>
      <w:r>
        <w:tab/>
        <w:t>is liable to a penalty not exceeding the penalty specified opposite to that section in column 3 of that Division.</w:t>
      </w:r>
    </w:p>
    <w:p w:rsidR="0099129A" w:rsidRDefault="00197400">
      <w:pPr>
        <w:pStyle w:val="Subsection"/>
      </w:pPr>
      <w:r>
        <w:tab/>
        <w:t>(2)</w:t>
      </w:r>
      <w:r>
        <w:tab/>
        <w:t>A body corporate which is convicted of an offence under a section specified in —</w:t>
      </w:r>
    </w:p>
    <w:p w:rsidR="0099129A" w:rsidRDefault="00197400">
      <w:pPr>
        <w:pStyle w:val="Indenta"/>
        <w:spacing w:before="60"/>
      </w:pPr>
      <w:r>
        <w:tab/>
        <w:t>(a)</w:t>
      </w:r>
      <w:r>
        <w:tab/>
        <w:t>column 2 of Division 2 of Part 1 of Schedule 1; or</w:t>
      </w:r>
    </w:p>
    <w:p w:rsidR="0099129A" w:rsidRDefault="00197400">
      <w:pPr>
        <w:pStyle w:val="Indenta"/>
        <w:keepNext/>
        <w:spacing w:before="60"/>
      </w:pPr>
      <w:r>
        <w:tab/>
        <w:t>(b)</w:t>
      </w:r>
      <w:r>
        <w:tab/>
        <w:t>column 2 of Division 2 of Part 2 of Schedule 1,</w:t>
      </w:r>
    </w:p>
    <w:p w:rsidR="0099129A" w:rsidRDefault="00197400">
      <w:pPr>
        <w:pStyle w:val="Subsection"/>
      </w:pPr>
      <w:r>
        <w:tab/>
      </w:r>
      <w:r>
        <w:tab/>
        <w:t>is liable to a penalty not exceeding the penalty specified opposite to that section in column 3 of that Division.</w:t>
      </w:r>
    </w:p>
    <w:p w:rsidR="0099129A" w:rsidRDefault="00197400">
      <w:pPr>
        <w:pStyle w:val="Subsection"/>
      </w:pPr>
      <w:r>
        <w:tab/>
        <w:t>(3)</w:t>
      </w:r>
      <w:r>
        <w:tab/>
        <w:t>A person, being either an individual or a body corporate, who or which is convicted of an offence under a section specified in —</w:t>
      </w:r>
    </w:p>
    <w:p w:rsidR="0099129A" w:rsidRDefault="00197400">
      <w:pPr>
        <w:pStyle w:val="Indenta"/>
      </w:pPr>
      <w:r>
        <w:tab/>
        <w:t>(a)</w:t>
      </w:r>
      <w:r>
        <w:tab/>
        <w:t>column 2 of Division 3 of Part 2 of Schedule 1; or</w:t>
      </w:r>
    </w:p>
    <w:p w:rsidR="0099129A" w:rsidRDefault="00197400">
      <w:pPr>
        <w:pStyle w:val="Indenta"/>
      </w:pPr>
      <w:r>
        <w:tab/>
        <w:t>(b)</w:t>
      </w:r>
      <w:r>
        <w:tab/>
        <w:t>column 2 of Part 3 of Schedule 1,</w:t>
      </w:r>
    </w:p>
    <w:p w:rsidR="0099129A" w:rsidRDefault="00197400">
      <w:pPr>
        <w:pStyle w:val="Subsection"/>
      </w:pPr>
      <w:r>
        <w:tab/>
      </w:r>
      <w:r>
        <w:tab/>
        <w:t>is liable to a penalty not exceeding the penalty specified opposite to that section in column 3 of that Division or Part.</w:t>
      </w:r>
    </w:p>
    <w:p w:rsidR="0099129A" w:rsidRDefault="00197400">
      <w:pPr>
        <w:pStyle w:val="Footnotesection"/>
        <w:ind w:left="890" w:hanging="890"/>
      </w:pPr>
      <w:r>
        <w:tab/>
        <w:t>[Section 99Q inserted: No. 14 of 1998 s. 14.]</w:t>
      </w:r>
    </w:p>
    <w:p w:rsidR="0099129A" w:rsidRDefault="00197400">
      <w:pPr>
        <w:pStyle w:val="Heading5"/>
        <w:keepNext w:val="0"/>
        <w:keepLines w:val="0"/>
      </w:pPr>
      <w:bookmarkStart w:id="270" w:name="_Toc74730744"/>
      <w:r>
        <w:rPr>
          <w:rStyle w:val="CharSectno"/>
        </w:rPr>
        <w:t>99R</w:t>
      </w:r>
      <w:r>
        <w:t>.</w:t>
      </w:r>
      <w:r>
        <w:tab/>
        <w:t>Daily penalty</w:t>
      </w:r>
      <w:bookmarkEnd w:id="270"/>
    </w:p>
    <w:p w:rsidR="0099129A" w:rsidRDefault="00197400">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rsidR="0099129A" w:rsidRDefault="00197400">
      <w:pPr>
        <w:pStyle w:val="Subsection"/>
        <w:ind w:left="878" w:hanging="878"/>
      </w:pPr>
      <w:r>
        <w:tab/>
        <w:t>(2)</w:t>
      </w:r>
      <w:r>
        <w:tab/>
        <w:t xml:space="preserve">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t>
      </w:r>
      <w:r>
        <w:lastRenderedPageBreak/>
        <w:t>which the offence continues after written notice of the alleged offence has been given by the CEO to the offender.</w:t>
      </w:r>
    </w:p>
    <w:p w:rsidR="0099129A" w:rsidRDefault="00197400">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rsidR="0099129A" w:rsidRDefault="00197400">
      <w:pPr>
        <w:pStyle w:val="Footnotesection"/>
        <w:spacing w:before="100"/>
      </w:pPr>
      <w:r>
        <w:tab/>
        <w:t>[Section 99R inserted: No. 14 of 1998 s. 14; amended: No. 54 of 2003 s. 140(2).]</w:t>
      </w:r>
    </w:p>
    <w:p w:rsidR="0099129A" w:rsidRDefault="00197400">
      <w:pPr>
        <w:pStyle w:val="Heading5"/>
      </w:pPr>
      <w:bookmarkStart w:id="271" w:name="_Toc74730745"/>
      <w:r>
        <w:rPr>
          <w:rStyle w:val="CharSectno"/>
        </w:rPr>
        <w:t>99S</w:t>
      </w:r>
      <w:r>
        <w:t>.</w:t>
      </w:r>
      <w:r>
        <w:tab/>
        <w:t>Attempt and accessory after the fact</w:t>
      </w:r>
      <w:bookmarkEnd w:id="271"/>
    </w:p>
    <w:p w:rsidR="0099129A" w:rsidRDefault="00197400">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rsidR="0099129A" w:rsidRDefault="00197400">
      <w:pPr>
        <w:pStyle w:val="Indenta"/>
        <w:spacing w:before="60"/>
        <w:ind w:left="1613" w:hanging="1613"/>
      </w:pPr>
      <w:r>
        <w:tab/>
        <w:t>(a)</w:t>
      </w:r>
      <w:r>
        <w:tab/>
        <w:t>if the principal offence is a Tier 1 offence, a Tier 1 offence;</w:t>
      </w:r>
    </w:p>
    <w:p w:rsidR="0099129A" w:rsidRDefault="00197400">
      <w:pPr>
        <w:pStyle w:val="Indenta"/>
        <w:spacing w:before="60"/>
        <w:ind w:left="1613" w:hanging="1613"/>
      </w:pPr>
      <w:r>
        <w:tab/>
        <w:t>(b)</w:t>
      </w:r>
      <w:r>
        <w:tab/>
        <w:t>if the principal offence is a Tier 2 offence, a Tier 2 offence;</w:t>
      </w:r>
    </w:p>
    <w:p w:rsidR="0099129A" w:rsidRDefault="00197400">
      <w:pPr>
        <w:pStyle w:val="Indenta"/>
        <w:spacing w:before="60"/>
      </w:pPr>
      <w:r>
        <w:tab/>
        <w:t>(c)</w:t>
      </w:r>
      <w:r>
        <w:tab/>
        <w:t>if the principal offence is a Tier 3 offence, a Tier 3 offence,</w:t>
      </w:r>
    </w:p>
    <w:p w:rsidR="0099129A" w:rsidRDefault="00197400">
      <w:pPr>
        <w:pStyle w:val="Subsection"/>
        <w:spacing w:before="120"/>
      </w:pPr>
      <w:r>
        <w:tab/>
      </w:r>
      <w:r>
        <w:tab/>
        <w:t>and is liable on conviction, unless the Act specifies otherwise, to the penalty to which a person convicted of the principal offence is liable.</w:t>
      </w:r>
    </w:p>
    <w:p w:rsidR="0099129A" w:rsidRDefault="00197400">
      <w:pPr>
        <w:pStyle w:val="Footnotesection"/>
        <w:spacing w:before="100"/>
      </w:pPr>
      <w:r>
        <w:tab/>
        <w:t>[Section 99S inserted: No. 14 of 1998 s. 14.]</w:t>
      </w:r>
    </w:p>
    <w:p w:rsidR="0099129A" w:rsidRDefault="00197400">
      <w:pPr>
        <w:pStyle w:val="Heading3"/>
      </w:pPr>
      <w:bookmarkStart w:id="272" w:name="_Toc74649832"/>
      <w:bookmarkStart w:id="273" w:name="_Toc74650182"/>
      <w:bookmarkStart w:id="274" w:name="_Toc74730746"/>
      <w:r>
        <w:rPr>
          <w:rStyle w:val="CharDivNo"/>
        </w:rPr>
        <w:t>Division 4</w:t>
      </w:r>
      <w:r>
        <w:t xml:space="preserve"> — </w:t>
      </w:r>
      <w:r>
        <w:rPr>
          <w:rStyle w:val="CharDivText"/>
        </w:rPr>
        <w:t>Additional powers available to the court</w:t>
      </w:r>
      <w:bookmarkEnd w:id="272"/>
      <w:bookmarkEnd w:id="273"/>
      <w:bookmarkEnd w:id="274"/>
    </w:p>
    <w:p w:rsidR="0099129A" w:rsidRDefault="00197400">
      <w:pPr>
        <w:pStyle w:val="Footnoteheading"/>
        <w:tabs>
          <w:tab w:val="left" w:pos="909"/>
        </w:tabs>
        <w:spacing w:before="100"/>
      </w:pPr>
      <w:r>
        <w:tab/>
        <w:t>[Heading inserted: No. 14 of 1998 s. 14.]</w:t>
      </w:r>
    </w:p>
    <w:p w:rsidR="0099129A" w:rsidRDefault="00197400">
      <w:pPr>
        <w:pStyle w:val="Heading5"/>
      </w:pPr>
      <w:bookmarkStart w:id="275" w:name="_Toc74730747"/>
      <w:r>
        <w:rPr>
          <w:rStyle w:val="CharSectno"/>
        </w:rPr>
        <w:t>99T</w:t>
      </w:r>
      <w:r>
        <w:t>.</w:t>
      </w:r>
      <w:r>
        <w:tab/>
        <w:t>Term used: convicted</w:t>
      </w:r>
      <w:bookmarkEnd w:id="275"/>
    </w:p>
    <w:p w:rsidR="0099129A" w:rsidRDefault="00197400">
      <w:pPr>
        <w:pStyle w:val="Subsection"/>
        <w:spacing w:before="140"/>
      </w:pPr>
      <w:r>
        <w:tab/>
      </w:r>
      <w:r>
        <w:tab/>
        <w:t>For the purposes of this Division —</w:t>
      </w:r>
    </w:p>
    <w:p w:rsidR="0099129A" w:rsidRDefault="00197400">
      <w:pPr>
        <w:pStyle w:val="Indenta"/>
        <w:spacing w:before="60"/>
      </w:pPr>
      <w:r>
        <w:tab/>
        <w:t>(a)</w:t>
      </w:r>
      <w:r>
        <w:tab/>
      </w:r>
      <w:r>
        <w:rPr>
          <w:rStyle w:val="CharDefText"/>
        </w:rPr>
        <w:t>convicted</w:t>
      </w:r>
      <w:r>
        <w:t xml:space="preserve"> has the same meaning as in the </w:t>
      </w:r>
      <w:r>
        <w:rPr>
          <w:i/>
        </w:rPr>
        <w:t>Sentencing Act 1995</w:t>
      </w:r>
      <w:r>
        <w:t>; and</w:t>
      </w:r>
    </w:p>
    <w:p w:rsidR="0099129A" w:rsidRDefault="00197400">
      <w:pPr>
        <w:pStyle w:val="Indenta"/>
        <w:spacing w:before="60"/>
      </w:pPr>
      <w:r>
        <w:lastRenderedPageBreak/>
        <w:tab/>
        <w:t>(b)</w:t>
      </w:r>
      <w:r>
        <w:tab/>
        <w:t xml:space="preserve">a person is convicted of an offence notwithstanding that a spent conviction order is made under section 39 of the </w:t>
      </w:r>
      <w:r>
        <w:rPr>
          <w:i/>
        </w:rPr>
        <w:t>Sentencing Act 1995</w:t>
      </w:r>
      <w:r>
        <w:t xml:space="preserve"> in respect of the conviction.</w:t>
      </w:r>
    </w:p>
    <w:p w:rsidR="0099129A" w:rsidRDefault="00197400">
      <w:pPr>
        <w:pStyle w:val="Footnotesection"/>
        <w:spacing w:before="100"/>
      </w:pPr>
      <w:r>
        <w:tab/>
        <w:t>[Section 99T inserted: No. 14 of 1998 s. 14.]</w:t>
      </w:r>
    </w:p>
    <w:p w:rsidR="0099129A" w:rsidRDefault="00197400">
      <w:pPr>
        <w:pStyle w:val="Heading5"/>
      </w:pPr>
      <w:bookmarkStart w:id="276" w:name="_Toc74730748"/>
      <w:r>
        <w:rPr>
          <w:rStyle w:val="CharSectno"/>
        </w:rPr>
        <w:t>99U</w:t>
      </w:r>
      <w:r>
        <w:t>.</w:t>
      </w:r>
      <w:r>
        <w:tab/>
        <w:t>Orders generally</w:t>
      </w:r>
      <w:bookmarkEnd w:id="276"/>
    </w:p>
    <w:p w:rsidR="0099129A" w:rsidRDefault="00197400">
      <w:pPr>
        <w:pStyle w:val="Subsection"/>
      </w:pPr>
      <w:r>
        <w:tab/>
        <w:t>(1)</w:t>
      </w:r>
      <w:r>
        <w:tab/>
        <w:t>One or more orders may be made under this Division against a person convicted of an offence against this Act.</w:t>
      </w:r>
    </w:p>
    <w:p w:rsidR="0099129A" w:rsidRDefault="00197400">
      <w:pPr>
        <w:pStyle w:val="Subsection"/>
        <w:ind w:left="878" w:hanging="878"/>
      </w:pPr>
      <w:r>
        <w:tab/>
        <w:t>(2)</w:t>
      </w:r>
      <w:r>
        <w:tab/>
        <w:t>Orders may be made under this Division in addition to any penalty that may be imposed in relation to the offence.</w:t>
      </w:r>
    </w:p>
    <w:p w:rsidR="0099129A" w:rsidRDefault="00197400">
      <w:pPr>
        <w:pStyle w:val="Subsection"/>
        <w:ind w:left="878" w:hanging="878"/>
      </w:pPr>
      <w:r>
        <w:tab/>
        <w:t>(3)</w:t>
      </w:r>
      <w:r>
        <w:tab/>
        <w:t>Orders made under this Division in relation to an offence are not limited by the monetary penalty that may be imposed in respect of the offence.</w:t>
      </w:r>
    </w:p>
    <w:p w:rsidR="0099129A" w:rsidRDefault="00197400">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rsidR="0099129A" w:rsidRDefault="00197400">
      <w:pPr>
        <w:pStyle w:val="Footnotesection"/>
      </w:pPr>
      <w:r>
        <w:tab/>
        <w:t>[Section 99U inserted: No. 14 of 1998 s. 14; amended: No. 69 of 2000 s. 13(1).]</w:t>
      </w:r>
    </w:p>
    <w:p w:rsidR="0099129A" w:rsidRDefault="00197400">
      <w:pPr>
        <w:pStyle w:val="Heading5"/>
      </w:pPr>
      <w:bookmarkStart w:id="277" w:name="_Toc74730749"/>
      <w:r>
        <w:rPr>
          <w:rStyle w:val="CharSectno"/>
        </w:rPr>
        <w:t>99V</w:t>
      </w:r>
      <w:r>
        <w:t>.</w:t>
      </w:r>
      <w:r>
        <w:tab/>
        <w:t>Orders for forfeiture</w:t>
      </w:r>
      <w:bookmarkEnd w:id="277"/>
    </w:p>
    <w:p w:rsidR="0099129A" w:rsidRDefault="00197400">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rsidR="0099129A" w:rsidRDefault="00197400">
      <w:pPr>
        <w:pStyle w:val="Subsection"/>
      </w:pPr>
      <w:r>
        <w:tab/>
        <w:t>(2)</w:t>
      </w:r>
      <w:r>
        <w:tab/>
        <w:t>A court is not to make an order for the forfeiture of any thing under subsection (1) unless the prosecutor applies for the order.</w:t>
      </w:r>
    </w:p>
    <w:p w:rsidR="0099129A" w:rsidRDefault="00197400">
      <w:pPr>
        <w:pStyle w:val="Subsection"/>
      </w:pPr>
      <w:r>
        <w:tab/>
        <w:t>(3)</w:t>
      </w:r>
      <w:r>
        <w:tab/>
        <w:t>If a thing is forfeited to the Crown, any security given to the CEO under section 92C in lieu of the thing is taken to be forfeited to the Crown in lieu of the thing.</w:t>
      </w:r>
    </w:p>
    <w:p w:rsidR="0099129A" w:rsidRDefault="00197400">
      <w:pPr>
        <w:pStyle w:val="Footnotesection"/>
      </w:pPr>
      <w:r>
        <w:tab/>
        <w:t>[Section 99V inserted: No. 14 of 1998 s. 14; amended: No. 54 of 2003 s. 140(2).]</w:t>
      </w:r>
    </w:p>
    <w:p w:rsidR="0099129A" w:rsidRDefault="00197400">
      <w:pPr>
        <w:pStyle w:val="Heading5"/>
      </w:pPr>
      <w:bookmarkStart w:id="278" w:name="_Toc74730750"/>
      <w:r>
        <w:rPr>
          <w:rStyle w:val="CharSectno"/>
        </w:rPr>
        <w:lastRenderedPageBreak/>
        <w:t>99W</w:t>
      </w:r>
      <w:r>
        <w:t>.</w:t>
      </w:r>
      <w:r>
        <w:tab/>
        <w:t>Disposal of forfeited things</w:t>
      </w:r>
      <w:bookmarkEnd w:id="278"/>
    </w:p>
    <w:p w:rsidR="0099129A" w:rsidRDefault="00197400">
      <w:pPr>
        <w:pStyle w:val="Subsection"/>
      </w:pPr>
      <w:r>
        <w:tab/>
        <w:t>(1)</w:t>
      </w:r>
      <w:r>
        <w:tab/>
        <w:t>Any thing forfeited to the Crown under this Act may be sold, destroyed or otherwise disposed of or dealt with in the prescribed way.</w:t>
      </w:r>
    </w:p>
    <w:p w:rsidR="0099129A" w:rsidRDefault="00197400">
      <w:pPr>
        <w:pStyle w:val="Subsection"/>
      </w:pPr>
      <w:r>
        <w:tab/>
        <w:t>(2)</w:t>
      </w:r>
      <w:r>
        <w:tab/>
        <w:t xml:space="preserve">Proceeds of the sale of any thing forfeited to the Crown under this Act are to be paid into the </w:t>
      </w:r>
      <w:r>
        <w:rPr>
          <w:snapToGrid w:val="0"/>
        </w:rPr>
        <w:t>Consolidated Account</w:t>
      </w:r>
      <w:r>
        <w:t>.</w:t>
      </w:r>
    </w:p>
    <w:p w:rsidR="0099129A" w:rsidRDefault="00197400">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rsidR="0099129A" w:rsidRDefault="00197400">
      <w:pPr>
        <w:pStyle w:val="Indenta"/>
      </w:pPr>
      <w:r>
        <w:tab/>
        <w:t>(a)</w:t>
      </w:r>
      <w:r>
        <w:tab/>
        <w:t>those costs and expenses or the unsatisfied balance of them; and</w:t>
      </w:r>
    </w:p>
    <w:p w:rsidR="0099129A" w:rsidRDefault="00197400">
      <w:pPr>
        <w:pStyle w:val="Indenta"/>
      </w:pPr>
      <w:r>
        <w:tab/>
        <w:t>(b)</w:t>
      </w:r>
      <w:r>
        <w:tab/>
        <w:t>the costs of and incidental to the proceedings for recovery from the former owner,</w:t>
      </w:r>
    </w:p>
    <w:p w:rsidR="0099129A" w:rsidRDefault="00197400">
      <w:pPr>
        <w:pStyle w:val="Subsection"/>
      </w:pPr>
      <w:r>
        <w:tab/>
      </w:r>
      <w:r>
        <w:tab/>
        <w:t>may be recovered from the offender as a debt due in a court of competent jurisdiction.</w:t>
      </w:r>
    </w:p>
    <w:p w:rsidR="0099129A" w:rsidRDefault="00197400">
      <w:pPr>
        <w:pStyle w:val="Footnotesection"/>
      </w:pPr>
      <w:r>
        <w:tab/>
        <w:t>[Section 99W inserted: No. 14 of 1998 s. 14; amended: No. 77 of 2006 s. 4.]</w:t>
      </w:r>
    </w:p>
    <w:p w:rsidR="0099129A" w:rsidRDefault="00197400">
      <w:pPr>
        <w:pStyle w:val="Heading5"/>
      </w:pPr>
      <w:bookmarkStart w:id="279" w:name="_Toc74730751"/>
      <w:r>
        <w:rPr>
          <w:rStyle w:val="CharSectno"/>
        </w:rPr>
        <w:t>99X</w:t>
      </w:r>
      <w:r>
        <w:t>.</w:t>
      </w:r>
      <w:r>
        <w:tab/>
        <w:t>Orders for prevention, restoration etc.</w:t>
      </w:r>
      <w:bookmarkEnd w:id="279"/>
    </w:p>
    <w:p w:rsidR="0099129A" w:rsidRDefault="00197400">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rsidR="0099129A" w:rsidRDefault="00197400">
      <w:pPr>
        <w:pStyle w:val="Indenta"/>
      </w:pPr>
      <w:r>
        <w:tab/>
        <w:t>(a)</w:t>
      </w:r>
      <w:r>
        <w:tab/>
        <w:t>to prevent, control, abate or mitigate any harm to the environment caused by the commission of the offence; or</w:t>
      </w:r>
    </w:p>
    <w:p w:rsidR="0099129A" w:rsidRDefault="00197400">
      <w:pPr>
        <w:pStyle w:val="Indenta"/>
      </w:pPr>
      <w:r>
        <w:tab/>
        <w:t>(b)</w:t>
      </w:r>
      <w:r>
        <w:tab/>
        <w:t>to make good any resulting environmental damage; or</w:t>
      </w:r>
    </w:p>
    <w:p w:rsidR="0099129A" w:rsidRDefault="00197400">
      <w:pPr>
        <w:pStyle w:val="Indenta"/>
      </w:pPr>
      <w:r>
        <w:tab/>
        <w:t>(c)</w:t>
      </w:r>
      <w:r>
        <w:tab/>
        <w:t>to prevent the continuance or recurrence of the offence.</w:t>
      </w:r>
    </w:p>
    <w:p w:rsidR="0099129A" w:rsidRDefault="00197400">
      <w:pPr>
        <w:pStyle w:val="Subsection"/>
      </w:pPr>
      <w:r>
        <w:lastRenderedPageBreak/>
        <w:tab/>
        <w:t>(2)</w:t>
      </w:r>
      <w:r>
        <w:tab/>
        <w:t>A court is not to make an order under subsection (1) unless the prosecutor applies for the order.</w:t>
      </w:r>
    </w:p>
    <w:p w:rsidR="0099129A" w:rsidRDefault="00197400">
      <w:pPr>
        <w:pStyle w:val="Subsection"/>
      </w:pPr>
      <w:r>
        <w:tab/>
        <w:t>(3)</w:t>
      </w:r>
      <w:r>
        <w:tab/>
        <w:t>The court may, in an order under this section, impose any other requirements the court considers necessary or expedient for enforcement of the order.</w:t>
      </w:r>
    </w:p>
    <w:p w:rsidR="0099129A" w:rsidRDefault="00197400">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rsidR="0099129A" w:rsidRDefault="00197400">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rsidR="0099129A" w:rsidRDefault="00197400">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rsidR="0099129A" w:rsidRDefault="00197400">
      <w:pPr>
        <w:pStyle w:val="Footnotesection"/>
        <w:spacing w:before="160"/>
        <w:ind w:left="890" w:hanging="890"/>
      </w:pPr>
      <w:r>
        <w:tab/>
        <w:t>[Section 99X inserted: No. 14 of 1998 s. 14; amended: No. 54 of 2003 s. 140(2).]</w:t>
      </w:r>
    </w:p>
    <w:p w:rsidR="0099129A" w:rsidRDefault="00197400">
      <w:pPr>
        <w:pStyle w:val="Heading5"/>
      </w:pPr>
      <w:bookmarkStart w:id="280" w:name="_Toc74730752"/>
      <w:r>
        <w:rPr>
          <w:rStyle w:val="CharSectno"/>
        </w:rPr>
        <w:t>99Y</w:t>
      </w:r>
      <w:r>
        <w:t>.</w:t>
      </w:r>
      <w:r>
        <w:tab/>
        <w:t>Orders for costs, expenses and compensation</w:t>
      </w:r>
      <w:bookmarkEnd w:id="280"/>
    </w:p>
    <w:p w:rsidR="0099129A" w:rsidRDefault="00197400">
      <w:pPr>
        <w:pStyle w:val="Subsection"/>
      </w:pPr>
      <w:r>
        <w:tab/>
        <w:t>(1)</w:t>
      </w:r>
      <w:r>
        <w:tab/>
        <w:t>If a court convicts a person of an offence against this Act, the court may, if it appears to the court that —</w:t>
      </w:r>
    </w:p>
    <w:p w:rsidR="0099129A" w:rsidRDefault="00197400">
      <w:pPr>
        <w:pStyle w:val="Indenta"/>
      </w:pPr>
      <w:r>
        <w:tab/>
        <w:t>(a)</w:t>
      </w:r>
      <w:r>
        <w:tab/>
        <w:t>the CEO or a public authority has reasonably incurred costs and expenses in connection with —</w:t>
      </w:r>
    </w:p>
    <w:p w:rsidR="0099129A" w:rsidRDefault="00197400">
      <w:pPr>
        <w:pStyle w:val="Indenti"/>
      </w:pPr>
      <w:r>
        <w:tab/>
        <w:t>(i)</w:t>
      </w:r>
      <w:r>
        <w:tab/>
        <w:t>seizing, storing, treating, selling, destroying, disposing of or otherwise dealing with a thing seized under this Act in relation to the offence; or</w:t>
      </w:r>
    </w:p>
    <w:p w:rsidR="0099129A" w:rsidRDefault="00197400">
      <w:pPr>
        <w:pStyle w:val="Indenti"/>
      </w:pPr>
      <w:r>
        <w:tab/>
        <w:t>(ii)</w:t>
      </w:r>
      <w:r>
        <w:tab/>
        <w:t>the prevention, control, abatement or mitigation of any harm to the environment caused by the commission of the offence; or</w:t>
      </w:r>
    </w:p>
    <w:p w:rsidR="0099129A" w:rsidRDefault="00197400">
      <w:pPr>
        <w:pStyle w:val="Indenti"/>
      </w:pPr>
      <w:r>
        <w:lastRenderedPageBreak/>
        <w:tab/>
        <w:t>(iii)</w:t>
      </w:r>
      <w:r>
        <w:tab/>
        <w:t>making good any resulting environmental damage;</w:t>
      </w:r>
    </w:p>
    <w:p w:rsidR="0099129A" w:rsidRDefault="00197400">
      <w:pPr>
        <w:pStyle w:val="Indenta"/>
      </w:pPr>
      <w:r>
        <w:tab/>
      </w:r>
      <w:r>
        <w:tab/>
        <w:t>or</w:t>
      </w:r>
    </w:p>
    <w:p w:rsidR="0099129A" w:rsidRDefault="00197400">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rsidR="0099129A" w:rsidRDefault="00197400">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rsidR="0099129A" w:rsidRDefault="00197400">
      <w:pPr>
        <w:pStyle w:val="Subsection"/>
      </w:pPr>
      <w:r>
        <w:tab/>
        <w:t>(2)</w:t>
      </w:r>
      <w:r>
        <w:tab/>
        <w:t>The court may make an order under subsection (1) at the time of imposing a penalty for the offence or upon application at a later time.</w:t>
      </w:r>
    </w:p>
    <w:p w:rsidR="0099129A" w:rsidRDefault="00197400">
      <w:pPr>
        <w:pStyle w:val="Footnotesection"/>
        <w:keepLines w:val="0"/>
      </w:pPr>
      <w:r>
        <w:tab/>
        <w:t>[Section 99Y inserted: No. 14 of 1998 s. 14; amended: No. 54 of 2003 s. 140(2).]</w:t>
      </w:r>
    </w:p>
    <w:p w:rsidR="0099129A" w:rsidRDefault="00197400">
      <w:pPr>
        <w:pStyle w:val="Heading5"/>
      </w:pPr>
      <w:bookmarkStart w:id="281" w:name="_Toc74730753"/>
      <w:r>
        <w:rPr>
          <w:rStyle w:val="CharSectno"/>
        </w:rPr>
        <w:t>99Z</w:t>
      </w:r>
      <w:r>
        <w:t>.</w:t>
      </w:r>
      <w:r>
        <w:tab/>
        <w:t>Orders regarding monetary benefits</w:t>
      </w:r>
      <w:bookmarkEnd w:id="281"/>
    </w:p>
    <w:p w:rsidR="0099129A" w:rsidRDefault="00197400">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rsidR="0099129A" w:rsidRDefault="00197400" w:rsidP="00AC52E2">
      <w:pPr>
        <w:pStyle w:val="Subsection"/>
        <w:keepNext/>
      </w:pPr>
      <w:r>
        <w:tab/>
        <w:t>(2)</w:t>
      </w:r>
      <w:r>
        <w:tab/>
        <w:t>In this section —</w:t>
      </w:r>
    </w:p>
    <w:p w:rsidR="00AC52E2" w:rsidRDefault="00AC52E2" w:rsidP="00AC52E2">
      <w:pPr>
        <w:pStyle w:val="Defstart"/>
      </w:pPr>
      <w:r>
        <w:tab/>
      </w:r>
      <w:r>
        <w:rPr>
          <w:rStyle w:val="CharDefText"/>
        </w:rPr>
        <w:t>monetary benefits</w:t>
      </w:r>
      <w:r>
        <w:t xml:space="preserve"> means — </w:t>
      </w:r>
    </w:p>
    <w:p w:rsidR="00AC52E2" w:rsidRDefault="00AC52E2" w:rsidP="00AC52E2">
      <w:pPr>
        <w:pStyle w:val="Defpara"/>
      </w:pPr>
      <w:r>
        <w:tab/>
        <w:t>(a)</w:t>
      </w:r>
      <w:r>
        <w:tab/>
        <w:t>monetary, financial or economic benefits of any kind; and</w:t>
      </w:r>
    </w:p>
    <w:p w:rsidR="00AC52E2" w:rsidRDefault="00AC52E2" w:rsidP="003040B4">
      <w:pPr>
        <w:pStyle w:val="Defpara"/>
        <w:keepLines/>
      </w:pPr>
      <w:r>
        <w:lastRenderedPageBreak/>
        <w:tab/>
        <w:t>(b)</w:t>
      </w:r>
      <w:r>
        <w:tab/>
        <w:t>monetary savings, or a reduction in expenditure, achieved by the avoidance of charges, fees or other costs that would have been incurred by the offender if the offender had not committed the offence.</w:t>
      </w:r>
    </w:p>
    <w:p w:rsidR="0099129A" w:rsidRDefault="00197400">
      <w:pPr>
        <w:pStyle w:val="Footnotesection"/>
      </w:pPr>
      <w:r>
        <w:tab/>
        <w:t>[Section 99Z inserted: No. 14 of 1998 s. 14</w:t>
      </w:r>
      <w:r w:rsidR="00AC52E2">
        <w:t>; amended: No. 40 of 2020 s. 82</w:t>
      </w:r>
      <w:r>
        <w:t>.]</w:t>
      </w:r>
    </w:p>
    <w:p w:rsidR="0099129A" w:rsidRDefault="00197400">
      <w:pPr>
        <w:pStyle w:val="Heading5"/>
      </w:pPr>
      <w:bookmarkStart w:id="282" w:name="_Toc74730754"/>
      <w:r>
        <w:rPr>
          <w:rStyle w:val="CharSectno"/>
        </w:rPr>
        <w:t>99ZA</w:t>
      </w:r>
      <w:r>
        <w:t>.</w:t>
      </w:r>
      <w:r>
        <w:tab/>
        <w:t>Orders requiring public notice to be given etc.</w:t>
      </w:r>
      <w:bookmarkEnd w:id="282"/>
    </w:p>
    <w:p w:rsidR="0099129A" w:rsidRDefault="00197400">
      <w:pPr>
        <w:pStyle w:val="Subsection"/>
      </w:pPr>
      <w:r>
        <w:tab/>
        <w:t>(1)</w:t>
      </w:r>
      <w:r>
        <w:tab/>
        <w:t>If a court convicts a person of any offence against this Act, the court may do any one or more of the following —</w:t>
      </w:r>
    </w:p>
    <w:p w:rsidR="0099129A" w:rsidRDefault="00197400">
      <w:pPr>
        <w:pStyle w:val="Indenta"/>
      </w:pPr>
      <w:r>
        <w:tab/>
        <w:t>(a)</w:t>
      </w:r>
      <w:r>
        <w:tab/>
        <w:t>order the offender to take specified action to publicise the offence and its environmental and other consequences and any other orders made against the person;</w:t>
      </w:r>
    </w:p>
    <w:p w:rsidR="0099129A" w:rsidRDefault="00197400">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rsidR="0099129A" w:rsidRDefault="00197400">
      <w:pPr>
        <w:pStyle w:val="Indenta"/>
      </w:pPr>
      <w:r>
        <w:tab/>
        <w:t>(c)</w:t>
      </w:r>
      <w:r>
        <w:tab/>
        <w:t>order the offender to carry out a specified project for the restoration or enhancement of the environment in a public place or for the public benefit.</w:t>
      </w:r>
    </w:p>
    <w:p w:rsidR="0099129A" w:rsidRDefault="00197400">
      <w:pPr>
        <w:pStyle w:val="Subsection"/>
      </w:pPr>
      <w:r>
        <w:tab/>
        <w:t>(2)</w:t>
      </w:r>
      <w:r>
        <w:tab/>
        <w:t>The court is not to make an order under subsection (1)(c) unless the prosecutor applies for the order.</w:t>
      </w:r>
    </w:p>
    <w:p w:rsidR="0099129A" w:rsidRDefault="00197400">
      <w:pPr>
        <w:pStyle w:val="Subsection"/>
      </w:pPr>
      <w:r>
        <w:tab/>
        <w:t>(3)</w:t>
      </w:r>
      <w:r>
        <w:tab/>
        <w:t>The court may, in an order under this section, fix a period for compliance and impose any other requirements the court considers necessary or expedient for enforcement of the order.</w:t>
      </w:r>
    </w:p>
    <w:p w:rsidR="0099129A" w:rsidRDefault="00197400" w:rsidP="003040B4">
      <w:pPr>
        <w:pStyle w:val="Subsection"/>
        <w:keepNext/>
      </w:pPr>
      <w:r>
        <w:tab/>
        <w:t>(4)</w:t>
      </w:r>
      <w:r>
        <w:tab/>
        <w:t xml:space="preserve">If the offender fails to comply with an order under subsection (1)(a) or (b), the CEO may take action to carry out </w:t>
      </w:r>
      <w:r>
        <w:lastRenderedPageBreak/>
        <w:t>the order as far as may be practicable, including action to publicise or notify —</w:t>
      </w:r>
    </w:p>
    <w:p w:rsidR="0099129A" w:rsidRDefault="00197400">
      <w:pPr>
        <w:pStyle w:val="Indenta"/>
      </w:pPr>
      <w:r>
        <w:tab/>
        <w:t>(a)</w:t>
      </w:r>
      <w:r>
        <w:tab/>
        <w:t>the original contravention, its environmental and other consequences, and any other penalties imposed on the offender; and</w:t>
      </w:r>
    </w:p>
    <w:p w:rsidR="0099129A" w:rsidRDefault="00197400">
      <w:pPr>
        <w:pStyle w:val="Indenta"/>
      </w:pPr>
      <w:r>
        <w:tab/>
        <w:t>(b)</w:t>
      </w:r>
      <w:r>
        <w:tab/>
        <w:t>the failure to comply with the order.</w:t>
      </w:r>
    </w:p>
    <w:p w:rsidR="0099129A" w:rsidRDefault="00197400">
      <w:pPr>
        <w:pStyle w:val="Subsection"/>
      </w:pPr>
      <w:r>
        <w:tab/>
        <w:t>(5)</w:t>
      </w:r>
      <w:r>
        <w:tab/>
        <w:t>The reasonable cost of taking action referred to in subsection (4) is recoverable by the CEO as a debt due in a court of competent jurisdiction.</w:t>
      </w:r>
    </w:p>
    <w:p w:rsidR="0099129A" w:rsidRDefault="00197400">
      <w:pPr>
        <w:pStyle w:val="Footnotesection"/>
        <w:ind w:left="890" w:hanging="890"/>
      </w:pPr>
      <w:r>
        <w:tab/>
        <w:t>[Section 99ZA inserted: No. 14 of 1998 s. 14; amended: No. 54 of 2003 s. 140(2).]</w:t>
      </w:r>
    </w:p>
    <w:p w:rsidR="0099129A" w:rsidRDefault="00197400" w:rsidP="003040B4">
      <w:pPr>
        <w:pStyle w:val="Heading5"/>
      </w:pPr>
      <w:bookmarkStart w:id="283" w:name="_Toc74730755"/>
      <w:r>
        <w:rPr>
          <w:rStyle w:val="CharSectno"/>
        </w:rPr>
        <w:t>99ZB</w:t>
      </w:r>
      <w:r>
        <w:t>.</w:t>
      </w:r>
      <w:r>
        <w:tab/>
        <w:t>Enforcing orders to pay moneys</w:t>
      </w:r>
      <w:bookmarkEnd w:id="283"/>
    </w:p>
    <w:p w:rsidR="0099129A" w:rsidRDefault="00197400">
      <w:pPr>
        <w:pStyle w:val="Subsection"/>
        <w:spacing w:before="120"/>
      </w:pPr>
      <w:r>
        <w:tab/>
        <w:t>(1)</w:t>
      </w:r>
      <w:r>
        <w:tab/>
        <w:t>If —</w:t>
      </w:r>
    </w:p>
    <w:p w:rsidR="0099129A" w:rsidRDefault="00197400">
      <w:pPr>
        <w:pStyle w:val="Indenta"/>
      </w:pPr>
      <w:r>
        <w:tab/>
        <w:t>(a)</w:t>
      </w:r>
      <w:r>
        <w:tab/>
        <w:t>the court orders the payment of moneys under this Division; and</w:t>
      </w:r>
    </w:p>
    <w:p w:rsidR="0099129A" w:rsidRDefault="00197400">
      <w:pPr>
        <w:pStyle w:val="Indenta"/>
      </w:pPr>
      <w:r>
        <w:tab/>
        <w:t>(b)</w:t>
      </w:r>
      <w:r>
        <w:tab/>
        <w:t>the amount payable under the order is not paid within 28 days after the date of the order,</w:t>
      </w:r>
    </w:p>
    <w:p w:rsidR="0099129A" w:rsidRDefault="00197400">
      <w:pPr>
        <w:pStyle w:val="Subsection"/>
      </w:pPr>
      <w:r>
        <w:tab/>
      </w:r>
      <w:r>
        <w:tab/>
        <w:t>the amount may be recovered as a judgment debt in a court of competent jurisdiction, unless an order is made under subsection (2).</w:t>
      </w:r>
    </w:p>
    <w:p w:rsidR="0099129A" w:rsidRDefault="00197400">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rsidR="0099129A" w:rsidRDefault="00197400" w:rsidP="003040B4">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rsidR="0099129A" w:rsidRDefault="00197400">
      <w:pPr>
        <w:pStyle w:val="Footnotesection"/>
      </w:pPr>
      <w:r>
        <w:tab/>
        <w:t>[Section 99ZB inserted: No. 14 of 1998 s. 14; amended: No. 54 of 2003 s. 140(2).]</w:t>
      </w:r>
    </w:p>
    <w:p w:rsidR="0099129A" w:rsidRDefault="00197400">
      <w:pPr>
        <w:pStyle w:val="Heading2"/>
      </w:pPr>
      <w:bookmarkStart w:id="284" w:name="_Toc74649842"/>
      <w:bookmarkStart w:id="285" w:name="_Toc74650192"/>
      <w:bookmarkStart w:id="286" w:name="_Toc74730756"/>
      <w:r>
        <w:rPr>
          <w:rStyle w:val="CharPartNo"/>
        </w:rPr>
        <w:lastRenderedPageBreak/>
        <w:t>Part VII</w:t>
      </w:r>
      <w:r>
        <w:rPr>
          <w:rStyle w:val="CharDivNo"/>
        </w:rPr>
        <w:t> </w:t>
      </w:r>
      <w:r>
        <w:t>—</w:t>
      </w:r>
      <w:r>
        <w:rPr>
          <w:rStyle w:val="CharDivText"/>
        </w:rPr>
        <w:t> </w:t>
      </w:r>
      <w:r>
        <w:rPr>
          <w:rStyle w:val="CharPartText"/>
        </w:rPr>
        <w:t>Appeals</w:t>
      </w:r>
      <w:bookmarkEnd w:id="284"/>
      <w:bookmarkEnd w:id="285"/>
      <w:bookmarkEnd w:id="286"/>
    </w:p>
    <w:p w:rsidR="0099129A" w:rsidRDefault="00197400">
      <w:pPr>
        <w:pStyle w:val="Heading5"/>
        <w:spacing w:before="180"/>
        <w:rPr>
          <w:snapToGrid w:val="0"/>
        </w:rPr>
      </w:pPr>
      <w:bookmarkStart w:id="287" w:name="_Toc74730757"/>
      <w:r>
        <w:rPr>
          <w:rStyle w:val="CharSectno"/>
        </w:rPr>
        <w:t>100</w:t>
      </w:r>
      <w:r>
        <w:rPr>
          <w:snapToGrid w:val="0"/>
        </w:rPr>
        <w:t>.</w:t>
      </w:r>
      <w:r>
        <w:rPr>
          <w:snapToGrid w:val="0"/>
        </w:rPr>
        <w:tab/>
        <w:t>Appeals against Authority’s decisions etc. as to proposals and schemes</w:t>
      </w:r>
      <w:bookmarkEnd w:id="287"/>
    </w:p>
    <w:p w:rsidR="0099129A" w:rsidRDefault="00197400">
      <w:pPr>
        <w:pStyle w:val="Subsection"/>
      </w:pPr>
      <w:r>
        <w:tab/>
        <w:t>(1)</w:t>
      </w:r>
      <w:r>
        <w:tab/>
        <w:t>Any decision</w:t>
      </w:r>
      <w:r>
        <w:noBreakHyphen/>
        <w:t>making authority, responsible authority, proponent or other person that disagrees with —</w:t>
      </w:r>
    </w:p>
    <w:p w:rsidR="0099129A" w:rsidRDefault="00197400">
      <w:pPr>
        <w:pStyle w:val="Indenta"/>
        <w:spacing w:before="60"/>
      </w:pPr>
      <w:r>
        <w:tab/>
        <w:t>(a)</w:t>
      </w:r>
      <w:r>
        <w:tab/>
        <w:t>a recorded decision of the Authority that a proposal is not to be assessed, other than a decision that includes a recommendation that the proposal be dealt with under Part V Division 2; or</w:t>
      </w:r>
    </w:p>
    <w:p w:rsidR="0099129A" w:rsidRDefault="00197400">
      <w:pPr>
        <w:pStyle w:val="Ednotepara"/>
        <w:spacing w:before="60"/>
      </w:pPr>
      <w:r>
        <w:tab/>
        <w:t>[(b), (c)</w:t>
      </w:r>
      <w:r>
        <w:tab/>
        <w:t>deleted]</w:t>
      </w:r>
    </w:p>
    <w:p w:rsidR="0099129A" w:rsidRDefault="00197400">
      <w:pPr>
        <w:pStyle w:val="Indenta"/>
        <w:spacing w:before="60"/>
      </w:pPr>
      <w:r>
        <w:tab/>
        <w:t>(d)</w:t>
      </w:r>
      <w:r>
        <w:tab/>
        <w:t>the content of, or any recommendation in, the report prepared under section 44 in respect of a proposal; or</w:t>
      </w:r>
    </w:p>
    <w:p w:rsidR="0099129A" w:rsidRDefault="00197400">
      <w:pPr>
        <w:pStyle w:val="Indenta"/>
        <w:spacing w:before="60"/>
      </w:pPr>
      <w:r>
        <w:tab/>
        <w:t>(e)</w:t>
      </w:r>
      <w:r>
        <w:tab/>
        <w:t>the content of, or any recommendation in, the report prepared under section 48D in respect of a scheme,</w:t>
      </w:r>
    </w:p>
    <w:p w:rsidR="0099129A" w:rsidRDefault="00197400">
      <w:pPr>
        <w:pStyle w:val="Subsection"/>
      </w:pPr>
      <w:r>
        <w:tab/>
      </w:r>
      <w:r>
        <w:tab/>
        <w:t>may lodge with the Minister an appeal in writing setting out the grounds of the appeal.</w:t>
      </w:r>
    </w:p>
    <w:p w:rsidR="0099129A" w:rsidRDefault="00197400">
      <w:pPr>
        <w:pStyle w:val="Subsection"/>
      </w:pPr>
      <w:r>
        <w:tab/>
        <w:t>(1a)</w:t>
      </w:r>
      <w:r>
        <w:tab/>
        <w:t>In subsection (1) —</w:t>
      </w:r>
    </w:p>
    <w:p w:rsidR="0099129A" w:rsidRDefault="00197400">
      <w:pPr>
        <w:pStyle w:val="Defstart"/>
      </w:pPr>
      <w:r>
        <w:tab/>
      </w:r>
      <w:r>
        <w:rPr>
          <w:rStyle w:val="CharDefText"/>
        </w:rPr>
        <w:t>recorded</w:t>
      </w:r>
      <w:r>
        <w:t xml:space="preserve"> means set out in a public record under section 39(1).</w:t>
      </w:r>
    </w:p>
    <w:p w:rsidR="0099129A" w:rsidRDefault="00197400">
      <w:pPr>
        <w:pStyle w:val="Ednotesubsection"/>
      </w:pPr>
      <w:r>
        <w:tab/>
        <w:t>[(2)</w:t>
      </w:r>
      <w:r>
        <w:tab/>
        <w:t>deleted]</w:t>
      </w:r>
    </w:p>
    <w:p w:rsidR="0099129A" w:rsidRDefault="00197400">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rsidR="0099129A" w:rsidRDefault="00197400">
      <w:pPr>
        <w:pStyle w:val="Subsection"/>
        <w:keepNext/>
      </w:pPr>
      <w:r>
        <w:tab/>
        <w:t>(3a)</w:t>
      </w:r>
      <w:r>
        <w:tab/>
        <w:t>An appeal may be lodged —</w:t>
      </w:r>
    </w:p>
    <w:p w:rsidR="0099129A" w:rsidRDefault="00197400">
      <w:pPr>
        <w:pStyle w:val="Indenta"/>
        <w:spacing w:before="60"/>
      </w:pPr>
      <w:r>
        <w:tab/>
        <w:t>(a)</w:t>
      </w:r>
      <w:r>
        <w:tab/>
        <w:t>under subsection (1)(a), within 14 days of the making available of the public record; or</w:t>
      </w:r>
    </w:p>
    <w:p w:rsidR="0099129A" w:rsidRDefault="00197400">
      <w:pPr>
        <w:pStyle w:val="Indenta"/>
        <w:spacing w:before="60"/>
      </w:pPr>
      <w:r>
        <w:tab/>
        <w:t>(b)</w:t>
      </w:r>
      <w:r>
        <w:tab/>
        <w:t>under subsection (1)(d), within 14 days of the publication of the report under section 44(3)(a); or</w:t>
      </w:r>
    </w:p>
    <w:p w:rsidR="0099129A" w:rsidRDefault="00197400">
      <w:pPr>
        <w:pStyle w:val="Indenta"/>
        <w:spacing w:before="60"/>
      </w:pPr>
      <w:r>
        <w:tab/>
        <w:t>(c)</w:t>
      </w:r>
      <w:r>
        <w:tab/>
        <w:t>under subsection (1)(e), within 14 days of the publication of the report under section 48D(3)(a); or</w:t>
      </w:r>
    </w:p>
    <w:p w:rsidR="0099129A" w:rsidRDefault="00197400">
      <w:pPr>
        <w:pStyle w:val="Ednotepara"/>
        <w:spacing w:before="60"/>
      </w:pPr>
      <w:r>
        <w:tab/>
        <w:t>[(d)</w:t>
      </w:r>
      <w:r>
        <w:tab/>
        <w:t>deleted]</w:t>
      </w:r>
    </w:p>
    <w:p w:rsidR="0099129A" w:rsidRDefault="00197400">
      <w:pPr>
        <w:pStyle w:val="Indenta"/>
      </w:pPr>
      <w:r>
        <w:lastRenderedPageBreak/>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rsidR="0099129A" w:rsidRDefault="00197400">
      <w:pPr>
        <w:pStyle w:val="Subsection"/>
        <w:rPr>
          <w:snapToGrid w:val="0"/>
        </w:rPr>
      </w:pPr>
      <w:r>
        <w:rPr>
          <w:snapToGrid w:val="0"/>
        </w:rPr>
        <w:tab/>
        <w:t>(4)</w:t>
      </w:r>
      <w:r>
        <w:rPr>
          <w:snapToGrid w:val="0"/>
        </w:rPr>
        <w:tab/>
        <w:t>A proponent who is aggrieved by —</w:t>
      </w:r>
    </w:p>
    <w:p w:rsidR="0099129A" w:rsidRDefault="00197400">
      <w:pPr>
        <w:pStyle w:val="Indenta"/>
        <w:rPr>
          <w:snapToGrid w:val="0"/>
        </w:rPr>
      </w:pPr>
      <w:r>
        <w:rPr>
          <w:snapToGrid w:val="0"/>
        </w:rPr>
        <w:tab/>
        <w:t>(a)</w:t>
      </w:r>
      <w:r>
        <w:rPr>
          <w:snapToGrid w:val="0"/>
        </w:rPr>
        <w:tab/>
        <w:t>an order served on him under</w:t>
      </w:r>
      <w:r>
        <w:t xml:space="preserve"> section 48(4)(b)</w:t>
      </w:r>
      <w:r>
        <w:rPr>
          <w:snapToGrid w:val="0"/>
        </w:rPr>
        <w:t>; or</w:t>
      </w:r>
    </w:p>
    <w:p w:rsidR="0099129A" w:rsidRDefault="00197400">
      <w:pPr>
        <w:pStyle w:val="Indenta"/>
        <w:rPr>
          <w:snapToGrid w:val="0"/>
        </w:rPr>
      </w:pPr>
      <w:r>
        <w:rPr>
          <w:snapToGrid w:val="0"/>
        </w:rPr>
        <w:tab/>
        <w:t>(b)</w:t>
      </w:r>
      <w:r>
        <w:rPr>
          <w:snapToGrid w:val="0"/>
        </w:rPr>
        <w:tab/>
        <w:t>the taking of any steps under section 48(4)(c) or (d),</w:t>
      </w:r>
    </w:p>
    <w:p w:rsidR="0099129A" w:rsidRDefault="00197400">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rsidR="0099129A" w:rsidRDefault="00197400">
      <w:pPr>
        <w:pStyle w:val="Footnotesection"/>
      </w:pPr>
      <w:r>
        <w:tab/>
        <w:t>[Section 100 amended: No. 73 of 1994 s. 4; No. 23 of 1996 s. 22; No. 54 of 2003 s. 23; No. 40 of 2010 s. 6.]</w:t>
      </w:r>
    </w:p>
    <w:p w:rsidR="0099129A" w:rsidRDefault="00197400">
      <w:pPr>
        <w:pStyle w:val="Heading5"/>
        <w:rPr>
          <w:snapToGrid w:val="0"/>
        </w:rPr>
      </w:pPr>
      <w:bookmarkStart w:id="288" w:name="_Toc74730758"/>
      <w:r>
        <w:rPr>
          <w:rStyle w:val="CharSectno"/>
        </w:rPr>
        <w:t>101</w:t>
      </w:r>
      <w:r>
        <w:rPr>
          <w:snapToGrid w:val="0"/>
        </w:rPr>
        <w:t>.</w:t>
      </w:r>
      <w:r>
        <w:rPr>
          <w:snapToGrid w:val="0"/>
        </w:rPr>
        <w:tab/>
        <w:t>Minister’s powers on appeals under s. 100</w:t>
      </w:r>
      <w:bookmarkEnd w:id="288"/>
    </w:p>
    <w:p w:rsidR="0099129A" w:rsidRDefault="00197400">
      <w:pPr>
        <w:pStyle w:val="Subsection"/>
        <w:rPr>
          <w:snapToGrid w:val="0"/>
        </w:rPr>
      </w:pPr>
      <w:r>
        <w:rPr>
          <w:snapToGrid w:val="0"/>
        </w:rPr>
        <w:tab/>
        <w:t>(1)</w:t>
      </w:r>
      <w:r>
        <w:rPr>
          <w:snapToGrid w:val="0"/>
        </w:rPr>
        <w:tab/>
      </w:r>
      <w:r>
        <w:t>When an appeal is lodged under section 100(1) or (4)</w:t>
      </w:r>
      <w:r>
        <w:rPr>
          <w:snapToGrid w:val="0"/>
        </w:rPr>
        <w:t>, the Minister may —</w:t>
      </w:r>
    </w:p>
    <w:p w:rsidR="0099129A" w:rsidRDefault="00197400">
      <w:pPr>
        <w:pStyle w:val="Indenta"/>
        <w:rPr>
          <w:snapToGrid w:val="0"/>
        </w:rPr>
      </w:pPr>
      <w:r>
        <w:rPr>
          <w:snapToGrid w:val="0"/>
        </w:rPr>
        <w:tab/>
        <w:t>(a)</w:t>
      </w:r>
      <w:r>
        <w:rPr>
          <w:snapToGrid w:val="0"/>
        </w:rPr>
        <w:tab/>
        <w:t>in the case of any appeal so lodged but subject to section 109(3)(a), dismiss the appeal; or</w:t>
      </w:r>
    </w:p>
    <w:p w:rsidR="0099129A" w:rsidRDefault="00197400">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rsidR="0099129A" w:rsidRDefault="00197400">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rsidR="0099129A" w:rsidRDefault="00197400">
      <w:pPr>
        <w:pStyle w:val="Indenta"/>
        <w:keepNext/>
      </w:pPr>
      <w:r>
        <w:tab/>
        <w:t>(d)</w:t>
      </w:r>
      <w:r>
        <w:tab/>
        <w:t>in the case of an appeal referred to in section 100(1)(d) —</w:t>
      </w:r>
    </w:p>
    <w:p w:rsidR="0099129A" w:rsidRDefault="00197400">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rsidR="0099129A" w:rsidRDefault="00197400">
      <w:pPr>
        <w:pStyle w:val="Indenti"/>
      </w:pPr>
      <w:r>
        <w:tab/>
        <w:t>(ii)</w:t>
      </w:r>
      <w:r>
        <w:tab/>
        <w:t>vary the Authority’s recommendations by changing the implementation conditions;</w:t>
      </w:r>
    </w:p>
    <w:p w:rsidR="0099129A" w:rsidRDefault="00197400">
      <w:pPr>
        <w:pStyle w:val="Indenta"/>
      </w:pPr>
      <w:r>
        <w:rPr>
          <w:snapToGrid w:val="0"/>
        </w:rPr>
        <w:tab/>
      </w:r>
      <w:r>
        <w:rPr>
          <w:snapToGrid w:val="0"/>
        </w:rPr>
        <w:tab/>
        <w:t>or</w:t>
      </w:r>
    </w:p>
    <w:p w:rsidR="0099129A" w:rsidRDefault="00197400">
      <w:pPr>
        <w:pStyle w:val="Ednotepara"/>
        <w:spacing w:before="80"/>
      </w:pPr>
      <w:r>
        <w:tab/>
        <w:t>[(da)</w:t>
      </w:r>
      <w:r>
        <w:tab/>
        <w:t>deleted]</w:t>
      </w:r>
    </w:p>
    <w:p w:rsidR="0099129A" w:rsidRDefault="00197400">
      <w:pPr>
        <w:pStyle w:val="Indenta"/>
      </w:pPr>
      <w:r>
        <w:tab/>
        <w:t>(db)</w:t>
      </w:r>
      <w:r>
        <w:tab/>
        <w:t>in the case of an appeal referred to in section 100(1)(e), deal with that appeal under subsections (2d) and (2e);</w:t>
      </w:r>
      <w:r>
        <w:rPr>
          <w:snapToGrid w:val="0"/>
        </w:rPr>
        <w:t xml:space="preserve"> or</w:t>
      </w:r>
    </w:p>
    <w:p w:rsidR="0099129A" w:rsidRDefault="00197400">
      <w:pPr>
        <w:pStyle w:val="Indenta"/>
        <w:rPr>
          <w:snapToGrid w:val="0"/>
        </w:rPr>
      </w:pPr>
      <w:r>
        <w:rPr>
          <w:snapToGrid w:val="0"/>
        </w:rPr>
        <w:tab/>
        <w:t>(e)</w:t>
      </w:r>
      <w:r>
        <w:rPr>
          <w:snapToGrid w:val="0"/>
        </w:rPr>
        <w:tab/>
        <w:t>in the case of an appeal against an order served under section 48(4)(b), set aside or alter that order; or</w:t>
      </w:r>
    </w:p>
    <w:p w:rsidR="0099129A" w:rsidRDefault="00197400">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rsidR="0099129A" w:rsidRDefault="00197400">
      <w:pPr>
        <w:pStyle w:val="Subsection"/>
        <w:rPr>
          <w:snapToGrid w:val="0"/>
        </w:rPr>
      </w:pPr>
      <w:r>
        <w:rPr>
          <w:snapToGrid w:val="0"/>
        </w:rPr>
        <w:tab/>
      </w:r>
      <w:r>
        <w:rPr>
          <w:snapToGrid w:val="0"/>
        </w:rPr>
        <w:tab/>
        <w:t>and the decision of the Minister under this subsection is final and without appeal.</w:t>
      </w:r>
    </w:p>
    <w:p w:rsidR="0099129A" w:rsidRDefault="00197400">
      <w:pPr>
        <w:pStyle w:val="Subsection"/>
      </w:pPr>
      <w:r>
        <w:tab/>
        <w:t>(1a)</w:t>
      </w:r>
      <w:r>
        <w:tab/>
        <w:t>When an appeal is lodged under section 100(3), sections 106, 109 and 110 apply to and in relation to the appeal as if the appeal were an appeal from a decision of the Minister.</w:t>
      </w:r>
    </w:p>
    <w:p w:rsidR="0099129A" w:rsidRDefault="00197400">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rsidR="0099129A" w:rsidRDefault="00197400">
      <w:pPr>
        <w:pStyle w:val="Indenta"/>
        <w:rPr>
          <w:snapToGrid w:val="0"/>
        </w:rPr>
      </w:pPr>
      <w:r>
        <w:rPr>
          <w:snapToGrid w:val="0"/>
        </w:rPr>
        <w:tab/>
        <w:t>(a)</w:t>
      </w:r>
      <w:r>
        <w:rPr>
          <w:snapToGrid w:val="0"/>
        </w:rPr>
        <w:tab/>
        <w:t>the making of a fresh decision, that decision shall be made; or</w:t>
      </w:r>
    </w:p>
    <w:p w:rsidR="0099129A" w:rsidRDefault="00197400">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rsidR="0099129A" w:rsidRDefault="00197400">
      <w:pPr>
        <w:pStyle w:val="Subsection"/>
        <w:rPr>
          <w:snapToGrid w:val="0"/>
        </w:rPr>
      </w:pPr>
      <w:r>
        <w:rPr>
          <w:snapToGrid w:val="0"/>
        </w:rPr>
        <w:tab/>
      </w:r>
      <w:r>
        <w:rPr>
          <w:snapToGrid w:val="0"/>
        </w:rPr>
        <w:tab/>
        <w:t xml:space="preserve">within such period as the Minister specifies in </w:t>
      </w:r>
      <w:r w:rsidR="00F15118">
        <w:t xml:space="preserve">the </w:t>
      </w:r>
      <w:r>
        <w:rPr>
          <w:snapToGrid w:val="0"/>
        </w:rPr>
        <w:t>remittal.</w:t>
      </w:r>
    </w:p>
    <w:p w:rsidR="0099129A" w:rsidRDefault="00197400">
      <w:pPr>
        <w:pStyle w:val="Ednotesubsection"/>
      </w:pPr>
      <w:r>
        <w:tab/>
        <w:t>[(2a)</w:t>
      </w:r>
      <w:r>
        <w:noBreakHyphen/>
        <w:t>(2c)</w:t>
      </w:r>
      <w:r>
        <w:tab/>
        <w:t>deleted]</w:t>
      </w:r>
    </w:p>
    <w:p w:rsidR="0099129A" w:rsidRDefault="00197400">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rsidR="0099129A" w:rsidRDefault="00197400">
      <w:pPr>
        <w:pStyle w:val="Indenta"/>
        <w:rPr>
          <w:snapToGrid w:val="0"/>
        </w:rPr>
      </w:pPr>
      <w:r>
        <w:rPr>
          <w:snapToGrid w:val="0"/>
        </w:rPr>
        <w:tab/>
        <w:t>(a)</w:t>
      </w:r>
      <w:r>
        <w:rPr>
          <w:snapToGrid w:val="0"/>
        </w:rPr>
        <w:tab/>
        <w:t xml:space="preserve">if </w:t>
      </w:r>
      <w:r w:rsidR="00DD51F8">
        <w:rPr>
          <w:snapToGrid w:val="0"/>
        </w:rPr>
        <w:t>the Minister</w:t>
      </w:r>
      <w:r w:rsidR="00DD51F8" w:rsidDel="00DD51F8">
        <w:rPr>
          <w:snapToGrid w:val="0"/>
        </w:rPr>
        <w:t xml:space="preserve"> </w:t>
      </w:r>
      <w:r>
        <w:rPr>
          <w:snapToGrid w:val="0"/>
        </w:rPr>
        <w:t xml:space="preserve">considers that the decision of the appeal could affect the content of any condition to which the relevant scheme might be subject, having consulted the responsible Minister under section 48F(1) in respect of that condition and, if possible, agreed with </w:t>
      </w:r>
      <w:r w:rsidR="00DD51F8">
        <w:t>the responsible Minister</w:t>
      </w:r>
      <w:r w:rsidR="00DD51F8" w:rsidDel="00DD51F8">
        <w:rPr>
          <w:snapToGrid w:val="0"/>
        </w:rPr>
        <w:t xml:space="preserve"> </w:t>
      </w:r>
      <w:r>
        <w:rPr>
          <w:snapToGrid w:val="0"/>
        </w:rPr>
        <w:t>on that condition, decide the appeal in accordance with that agreement or, in the absence of any such agreement, with the relevant decision under section 48J; or</w:t>
      </w:r>
    </w:p>
    <w:p w:rsidR="0099129A" w:rsidRDefault="00197400">
      <w:pPr>
        <w:pStyle w:val="Indenta"/>
        <w:keepNext/>
        <w:keepLines/>
        <w:rPr>
          <w:snapToGrid w:val="0"/>
        </w:rPr>
      </w:pPr>
      <w:r>
        <w:rPr>
          <w:snapToGrid w:val="0"/>
        </w:rPr>
        <w:tab/>
        <w:t>(b)</w:t>
      </w:r>
      <w:r>
        <w:rPr>
          <w:snapToGrid w:val="0"/>
        </w:rPr>
        <w:tab/>
        <w:t xml:space="preserve">if </w:t>
      </w:r>
      <w:r w:rsidR="00DD51F8">
        <w:rPr>
          <w:snapToGrid w:val="0"/>
        </w:rPr>
        <w:t>the Minister</w:t>
      </w:r>
      <w:r w:rsidR="00DD51F8" w:rsidDel="00DD51F8">
        <w:rPr>
          <w:snapToGrid w:val="0"/>
        </w:rPr>
        <w:t xml:space="preserve"> </w:t>
      </w:r>
      <w:r>
        <w:rPr>
          <w:snapToGrid w:val="0"/>
        </w:rPr>
        <w:t>does not consider that the decision of the appeal could affect the content of any such condition, decide the appeal without consulting the responsible Minister under section 48F(1).</w:t>
      </w:r>
    </w:p>
    <w:p w:rsidR="0099129A" w:rsidRDefault="00197400">
      <w:pPr>
        <w:pStyle w:val="Subsection"/>
        <w:rPr>
          <w:snapToGrid w:val="0"/>
        </w:rPr>
      </w:pPr>
      <w:r>
        <w:rPr>
          <w:snapToGrid w:val="0"/>
        </w:rPr>
        <w:tab/>
        <w:t>(2e)</w:t>
      </w:r>
      <w:r>
        <w:rPr>
          <w:snapToGrid w:val="0"/>
        </w:rPr>
        <w:tab/>
        <w:t>A decision of the Minister under subsection (2d) is final and without appeal.</w:t>
      </w:r>
    </w:p>
    <w:p w:rsidR="0099129A" w:rsidRDefault="00197400">
      <w:pPr>
        <w:pStyle w:val="Subsection"/>
        <w:rPr>
          <w:snapToGrid w:val="0"/>
        </w:rPr>
      </w:pPr>
      <w:r>
        <w:rPr>
          <w:snapToGrid w:val="0"/>
        </w:rPr>
        <w:tab/>
        <w:t>(3)</w:t>
      </w:r>
      <w:r>
        <w:rPr>
          <w:snapToGrid w:val="0"/>
        </w:rPr>
        <w:tab/>
        <w:t>The lodging of an appeal —</w:t>
      </w:r>
    </w:p>
    <w:p w:rsidR="0099129A" w:rsidRDefault="00197400">
      <w:pPr>
        <w:pStyle w:val="Indenta"/>
      </w:pPr>
      <w:r>
        <w:tab/>
        <w:t>(a)</w:t>
      </w:r>
      <w:r>
        <w:tab/>
        <w:t>referred to in section 100(1)(a) does not affect the relevant decision; or</w:t>
      </w:r>
    </w:p>
    <w:p w:rsidR="0099129A" w:rsidRDefault="00197400">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rsidR="0099129A" w:rsidRDefault="00197400">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rsidR="0099129A" w:rsidRDefault="00197400">
      <w:pPr>
        <w:pStyle w:val="Ednotepara"/>
        <w:spacing w:before="80"/>
        <w:rPr>
          <w:snapToGrid w:val="0"/>
        </w:rPr>
      </w:pPr>
      <w:r>
        <w:rPr>
          <w:snapToGrid w:val="0"/>
        </w:rPr>
        <w:tab/>
        <w:t>[(d)</w:t>
      </w:r>
      <w:r>
        <w:rPr>
          <w:snapToGrid w:val="0"/>
        </w:rPr>
        <w:tab/>
        <w:t>deleted]</w:t>
      </w:r>
    </w:p>
    <w:p w:rsidR="0099129A" w:rsidRDefault="00197400">
      <w:pPr>
        <w:pStyle w:val="Indenta"/>
        <w:keepNext/>
        <w:rPr>
          <w:snapToGrid w:val="0"/>
        </w:rPr>
      </w:pPr>
      <w:r>
        <w:rPr>
          <w:snapToGrid w:val="0"/>
        </w:rPr>
        <w:tab/>
        <w:t>(e)</w:t>
      </w:r>
      <w:r>
        <w:rPr>
          <w:snapToGrid w:val="0"/>
        </w:rPr>
        <w:tab/>
        <w:t>against an order served under section 48(4)(b) suspends the operation of that order; or</w:t>
      </w:r>
    </w:p>
    <w:p w:rsidR="0099129A" w:rsidRDefault="00197400">
      <w:pPr>
        <w:pStyle w:val="Indenta"/>
        <w:spacing w:before="120"/>
        <w:rPr>
          <w:snapToGrid w:val="0"/>
        </w:rPr>
      </w:pPr>
      <w:r>
        <w:rPr>
          <w:snapToGrid w:val="0"/>
        </w:rPr>
        <w:tab/>
        <w:t>(f)</w:t>
      </w:r>
      <w:r>
        <w:rPr>
          <w:snapToGrid w:val="0"/>
        </w:rPr>
        <w:tab/>
        <w:t>against the taking of any steps under section 48(4)(c) or (d) does not prevent the taking of those steps,</w:t>
      </w:r>
    </w:p>
    <w:p w:rsidR="0099129A" w:rsidRDefault="00197400">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rsidR="0099129A" w:rsidRDefault="00197400">
      <w:pPr>
        <w:pStyle w:val="Subsection"/>
        <w:rPr>
          <w:snapToGrid w:val="0"/>
        </w:rPr>
      </w:pPr>
      <w:r>
        <w:rPr>
          <w:snapToGrid w:val="0"/>
        </w:rPr>
        <w:lastRenderedPageBreak/>
        <w:tab/>
        <w:t>(4)</w:t>
      </w:r>
      <w:r>
        <w:rPr>
          <w:snapToGrid w:val="0"/>
        </w:rPr>
        <w:tab/>
        <w:t>In giving a decision under subsection (1)(f), the Minister may order that section 48(5) does not apply to any steps to which the decision relates and that order has effect according to its tenor.</w:t>
      </w:r>
    </w:p>
    <w:p w:rsidR="0099129A" w:rsidRDefault="00197400">
      <w:pPr>
        <w:pStyle w:val="Footnotesection"/>
        <w:spacing w:before="80"/>
        <w:ind w:left="890" w:hanging="890"/>
      </w:pPr>
      <w:r>
        <w:tab/>
        <w:t>[Section 101 amended: No. 23 of 1996 s. 23; No. 57 of 1997 s. 54(7) and (8); No. 54 of 2003 s. 24; No. 40 of 2010 s. 7</w:t>
      </w:r>
      <w:r w:rsidR="00F15118">
        <w:t>; No. 40 of 2020 s. 111(1)</w:t>
      </w:r>
      <w:r>
        <w:t>.]</w:t>
      </w:r>
    </w:p>
    <w:p w:rsidR="0099129A" w:rsidRDefault="00197400">
      <w:pPr>
        <w:pStyle w:val="Heading5"/>
      </w:pPr>
      <w:bookmarkStart w:id="289" w:name="_Toc74730759"/>
      <w:r>
        <w:rPr>
          <w:rStyle w:val="CharSectno"/>
        </w:rPr>
        <w:t>101A</w:t>
      </w:r>
      <w:r>
        <w:t>.</w:t>
      </w:r>
      <w:r>
        <w:tab/>
        <w:t>Appeals against decisions as to clearing permits</w:t>
      </w:r>
      <w:bookmarkEnd w:id="289"/>
    </w:p>
    <w:p w:rsidR="0099129A" w:rsidRDefault="00197400">
      <w:pPr>
        <w:pStyle w:val="Subsection"/>
        <w:keepNext/>
        <w:rPr>
          <w:snapToGrid w:val="0"/>
        </w:rPr>
      </w:pPr>
      <w:r>
        <w:rPr>
          <w:snapToGrid w:val="0"/>
        </w:rPr>
        <w:tab/>
        <w:t>(1)</w:t>
      </w:r>
      <w:r>
        <w:rPr>
          <w:snapToGrid w:val="0"/>
        </w:rPr>
        <w:tab/>
        <w:t xml:space="preserve">Subject to </w:t>
      </w:r>
      <w:r>
        <w:t>section</w:t>
      </w:r>
      <w:r>
        <w:rPr>
          <w:snapToGrid w:val="0"/>
        </w:rPr>
        <w:t> 105, an applicant for —</w:t>
      </w:r>
    </w:p>
    <w:p w:rsidR="0099129A" w:rsidRDefault="00197400">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rsidR="0099129A" w:rsidRDefault="00197400">
      <w:pPr>
        <w:pStyle w:val="Indenti"/>
        <w:rPr>
          <w:snapToGrid w:val="0"/>
        </w:rPr>
      </w:pPr>
      <w:r>
        <w:rPr>
          <w:snapToGrid w:val="0"/>
        </w:rPr>
        <w:tab/>
        <w:t>(i)</w:t>
      </w:r>
      <w:r>
        <w:rPr>
          <w:snapToGrid w:val="0"/>
        </w:rPr>
        <w:tab/>
        <w:t>to grant the permit under section 51E(5); or</w:t>
      </w:r>
    </w:p>
    <w:p w:rsidR="0099129A" w:rsidRDefault="00197400">
      <w:pPr>
        <w:pStyle w:val="Indenti"/>
        <w:rPr>
          <w:snapToGrid w:val="0"/>
        </w:rPr>
      </w:pPr>
      <w:r>
        <w:rPr>
          <w:snapToGrid w:val="0"/>
        </w:rPr>
        <w:tab/>
        <w:t>(ii)</w:t>
      </w:r>
      <w:r>
        <w:rPr>
          <w:snapToGrid w:val="0"/>
        </w:rPr>
        <w:tab/>
        <w:t>to grant the permit under section 51E(5) for all of the clearing applied for;</w:t>
      </w:r>
    </w:p>
    <w:p w:rsidR="0099129A" w:rsidRDefault="00197400">
      <w:pPr>
        <w:pStyle w:val="Indenta"/>
        <w:rPr>
          <w:snapToGrid w:val="0"/>
        </w:rPr>
      </w:pPr>
      <w:r>
        <w:rPr>
          <w:snapToGrid w:val="0"/>
        </w:rPr>
        <w:tab/>
      </w:r>
      <w:r>
        <w:rPr>
          <w:snapToGrid w:val="0"/>
        </w:rPr>
        <w:tab/>
        <w:t>or</w:t>
      </w:r>
    </w:p>
    <w:p w:rsidR="0099129A" w:rsidRDefault="00197400">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rsidR="0099129A" w:rsidRDefault="00197400">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rsidR="0099129A" w:rsidRDefault="00197400">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rsidR="0099129A" w:rsidRDefault="00197400">
      <w:pPr>
        <w:pStyle w:val="Subsection"/>
        <w:keepNext/>
        <w:rPr>
          <w:snapToGrid w:val="0"/>
          <w:spacing w:val="-4"/>
        </w:rPr>
      </w:pPr>
      <w:r>
        <w:rPr>
          <w:snapToGrid w:val="0"/>
        </w:rPr>
        <w:tab/>
        <w:t>(3)</w:t>
      </w:r>
      <w:r>
        <w:rPr>
          <w:snapToGrid w:val="0"/>
          <w:spacing w:val="-4"/>
        </w:rPr>
        <w:tab/>
        <w:t>A person who —</w:t>
      </w:r>
    </w:p>
    <w:p w:rsidR="0099129A" w:rsidRDefault="00197400">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99129A" w:rsidRDefault="00197400">
      <w:pPr>
        <w:pStyle w:val="Indenta"/>
        <w:keepNext/>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99129A" w:rsidRDefault="00197400">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rsidR="0099129A" w:rsidRDefault="00197400">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rsidR="0099129A" w:rsidRDefault="00197400">
      <w:pPr>
        <w:pStyle w:val="Subsection"/>
      </w:pPr>
      <w:r>
        <w:tab/>
        <w:t>(5)</w:t>
      </w:r>
      <w:r>
        <w:tab/>
        <w:t>Subsections (1)(a)(ii) and (b), (3)(a) and (4) do not apply in relation to the grant of a permit pursuant to an undertaking mentioned in section 51E(9).</w:t>
      </w:r>
    </w:p>
    <w:p w:rsidR="0099129A" w:rsidRDefault="00197400">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rsidR="0099129A" w:rsidRDefault="00197400">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rsidR="0099129A" w:rsidRDefault="00197400">
      <w:pPr>
        <w:pStyle w:val="Subsection"/>
      </w:pPr>
      <w:r>
        <w:tab/>
        <w:t>(8)</w:t>
      </w:r>
      <w:r>
        <w:tab/>
        <w:t>Pending the determination of the relevant appeal lodged under subsection (3) in respect of an amendment, the amendment continues to have effect.</w:t>
      </w:r>
    </w:p>
    <w:p w:rsidR="0099129A" w:rsidRDefault="00197400">
      <w:pPr>
        <w:pStyle w:val="Subsection"/>
      </w:pPr>
      <w:r>
        <w:tab/>
        <w:t>(9)</w:t>
      </w:r>
      <w:r>
        <w:tab/>
        <w:t>Pending the determination of the relevant appeal lodged under subsection (4), the clearing permit shall be deemed not to have been granted.</w:t>
      </w:r>
    </w:p>
    <w:p w:rsidR="0099129A" w:rsidRDefault="00197400">
      <w:pPr>
        <w:pStyle w:val="Footnotesection"/>
        <w:ind w:left="890" w:hanging="890"/>
      </w:pPr>
      <w:r>
        <w:tab/>
        <w:t>[Section 101A inserted: No. 54 of 2003 s. 112; amended: No. 40 of 2010 s. 10.]</w:t>
      </w:r>
    </w:p>
    <w:p w:rsidR="0099129A" w:rsidRDefault="00197400">
      <w:pPr>
        <w:pStyle w:val="Heading5"/>
        <w:rPr>
          <w:snapToGrid w:val="0"/>
        </w:rPr>
      </w:pPr>
      <w:bookmarkStart w:id="290" w:name="_Toc74730760"/>
      <w:r>
        <w:rPr>
          <w:rStyle w:val="CharSectno"/>
        </w:rPr>
        <w:lastRenderedPageBreak/>
        <w:t>102</w:t>
      </w:r>
      <w:r>
        <w:rPr>
          <w:snapToGrid w:val="0"/>
        </w:rPr>
        <w:t>.</w:t>
      </w:r>
      <w:r>
        <w:rPr>
          <w:snapToGrid w:val="0"/>
        </w:rPr>
        <w:tab/>
        <w:t>Appeals against decisions as to works approvals and licences</w:t>
      </w:r>
      <w:bookmarkEnd w:id="290"/>
    </w:p>
    <w:p w:rsidR="0099129A" w:rsidRDefault="00197400">
      <w:pPr>
        <w:pStyle w:val="Subsection"/>
        <w:keepNext/>
        <w:keepLines/>
        <w:rPr>
          <w:snapToGrid w:val="0"/>
        </w:rPr>
      </w:pPr>
      <w:r>
        <w:rPr>
          <w:snapToGrid w:val="0"/>
        </w:rPr>
        <w:tab/>
        <w:t>(1)</w:t>
      </w:r>
      <w:r>
        <w:rPr>
          <w:snapToGrid w:val="0"/>
        </w:rPr>
        <w:tab/>
        <w:t>Subject to section 105, an applicant for —</w:t>
      </w:r>
    </w:p>
    <w:p w:rsidR="0099129A" w:rsidRDefault="00197400">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rsidR="0099129A" w:rsidRDefault="00197400">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rsidR="0099129A" w:rsidRDefault="00197400">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rsidR="0099129A" w:rsidRDefault="00197400">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rsidR="0099129A" w:rsidRDefault="00197400">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rsidR="0099129A" w:rsidRDefault="00197400">
      <w:pPr>
        <w:pStyle w:val="Subsection"/>
        <w:rPr>
          <w:snapToGrid w:val="0"/>
          <w:spacing w:val="-4"/>
        </w:rPr>
      </w:pPr>
      <w:r>
        <w:tab/>
        <w:t>(3)</w:t>
      </w:r>
      <w:r>
        <w:tab/>
      </w:r>
      <w:r>
        <w:rPr>
          <w:snapToGrid w:val="0"/>
          <w:spacing w:val="-4"/>
        </w:rPr>
        <w:t xml:space="preserve">A </w:t>
      </w:r>
      <w:r>
        <w:t>person</w:t>
      </w:r>
      <w:r>
        <w:rPr>
          <w:snapToGrid w:val="0"/>
          <w:spacing w:val="-4"/>
        </w:rPr>
        <w:t xml:space="preserve"> who —</w:t>
      </w:r>
    </w:p>
    <w:p w:rsidR="0099129A" w:rsidRDefault="00197400">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99129A" w:rsidRDefault="00197400">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99129A" w:rsidRDefault="00197400">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rsidR="0099129A" w:rsidRDefault="00197400">
      <w:pPr>
        <w:pStyle w:val="Subsection"/>
        <w:spacing w:before="120"/>
      </w:pPr>
      <w:r>
        <w:lastRenderedPageBreak/>
        <w:tab/>
        <w:t>(4)</w:t>
      </w:r>
      <w:r>
        <w:tab/>
        <w:t>Pending the determination of the relevant appeal lodged under subsection (1), (2) or (3) in respect of a refusal, specification, revocation or suspension, the decision against which that appeal is lodged continues to have effect.</w:t>
      </w:r>
    </w:p>
    <w:p w:rsidR="0099129A" w:rsidRDefault="00197400">
      <w:pPr>
        <w:pStyle w:val="Subsection"/>
        <w:spacing w:before="120"/>
      </w:pPr>
      <w:r>
        <w:tab/>
        <w:t>(5)</w:t>
      </w:r>
      <w:r>
        <w:tab/>
        <w:t>Pending the determination of the relevant appeal lodged under subsection (2) in respect of an amendment, the amendment shall be deemed not to have been made.</w:t>
      </w:r>
    </w:p>
    <w:p w:rsidR="0099129A" w:rsidRDefault="00197400">
      <w:pPr>
        <w:pStyle w:val="Subsection"/>
        <w:spacing w:before="120"/>
        <w:rPr>
          <w:snapToGrid w:val="0"/>
        </w:rPr>
      </w:pPr>
      <w:r>
        <w:tab/>
        <w:t>(6)</w:t>
      </w:r>
      <w:r>
        <w:tab/>
        <w:t>Pending the determination of the relevant appeal lodged under subsection (3) in respect of an amendment, the amendment continues to have effect.</w:t>
      </w:r>
    </w:p>
    <w:p w:rsidR="0099129A" w:rsidRDefault="00197400">
      <w:pPr>
        <w:pStyle w:val="Footnotesection"/>
        <w:spacing w:before="100"/>
      </w:pPr>
      <w:r>
        <w:tab/>
        <w:t>[Section 102 amended: No. 54 of 2003 s. 82, 99 and 140(2); No. 40 of 2010 s. 11.]</w:t>
      </w:r>
    </w:p>
    <w:p w:rsidR="0099129A" w:rsidRDefault="00197400">
      <w:pPr>
        <w:pStyle w:val="Heading5"/>
        <w:rPr>
          <w:snapToGrid w:val="0"/>
        </w:rPr>
      </w:pPr>
      <w:bookmarkStart w:id="291" w:name="_Toc74730761"/>
      <w:r>
        <w:rPr>
          <w:rStyle w:val="CharSectno"/>
        </w:rPr>
        <w:t>103</w:t>
      </w:r>
      <w:r>
        <w:rPr>
          <w:snapToGrid w:val="0"/>
        </w:rPr>
        <w:t>.</w:t>
      </w:r>
      <w:r>
        <w:rPr>
          <w:snapToGrid w:val="0"/>
        </w:rPr>
        <w:tab/>
        <w:t>Appeals against decisions as to notices issued under s. 65, 68A, 70 or 73A</w:t>
      </w:r>
      <w:bookmarkEnd w:id="291"/>
    </w:p>
    <w:p w:rsidR="0099129A" w:rsidRDefault="00197400">
      <w:pPr>
        <w:pStyle w:val="Subsection"/>
        <w:spacing w:before="120"/>
      </w:pPr>
      <w:r>
        <w:tab/>
        <w:t>(1)</w:t>
      </w:r>
      <w:r>
        <w:tab/>
        <w:t>Subject to section 105, a person who is aggrieved by —</w:t>
      </w:r>
    </w:p>
    <w:p w:rsidR="0099129A" w:rsidRDefault="00197400">
      <w:pPr>
        <w:pStyle w:val="Indenta"/>
        <w:spacing w:before="60"/>
      </w:pPr>
      <w:r>
        <w:tab/>
        <w:t>(a)</w:t>
      </w:r>
      <w:r>
        <w:tab/>
        <w:t>a requirement contained in a closure notice, environmental protection notice, vegetation conservation notice or prevention notice given to that person; or</w:t>
      </w:r>
    </w:p>
    <w:p w:rsidR="0099129A" w:rsidRDefault="00197400">
      <w:pPr>
        <w:pStyle w:val="Indenta"/>
        <w:spacing w:before="60"/>
      </w:pPr>
      <w:r>
        <w:tab/>
        <w:t>(b)</w:t>
      </w:r>
      <w:r>
        <w:tab/>
        <w:t>an amendment contained in a notice given to that person under section 65(4) or under section 65(4) as applied by section 68A(10) or 70(8),</w:t>
      </w:r>
    </w:p>
    <w:p w:rsidR="0099129A" w:rsidRDefault="00197400">
      <w:pPr>
        <w:pStyle w:val="Subsection"/>
        <w:spacing w:before="120"/>
      </w:pPr>
      <w:r>
        <w:tab/>
      </w:r>
      <w:r>
        <w:tab/>
        <w:t>may within 21 days of being given that notice lodge with the Minister an appeal in writing setting out the grounds of that appeal.</w:t>
      </w:r>
    </w:p>
    <w:p w:rsidR="0099129A" w:rsidRDefault="00197400">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rsidR="0099129A" w:rsidRDefault="00197400">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rsidR="0099129A" w:rsidRDefault="00197400">
      <w:pPr>
        <w:pStyle w:val="Footnotesection"/>
        <w:spacing w:before="100"/>
      </w:pPr>
      <w:r>
        <w:tab/>
        <w:t>[Section 103 amended: No. 54 of 2003 s. 63.]</w:t>
      </w:r>
    </w:p>
    <w:p w:rsidR="0099129A" w:rsidRDefault="00197400">
      <w:pPr>
        <w:pStyle w:val="Heading5"/>
        <w:rPr>
          <w:snapToGrid w:val="0"/>
        </w:rPr>
      </w:pPr>
      <w:bookmarkStart w:id="292" w:name="_Toc74730762"/>
      <w:r>
        <w:rPr>
          <w:rStyle w:val="CharSectno"/>
        </w:rPr>
        <w:lastRenderedPageBreak/>
        <w:t>104</w:t>
      </w:r>
      <w:r>
        <w:rPr>
          <w:snapToGrid w:val="0"/>
        </w:rPr>
        <w:t>.</w:t>
      </w:r>
      <w:r>
        <w:rPr>
          <w:snapToGrid w:val="0"/>
        </w:rPr>
        <w:tab/>
        <w:t>Appeals against CEO’s requirements under s. 96 or 97</w:t>
      </w:r>
      <w:bookmarkEnd w:id="292"/>
    </w:p>
    <w:p w:rsidR="0099129A" w:rsidRDefault="00197400">
      <w:pPr>
        <w:pStyle w:val="Subsection"/>
        <w:rPr>
          <w:snapToGrid w:val="0"/>
        </w:rPr>
      </w:pPr>
      <w:r>
        <w:rPr>
          <w:snapToGrid w:val="0"/>
        </w:rPr>
        <w:tab/>
        <w:t>(1)</w:t>
      </w:r>
      <w:r>
        <w:rPr>
          <w:snapToGrid w:val="0"/>
        </w:rPr>
        <w:tab/>
        <w:t xml:space="preserve">A person who is aggrieved by a requirement contained in a notice served on </w:t>
      </w:r>
      <w:r w:rsidR="00021967">
        <w:t>the person</w:t>
      </w:r>
      <w:r w:rsidR="00021967" w:rsidDel="00021967">
        <w:rPr>
          <w:snapToGrid w:val="0"/>
        </w:rPr>
        <w:t xml:space="preserve"> </w:t>
      </w:r>
      <w:r>
        <w:rPr>
          <w:snapToGrid w:val="0"/>
        </w:rPr>
        <w:t>under section 96(1) or 97(1) may within 21 days of that service lodge with the Minister an appeal in writing setting out the grounds of that appeal.</w:t>
      </w:r>
    </w:p>
    <w:p w:rsidR="0099129A" w:rsidRDefault="00197400">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rsidR="00021967" w:rsidRDefault="00021967" w:rsidP="00B33DE5">
      <w:pPr>
        <w:pStyle w:val="Footnotesection"/>
      </w:pPr>
      <w:r w:rsidRPr="00021967">
        <w:tab/>
      </w:r>
      <w:r>
        <w:t>[Section 104</w:t>
      </w:r>
      <w:r w:rsidRPr="00021967">
        <w:t xml:space="preserve"> amended: No. 40 of 2020 s. 111(1).]</w:t>
      </w:r>
    </w:p>
    <w:p w:rsidR="0099129A" w:rsidRDefault="00197400">
      <w:pPr>
        <w:pStyle w:val="Heading5"/>
        <w:rPr>
          <w:snapToGrid w:val="0"/>
        </w:rPr>
      </w:pPr>
      <w:bookmarkStart w:id="293" w:name="_Toc74730763"/>
      <w:r>
        <w:rPr>
          <w:rStyle w:val="CharSectno"/>
        </w:rPr>
        <w:t>105</w:t>
      </w:r>
      <w:r>
        <w:rPr>
          <w:snapToGrid w:val="0"/>
        </w:rPr>
        <w:t>.</w:t>
      </w:r>
      <w:r>
        <w:rPr>
          <w:snapToGrid w:val="0"/>
        </w:rPr>
        <w:tab/>
        <w:t>Matters that cannot be appealed</w:t>
      </w:r>
      <w:bookmarkEnd w:id="293"/>
    </w:p>
    <w:p w:rsidR="0099129A" w:rsidRDefault="00197400">
      <w:pPr>
        <w:pStyle w:val="Subsection"/>
        <w:rPr>
          <w:snapToGrid w:val="0"/>
        </w:rPr>
      </w:pPr>
      <w:r>
        <w:rPr>
          <w:snapToGrid w:val="0"/>
        </w:rPr>
        <w:tab/>
      </w:r>
      <w:r>
        <w:rPr>
          <w:snapToGrid w:val="0"/>
        </w:rPr>
        <w:tab/>
        <w:t>An appeal shall not be lodged —</w:t>
      </w:r>
    </w:p>
    <w:p w:rsidR="0099129A" w:rsidRDefault="00197400">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rsidR="0099129A" w:rsidRDefault="00197400">
      <w:pPr>
        <w:pStyle w:val="Indenta"/>
      </w:pPr>
      <w:r>
        <w:tab/>
        <w:t>(aa)</w:t>
      </w:r>
      <w:r>
        <w:tab/>
        <w:t>under section 101A(2) in respect of the amendment of a clearing permit by correcting it under section </w:t>
      </w:r>
      <w:r>
        <w:rPr>
          <w:snapToGrid w:val="0"/>
        </w:rPr>
        <w:t>51K</w:t>
      </w:r>
      <w:r>
        <w:t>(1)(e), (f), (g) or (h); or</w:t>
      </w:r>
    </w:p>
    <w:p w:rsidR="0099129A" w:rsidRDefault="00197400">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rsidR="0099129A" w:rsidRDefault="00197400">
      <w:pPr>
        <w:pStyle w:val="Footnotesection"/>
        <w:ind w:left="890" w:hanging="890"/>
      </w:pPr>
      <w:r>
        <w:tab/>
        <w:t>[Section 105 amended: No. 54 of 2003 s. 83, 113 and 140(2).]</w:t>
      </w:r>
    </w:p>
    <w:p w:rsidR="0099129A" w:rsidRDefault="00197400">
      <w:pPr>
        <w:pStyle w:val="Heading5"/>
        <w:keepLines w:val="0"/>
      </w:pPr>
      <w:bookmarkStart w:id="294" w:name="_Toc74730764"/>
      <w:r>
        <w:rPr>
          <w:rStyle w:val="CharSectno"/>
        </w:rPr>
        <w:t>106</w:t>
      </w:r>
      <w:r>
        <w:t>.</w:t>
      </w:r>
      <w:r>
        <w:tab/>
        <w:t>Preliminary procedure on appeals</w:t>
      </w:r>
      <w:bookmarkEnd w:id="294"/>
    </w:p>
    <w:p w:rsidR="0099129A" w:rsidRDefault="00197400">
      <w:pPr>
        <w:pStyle w:val="Subsection"/>
      </w:pPr>
      <w:r>
        <w:tab/>
        <w:t>(1)</w:t>
      </w:r>
      <w:r>
        <w:tab/>
        <w:t xml:space="preserve">When an </w:t>
      </w:r>
      <w:r>
        <w:rPr>
          <w:snapToGrid w:val="0"/>
        </w:rPr>
        <w:t>appeal</w:t>
      </w:r>
      <w:r>
        <w:t xml:space="preserve"> is lodged under this Part, the Appeals Convenor —</w:t>
      </w:r>
    </w:p>
    <w:p w:rsidR="0099129A" w:rsidRDefault="00197400">
      <w:pPr>
        <w:pStyle w:val="Indenta"/>
      </w:pPr>
      <w:r>
        <w:tab/>
        <w:t>(a)</w:t>
      </w:r>
      <w:r>
        <w:tab/>
        <w:t>if the appeal is lodged under section 100, shall request the Authority to report to the Minister on the appeal; and</w:t>
      </w:r>
    </w:p>
    <w:p w:rsidR="0099129A" w:rsidRDefault="00197400">
      <w:pPr>
        <w:pStyle w:val="Indenta"/>
      </w:pPr>
      <w:r>
        <w:tab/>
        <w:t>(b)</w:t>
      </w:r>
      <w:r>
        <w:tab/>
        <w:t>if the appeal is lodged under section 101A, 102, 103 or 104, shall request the CEO to report to the Minister on the appeal; and</w:t>
      </w:r>
    </w:p>
    <w:p w:rsidR="0099129A" w:rsidRDefault="00197400">
      <w:pPr>
        <w:pStyle w:val="Indenta"/>
      </w:pPr>
      <w:r>
        <w:lastRenderedPageBreak/>
        <w:tab/>
        <w:t>(c)</w:t>
      </w:r>
      <w:r>
        <w:tab/>
        <w:t>may consult the appellant and any other appropriate person to determine whether or not the point at issue in the appeal can be resolved; and</w:t>
      </w:r>
    </w:p>
    <w:p w:rsidR="0099129A" w:rsidRDefault="00197400">
      <w:pPr>
        <w:pStyle w:val="Indenta"/>
      </w:pPr>
      <w:r>
        <w:tab/>
        <w:t>(d)</w:t>
      </w:r>
      <w:r>
        <w:tab/>
        <w:t>if the decision appealed against is not a decision of the Minister, shall consider and report to the Minister on the appeal.</w:t>
      </w:r>
    </w:p>
    <w:p w:rsidR="0099129A" w:rsidRDefault="00197400">
      <w:pPr>
        <w:pStyle w:val="Subsection"/>
      </w:pPr>
      <w:r>
        <w:tab/>
        <w:t>(2)</w:t>
      </w:r>
      <w:r>
        <w:tab/>
        <w:t>When an appeal is lodged under this Part, the Minister —</w:t>
      </w:r>
    </w:p>
    <w:p w:rsidR="0099129A" w:rsidRDefault="00197400">
      <w:pPr>
        <w:pStyle w:val="Indenta"/>
      </w:pPr>
      <w:r>
        <w:tab/>
        <w:t>(a)</w:t>
      </w:r>
      <w:r>
        <w:tab/>
        <w:t>may, in any case; or</w:t>
      </w:r>
    </w:p>
    <w:p w:rsidR="0099129A" w:rsidRDefault="00197400">
      <w:pPr>
        <w:pStyle w:val="Indenta"/>
      </w:pPr>
      <w:r>
        <w:tab/>
        <w:t>(b)</w:t>
      </w:r>
      <w:r>
        <w:tab/>
        <w:t>shall, if the decision appealed against is a decision of the Minister,</w:t>
      </w:r>
    </w:p>
    <w:p w:rsidR="0099129A" w:rsidRDefault="00197400">
      <w:pPr>
        <w:pStyle w:val="Subsection"/>
      </w:pPr>
      <w:r>
        <w:tab/>
      </w:r>
      <w:r>
        <w:tab/>
        <w:t>appoint an appeals committee to consider and report to the Minister on the appeal.</w:t>
      </w:r>
    </w:p>
    <w:p w:rsidR="0099129A" w:rsidRDefault="00197400">
      <w:pPr>
        <w:pStyle w:val="Subsection"/>
      </w:pPr>
      <w:r>
        <w:tab/>
        <w:t>(3)</w:t>
      </w:r>
      <w:r>
        <w:tab/>
        <w:t>Subsection (2) does not apply to an appeal referred to in section 101(2d).</w:t>
      </w:r>
    </w:p>
    <w:p w:rsidR="0099129A" w:rsidRDefault="00197400">
      <w:pPr>
        <w:pStyle w:val="Subsection"/>
      </w:pPr>
      <w:r>
        <w:tab/>
        <w:t>(4)</w:t>
      </w:r>
      <w:r>
        <w:tab/>
        <w:t>If —</w:t>
      </w:r>
    </w:p>
    <w:p w:rsidR="0099129A" w:rsidRDefault="00197400">
      <w:pPr>
        <w:pStyle w:val="Indenta"/>
      </w:pPr>
      <w:r>
        <w:tab/>
        <w:t>(a)</w:t>
      </w:r>
      <w:r>
        <w:tab/>
        <w:t>an appeal is lodged under section 100 by a person other than a decision</w:t>
      </w:r>
      <w:r>
        <w:noBreakHyphen/>
        <w:t>making authority; and</w:t>
      </w:r>
    </w:p>
    <w:p w:rsidR="0099129A" w:rsidRDefault="00197400">
      <w:pPr>
        <w:pStyle w:val="Indenta"/>
      </w:pPr>
      <w:r>
        <w:tab/>
        <w:t>(b)</w:t>
      </w:r>
      <w:r>
        <w:tab/>
        <w:t>the decision</w:t>
      </w:r>
      <w:r>
        <w:noBreakHyphen/>
        <w:t>making authority has made submissions to the Minister in respect of the proposal to which the appeal relates,</w:t>
      </w:r>
    </w:p>
    <w:p w:rsidR="0099129A" w:rsidRDefault="00197400">
      <w:pPr>
        <w:pStyle w:val="Subsection"/>
      </w:pPr>
      <w:r>
        <w:tab/>
      </w:r>
      <w:r>
        <w:tab/>
        <w:t>the Appeals Convenor shall have regard to those submissions when reporting on, and otherwise dealing with, the appeal.</w:t>
      </w:r>
    </w:p>
    <w:p w:rsidR="0099129A" w:rsidRDefault="00197400">
      <w:pPr>
        <w:pStyle w:val="Footnotesection"/>
        <w:ind w:left="890" w:hanging="890"/>
      </w:pPr>
      <w:r>
        <w:tab/>
        <w:t>[Section 106 inserted: No. 54 of 2003 s. 100; amended: No. 40 of 2010 s. 8.]</w:t>
      </w:r>
    </w:p>
    <w:p w:rsidR="0099129A" w:rsidRDefault="00197400">
      <w:pPr>
        <w:pStyle w:val="Heading5"/>
        <w:rPr>
          <w:snapToGrid w:val="0"/>
        </w:rPr>
      </w:pPr>
      <w:bookmarkStart w:id="295" w:name="_Toc74730765"/>
      <w:r>
        <w:rPr>
          <w:rStyle w:val="CharSectno"/>
        </w:rPr>
        <w:t>107</w:t>
      </w:r>
      <w:r>
        <w:rPr>
          <w:snapToGrid w:val="0"/>
        </w:rPr>
        <w:t>.</w:t>
      </w:r>
      <w:r>
        <w:rPr>
          <w:snapToGrid w:val="0"/>
        </w:rPr>
        <w:tab/>
        <w:t>CEO or Authority to report on appeal if requested; Minister’s powers on appeal</w:t>
      </w:r>
      <w:bookmarkEnd w:id="295"/>
    </w:p>
    <w:p w:rsidR="0099129A" w:rsidRDefault="00197400">
      <w:pPr>
        <w:pStyle w:val="Subsection"/>
      </w:pPr>
      <w:r>
        <w:tab/>
        <w:t>(1)</w:t>
      </w:r>
      <w:r>
        <w:tab/>
        <w:t>On receiving a request under section 106(1), the Authority or CEO, as the case requires, shall report on the relevant appeal to the Minister.</w:t>
      </w:r>
    </w:p>
    <w:p w:rsidR="0099129A" w:rsidRDefault="00197400">
      <w:pPr>
        <w:pStyle w:val="Subsection"/>
        <w:rPr>
          <w:snapToGrid w:val="0"/>
        </w:rPr>
      </w:pPr>
      <w:r>
        <w:rPr>
          <w:snapToGrid w:val="0"/>
        </w:rPr>
        <w:lastRenderedPageBreak/>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rsidR="0099129A" w:rsidRDefault="00197400">
      <w:pPr>
        <w:pStyle w:val="Subsection"/>
        <w:keepNext/>
        <w:keepLines/>
        <w:rPr>
          <w:snapToGrid w:val="0"/>
        </w:rPr>
      </w:pPr>
      <w:r>
        <w:rPr>
          <w:snapToGrid w:val="0"/>
        </w:rPr>
        <w:tab/>
        <w:t>(3)</w:t>
      </w:r>
      <w:r>
        <w:rPr>
          <w:snapToGrid w:val="0"/>
        </w:rPr>
        <w:tab/>
        <w:t>Subsection (2) does not apply to an appeal referred to in</w:t>
      </w:r>
      <w:r>
        <w:t xml:space="preserve"> section 101(2d).</w:t>
      </w:r>
    </w:p>
    <w:p w:rsidR="0099129A" w:rsidRDefault="00197400">
      <w:pPr>
        <w:pStyle w:val="Footnotesection"/>
      </w:pPr>
      <w:r>
        <w:tab/>
        <w:t>[Section 107 amended: No. 23 of 1996 s. 25; No. 14 of 1998 s. 24; No. 54 of 2003 s. 101; No. 40 of 2010 s. 9.]</w:t>
      </w:r>
    </w:p>
    <w:p w:rsidR="0099129A" w:rsidRDefault="00197400">
      <w:pPr>
        <w:pStyle w:val="Heading5"/>
      </w:pPr>
      <w:bookmarkStart w:id="296" w:name="_Toc74730766"/>
      <w:r>
        <w:rPr>
          <w:rStyle w:val="CharSectno"/>
        </w:rPr>
        <w:t>107A</w:t>
      </w:r>
      <w:r>
        <w:t>.</w:t>
      </w:r>
      <w:r>
        <w:tab/>
        <w:t>Appeals Convenor, appointment of</w:t>
      </w:r>
      <w:bookmarkEnd w:id="296"/>
    </w:p>
    <w:p w:rsidR="0099129A" w:rsidRDefault="00197400">
      <w:pPr>
        <w:pStyle w:val="Subsection"/>
      </w:pPr>
      <w:r>
        <w:tab/>
        <w:t>(1)</w:t>
      </w:r>
      <w:r>
        <w:tab/>
        <w:t>The Governor may appoint a person as Appeals Convenor.</w:t>
      </w:r>
    </w:p>
    <w:p w:rsidR="0099129A" w:rsidRDefault="00197400">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rsidR="0099129A" w:rsidRDefault="00197400">
      <w:pPr>
        <w:pStyle w:val="Subsection"/>
      </w:pPr>
      <w:r>
        <w:tab/>
        <w:t>(3)</w:t>
      </w:r>
      <w:r>
        <w:tab/>
        <w:t>Schedule 7 has effect with respect to the tenure, salary and conditions of service of the Appeals Convenor.</w:t>
      </w:r>
    </w:p>
    <w:p w:rsidR="0099129A" w:rsidRDefault="00197400">
      <w:pPr>
        <w:pStyle w:val="Subsection"/>
      </w:pPr>
      <w:r>
        <w:tab/>
        <w:t>(4)</w:t>
      </w:r>
      <w:r>
        <w:tab/>
        <w:t>If —</w:t>
      </w:r>
    </w:p>
    <w:p w:rsidR="0099129A" w:rsidRDefault="00197400">
      <w:pPr>
        <w:pStyle w:val="Indenta"/>
      </w:pPr>
      <w:r>
        <w:tab/>
        <w:t>(a)</w:t>
      </w:r>
      <w:r>
        <w:tab/>
        <w:t>the Appeals Convenor is unable to act by reason of illness, absence or other cause; or</w:t>
      </w:r>
    </w:p>
    <w:p w:rsidR="0099129A" w:rsidRDefault="00197400">
      <w:pPr>
        <w:pStyle w:val="Indenta"/>
      </w:pPr>
      <w:r>
        <w:tab/>
        <w:t>(b)</w:t>
      </w:r>
      <w:r>
        <w:tab/>
        <w:t>there is a vacancy in the office of Appeals Convenor,</w:t>
      </w:r>
    </w:p>
    <w:p w:rsidR="0099129A" w:rsidRDefault="00197400">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rsidR="0099129A" w:rsidRDefault="00197400">
      <w:pPr>
        <w:pStyle w:val="Subsection"/>
      </w:pPr>
      <w:r>
        <w:tab/>
        <w:t>(5)</w:t>
      </w:r>
      <w:r>
        <w:tab/>
        <w:t>No act or omission of a person acting in place of the Appeals Convenor under subsection (4) is to be questioned on the ground that the occasion for the appointment or acting had not arisen or had ceased.</w:t>
      </w:r>
    </w:p>
    <w:p w:rsidR="0099129A" w:rsidRDefault="00197400">
      <w:pPr>
        <w:pStyle w:val="Footnotesection"/>
      </w:pPr>
      <w:r>
        <w:tab/>
        <w:t>[Section 107A inserted: No. 54 of 2003 s. 102.]</w:t>
      </w:r>
    </w:p>
    <w:p w:rsidR="0099129A" w:rsidRDefault="00197400">
      <w:pPr>
        <w:pStyle w:val="Heading5"/>
      </w:pPr>
      <w:bookmarkStart w:id="297" w:name="_Toc74730767"/>
      <w:r>
        <w:rPr>
          <w:rStyle w:val="CharSectno"/>
        </w:rPr>
        <w:lastRenderedPageBreak/>
        <w:t>107B</w:t>
      </w:r>
      <w:r>
        <w:t>.</w:t>
      </w:r>
      <w:r>
        <w:tab/>
        <w:t>Functions of Appeals Convenor</w:t>
      </w:r>
      <w:bookmarkEnd w:id="297"/>
    </w:p>
    <w:p w:rsidR="0099129A" w:rsidRDefault="00197400">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rsidR="0099129A" w:rsidRDefault="00197400">
      <w:pPr>
        <w:pStyle w:val="Subsection"/>
      </w:pPr>
      <w:r>
        <w:tab/>
        <w:t>(2)</w:t>
      </w:r>
      <w:r>
        <w:tab/>
        <w:t>In addition to any other function conferred on the Appeals Convenor by this Act, the Appeals Convenor may —</w:t>
      </w:r>
    </w:p>
    <w:p w:rsidR="0099129A" w:rsidRDefault="00197400">
      <w:pPr>
        <w:pStyle w:val="Indenta"/>
      </w:pPr>
      <w:r>
        <w:tab/>
        <w:t>(a)</w:t>
      </w:r>
      <w:r>
        <w:tab/>
        <w:t>advise the Minister generally on matters concerning appeals under this Act; and</w:t>
      </w:r>
    </w:p>
    <w:p w:rsidR="0099129A" w:rsidRDefault="00197400">
      <w:pPr>
        <w:pStyle w:val="Indenta"/>
      </w:pPr>
      <w:r>
        <w:tab/>
        <w:t>(b)</w:t>
      </w:r>
      <w:r>
        <w:tab/>
        <w:t>perform such other functions as are conferred on the Appeals Convenor by any other written law.</w:t>
      </w:r>
    </w:p>
    <w:p w:rsidR="0099129A" w:rsidRDefault="00197400">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w:t>
      </w:r>
      <w:r w:rsidR="00C83AE4">
        <w:t>the Appeals Convenor’s</w:t>
      </w:r>
      <w:r w:rsidR="00C83AE4" w:rsidDel="00C83AE4">
        <w:t xml:space="preserve"> </w:t>
      </w:r>
      <w:r>
        <w:t>functions.</w:t>
      </w:r>
    </w:p>
    <w:p w:rsidR="0099129A" w:rsidRDefault="00197400">
      <w:pPr>
        <w:pStyle w:val="Footnotesection"/>
        <w:spacing w:before="100"/>
        <w:ind w:left="890" w:hanging="890"/>
      </w:pPr>
      <w:r>
        <w:tab/>
        <w:t>[Section 107B inserted: No. 54 of 2003 s. 102</w:t>
      </w:r>
      <w:r w:rsidR="00C83AE4">
        <w:t>; amended: No. 40 of 2020 s. 111(1)</w:t>
      </w:r>
      <w:r>
        <w:t>.]</w:t>
      </w:r>
    </w:p>
    <w:p w:rsidR="0099129A" w:rsidRDefault="00197400">
      <w:pPr>
        <w:pStyle w:val="Heading5"/>
      </w:pPr>
      <w:bookmarkStart w:id="298" w:name="_Toc74730768"/>
      <w:r>
        <w:rPr>
          <w:rStyle w:val="CharSectno"/>
        </w:rPr>
        <w:t>107C</w:t>
      </w:r>
      <w:r>
        <w:t>.</w:t>
      </w:r>
      <w:r>
        <w:tab/>
        <w:t>Appeals panel, appointment of</w:t>
      </w:r>
      <w:bookmarkEnd w:id="298"/>
      <w:r>
        <w:t xml:space="preserve"> </w:t>
      </w:r>
    </w:p>
    <w:p w:rsidR="0099129A" w:rsidRDefault="00197400">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rsidR="0099129A" w:rsidRDefault="00197400">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rsidR="0099129A" w:rsidRDefault="00197400">
      <w:pPr>
        <w:pStyle w:val="Subsection"/>
        <w:spacing w:before="140"/>
      </w:pPr>
      <w:r>
        <w:tab/>
        <w:t>(3)</w:t>
      </w:r>
      <w:r>
        <w:tab/>
        <w:t>A member of an appeals panel shall be paid remuneration and allowances as if the member were a member of an appeals committee.</w:t>
      </w:r>
    </w:p>
    <w:p w:rsidR="0099129A" w:rsidRDefault="00197400">
      <w:pPr>
        <w:pStyle w:val="Footnotesection"/>
        <w:spacing w:before="100"/>
      </w:pPr>
      <w:r>
        <w:tab/>
        <w:t>[Section 107C inserted: No. 54 of 2003 s. 102.]</w:t>
      </w:r>
    </w:p>
    <w:p w:rsidR="0099129A" w:rsidRDefault="00197400">
      <w:pPr>
        <w:pStyle w:val="Heading5"/>
      </w:pPr>
      <w:bookmarkStart w:id="299" w:name="_Toc74730769"/>
      <w:r>
        <w:rPr>
          <w:rStyle w:val="CharSectno"/>
        </w:rPr>
        <w:lastRenderedPageBreak/>
        <w:t>107D</w:t>
      </w:r>
      <w:r>
        <w:t>.</w:t>
      </w:r>
      <w:r>
        <w:tab/>
        <w:t>Administrative procedures for appeals</w:t>
      </w:r>
      <w:bookmarkEnd w:id="299"/>
    </w:p>
    <w:p w:rsidR="0099129A" w:rsidRDefault="00197400">
      <w:pPr>
        <w:pStyle w:val="Subsection"/>
      </w:pPr>
      <w:r>
        <w:tab/>
        <w:t>(1)</w:t>
      </w:r>
      <w:r>
        <w:tab/>
        <w:t>The Appeals Convenor may, with the approval of the Minister —</w:t>
      </w:r>
    </w:p>
    <w:p w:rsidR="0099129A" w:rsidRDefault="00197400">
      <w:pPr>
        <w:pStyle w:val="Indenta"/>
        <w:spacing w:before="60"/>
      </w:pPr>
      <w:r>
        <w:tab/>
        <w:t>(a)</w:t>
      </w:r>
      <w:r>
        <w:tab/>
        <w:t>draw up administrative procedures as to —</w:t>
      </w:r>
    </w:p>
    <w:p w:rsidR="0099129A" w:rsidRDefault="00197400">
      <w:pPr>
        <w:pStyle w:val="Indenti"/>
        <w:spacing w:before="60"/>
      </w:pPr>
      <w:r>
        <w:tab/>
        <w:t>(i)</w:t>
      </w:r>
      <w:r>
        <w:tab/>
        <w:t>the conduct of appeals; and</w:t>
      </w:r>
    </w:p>
    <w:p w:rsidR="0099129A" w:rsidRDefault="00197400">
      <w:pPr>
        <w:pStyle w:val="Indenti"/>
        <w:spacing w:before="60"/>
      </w:pPr>
      <w:r>
        <w:tab/>
        <w:t>(ii)</w:t>
      </w:r>
      <w:r>
        <w:tab/>
        <w:t>the appointment, composition and duties of an appeals panel;</w:t>
      </w:r>
    </w:p>
    <w:p w:rsidR="0099129A" w:rsidRDefault="00197400">
      <w:pPr>
        <w:pStyle w:val="Indenta"/>
        <w:spacing w:before="60"/>
      </w:pPr>
      <w:r>
        <w:tab/>
      </w:r>
      <w:r>
        <w:tab/>
        <w:t>and</w:t>
      </w:r>
    </w:p>
    <w:p w:rsidR="0099129A" w:rsidRDefault="00197400">
      <w:pPr>
        <w:pStyle w:val="Indenta"/>
      </w:pPr>
      <w:r>
        <w:tab/>
        <w:t>(b)</w:t>
      </w:r>
      <w:r>
        <w:tab/>
        <w:t>amend or revoke administrative procedures drawn up under this section; and</w:t>
      </w:r>
    </w:p>
    <w:p w:rsidR="0099129A" w:rsidRDefault="00197400">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rsidR="0099129A" w:rsidRDefault="00197400">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rsidR="0099129A" w:rsidRDefault="00197400">
      <w:pPr>
        <w:pStyle w:val="Footnotesection"/>
      </w:pPr>
      <w:r>
        <w:tab/>
        <w:t>[Section 107D inserted: No. 54 of 2003 s. 102.]</w:t>
      </w:r>
    </w:p>
    <w:p w:rsidR="0099129A" w:rsidRDefault="00197400">
      <w:pPr>
        <w:pStyle w:val="Heading5"/>
        <w:rPr>
          <w:snapToGrid w:val="0"/>
        </w:rPr>
      </w:pPr>
      <w:bookmarkStart w:id="300" w:name="_Toc74730770"/>
      <w:r>
        <w:rPr>
          <w:rStyle w:val="CharSectno"/>
        </w:rPr>
        <w:t>108</w:t>
      </w:r>
      <w:r>
        <w:rPr>
          <w:snapToGrid w:val="0"/>
        </w:rPr>
        <w:t>.</w:t>
      </w:r>
      <w:r>
        <w:rPr>
          <w:snapToGrid w:val="0"/>
        </w:rPr>
        <w:tab/>
        <w:t>Appeals committees, composition and remuneration of</w:t>
      </w:r>
      <w:bookmarkEnd w:id="300"/>
      <w:r>
        <w:rPr>
          <w:snapToGrid w:val="0"/>
        </w:rPr>
        <w:t xml:space="preserve"> </w:t>
      </w:r>
    </w:p>
    <w:p w:rsidR="0099129A" w:rsidRDefault="00197400">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rsidR="0099129A" w:rsidRDefault="00197400">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rsidR="00C83AE4">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rsidR="0099129A" w:rsidRDefault="00197400">
      <w:pPr>
        <w:pStyle w:val="Footnotesection"/>
        <w:ind w:left="890" w:hanging="890"/>
      </w:pPr>
      <w:r>
        <w:lastRenderedPageBreak/>
        <w:tab/>
        <w:t>[Section 108 amended: No. 32 of 1994 s. 19; No. 57 of 1997 s. 54(9); No. 14 of 1998 s. 37; No. 39 of 2010 s. 89</w:t>
      </w:r>
      <w:r w:rsidR="00C83AE4">
        <w:t>; No. 40 of 2020 s. 111(1)</w:t>
      </w:r>
      <w:r>
        <w:t>.]</w:t>
      </w:r>
    </w:p>
    <w:p w:rsidR="0099129A" w:rsidRDefault="00197400">
      <w:pPr>
        <w:pStyle w:val="Heading5"/>
        <w:rPr>
          <w:snapToGrid w:val="0"/>
        </w:rPr>
      </w:pPr>
      <w:bookmarkStart w:id="301" w:name="_Toc74730771"/>
      <w:r>
        <w:rPr>
          <w:rStyle w:val="CharSectno"/>
        </w:rPr>
        <w:t>109</w:t>
      </w:r>
      <w:r>
        <w:rPr>
          <w:snapToGrid w:val="0"/>
        </w:rPr>
        <w:t>.</w:t>
      </w:r>
      <w:r>
        <w:rPr>
          <w:snapToGrid w:val="0"/>
        </w:rPr>
        <w:tab/>
        <w:t>Procedure of appeals committees</w:t>
      </w:r>
      <w:bookmarkEnd w:id="301"/>
    </w:p>
    <w:p w:rsidR="0099129A" w:rsidRDefault="00197400">
      <w:pPr>
        <w:pStyle w:val="Subsection"/>
        <w:rPr>
          <w:snapToGrid w:val="0"/>
        </w:rPr>
      </w:pPr>
      <w:r>
        <w:rPr>
          <w:snapToGrid w:val="0"/>
        </w:rPr>
        <w:tab/>
        <w:t>(1)</w:t>
      </w:r>
      <w:r>
        <w:rPr>
          <w:snapToGrid w:val="0"/>
        </w:rPr>
        <w:tab/>
        <w:t>In considering an appeal, an appeals committee —</w:t>
      </w:r>
    </w:p>
    <w:p w:rsidR="0099129A" w:rsidRDefault="00197400">
      <w:pPr>
        <w:pStyle w:val="Indenta"/>
      </w:pPr>
      <w:r>
        <w:tab/>
        <w:t>(a)</w:t>
      </w:r>
      <w:r>
        <w:tab/>
        <w:t>shall consult —</w:t>
      </w:r>
    </w:p>
    <w:p w:rsidR="0099129A" w:rsidRDefault="00197400">
      <w:pPr>
        <w:pStyle w:val="Indenti"/>
      </w:pPr>
      <w:r>
        <w:tab/>
        <w:t>(i)</w:t>
      </w:r>
      <w:r>
        <w:tab/>
        <w:t>the CEO in the case of an appeal against a decision of the CEO; and</w:t>
      </w:r>
    </w:p>
    <w:p w:rsidR="0099129A" w:rsidRDefault="00197400">
      <w:pPr>
        <w:pStyle w:val="Indenti"/>
      </w:pPr>
      <w:r>
        <w:tab/>
        <w:t>(ii)</w:t>
      </w:r>
      <w:r>
        <w:tab/>
        <w:t>the Authority in the case of an appeal against a decision of the Minister or the Authority; and</w:t>
      </w:r>
    </w:p>
    <w:p w:rsidR="0099129A" w:rsidRDefault="00197400">
      <w:pPr>
        <w:pStyle w:val="Indenti"/>
        <w:keepNext/>
        <w:keepLines/>
        <w:spacing w:before="60"/>
      </w:pPr>
      <w:r>
        <w:tab/>
        <w:t>(iii)</w:t>
      </w:r>
      <w:r>
        <w:tab/>
        <w:t>the appellant;</w:t>
      </w:r>
    </w:p>
    <w:p w:rsidR="0099129A" w:rsidRDefault="00197400">
      <w:pPr>
        <w:pStyle w:val="Indenta"/>
        <w:spacing w:before="60"/>
      </w:pPr>
      <w:r>
        <w:tab/>
      </w:r>
      <w:r>
        <w:tab/>
        <w:t>and</w:t>
      </w:r>
    </w:p>
    <w:p w:rsidR="0099129A" w:rsidRDefault="00197400">
      <w:pPr>
        <w:pStyle w:val="Indenta"/>
        <w:spacing w:before="60"/>
      </w:pPr>
      <w:r>
        <w:tab/>
        <w:t>(aa)</w:t>
      </w:r>
      <w:r>
        <w:tab/>
        <w:t>may consult such other persons as it considers necessary; and</w:t>
      </w:r>
    </w:p>
    <w:p w:rsidR="0099129A" w:rsidRDefault="00197400">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rsidR="0099129A" w:rsidRDefault="00197400">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rsidR="0099129A" w:rsidRDefault="00197400">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rsidR="0099129A" w:rsidRDefault="00197400">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rsidR="0099129A" w:rsidRDefault="00197400">
      <w:pPr>
        <w:pStyle w:val="Indenta"/>
        <w:spacing w:before="60"/>
        <w:rPr>
          <w:snapToGrid w:val="0"/>
        </w:rPr>
      </w:pPr>
      <w:r>
        <w:rPr>
          <w:snapToGrid w:val="0"/>
        </w:rPr>
        <w:lastRenderedPageBreak/>
        <w:tab/>
        <w:t>(a)</w:t>
      </w:r>
      <w:r>
        <w:rPr>
          <w:snapToGrid w:val="0"/>
        </w:rPr>
        <w:tab/>
        <w:t>if the appeal is from a decision of the Minister, in accordance with; or</w:t>
      </w:r>
    </w:p>
    <w:p w:rsidR="0099129A" w:rsidRDefault="00197400">
      <w:pPr>
        <w:pStyle w:val="Indenta"/>
        <w:keepNext/>
        <w:spacing w:before="60"/>
        <w:rPr>
          <w:snapToGrid w:val="0"/>
        </w:rPr>
      </w:pPr>
      <w:r>
        <w:rPr>
          <w:snapToGrid w:val="0"/>
        </w:rPr>
        <w:tab/>
        <w:t>(b)</w:t>
      </w:r>
      <w:r>
        <w:rPr>
          <w:snapToGrid w:val="0"/>
        </w:rPr>
        <w:tab/>
        <w:t>if the appeal is from a decision other than a decision of the Minister, having regard to,</w:t>
      </w:r>
    </w:p>
    <w:p w:rsidR="0099129A" w:rsidRDefault="00197400">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rsidR="0099129A" w:rsidRDefault="00197400">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rsidR="0099129A" w:rsidRDefault="00197400">
      <w:pPr>
        <w:pStyle w:val="Footnotesection"/>
        <w:spacing w:before="80"/>
        <w:ind w:left="890" w:hanging="890"/>
      </w:pPr>
      <w:r>
        <w:tab/>
        <w:t>[Section 109 amended: No. 54 of 2003 s. 84, 103 and 114.]</w:t>
      </w:r>
    </w:p>
    <w:p w:rsidR="0099129A" w:rsidRDefault="00197400">
      <w:pPr>
        <w:pStyle w:val="Heading5"/>
        <w:rPr>
          <w:snapToGrid w:val="0"/>
        </w:rPr>
      </w:pPr>
      <w:bookmarkStart w:id="302" w:name="_Toc74730772"/>
      <w:r>
        <w:rPr>
          <w:rStyle w:val="CharSectno"/>
        </w:rPr>
        <w:t>110</w:t>
      </w:r>
      <w:r>
        <w:rPr>
          <w:snapToGrid w:val="0"/>
        </w:rPr>
        <w:t>.</w:t>
      </w:r>
      <w:r>
        <w:rPr>
          <w:snapToGrid w:val="0"/>
        </w:rPr>
        <w:tab/>
        <w:t>Minister’s decisions on appeals, implementation and publication of</w:t>
      </w:r>
      <w:bookmarkEnd w:id="302"/>
    </w:p>
    <w:p w:rsidR="0099129A" w:rsidRDefault="00197400">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rsidR="0099129A" w:rsidRDefault="00197400">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rsidR="0099129A" w:rsidRDefault="00197400">
      <w:pPr>
        <w:pStyle w:val="Footnotesection"/>
        <w:spacing w:before="80"/>
        <w:ind w:left="890" w:hanging="890"/>
      </w:pPr>
      <w:r>
        <w:tab/>
        <w:t>[Section 110 amended: No. 23 of 1996 s. 26; No. 54 of 2003 s. 140(2).]</w:t>
      </w:r>
    </w:p>
    <w:p w:rsidR="0099129A" w:rsidRDefault="00197400">
      <w:pPr>
        <w:pStyle w:val="Heading2"/>
      </w:pPr>
      <w:bookmarkStart w:id="303" w:name="_Toc74649859"/>
      <w:bookmarkStart w:id="304" w:name="_Toc74650209"/>
      <w:bookmarkStart w:id="305" w:name="_Toc74730773"/>
      <w:r>
        <w:rPr>
          <w:rStyle w:val="CharPartNo"/>
        </w:rPr>
        <w:lastRenderedPageBreak/>
        <w:t>Part VIIA</w:t>
      </w:r>
      <w:r>
        <w:t xml:space="preserve"> — </w:t>
      </w:r>
      <w:r>
        <w:rPr>
          <w:rStyle w:val="CharPartText"/>
        </w:rPr>
        <w:t>Landfill levy</w:t>
      </w:r>
      <w:bookmarkEnd w:id="303"/>
      <w:bookmarkEnd w:id="304"/>
      <w:bookmarkEnd w:id="305"/>
    </w:p>
    <w:p w:rsidR="0099129A" w:rsidRDefault="00197400">
      <w:pPr>
        <w:pStyle w:val="Footnoteheading"/>
        <w:tabs>
          <w:tab w:val="left" w:pos="909"/>
        </w:tabs>
      </w:pPr>
      <w:r>
        <w:tab/>
        <w:t>[Heading inserted: No. 14 of 1998 s. 20.]</w:t>
      </w:r>
    </w:p>
    <w:p w:rsidR="0099129A" w:rsidRDefault="00197400">
      <w:pPr>
        <w:pStyle w:val="Heading3"/>
      </w:pPr>
      <w:bookmarkStart w:id="306" w:name="_Toc74649860"/>
      <w:bookmarkStart w:id="307" w:name="_Toc74650210"/>
      <w:bookmarkStart w:id="308" w:name="_Toc7473077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06"/>
      <w:bookmarkEnd w:id="307"/>
      <w:bookmarkEnd w:id="308"/>
    </w:p>
    <w:p w:rsidR="0099129A" w:rsidRDefault="00197400">
      <w:pPr>
        <w:pStyle w:val="Footnoteheading"/>
        <w:tabs>
          <w:tab w:val="left" w:pos="909"/>
        </w:tabs>
      </w:pPr>
      <w:r>
        <w:tab/>
        <w:t>[Heading inserted: No. 14 of 1998 s. 20.]</w:t>
      </w:r>
    </w:p>
    <w:p w:rsidR="0099129A" w:rsidRDefault="00197400">
      <w:pPr>
        <w:pStyle w:val="Heading5"/>
      </w:pPr>
      <w:bookmarkStart w:id="309" w:name="_Toc74730775"/>
      <w:r>
        <w:rPr>
          <w:rStyle w:val="CharSectno"/>
        </w:rPr>
        <w:t>110A</w:t>
      </w:r>
      <w:r>
        <w:t>.</w:t>
      </w:r>
      <w:r>
        <w:tab/>
        <w:t>Terms used</w:t>
      </w:r>
      <w:bookmarkEnd w:id="309"/>
    </w:p>
    <w:p w:rsidR="0099129A" w:rsidRDefault="00197400">
      <w:pPr>
        <w:pStyle w:val="Subsection"/>
      </w:pPr>
      <w:r>
        <w:tab/>
      </w:r>
      <w:r>
        <w:tab/>
        <w:t>In this Part —</w:t>
      </w:r>
    </w:p>
    <w:p w:rsidR="0099129A" w:rsidRDefault="00197400">
      <w:pPr>
        <w:pStyle w:val="Defstart"/>
      </w:pPr>
      <w:r>
        <w:rPr>
          <w:b/>
        </w:rPr>
        <w:tab/>
      </w:r>
      <w:r>
        <w:rPr>
          <w:rStyle w:val="CharDefText"/>
        </w:rPr>
        <w:t>Account</w:t>
      </w:r>
      <w:r>
        <w:t xml:space="preserve"> means the Waste Management and Recycling Account established under section 110H;</w:t>
      </w:r>
    </w:p>
    <w:p w:rsidR="0099129A" w:rsidRDefault="00197400">
      <w:pPr>
        <w:pStyle w:val="Defstart"/>
      </w:pPr>
      <w:r>
        <w:tab/>
      </w:r>
      <w:r>
        <w:rPr>
          <w:rStyle w:val="CharDefText"/>
        </w:rPr>
        <w:t>levy</w:t>
      </w:r>
      <w:r>
        <w:t xml:space="preserve"> means a levy imposed under the </w:t>
      </w:r>
      <w:r>
        <w:rPr>
          <w:i/>
        </w:rPr>
        <w:t>Environmental Protection (Landfill) Levy Act 1998</w:t>
      </w:r>
      <w:r>
        <w:t>.</w:t>
      </w:r>
    </w:p>
    <w:p w:rsidR="0099129A" w:rsidRDefault="00197400">
      <w:pPr>
        <w:pStyle w:val="Footnotesection"/>
      </w:pPr>
      <w:r>
        <w:tab/>
        <w:t>[Section 110A inserted: No. 14 of 1998 s. 20; amended: No. 77 of 2006 Sch. 1 cl. 59(2).]</w:t>
      </w:r>
    </w:p>
    <w:p w:rsidR="0099129A" w:rsidRDefault="00197400">
      <w:pPr>
        <w:pStyle w:val="Heading5"/>
      </w:pPr>
      <w:bookmarkStart w:id="310" w:name="_Toc74730776"/>
      <w:r>
        <w:rPr>
          <w:rStyle w:val="CharSectno"/>
        </w:rPr>
        <w:t>110B</w:t>
      </w:r>
      <w:r>
        <w:t>.</w:t>
      </w:r>
      <w:r>
        <w:tab/>
        <w:t>Payment of levy</w:t>
      </w:r>
      <w:bookmarkEnd w:id="310"/>
    </w:p>
    <w:p w:rsidR="0099129A" w:rsidRDefault="00197400">
      <w:pPr>
        <w:pStyle w:val="Subsection"/>
      </w:pPr>
      <w:r>
        <w:tab/>
        <w:t>(1)</w:t>
      </w:r>
      <w:r>
        <w:tab/>
        <w:t>A levy is due and payable at such time or times, and in such manner, as is prescribed.</w:t>
      </w:r>
    </w:p>
    <w:p w:rsidR="0099129A" w:rsidRDefault="00197400">
      <w:pPr>
        <w:pStyle w:val="Subsection"/>
      </w:pPr>
      <w:r>
        <w:tab/>
        <w:t>(2)</w:t>
      </w:r>
      <w:r>
        <w:tab/>
        <w:t>A levy is payable to the Minister.</w:t>
      </w:r>
    </w:p>
    <w:p w:rsidR="0099129A" w:rsidRDefault="00197400">
      <w:pPr>
        <w:pStyle w:val="Subsection"/>
      </w:pPr>
      <w:r>
        <w:tab/>
        <w:t>(3)</w:t>
      </w:r>
      <w:r>
        <w:tab/>
        <w:t>The regulations may provide for the refund or deduction of amounts overpaid by way of levy and the payment of rebates.</w:t>
      </w:r>
    </w:p>
    <w:p w:rsidR="0099129A" w:rsidRDefault="00197400">
      <w:pPr>
        <w:pStyle w:val="Footnotesection"/>
      </w:pPr>
      <w:r>
        <w:tab/>
        <w:t>[Section 110B inserted: No. 14 of 1998 s. 20.]</w:t>
      </w:r>
    </w:p>
    <w:p w:rsidR="0099129A" w:rsidRDefault="00197400">
      <w:pPr>
        <w:pStyle w:val="Heading5"/>
      </w:pPr>
      <w:bookmarkStart w:id="311" w:name="_Toc74730777"/>
      <w:r>
        <w:rPr>
          <w:rStyle w:val="CharSectno"/>
        </w:rPr>
        <w:t>110C</w:t>
      </w:r>
      <w:r>
        <w:t>.</w:t>
      </w:r>
      <w:r>
        <w:tab/>
        <w:t>Financial assurance</w:t>
      </w:r>
      <w:bookmarkEnd w:id="311"/>
    </w:p>
    <w:p w:rsidR="0099129A" w:rsidRDefault="00197400">
      <w:pPr>
        <w:pStyle w:val="Subsection"/>
      </w:pPr>
      <w:r>
        <w:tab/>
      </w:r>
      <w:r>
        <w:tab/>
        <w:t>The regulations may make provision —</w:t>
      </w:r>
    </w:p>
    <w:p w:rsidR="0099129A" w:rsidRDefault="00197400">
      <w:pPr>
        <w:pStyle w:val="Indenta"/>
      </w:pPr>
      <w:r>
        <w:tab/>
        <w:t>(a)</w:t>
      </w:r>
      <w:r>
        <w:tab/>
        <w:t>empowering the CEO to require a licensee to provide a financial assurance for the purpose of securing or guaranteeing payment of a levy; and</w:t>
      </w:r>
    </w:p>
    <w:p w:rsidR="0099129A" w:rsidRDefault="00197400">
      <w:pPr>
        <w:pStyle w:val="Indenta"/>
      </w:pPr>
      <w:r>
        <w:tab/>
        <w:t>(b)</w:t>
      </w:r>
      <w:r>
        <w:tab/>
        <w:t>with respect to the form, amount, maintenance and termination of the financial assurance; and</w:t>
      </w:r>
    </w:p>
    <w:p w:rsidR="0099129A" w:rsidRDefault="00197400">
      <w:pPr>
        <w:pStyle w:val="Indenta"/>
      </w:pPr>
      <w:r>
        <w:lastRenderedPageBreak/>
        <w:tab/>
        <w:t>(c)</w:t>
      </w:r>
      <w:r>
        <w:tab/>
        <w:t>with respect to the conditions and procedures under which the financial assurance may be called on or used; and</w:t>
      </w:r>
    </w:p>
    <w:p w:rsidR="0099129A" w:rsidRDefault="00197400">
      <w:pPr>
        <w:pStyle w:val="Indenta"/>
      </w:pPr>
      <w:r>
        <w:tab/>
        <w:t>(d)</w:t>
      </w:r>
      <w:r>
        <w:tab/>
        <w:t>with respect to matters necessary for, or incidental to, the effective operation of a financial assurance.</w:t>
      </w:r>
    </w:p>
    <w:p w:rsidR="0099129A" w:rsidRDefault="00197400">
      <w:pPr>
        <w:pStyle w:val="Footnotesection"/>
      </w:pPr>
      <w:r>
        <w:tab/>
        <w:t>[Section 110C inserted: No. 14 of 1998 s. 20; amended: No. 54 of 2003 s. 140(2).]</w:t>
      </w:r>
    </w:p>
    <w:p w:rsidR="0099129A" w:rsidRDefault="00197400">
      <w:pPr>
        <w:pStyle w:val="Heading5"/>
      </w:pPr>
      <w:bookmarkStart w:id="312" w:name="_Toc74730778"/>
      <w:r>
        <w:rPr>
          <w:rStyle w:val="CharSectno"/>
        </w:rPr>
        <w:t>110D</w:t>
      </w:r>
      <w:r>
        <w:t>.</w:t>
      </w:r>
      <w:r>
        <w:tab/>
        <w:t>Payment by instalments</w:t>
      </w:r>
      <w:bookmarkEnd w:id="312"/>
    </w:p>
    <w:p w:rsidR="0099129A" w:rsidRDefault="00197400">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rsidR="0099129A" w:rsidRDefault="00197400">
      <w:pPr>
        <w:pStyle w:val="Subsection"/>
      </w:pPr>
      <w:r>
        <w:tab/>
        <w:t>(2)</w:t>
      </w:r>
      <w:r>
        <w:tab/>
        <w:t>If —</w:t>
      </w:r>
    </w:p>
    <w:p w:rsidR="0099129A" w:rsidRDefault="00197400">
      <w:pPr>
        <w:pStyle w:val="Indenta"/>
      </w:pPr>
      <w:r>
        <w:tab/>
        <w:t>(a)</w:t>
      </w:r>
      <w:r>
        <w:tab/>
        <w:t>the regulations provide for the payment of an amount of a levy to be made by instalments; and</w:t>
      </w:r>
    </w:p>
    <w:p w:rsidR="0099129A" w:rsidRDefault="00197400">
      <w:pPr>
        <w:pStyle w:val="Indenta"/>
      </w:pPr>
      <w:r>
        <w:tab/>
        <w:t>(b)</w:t>
      </w:r>
      <w:r>
        <w:tab/>
        <w:t>an instalment is not paid at or before the time due for the payments of the instalment,</w:t>
      </w:r>
    </w:p>
    <w:p w:rsidR="0099129A" w:rsidRDefault="00197400">
      <w:pPr>
        <w:pStyle w:val="Subsection"/>
      </w:pPr>
      <w:r>
        <w:tab/>
      </w:r>
      <w:r>
        <w:tab/>
        <w:t>the whole of the amount of the levy unpaid becomes due and payable at that time.</w:t>
      </w:r>
    </w:p>
    <w:p w:rsidR="0099129A" w:rsidRDefault="00197400">
      <w:pPr>
        <w:pStyle w:val="Footnotesection"/>
      </w:pPr>
      <w:r>
        <w:tab/>
        <w:t>[Section 110D inserted: No. 14 of 1998 s. 20.]</w:t>
      </w:r>
    </w:p>
    <w:p w:rsidR="0099129A" w:rsidRDefault="00197400">
      <w:pPr>
        <w:pStyle w:val="Heading5"/>
      </w:pPr>
      <w:bookmarkStart w:id="313" w:name="_Toc74730779"/>
      <w:r>
        <w:rPr>
          <w:rStyle w:val="CharSectno"/>
        </w:rPr>
        <w:t>110E</w:t>
      </w:r>
      <w:r>
        <w:t>.</w:t>
      </w:r>
      <w:r>
        <w:tab/>
        <w:t>Penalty for non</w:t>
      </w:r>
      <w:r>
        <w:noBreakHyphen/>
        <w:t>payment</w:t>
      </w:r>
      <w:bookmarkEnd w:id="313"/>
    </w:p>
    <w:p w:rsidR="0099129A" w:rsidRDefault="00197400">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rsidR="0099129A" w:rsidRDefault="00197400">
      <w:pPr>
        <w:pStyle w:val="Subsection"/>
      </w:pPr>
      <w:r>
        <w:tab/>
        <w:t>(2)</w:t>
      </w:r>
      <w:r>
        <w:tab/>
        <w:t>The amount by way of penalty referred to in subsection (1) is to be calculated from the time when the amount of the levy becomes payable.</w:t>
      </w:r>
    </w:p>
    <w:p w:rsidR="0099129A" w:rsidRDefault="00197400">
      <w:pPr>
        <w:pStyle w:val="Footnotesection"/>
      </w:pPr>
      <w:r>
        <w:tab/>
        <w:t>[Section 110E inserted: No. 14 of 1998 s. 20.]</w:t>
      </w:r>
    </w:p>
    <w:p w:rsidR="0099129A" w:rsidRDefault="00197400">
      <w:pPr>
        <w:pStyle w:val="Heading5"/>
        <w:spacing w:before="180"/>
      </w:pPr>
      <w:bookmarkStart w:id="314" w:name="_Toc74730780"/>
      <w:r>
        <w:rPr>
          <w:rStyle w:val="CharSectno"/>
        </w:rPr>
        <w:lastRenderedPageBreak/>
        <w:t>110F</w:t>
      </w:r>
      <w:r>
        <w:t>.</w:t>
      </w:r>
      <w:r>
        <w:tab/>
        <w:t>Recovery of levy</w:t>
      </w:r>
      <w:bookmarkEnd w:id="314"/>
    </w:p>
    <w:p w:rsidR="0099129A" w:rsidRDefault="00197400">
      <w:pPr>
        <w:pStyle w:val="Subsection"/>
      </w:pPr>
      <w:r>
        <w:tab/>
      </w:r>
      <w:r>
        <w:tab/>
        <w:t>The following amounts may be recovered by the Minister in a court of competent jurisdiction as debts due to the Minister —</w:t>
      </w:r>
    </w:p>
    <w:p w:rsidR="0099129A" w:rsidRDefault="00197400">
      <w:pPr>
        <w:pStyle w:val="Indenta"/>
        <w:spacing w:before="60"/>
      </w:pPr>
      <w:r>
        <w:tab/>
        <w:t>(a)</w:t>
      </w:r>
      <w:r>
        <w:tab/>
        <w:t>a levy that is due and payable; and</w:t>
      </w:r>
    </w:p>
    <w:p w:rsidR="0099129A" w:rsidRDefault="00197400">
      <w:pPr>
        <w:pStyle w:val="Indenta"/>
        <w:spacing w:before="60"/>
      </w:pPr>
      <w:r>
        <w:tab/>
        <w:t>(b)</w:t>
      </w:r>
      <w:r>
        <w:tab/>
        <w:t>an amount payable under section 110E.</w:t>
      </w:r>
    </w:p>
    <w:p w:rsidR="0099129A" w:rsidRDefault="00197400">
      <w:pPr>
        <w:pStyle w:val="Footnotesection"/>
      </w:pPr>
      <w:r>
        <w:tab/>
        <w:t>[Section 110F inserted: No. 14 of 1998 s. 20.]</w:t>
      </w:r>
    </w:p>
    <w:p w:rsidR="0099129A" w:rsidRDefault="00197400">
      <w:pPr>
        <w:pStyle w:val="Heading5"/>
        <w:spacing w:before="180"/>
      </w:pPr>
      <w:bookmarkStart w:id="315" w:name="_Toc74730781"/>
      <w:r>
        <w:rPr>
          <w:rStyle w:val="CharSectno"/>
        </w:rPr>
        <w:t>110G</w:t>
      </w:r>
      <w:r>
        <w:t>.</w:t>
      </w:r>
      <w:r>
        <w:tab/>
        <w:t>Evading levy</w:t>
      </w:r>
      <w:bookmarkEnd w:id="315"/>
    </w:p>
    <w:p w:rsidR="0099129A" w:rsidRDefault="00197400">
      <w:pPr>
        <w:pStyle w:val="Subsection"/>
      </w:pPr>
      <w:r>
        <w:tab/>
        <w:t>(1)</w:t>
      </w:r>
      <w:r>
        <w:tab/>
        <w:t>A person who, by any wilful act, default or neglect, or by any fraud, art or contrivance whatever, evades or attempts to evade payment of all or any amount of a levy commits an offence.</w:t>
      </w:r>
    </w:p>
    <w:p w:rsidR="0099129A" w:rsidRDefault="00197400">
      <w:pPr>
        <w:pStyle w:val="Penstart"/>
      </w:pPr>
      <w:r>
        <w:tab/>
        <w:t>Penalty:   $5 000 and treble the amount evaded or attempted to be evaded.</w:t>
      </w:r>
    </w:p>
    <w:p w:rsidR="0099129A" w:rsidRDefault="00197400">
      <w:pPr>
        <w:pStyle w:val="Subsection"/>
      </w:pPr>
      <w:r>
        <w:tab/>
        <w:t>(2)</w:t>
      </w:r>
      <w:r>
        <w:tab/>
        <w:t>The imposition on a person of a fine under subsection (1) does not affect the liability of the person to pay the levy and penalty under section 110E.</w:t>
      </w:r>
    </w:p>
    <w:p w:rsidR="0099129A" w:rsidRDefault="00197400">
      <w:pPr>
        <w:pStyle w:val="Footnotesection"/>
      </w:pPr>
      <w:r>
        <w:tab/>
        <w:t>[Section 110G inserted: No. 14 of 1998 s. 20.]</w:t>
      </w:r>
    </w:p>
    <w:p w:rsidR="0099129A" w:rsidRDefault="00197400">
      <w:pPr>
        <w:pStyle w:val="Heading3"/>
      </w:pPr>
      <w:bookmarkStart w:id="316" w:name="_Toc74649868"/>
      <w:bookmarkStart w:id="317" w:name="_Toc74650218"/>
      <w:bookmarkStart w:id="318" w:name="_Toc74730782"/>
      <w:r>
        <w:rPr>
          <w:rStyle w:val="CharDivNo"/>
        </w:rPr>
        <w:t>Division 2</w:t>
      </w:r>
      <w:r>
        <w:t xml:space="preserve"> — </w:t>
      </w:r>
      <w:r>
        <w:rPr>
          <w:rStyle w:val="CharDivText"/>
        </w:rPr>
        <w:t>Waste Management and Recycling Account</w:t>
      </w:r>
      <w:bookmarkEnd w:id="316"/>
      <w:bookmarkEnd w:id="317"/>
      <w:bookmarkEnd w:id="318"/>
    </w:p>
    <w:p w:rsidR="0099129A" w:rsidRDefault="00197400">
      <w:pPr>
        <w:pStyle w:val="Footnotesection"/>
      </w:pPr>
      <w:r>
        <w:tab/>
        <w:t>[Heading inserted: No. 14 of 1998 s. 20; amended: No. 77 of 2006 Sch. 1 cl. 59(3).]</w:t>
      </w:r>
    </w:p>
    <w:p w:rsidR="0099129A" w:rsidRDefault="00197400">
      <w:pPr>
        <w:pStyle w:val="Heading5"/>
      </w:pPr>
      <w:bookmarkStart w:id="319" w:name="_Toc74730783"/>
      <w:r>
        <w:rPr>
          <w:rStyle w:val="CharSectno"/>
        </w:rPr>
        <w:t>110H</w:t>
      </w:r>
      <w:r>
        <w:t>.</w:t>
      </w:r>
      <w:r>
        <w:tab/>
        <w:t>Waste Management and Recycling Account</w:t>
      </w:r>
      <w:bookmarkEnd w:id="319"/>
    </w:p>
    <w:p w:rsidR="0099129A" w:rsidRDefault="00197400">
      <w:pPr>
        <w:pStyle w:val="Subsection"/>
      </w:pPr>
      <w:r>
        <w:tab/>
        <w:t>(1)</w:t>
      </w:r>
      <w:r>
        <w:tab/>
        <w:t>An account called the Waste Management and Recycling Account is to be established —</w:t>
      </w:r>
    </w:p>
    <w:p w:rsidR="0099129A" w:rsidRDefault="00197400">
      <w:pPr>
        <w:pStyle w:val="Indenta"/>
        <w:spacing w:before="60"/>
      </w:pPr>
      <w:r>
        <w:tab/>
        <w:t>(a)</w:t>
      </w:r>
      <w:r>
        <w:tab/>
        <w:t xml:space="preserve">as an agency special purpose account under section 16 of the </w:t>
      </w:r>
      <w:r>
        <w:rPr>
          <w:i/>
          <w:iCs/>
        </w:rPr>
        <w:t>Financial Management Act 2006</w:t>
      </w:r>
      <w:r>
        <w:t>; or</w:t>
      </w:r>
    </w:p>
    <w:p w:rsidR="0099129A" w:rsidRDefault="00197400">
      <w:pPr>
        <w:pStyle w:val="Indenta"/>
        <w:spacing w:before="60"/>
      </w:pPr>
      <w:r>
        <w:tab/>
        <w:t>(b)</w:t>
      </w:r>
      <w:r>
        <w:tab/>
        <w:t>with the approval of the Treasurer, at a bank as defined in section 3 of that Act.</w:t>
      </w:r>
    </w:p>
    <w:p w:rsidR="0099129A" w:rsidRDefault="00197400">
      <w:pPr>
        <w:pStyle w:val="Subsection"/>
      </w:pPr>
      <w:r>
        <w:tab/>
        <w:t>(2)</w:t>
      </w:r>
      <w:r>
        <w:tab/>
        <w:t>The Account is to be administered by the Minister.</w:t>
      </w:r>
    </w:p>
    <w:p w:rsidR="0099129A" w:rsidRDefault="00197400">
      <w:pPr>
        <w:pStyle w:val="Subsection"/>
      </w:pPr>
      <w:r>
        <w:tab/>
        <w:t>(3)</w:t>
      </w:r>
      <w:r>
        <w:tab/>
        <w:t>The Account is to be credited with —</w:t>
      </w:r>
    </w:p>
    <w:p w:rsidR="0099129A" w:rsidRDefault="00197400">
      <w:pPr>
        <w:pStyle w:val="Indenta"/>
        <w:spacing w:before="60"/>
      </w:pPr>
      <w:r>
        <w:tab/>
        <w:t>(a)</w:t>
      </w:r>
      <w:r>
        <w:tab/>
        <w:t>any levy paid; and</w:t>
      </w:r>
    </w:p>
    <w:p w:rsidR="0099129A" w:rsidRDefault="00197400">
      <w:pPr>
        <w:pStyle w:val="Indenta"/>
      </w:pPr>
      <w:r>
        <w:lastRenderedPageBreak/>
        <w:tab/>
        <w:t>(b)</w:t>
      </w:r>
      <w:r>
        <w:tab/>
        <w:t>any amount paid by way of penalty under section 110E; and</w:t>
      </w:r>
    </w:p>
    <w:p w:rsidR="0099129A" w:rsidRDefault="00197400">
      <w:pPr>
        <w:pStyle w:val="Indenta"/>
      </w:pPr>
      <w:r>
        <w:tab/>
        <w:t>(c)</w:t>
      </w:r>
      <w:r>
        <w:tab/>
        <w:t>income derived from the investment of moneys forming part of the Account; and</w:t>
      </w:r>
    </w:p>
    <w:p w:rsidR="0099129A" w:rsidRDefault="00197400">
      <w:pPr>
        <w:pStyle w:val="Indenta"/>
      </w:pPr>
      <w:r>
        <w:tab/>
        <w:t>(d)</w:t>
      </w:r>
      <w:r>
        <w:tab/>
        <w:t>any other moneys lawfully payable to the credit of the Account.</w:t>
      </w:r>
    </w:p>
    <w:p w:rsidR="0099129A" w:rsidRDefault="00197400">
      <w:pPr>
        <w:pStyle w:val="Subsection"/>
      </w:pPr>
      <w:r>
        <w:tab/>
        <w:t>(4)</w:t>
      </w:r>
      <w:r>
        <w:tab/>
        <w:t>Moneys held in the Account may be applied by the Minister —</w:t>
      </w:r>
    </w:p>
    <w:p w:rsidR="0099129A" w:rsidRDefault="00197400">
      <w:pPr>
        <w:pStyle w:val="Indenta"/>
      </w:pPr>
      <w:r>
        <w:tab/>
        <w:t>(a)</w:t>
      </w:r>
      <w:r>
        <w:tab/>
        <w:t>to fund programmes relating to the management, reduction, reuse, recycling, monitoring or measurement of waste that are approved by the Minister; and</w:t>
      </w:r>
    </w:p>
    <w:p w:rsidR="0099129A" w:rsidRDefault="00197400">
      <w:pPr>
        <w:pStyle w:val="Indenta"/>
      </w:pPr>
      <w:r>
        <w:tab/>
        <w:t>(b)</w:t>
      </w:r>
      <w:r>
        <w:tab/>
        <w:t>in payment of the costs of administering the Account (including the costs of collecting levies and penalties and support and evaluation services).</w:t>
      </w:r>
    </w:p>
    <w:p w:rsidR="0099129A" w:rsidRDefault="00197400">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rsidR="0099129A" w:rsidRDefault="00197400">
      <w:pPr>
        <w:pStyle w:val="Subsection"/>
      </w:pPr>
      <w:r>
        <w:tab/>
        <w:t>(6)</w:t>
      </w:r>
      <w:r>
        <w:tab/>
        <w:t>A person or body to whom moneys are paid under subsection (5) who fails to ensure that —</w:t>
      </w:r>
    </w:p>
    <w:p w:rsidR="0099129A" w:rsidRDefault="00197400">
      <w:pPr>
        <w:pStyle w:val="Indenta"/>
      </w:pPr>
      <w:r>
        <w:tab/>
        <w:t>(a)</w:t>
      </w:r>
      <w:r>
        <w:tab/>
        <w:t>the moneys are only expended for the purposes of the programme and in accordance with any terms or conditions imposed by the Minister; or</w:t>
      </w:r>
    </w:p>
    <w:p w:rsidR="0099129A" w:rsidRDefault="00197400">
      <w:pPr>
        <w:pStyle w:val="Indenta"/>
      </w:pPr>
      <w:r>
        <w:tab/>
        <w:t>(b)</w:t>
      </w:r>
      <w:r>
        <w:tab/>
        <w:t>a performance evaluation in respect of the programme for which the moneys are paid is carried out in accordance with any written direction of the Minister; or</w:t>
      </w:r>
    </w:p>
    <w:p w:rsidR="0099129A" w:rsidRDefault="00197400">
      <w:pPr>
        <w:pStyle w:val="Indenta"/>
      </w:pPr>
      <w:r>
        <w:tab/>
        <w:t>(c)</w:t>
      </w:r>
      <w:r>
        <w:tab/>
        <w:t>at such time or times as are prescribed, a special purpose audit is carried out by a registered company auditor of the allocation and expenditure of the moneys; or</w:t>
      </w:r>
    </w:p>
    <w:p w:rsidR="0099129A" w:rsidRDefault="00197400">
      <w:pPr>
        <w:pStyle w:val="Indenta"/>
        <w:keepNext/>
        <w:keepLines/>
      </w:pPr>
      <w:r>
        <w:tab/>
        <w:t>(d)</w:t>
      </w:r>
      <w:r>
        <w:tab/>
        <w:t>a report on the audit is prepared by the auditor and a copy of the report is provided to the Minister as soon as is practicable after it is prepared,</w:t>
      </w:r>
    </w:p>
    <w:p w:rsidR="0099129A" w:rsidRDefault="00197400">
      <w:pPr>
        <w:pStyle w:val="Subsection"/>
      </w:pPr>
      <w:r>
        <w:tab/>
      </w:r>
      <w:r>
        <w:tab/>
        <w:t>commits an offence.</w:t>
      </w:r>
    </w:p>
    <w:p w:rsidR="0099129A" w:rsidRDefault="00197400">
      <w:pPr>
        <w:pStyle w:val="Subsection"/>
        <w:keepNext/>
        <w:keepLines/>
      </w:pPr>
      <w:r>
        <w:lastRenderedPageBreak/>
        <w:tab/>
        <w:t>(7)</w:t>
      </w:r>
      <w:r>
        <w:tab/>
        <w:t>The Minister is to —</w:t>
      </w:r>
    </w:p>
    <w:p w:rsidR="0099129A" w:rsidRDefault="00197400">
      <w:pPr>
        <w:pStyle w:val="Indenta"/>
      </w:pPr>
      <w:r>
        <w:tab/>
        <w:t>(a)</w:t>
      </w:r>
      <w:r>
        <w:tab/>
        <w:t>seek the advice of such persons and bodies as the Minister thinks fit as to the setting and variation of a levy and the development of policy for the application of money from the Account; and</w:t>
      </w:r>
    </w:p>
    <w:p w:rsidR="0099129A" w:rsidRDefault="00197400">
      <w:pPr>
        <w:pStyle w:val="Indenta"/>
      </w:pPr>
      <w:r>
        <w:tab/>
        <w:t>(b)</w:t>
      </w:r>
      <w:r>
        <w:tab/>
        <w:t>from time to time develop and publish a statement of the objectives to be achieved by programmes funded under this section.</w:t>
      </w:r>
    </w:p>
    <w:p w:rsidR="0099129A" w:rsidRDefault="00197400">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rsidR="0099129A" w:rsidRDefault="00197400">
      <w:pPr>
        <w:pStyle w:val="Footnotesection"/>
      </w:pPr>
      <w:r>
        <w:tab/>
        <w:t>[Section 110H inserted: No. 14 of 1998 s. 20; amended: No. 28 of 2006 s. 211; No. 77 of 2006 Sch. 1 cl. 59(4)-(6).]</w:t>
      </w:r>
    </w:p>
    <w:p w:rsidR="0099129A" w:rsidRDefault="00197400">
      <w:pPr>
        <w:pStyle w:val="Heading5"/>
      </w:pPr>
      <w:bookmarkStart w:id="320" w:name="_Toc74730784"/>
      <w:r>
        <w:rPr>
          <w:rStyle w:val="CharSectno"/>
        </w:rPr>
        <w:t>110I</w:t>
      </w:r>
      <w:r>
        <w:t>.</w:t>
      </w:r>
      <w:r>
        <w:tab/>
        <w:t xml:space="preserve">Application of </w:t>
      </w:r>
      <w:r>
        <w:rPr>
          <w:i/>
          <w:iCs/>
        </w:rPr>
        <w:t>Financial Management Act 2006</w:t>
      </w:r>
      <w:r>
        <w:t xml:space="preserve"> and </w:t>
      </w:r>
      <w:r>
        <w:rPr>
          <w:i/>
          <w:iCs/>
        </w:rPr>
        <w:t>Auditor General Act 2006</w:t>
      </w:r>
      <w:bookmarkEnd w:id="320"/>
    </w:p>
    <w:p w:rsidR="0099129A" w:rsidRDefault="00197400">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rsidR="0099129A" w:rsidRDefault="00197400">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rsidR="0099129A" w:rsidRDefault="00197400">
      <w:pPr>
        <w:pStyle w:val="Footnotesection"/>
      </w:pPr>
      <w:r>
        <w:tab/>
        <w:t>[Section 110I inserted: No. 14 of 1998 s. 20; amended: No. 77 of 2006 Sch. 1 cl. 59(7)-(9).]</w:t>
      </w:r>
    </w:p>
    <w:p w:rsidR="0099129A" w:rsidRDefault="00197400">
      <w:pPr>
        <w:pStyle w:val="Heading5"/>
      </w:pPr>
      <w:bookmarkStart w:id="321" w:name="_Toc74730785"/>
      <w:r>
        <w:rPr>
          <w:rStyle w:val="CharSectno"/>
        </w:rPr>
        <w:t>110J</w:t>
      </w:r>
      <w:r>
        <w:t>.</w:t>
      </w:r>
      <w:r>
        <w:tab/>
        <w:t>Review of Part VIIA</w:t>
      </w:r>
      <w:bookmarkEnd w:id="321"/>
    </w:p>
    <w:p w:rsidR="0099129A" w:rsidRDefault="00197400">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w:t>
      </w:r>
      <w:r>
        <w:lastRenderedPageBreak/>
        <w:t>House of Parliament as soon as practicable after the review is completed.</w:t>
      </w:r>
    </w:p>
    <w:p w:rsidR="0099129A" w:rsidRDefault="00197400">
      <w:pPr>
        <w:pStyle w:val="Footnotesection"/>
      </w:pPr>
      <w:r>
        <w:tab/>
        <w:t>[Section 110J inserted: No. 14 of 1998 s. 20.]</w:t>
      </w:r>
    </w:p>
    <w:p w:rsidR="0099129A" w:rsidRDefault="00197400">
      <w:pPr>
        <w:pStyle w:val="Ednotepart"/>
      </w:pPr>
      <w:r>
        <w:t>[Part VIIB (s. 110K</w:t>
      </w:r>
      <w:r>
        <w:noBreakHyphen/>
        <w:t>110T) deleted: No. 36 of 2007 s. 100.]</w:t>
      </w:r>
    </w:p>
    <w:p w:rsidR="0099129A" w:rsidRDefault="00197400">
      <w:pPr>
        <w:pStyle w:val="Heading2"/>
      </w:pPr>
      <w:bookmarkStart w:id="322" w:name="_Toc74649872"/>
      <w:bookmarkStart w:id="323" w:name="_Toc74650222"/>
      <w:bookmarkStart w:id="324" w:name="_Toc74730786"/>
      <w:r>
        <w:rPr>
          <w:rStyle w:val="CharPartNo"/>
        </w:rPr>
        <w:lastRenderedPageBreak/>
        <w:t>Part VIII</w:t>
      </w:r>
      <w:r>
        <w:rPr>
          <w:rStyle w:val="CharDivNo"/>
        </w:rPr>
        <w:t> </w:t>
      </w:r>
      <w:r>
        <w:t>—</w:t>
      </w:r>
      <w:r>
        <w:rPr>
          <w:rStyle w:val="CharDivText"/>
        </w:rPr>
        <w:t> </w:t>
      </w:r>
      <w:r>
        <w:rPr>
          <w:rStyle w:val="CharPartText"/>
        </w:rPr>
        <w:t>General</w:t>
      </w:r>
      <w:bookmarkEnd w:id="322"/>
      <w:bookmarkEnd w:id="323"/>
      <w:bookmarkEnd w:id="324"/>
    </w:p>
    <w:p w:rsidR="0099129A" w:rsidRDefault="00197400">
      <w:pPr>
        <w:pStyle w:val="Heading5"/>
        <w:rPr>
          <w:snapToGrid w:val="0"/>
        </w:rPr>
      </w:pPr>
      <w:bookmarkStart w:id="325" w:name="_Toc74730787"/>
      <w:r>
        <w:rPr>
          <w:rStyle w:val="CharSectno"/>
        </w:rPr>
        <w:t>111</w:t>
      </w:r>
      <w:r>
        <w:rPr>
          <w:snapToGrid w:val="0"/>
        </w:rPr>
        <w:t>.</w:t>
      </w:r>
      <w:r>
        <w:rPr>
          <w:snapToGrid w:val="0"/>
        </w:rPr>
        <w:tab/>
        <w:t>Saving of rights at law to prevent etc. pollution etc.</w:t>
      </w:r>
      <w:bookmarkEnd w:id="325"/>
    </w:p>
    <w:p w:rsidR="0099129A" w:rsidRDefault="00197400">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rsidR="0099129A" w:rsidRDefault="00197400">
      <w:pPr>
        <w:pStyle w:val="Footnotesection"/>
      </w:pPr>
      <w:r>
        <w:tab/>
        <w:t>[Section 111 amended: No. 54 of 2003 s. 64.]</w:t>
      </w:r>
    </w:p>
    <w:p w:rsidR="0099129A" w:rsidRDefault="00197400">
      <w:pPr>
        <w:pStyle w:val="Heading5"/>
      </w:pPr>
      <w:bookmarkStart w:id="326" w:name="_Toc74730788"/>
      <w:r>
        <w:rPr>
          <w:rStyle w:val="CharSectno"/>
        </w:rPr>
        <w:t>111A</w:t>
      </w:r>
      <w:r>
        <w:t>.</w:t>
      </w:r>
      <w:r>
        <w:tab/>
        <w:t>Victimisation of informants etc.</w:t>
      </w:r>
      <w:bookmarkEnd w:id="326"/>
    </w:p>
    <w:p w:rsidR="0099129A" w:rsidRDefault="00197400">
      <w:pPr>
        <w:pStyle w:val="Subsection"/>
      </w:pPr>
      <w:r>
        <w:tab/>
        <w:t>(1)</w:t>
      </w:r>
      <w:r>
        <w:tab/>
        <w:t>A person who for a reason described in subsection (2) —</w:t>
      </w:r>
    </w:p>
    <w:p w:rsidR="0099129A" w:rsidRDefault="00197400">
      <w:pPr>
        <w:pStyle w:val="Indenta"/>
      </w:pPr>
      <w:r>
        <w:tab/>
        <w:t>(a)</w:t>
      </w:r>
      <w:r>
        <w:tab/>
        <w:t>prejudices, or threatens to prejudice, the safety or career of another person; or</w:t>
      </w:r>
    </w:p>
    <w:p w:rsidR="0099129A" w:rsidRDefault="00197400">
      <w:pPr>
        <w:pStyle w:val="Indenta"/>
      </w:pPr>
      <w:r>
        <w:tab/>
        <w:t>(b)</w:t>
      </w:r>
      <w:r>
        <w:tab/>
        <w:t>intimidates or harasses, or threatens to intimidate or harass, another person; or</w:t>
      </w:r>
    </w:p>
    <w:p w:rsidR="0099129A" w:rsidRDefault="00197400">
      <w:pPr>
        <w:pStyle w:val="Indenta"/>
      </w:pPr>
      <w:r>
        <w:tab/>
        <w:t>(c)</w:t>
      </w:r>
      <w:r>
        <w:tab/>
        <w:t>takes, or threatens to take, detrimental action against another person,</w:t>
      </w:r>
    </w:p>
    <w:p w:rsidR="0099129A" w:rsidRDefault="00197400">
      <w:pPr>
        <w:pStyle w:val="Subsection"/>
      </w:pPr>
      <w:r>
        <w:tab/>
      </w:r>
      <w:r>
        <w:tab/>
        <w:t>commits an offence.</w:t>
      </w:r>
    </w:p>
    <w:p w:rsidR="0099129A" w:rsidRDefault="00197400">
      <w:pPr>
        <w:pStyle w:val="Subsection"/>
      </w:pPr>
      <w:r>
        <w:tab/>
        <w:t>(2)</w:t>
      </w:r>
      <w:r>
        <w:tab/>
        <w:t>The reasons referred to in subsection (1) are that the other person or a member of the other person’s family —</w:t>
      </w:r>
    </w:p>
    <w:p w:rsidR="0099129A" w:rsidRDefault="00197400">
      <w:pPr>
        <w:pStyle w:val="Indenta"/>
      </w:pPr>
      <w:r>
        <w:tab/>
        <w:t>(a)</w:t>
      </w:r>
      <w:r>
        <w:tab/>
        <w:t>has furnished, is furnishing, or will or may in the future furnish, information or assistance —</w:t>
      </w:r>
    </w:p>
    <w:p w:rsidR="0099129A" w:rsidRDefault="00197400">
      <w:pPr>
        <w:pStyle w:val="Indenti"/>
      </w:pPr>
      <w:r>
        <w:tab/>
        <w:t>(i)</w:t>
      </w:r>
      <w:r>
        <w:tab/>
        <w:t>in the course of, or for the purpose of, an inspection or investigation under this Act; or</w:t>
      </w:r>
    </w:p>
    <w:p w:rsidR="0099129A" w:rsidRDefault="00197400">
      <w:pPr>
        <w:pStyle w:val="Indenti"/>
      </w:pPr>
      <w:r>
        <w:tab/>
        <w:t>(ii)</w:t>
      </w:r>
      <w:r>
        <w:tab/>
        <w:t>to the CEO for a purpose relating to the administration of this Act;</w:t>
      </w:r>
    </w:p>
    <w:p w:rsidR="0099129A" w:rsidRDefault="00197400">
      <w:pPr>
        <w:pStyle w:val="Indenta"/>
      </w:pPr>
      <w:r>
        <w:tab/>
      </w:r>
      <w:r>
        <w:tab/>
        <w:t>or</w:t>
      </w:r>
    </w:p>
    <w:p w:rsidR="0099129A" w:rsidRDefault="00197400">
      <w:pPr>
        <w:pStyle w:val="Indenta"/>
      </w:pPr>
      <w:r>
        <w:tab/>
        <w:t>(b)</w:t>
      </w:r>
      <w:r>
        <w:tab/>
        <w:t>has made, or will or may in the future make, an appropriate disclosure of information that tends to show that another person is, has been, or proposes to be involved in an offence under this Act.</w:t>
      </w:r>
    </w:p>
    <w:p w:rsidR="0099129A" w:rsidRDefault="00197400">
      <w:pPr>
        <w:pStyle w:val="Subsection"/>
        <w:keepNext/>
      </w:pPr>
      <w:r>
        <w:lastRenderedPageBreak/>
        <w:tab/>
        <w:t>(3)</w:t>
      </w:r>
      <w:r>
        <w:tab/>
        <w:t>In subsection (1) —</w:t>
      </w:r>
    </w:p>
    <w:p w:rsidR="0099129A" w:rsidRDefault="00197400">
      <w:pPr>
        <w:pStyle w:val="Defstart"/>
      </w:pPr>
      <w:r>
        <w:tab/>
      </w:r>
      <w:r>
        <w:rPr>
          <w:rStyle w:val="CharDefText"/>
        </w:rPr>
        <w:t>detrimental action</w:t>
      </w:r>
      <w:r>
        <w:t xml:space="preserve"> includes action causing, comprising or involving —</w:t>
      </w:r>
    </w:p>
    <w:p w:rsidR="0099129A" w:rsidRDefault="00197400">
      <w:pPr>
        <w:pStyle w:val="Defpara"/>
      </w:pPr>
      <w:r>
        <w:tab/>
        <w:t>(a)</w:t>
      </w:r>
      <w:r>
        <w:tab/>
        <w:t>damage or loss; or</w:t>
      </w:r>
    </w:p>
    <w:p w:rsidR="0099129A" w:rsidRDefault="00197400">
      <w:pPr>
        <w:pStyle w:val="Defpara"/>
      </w:pPr>
      <w:r>
        <w:tab/>
        <w:t>(b)</w:t>
      </w:r>
      <w:r>
        <w:tab/>
        <w:t>adverse discrimination, disadvantage, or adverse treatment in relation to a person’s career, profession, employment, trade or business; or</w:t>
      </w:r>
    </w:p>
    <w:p w:rsidR="0099129A" w:rsidRDefault="00197400">
      <w:pPr>
        <w:pStyle w:val="Defpara"/>
      </w:pPr>
      <w:r>
        <w:tab/>
        <w:t>(c)</w:t>
      </w:r>
      <w:r>
        <w:tab/>
        <w:t>a reprisal.</w:t>
      </w:r>
    </w:p>
    <w:p w:rsidR="0099129A" w:rsidRDefault="00197400">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rsidR="0099129A" w:rsidRDefault="00197400">
      <w:pPr>
        <w:pStyle w:val="Footnotesection"/>
        <w:ind w:left="890" w:hanging="890"/>
      </w:pPr>
      <w:r>
        <w:tab/>
        <w:t>[Section 111A inserted: No. 54 of 2003 s. 132(1).]</w:t>
      </w:r>
    </w:p>
    <w:p w:rsidR="00D92FC6" w:rsidRDefault="00D92FC6" w:rsidP="00D92FC6">
      <w:pPr>
        <w:pStyle w:val="Heading5"/>
        <w:rPr>
          <w:snapToGrid w:val="0"/>
        </w:rPr>
      </w:pPr>
      <w:bookmarkStart w:id="327" w:name="_Toc74730789"/>
      <w:r>
        <w:rPr>
          <w:rStyle w:val="CharSectno"/>
        </w:rPr>
        <w:t>112</w:t>
      </w:r>
      <w:r>
        <w:rPr>
          <w:snapToGrid w:val="0"/>
        </w:rPr>
        <w:t>.</w:t>
      </w:r>
      <w:r>
        <w:rPr>
          <w:snapToGrid w:val="0"/>
        </w:rPr>
        <w:tab/>
        <w:t xml:space="preserve">False </w:t>
      </w:r>
      <w:r>
        <w:t>information</w:t>
      </w:r>
      <w:bookmarkEnd w:id="327"/>
    </w:p>
    <w:p w:rsidR="00D92FC6" w:rsidRDefault="00D92FC6" w:rsidP="00D92FC6">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rsidR="00D92FC6" w:rsidRDefault="00D92FC6" w:rsidP="006D7304">
      <w:pPr>
        <w:pStyle w:val="Footnotesection"/>
      </w:pPr>
      <w:r>
        <w:tab/>
        <w:t>[Section 112 inserted: No. 40 of 2020 s. 93.]</w:t>
      </w:r>
    </w:p>
    <w:p w:rsidR="0099129A" w:rsidRDefault="00197400">
      <w:pPr>
        <w:pStyle w:val="Heading5"/>
        <w:rPr>
          <w:snapToGrid w:val="0"/>
        </w:rPr>
      </w:pPr>
      <w:bookmarkStart w:id="328" w:name="_Toc74730790"/>
      <w:r>
        <w:rPr>
          <w:rStyle w:val="CharSectno"/>
        </w:rPr>
        <w:t>112A</w:t>
      </w:r>
      <w:r>
        <w:rPr>
          <w:snapToGrid w:val="0"/>
        </w:rPr>
        <w:t>.</w:t>
      </w:r>
      <w:r>
        <w:rPr>
          <w:snapToGrid w:val="0"/>
        </w:rPr>
        <w:tab/>
        <w:t>Self</w:t>
      </w:r>
      <w:r>
        <w:rPr>
          <w:snapToGrid w:val="0"/>
        </w:rPr>
        <w:noBreakHyphen/>
        <w:t>incrimination</w:t>
      </w:r>
      <w:bookmarkEnd w:id="328"/>
    </w:p>
    <w:p w:rsidR="0099129A" w:rsidRDefault="00197400">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rsidR="0099129A" w:rsidRDefault="00197400">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rsidR="00120A6A">
        <w:t>information).</w:t>
      </w:r>
    </w:p>
    <w:p w:rsidR="0099129A" w:rsidRDefault="00197400">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rsidR="0099129A" w:rsidRDefault="00197400">
      <w:pPr>
        <w:pStyle w:val="Indenta"/>
        <w:rPr>
          <w:snapToGrid w:val="0"/>
        </w:rPr>
      </w:pPr>
      <w:r>
        <w:rPr>
          <w:snapToGrid w:val="0"/>
        </w:rPr>
        <w:tab/>
        <w:t>(a)</w:t>
      </w:r>
      <w:r>
        <w:rPr>
          <w:snapToGrid w:val="0"/>
        </w:rPr>
        <w:tab/>
        <w:t>the answer or document was required to be given; or</w:t>
      </w:r>
    </w:p>
    <w:p w:rsidR="0099129A" w:rsidRDefault="00197400">
      <w:pPr>
        <w:pStyle w:val="Indenta"/>
        <w:rPr>
          <w:snapToGrid w:val="0"/>
        </w:rPr>
      </w:pPr>
      <w:r>
        <w:rPr>
          <w:snapToGrid w:val="0"/>
        </w:rPr>
        <w:tab/>
        <w:t>(b)</w:t>
      </w:r>
      <w:r>
        <w:rPr>
          <w:snapToGrid w:val="0"/>
        </w:rPr>
        <w:tab/>
        <w:t>the answer or document might incriminate the individual.</w:t>
      </w:r>
    </w:p>
    <w:p w:rsidR="0099129A" w:rsidRDefault="00197400">
      <w:pPr>
        <w:pStyle w:val="Footnotesection"/>
      </w:pPr>
      <w:r>
        <w:tab/>
        <w:t>[Section 112A inserted: No. 14 of 1998 s. 15</w:t>
      </w:r>
      <w:r w:rsidR="00120A6A">
        <w:t>; amended: No. 40 of 2020 s. 94</w:t>
      </w:r>
      <w:r>
        <w:t>.]</w:t>
      </w:r>
    </w:p>
    <w:p w:rsidR="0099129A" w:rsidRDefault="00197400">
      <w:pPr>
        <w:pStyle w:val="Ednotesection"/>
      </w:pPr>
      <w:r>
        <w:t>[</w:t>
      </w:r>
      <w:r>
        <w:rPr>
          <w:b/>
        </w:rPr>
        <w:t>113.</w:t>
      </w:r>
      <w:r>
        <w:tab/>
        <w:t>Deleted: No. 14 of 1998 s. 16.]</w:t>
      </w:r>
    </w:p>
    <w:p w:rsidR="0099129A" w:rsidRDefault="00197400">
      <w:pPr>
        <w:pStyle w:val="Heading5"/>
        <w:rPr>
          <w:snapToGrid w:val="0"/>
        </w:rPr>
      </w:pPr>
      <w:bookmarkStart w:id="329" w:name="_Toc74730791"/>
      <w:r>
        <w:rPr>
          <w:rStyle w:val="CharSectno"/>
        </w:rPr>
        <w:t>114</w:t>
      </w:r>
      <w:r>
        <w:rPr>
          <w:snapToGrid w:val="0"/>
        </w:rPr>
        <w:t>.</w:t>
      </w:r>
      <w:r>
        <w:rPr>
          <w:snapToGrid w:val="0"/>
        </w:rPr>
        <w:tab/>
        <w:t>Prosecutions, who may institute</w:t>
      </w:r>
      <w:bookmarkEnd w:id="329"/>
    </w:p>
    <w:p w:rsidR="0099129A" w:rsidRDefault="00197400">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rsidR="0099129A" w:rsidRDefault="00197400">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rsidR="0099129A" w:rsidRDefault="00197400">
      <w:pPr>
        <w:pStyle w:val="Indenta"/>
        <w:rPr>
          <w:snapToGrid w:val="0"/>
        </w:rPr>
      </w:pPr>
      <w:r>
        <w:rPr>
          <w:snapToGrid w:val="0"/>
        </w:rPr>
        <w:tab/>
        <w:t>(a)</w:t>
      </w:r>
      <w:r>
        <w:rPr>
          <w:snapToGrid w:val="0"/>
        </w:rPr>
        <w:tab/>
        <w:t>giving a modified penalty notice under section 99A; or</w:t>
      </w:r>
    </w:p>
    <w:p w:rsidR="0099129A" w:rsidRDefault="00197400">
      <w:pPr>
        <w:pStyle w:val="Indenta"/>
        <w:rPr>
          <w:snapToGrid w:val="0"/>
        </w:rPr>
      </w:pPr>
      <w:r>
        <w:rPr>
          <w:snapToGrid w:val="0"/>
        </w:rPr>
        <w:tab/>
        <w:t>(b)</w:t>
      </w:r>
      <w:r>
        <w:rPr>
          <w:snapToGrid w:val="0"/>
        </w:rPr>
        <w:tab/>
        <w:t>prosecution for the offence,</w:t>
      </w:r>
    </w:p>
    <w:p w:rsidR="0099129A" w:rsidRDefault="00197400">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rsidR="0099129A" w:rsidRDefault="00197400">
      <w:pPr>
        <w:pStyle w:val="Subsection"/>
        <w:rPr>
          <w:snapToGrid w:val="0"/>
        </w:rPr>
      </w:pPr>
      <w:r>
        <w:rPr>
          <w:snapToGrid w:val="0"/>
        </w:rPr>
        <w:tab/>
        <w:t>(1b)</w:t>
      </w:r>
      <w:r>
        <w:rPr>
          <w:snapToGrid w:val="0"/>
        </w:rPr>
        <w:tab/>
        <w:t>Subject to section 79(2), a prosecution for a Tier 3 offence is not to be instituted otherwise than by —</w:t>
      </w:r>
    </w:p>
    <w:p w:rsidR="0099129A" w:rsidRDefault="00197400">
      <w:pPr>
        <w:pStyle w:val="Indenta"/>
        <w:rPr>
          <w:snapToGrid w:val="0"/>
        </w:rPr>
      </w:pPr>
      <w:r>
        <w:rPr>
          <w:snapToGrid w:val="0"/>
        </w:rPr>
        <w:tab/>
        <w:t>(a)</w:t>
      </w:r>
      <w:r>
        <w:rPr>
          <w:snapToGrid w:val="0"/>
        </w:rPr>
        <w:tab/>
        <w:t>the</w:t>
      </w:r>
      <w:r>
        <w:t xml:space="preserve"> CEO</w:t>
      </w:r>
      <w:r>
        <w:rPr>
          <w:snapToGrid w:val="0"/>
        </w:rPr>
        <w:t>; or</w:t>
      </w:r>
    </w:p>
    <w:p w:rsidR="0099129A" w:rsidRDefault="00197400">
      <w:pPr>
        <w:pStyle w:val="Indenta"/>
        <w:rPr>
          <w:snapToGrid w:val="0"/>
        </w:rPr>
      </w:pPr>
      <w:r>
        <w:rPr>
          <w:snapToGrid w:val="0"/>
        </w:rPr>
        <w:tab/>
        <w:t>(b)</w:t>
      </w:r>
      <w:r>
        <w:rPr>
          <w:snapToGrid w:val="0"/>
        </w:rPr>
        <w:tab/>
        <w:t>an authorised person acting under a power which that person is entitled by an authority issued under section 87 to exercise.</w:t>
      </w:r>
    </w:p>
    <w:p w:rsidR="0099129A" w:rsidRDefault="00197400">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rsidR="0099129A" w:rsidRDefault="00197400">
      <w:pPr>
        <w:pStyle w:val="Ednotesubsection"/>
      </w:pPr>
      <w:r>
        <w:lastRenderedPageBreak/>
        <w:tab/>
        <w:t>[(2)</w:t>
      </w:r>
      <w:r>
        <w:tab/>
        <w:t>deleted]</w:t>
      </w:r>
    </w:p>
    <w:p w:rsidR="0099129A" w:rsidRDefault="00197400">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rsidR="0099129A" w:rsidRDefault="00197400">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rsidR="0099129A" w:rsidRDefault="00197400">
      <w:pPr>
        <w:pStyle w:val="Footnotesection"/>
      </w:pPr>
      <w:r>
        <w:tab/>
        <w:t>[Section 114 amended: No. 50 of 1996 s. 12; No. 14 of 1998 s. 17; No. 54 of 2003 s. 133 and 140(2); No. 48 of 2010 s. 10.]</w:t>
      </w:r>
    </w:p>
    <w:p w:rsidR="0099129A" w:rsidRDefault="00197400">
      <w:pPr>
        <w:pStyle w:val="Heading5"/>
      </w:pPr>
      <w:bookmarkStart w:id="330" w:name="_Toc74730792"/>
      <w:r>
        <w:rPr>
          <w:rStyle w:val="CharSectno"/>
        </w:rPr>
        <w:t>114A</w:t>
      </w:r>
      <w:r>
        <w:t>.</w:t>
      </w:r>
      <w:r>
        <w:tab/>
        <w:t>Prosecutions, limitation periods for</w:t>
      </w:r>
      <w:bookmarkEnd w:id="330"/>
    </w:p>
    <w:p w:rsidR="0099129A" w:rsidRDefault="00197400">
      <w:pPr>
        <w:pStyle w:val="Subsection"/>
      </w:pPr>
      <w:r>
        <w:tab/>
        <w:t>(1)</w:t>
      </w:r>
      <w:r>
        <w:tab/>
        <w:t>A prosecution for a Tier 1 offence may be commenced at any time.</w:t>
      </w:r>
    </w:p>
    <w:p w:rsidR="0099129A" w:rsidRDefault="00197400">
      <w:pPr>
        <w:pStyle w:val="Subsection"/>
      </w:pPr>
      <w:r>
        <w:tab/>
        <w:t>(2)</w:t>
      </w:r>
      <w:r>
        <w:tab/>
        <w:t>A prosecution for any other offence under this Act may be commenced within 24 months after the date on which the alleged offence was committed.</w:t>
      </w:r>
    </w:p>
    <w:p w:rsidR="0099129A" w:rsidRDefault="00197400">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rsidR="0099129A" w:rsidRDefault="00197400">
      <w:pPr>
        <w:pStyle w:val="Indenta"/>
      </w:pPr>
      <w:r>
        <w:tab/>
        <w:t>(a)</w:t>
      </w:r>
      <w:r>
        <w:tab/>
        <w:t>the prosecution may be commenced within 24 months after that day; and</w:t>
      </w:r>
    </w:p>
    <w:p w:rsidR="0099129A" w:rsidRDefault="00197400">
      <w:pPr>
        <w:pStyle w:val="Indenta"/>
      </w:pPr>
      <w:r>
        <w:tab/>
        <w:t>(b)</w:t>
      </w:r>
      <w:r>
        <w:tab/>
        <w:t>the prosecution notice need not contain particulars of the day on which the offence is alleged to have been committed.</w:t>
      </w:r>
    </w:p>
    <w:p w:rsidR="0099129A" w:rsidRDefault="00197400">
      <w:pPr>
        <w:pStyle w:val="Subsection"/>
      </w:pPr>
      <w:r>
        <w:lastRenderedPageBreak/>
        <w:tab/>
        <w:t>(4)</w:t>
      </w:r>
      <w:r>
        <w:tab/>
        <w:t>The day on which evidence first came to the attention of a person authorised to institute a prosecution under section 114 is the day specified in the prosecution notice, unless the contrary is shown.</w:t>
      </w:r>
    </w:p>
    <w:p w:rsidR="0099129A" w:rsidRDefault="00197400">
      <w:pPr>
        <w:pStyle w:val="Footnotesection"/>
      </w:pPr>
      <w:r>
        <w:tab/>
        <w:t>[Section 114A inserted: No. 54 of 2003 s. 134; amended: No. 59 of 2004 s. 141; No. 84 of 2004 s. 80.]</w:t>
      </w:r>
    </w:p>
    <w:p w:rsidR="0099129A" w:rsidRDefault="00197400">
      <w:pPr>
        <w:pStyle w:val="Heading5"/>
        <w:spacing w:before="260"/>
        <w:rPr>
          <w:snapToGrid w:val="0"/>
        </w:rPr>
      </w:pPr>
      <w:bookmarkStart w:id="331" w:name="_Toc74730793"/>
      <w:r>
        <w:rPr>
          <w:rStyle w:val="CharSectno"/>
        </w:rPr>
        <w:t>115</w:t>
      </w:r>
      <w:r>
        <w:rPr>
          <w:snapToGrid w:val="0"/>
        </w:rPr>
        <w:t>.</w:t>
      </w:r>
      <w:r>
        <w:rPr>
          <w:snapToGrid w:val="0"/>
        </w:rPr>
        <w:tab/>
        <w:t>Investigation expenses</w:t>
      </w:r>
      <w:bookmarkEnd w:id="331"/>
    </w:p>
    <w:p w:rsidR="0099129A" w:rsidRDefault="00197400">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rsidR="0099129A" w:rsidRDefault="00197400">
      <w:pPr>
        <w:pStyle w:val="Heading5"/>
        <w:spacing w:before="260"/>
        <w:rPr>
          <w:snapToGrid w:val="0"/>
        </w:rPr>
      </w:pPr>
      <w:bookmarkStart w:id="332" w:name="_Toc74730794"/>
      <w:r>
        <w:rPr>
          <w:rStyle w:val="CharSectno"/>
        </w:rPr>
        <w:t>116</w:t>
      </w:r>
      <w:r>
        <w:rPr>
          <w:snapToGrid w:val="0"/>
        </w:rPr>
        <w:t>.</w:t>
      </w:r>
      <w:r>
        <w:rPr>
          <w:snapToGrid w:val="0"/>
        </w:rPr>
        <w:tab/>
        <w:t>Disputes between Authority and other public authority</w:t>
      </w:r>
      <w:bookmarkEnd w:id="332"/>
    </w:p>
    <w:p w:rsidR="0099129A" w:rsidRDefault="00197400">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rsidR="00824E89" w:rsidRDefault="00824E89" w:rsidP="00824E89">
      <w:pPr>
        <w:pStyle w:val="Heading5"/>
      </w:pPr>
      <w:bookmarkStart w:id="333" w:name="_Toc74730795"/>
      <w:r w:rsidRPr="006D7304">
        <w:rPr>
          <w:rStyle w:val="CharSectno"/>
        </w:rPr>
        <w:t>116A</w:t>
      </w:r>
      <w:r>
        <w:t>.</w:t>
      </w:r>
      <w:r>
        <w:tab/>
        <w:t>Proof not required of certain matters</w:t>
      </w:r>
      <w:bookmarkEnd w:id="333"/>
    </w:p>
    <w:p w:rsidR="00824E89" w:rsidRDefault="00824E89" w:rsidP="00824E89">
      <w:pPr>
        <w:pStyle w:val="Subsection"/>
        <w:keepNext/>
      </w:pPr>
      <w:r>
        <w:tab/>
      </w:r>
      <w:r>
        <w:tab/>
        <w:t xml:space="preserve">In proceedings for an offence under this Act, each of the following matters is taken to have been proved in the absence of proof to the contrary — </w:t>
      </w:r>
    </w:p>
    <w:p w:rsidR="00824E89" w:rsidRDefault="00824E89" w:rsidP="00824E89">
      <w:pPr>
        <w:pStyle w:val="Indenta"/>
      </w:pPr>
      <w:r>
        <w:tab/>
        <w:t>(a)</w:t>
      </w:r>
      <w:r>
        <w:tab/>
        <w:t>that the prosecutor is authorised to institute the prosecution;</w:t>
      </w:r>
    </w:p>
    <w:p w:rsidR="00824E89" w:rsidRDefault="00824E89" w:rsidP="00824E89">
      <w:pPr>
        <w:pStyle w:val="Indenta"/>
      </w:pPr>
      <w:r>
        <w:tab/>
        <w:t>(b)</w:t>
      </w:r>
      <w:r>
        <w:tab/>
        <w:t>that a signature on the prosecution notice alleging the offence is the signature of a person authorised to institute the prosecution;</w:t>
      </w:r>
    </w:p>
    <w:p w:rsidR="00824E89" w:rsidRDefault="00824E89" w:rsidP="00824E89">
      <w:pPr>
        <w:pStyle w:val="Indenta"/>
      </w:pPr>
      <w:r>
        <w:lastRenderedPageBreak/>
        <w:tab/>
        <w:t>(c)</w:t>
      </w:r>
      <w:r>
        <w:tab/>
        <w:t>that at a specified time a specified person was the CEO, an authorised officer or an inspector or a person assisting an inspector under section 89A;</w:t>
      </w:r>
    </w:p>
    <w:p w:rsidR="00824E89" w:rsidRDefault="00824E89" w:rsidP="00824E89">
      <w:pPr>
        <w:pStyle w:val="Indenta"/>
      </w:pPr>
      <w:r>
        <w:tab/>
        <w:t>(d)</w:t>
      </w:r>
      <w:r>
        <w:tab/>
        <w:t>that at a specified time a specified authorised person or a specified inspector was authorised to do a specified thing.</w:t>
      </w:r>
    </w:p>
    <w:p w:rsidR="00824E89" w:rsidRDefault="00824E89" w:rsidP="006D7304">
      <w:pPr>
        <w:pStyle w:val="Footnotesection"/>
      </w:pPr>
      <w:r>
        <w:tab/>
        <w:t>[Section 116A inserted: No. 40 of 2020 s. 96.]</w:t>
      </w:r>
    </w:p>
    <w:p w:rsidR="00824E89" w:rsidRDefault="00824E89" w:rsidP="00824E89">
      <w:pPr>
        <w:pStyle w:val="Heading5"/>
      </w:pPr>
      <w:bookmarkStart w:id="334" w:name="_Toc74730796"/>
      <w:r w:rsidRPr="006D7304">
        <w:rPr>
          <w:rStyle w:val="CharSectno"/>
        </w:rPr>
        <w:t>116B</w:t>
      </w:r>
      <w:r>
        <w:t>.</w:t>
      </w:r>
      <w:r>
        <w:tab/>
        <w:t>Proof of remotely sensed images</w:t>
      </w:r>
      <w:bookmarkEnd w:id="334"/>
    </w:p>
    <w:p w:rsidR="00824E89" w:rsidRDefault="00824E89" w:rsidP="00824E89">
      <w:pPr>
        <w:pStyle w:val="Subsection"/>
        <w:keepNext/>
      </w:pPr>
      <w:r>
        <w:tab/>
        <w:t>(1)</w:t>
      </w:r>
      <w:r>
        <w:tab/>
        <w:t xml:space="preserve">In this section — </w:t>
      </w:r>
    </w:p>
    <w:p w:rsidR="00824E89" w:rsidRDefault="00824E89" w:rsidP="00824E89">
      <w:pPr>
        <w:pStyle w:val="Defstart"/>
      </w:pPr>
      <w:r>
        <w:tab/>
      </w:r>
      <w:r>
        <w:rPr>
          <w:rStyle w:val="CharDefText"/>
        </w:rPr>
        <w:t>captured</w:t>
      </w:r>
      <w:r>
        <w:t xml:space="preserve"> includes taken;</w:t>
      </w:r>
    </w:p>
    <w:p w:rsidR="00824E89" w:rsidRDefault="00824E89" w:rsidP="00824E89">
      <w:pPr>
        <w:pStyle w:val="Defstart"/>
        <w:keepNext/>
      </w:pPr>
      <w:r>
        <w:tab/>
      </w:r>
      <w:r>
        <w:rPr>
          <w:rStyle w:val="CharDefText"/>
        </w:rPr>
        <w:t>image</w:t>
      </w:r>
      <w:r>
        <w:t xml:space="preserve"> includes — </w:t>
      </w:r>
    </w:p>
    <w:p w:rsidR="00824E89" w:rsidRDefault="00824E89" w:rsidP="00824E89">
      <w:pPr>
        <w:pStyle w:val="Defpara"/>
      </w:pPr>
      <w:r>
        <w:tab/>
        <w:t>(a)</w:t>
      </w:r>
      <w:r>
        <w:tab/>
        <w:t>a photograph; and</w:t>
      </w:r>
    </w:p>
    <w:p w:rsidR="00824E89" w:rsidRDefault="00824E89" w:rsidP="00824E89">
      <w:pPr>
        <w:pStyle w:val="Defpara"/>
      </w:pPr>
      <w:r>
        <w:tab/>
        <w:t>(b)</w:t>
      </w:r>
      <w:r>
        <w:tab/>
        <w:t>a digital image;</w:t>
      </w:r>
    </w:p>
    <w:p w:rsidR="00824E89" w:rsidRDefault="00824E89" w:rsidP="00824E89">
      <w:pPr>
        <w:pStyle w:val="Defstart"/>
        <w:keepNext/>
      </w:pPr>
      <w:r>
        <w:tab/>
      </w:r>
      <w:r>
        <w:rPr>
          <w:rStyle w:val="CharDefText"/>
        </w:rPr>
        <w:t>image data source</w:t>
      </w:r>
      <w:r>
        <w:t xml:space="preserve"> means a website, database, data storage facility or other body or source of information — </w:t>
      </w:r>
    </w:p>
    <w:p w:rsidR="00824E89" w:rsidRDefault="00824E89" w:rsidP="00824E89">
      <w:pPr>
        <w:pStyle w:val="Defpara"/>
        <w:keepNext/>
      </w:pPr>
      <w:r>
        <w:tab/>
        <w:t>(a)</w:t>
      </w:r>
      <w:r>
        <w:tab/>
        <w:t xml:space="preserve">containing or including either or both of the following — </w:t>
      </w:r>
    </w:p>
    <w:p w:rsidR="00824E89" w:rsidRDefault="00824E89" w:rsidP="00824E89">
      <w:pPr>
        <w:pStyle w:val="Defsubpara"/>
      </w:pPr>
      <w:r>
        <w:tab/>
        <w:t>(i)</w:t>
      </w:r>
      <w:r>
        <w:tab/>
        <w:t>remotely sensed images;</w:t>
      </w:r>
    </w:p>
    <w:p w:rsidR="00824E89" w:rsidRDefault="00824E89" w:rsidP="00824E89">
      <w:pPr>
        <w:pStyle w:val="Defsubpara"/>
      </w:pPr>
      <w:r>
        <w:tab/>
        <w:t>(ii)</w:t>
      </w:r>
      <w:r>
        <w:tab/>
        <w:t>digital or electronic information from which remotely sensed images can be produced;</w:t>
      </w:r>
    </w:p>
    <w:p w:rsidR="00824E89" w:rsidRDefault="00824E89" w:rsidP="00824E89">
      <w:pPr>
        <w:pStyle w:val="Defpara"/>
      </w:pPr>
      <w:r>
        <w:tab/>
      </w:r>
      <w:r>
        <w:tab/>
        <w:t>and</w:t>
      </w:r>
    </w:p>
    <w:p w:rsidR="00824E89" w:rsidRDefault="00824E89" w:rsidP="00824E89">
      <w:pPr>
        <w:pStyle w:val="Defpara"/>
      </w:pPr>
      <w:r>
        <w:tab/>
        <w:t>(b)</w:t>
      </w:r>
      <w:r>
        <w:tab/>
        <w:t>declared by the regulations to be an image data source for the purposes of this section;</w:t>
      </w:r>
    </w:p>
    <w:p w:rsidR="00824E89" w:rsidRDefault="00824E89" w:rsidP="00824E89">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rsidR="00824E89" w:rsidRDefault="00824E89" w:rsidP="00824E89">
      <w:pPr>
        <w:pStyle w:val="Defstart"/>
      </w:pPr>
      <w:r>
        <w:tab/>
      </w:r>
      <w:r>
        <w:rPr>
          <w:rStyle w:val="CharDefText"/>
        </w:rPr>
        <w:t>remotely sensed image</w:t>
      </w:r>
      <w:r>
        <w:t xml:space="preserve"> means an aerial photograph or any other image of land captured using airborne equipment or equipment mounted in or on a satellite.</w:t>
      </w:r>
    </w:p>
    <w:p w:rsidR="00824E89" w:rsidRDefault="00824E89" w:rsidP="00824E89">
      <w:pPr>
        <w:pStyle w:val="Subsection"/>
      </w:pPr>
      <w:r>
        <w:lastRenderedPageBreak/>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rsidR="00824E89" w:rsidRDefault="00824E89" w:rsidP="00824E89">
      <w:pPr>
        <w:pStyle w:val="Subsection"/>
        <w:keepNext/>
      </w:pPr>
      <w:r>
        <w:tab/>
        <w:t>(3)</w:t>
      </w:r>
      <w:r>
        <w:tab/>
        <w:t xml:space="preserve">For the purposes of this section, a remotely sensed image derived from an image data source — </w:t>
      </w:r>
    </w:p>
    <w:p w:rsidR="00824E89" w:rsidRDefault="00824E89" w:rsidP="00824E89">
      <w:pPr>
        <w:pStyle w:val="Indenta"/>
      </w:pPr>
      <w:r>
        <w:tab/>
        <w:t>(a)</w:t>
      </w:r>
      <w:r>
        <w:tab/>
        <w:t>is taken to have been captured on the date recorded or shown in the image data source as being the date on which the image was captured; and</w:t>
      </w:r>
    </w:p>
    <w:p w:rsidR="00824E89" w:rsidRDefault="00824E89" w:rsidP="00824E89">
      <w:pPr>
        <w:pStyle w:val="Indenta"/>
      </w:pPr>
      <w:r>
        <w:tab/>
        <w:t>(b)</w:t>
      </w:r>
      <w:r>
        <w:tab/>
        <w:t>is taken to be an image of the land recorded or shown in the image data source as being the land to which the image relates.</w:t>
      </w:r>
    </w:p>
    <w:p w:rsidR="00824E89" w:rsidRDefault="00824E89" w:rsidP="00824E89">
      <w:pPr>
        <w:pStyle w:val="Subsection"/>
      </w:pPr>
      <w:r>
        <w:tab/>
        <w:t>(4)</w:t>
      </w:r>
      <w:r>
        <w:tab/>
        <w:t>In proceedings under this Act a remotely sensed image of land is evidence of the vegetation on the land, and its condition, on the date on which the image was captured.</w:t>
      </w:r>
    </w:p>
    <w:p w:rsidR="00824E89" w:rsidRDefault="00824E89" w:rsidP="00824E89">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rsidR="00824E89" w:rsidRDefault="00824E89" w:rsidP="00824E89">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rsidR="00824E89" w:rsidRDefault="00824E89" w:rsidP="00824E89">
      <w:pPr>
        <w:pStyle w:val="Subsection"/>
        <w:keepNext/>
      </w:pPr>
      <w:r>
        <w:tab/>
        <w:t>(7)</w:t>
      </w:r>
      <w:r>
        <w:tab/>
        <w:t xml:space="preserve">The matters that may be certified are — </w:t>
      </w:r>
    </w:p>
    <w:p w:rsidR="00824E89" w:rsidRDefault="00824E89" w:rsidP="00824E89">
      <w:pPr>
        <w:pStyle w:val="Indenta"/>
      </w:pPr>
      <w:r>
        <w:tab/>
        <w:t>(a)</w:t>
      </w:r>
      <w:r>
        <w:tab/>
        <w:t>that an image comprising or specified in the document is, or is a true copy of, a remotely sensed image of land; and</w:t>
      </w:r>
    </w:p>
    <w:p w:rsidR="00824E89" w:rsidRDefault="00824E89" w:rsidP="00824E89">
      <w:pPr>
        <w:pStyle w:val="Indenta"/>
      </w:pPr>
      <w:r>
        <w:tab/>
        <w:t>(b)</w:t>
      </w:r>
      <w:r>
        <w:tab/>
        <w:t>that an image comprising or specified in the document is derived from an image data source; and</w:t>
      </w:r>
    </w:p>
    <w:p w:rsidR="00824E89" w:rsidRDefault="00824E89" w:rsidP="00824E89">
      <w:pPr>
        <w:pStyle w:val="Indenta"/>
      </w:pPr>
      <w:r>
        <w:tab/>
        <w:t>(c)</w:t>
      </w:r>
      <w:r>
        <w:tab/>
        <w:t>that the image data source from which an image comprising or specified in the document is derived records or shows a date specified in the document as being the date on which the image was captured; and</w:t>
      </w:r>
    </w:p>
    <w:p w:rsidR="00824E89" w:rsidRDefault="00824E89" w:rsidP="00824E89">
      <w:pPr>
        <w:pStyle w:val="Indenta"/>
      </w:pPr>
      <w:r>
        <w:lastRenderedPageBreak/>
        <w:tab/>
        <w:t>(d)</w:t>
      </w:r>
      <w:r>
        <w:tab/>
        <w:t>that the image data source from which an image comprising or specified in the document is derived records or shows land specified in the document as being the land to which the image relates; and</w:t>
      </w:r>
    </w:p>
    <w:p w:rsidR="00824E89" w:rsidRDefault="00824E89" w:rsidP="00824E89">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rsidR="00824E89" w:rsidRDefault="00824E89" w:rsidP="00824E89">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rsidR="00824E89" w:rsidRDefault="00824E89" w:rsidP="00824E89">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rsidR="00824E89" w:rsidRDefault="00824E89" w:rsidP="006D7304">
      <w:pPr>
        <w:pStyle w:val="Footnotesection"/>
      </w:pPr>
      <w:r>
        <w:tab/>
        <w:t>[Section 116B inserted: No. 40 of 2020 s. 96.]</w:t>
      </w:r>
    </w:p>
    <w:p w:rsidR="0099129A" w:rsidRDefault="00197400">
      <w:pPr>
        <w:pStyle w:val="Heading5"/>
        <w:spacing w:before="260"/>
        <w:rPr>
          <w:snapToGrid w:val="0"/>
        </w:rPr>
      </w:pPr>
      <w:bookmarkStart w:id="335" w:name="_Toc74730797"/>
      <w:r>
        <w:rPr>
          <w:rStyle w:val="CharSectno"/>
        </w:rPr>
        <w:t>117</w:t>
      </w:r>
      <w:r>
        <w:rPr>
          <w:snapToGrid w:val="0"/>
        </w:rPr>
        <w:t>.</w:t>
      </w:r>
      <w:r>
        <w:rPr>
          <w:snapToGrid w:val="0"/>
        </w:rPr>
        <w:tab/>
        <w:t>Proof of documents</w:t>
      </w:r>
      <w:bookmarkEnd w:id="335"/>
    </w:p>
    <w:p w:rsidR="0099129A" w:rsidRDefault="00197400">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rsidR="0099129A" w:rsidRDefault="00197400">
      <w:pPr>
        <w:pStyle w:val="Subsection"/>
        <w:rPr>
          <w:snapToGrid w:val="0"/>
        </w:rPr>
      </w:pPr>
      <w:r>
        <w:rPr>
          <w:snapToGrid w:val="0"/>
        </w:rPr>
        <w:lastRenderedPageBreak/>
        <w:tab/>
        <w:t>(2)</w:t>
      </w:r>
      <w:r>
        <w:rPr>
          <w:snapToGrid w:val="0"/>
        </w:rPr>
        <w:tab/>
        <w:t>The validity of any notice, order or other document or of its giving or service is not affected by any error, misdescription or irregularity which —</w:t>
      </w:r>
    </w:p>
    <w:p w:rsidR="0099129A" w:rsidRDefault="00197400">
      <w:pPr>
        <w:pStyle w:val="Indenta"/>
        <w:rPr>
          <w:snapToGrid w:val="0"/>
        </w:rPr>
      </w:pPr>
      <w:r>
        <w:rPr>
          <w:snapToGrid w:val="0"/>
        </w:rPr>
        <w:tab/>
        <w:t>(a)</w:t>
      </w:r>
      <w:r>
        <w:rPr>
          <w:snapToGrid w:val="0"/>
        </w:rPr>
        <w:tab/>
        <w:t>is not calculated to mislead; and</w:t>
      </w:r>
    </w:p>
    <w:p w:rsidR="0099129A" w:rsidRDefault="00197400">
      <w:pPr>
        <w:pStyle w:val="Indenta"/>
        <w:rPr>
          <w:snapToGrid w:val="0"/>
        </w:rPr>
      </w:pPr>
      <w:r>
        <w:rPr>
          <w:snapToGrid w:val="0"/>
        </w:rPr>
        <w:tab/>
        <w:t>(b)</w:t>
      </w:r>
      <w:r>
        <w:rPr>
          <w:snapToGrid w:val="0"/>
        </w:rPr>
        <w:tab/>
        <w:t>in fact does not mislead.</w:t>
      </w:r>
    </w:p>
    <w:p w:rsidR="0099129A" w:rsidRDefault="00197400">
      <w:pPr>
        <w:pStyle w:val="Footnotesection"/>
      </w:pPr>
      <w:r>
        <w:tab/>
        <w:t>[Section 117 amended: No. 84 of 2004 s. 80.]</w:t>
      </w:r>
    </w:p>
    <w:p w:rsidR="0099129A" w:rsidRDefault="00197400">
      <w:pPr>
        <w:pStyle w:val="Heading5"/>
      </w:pPr>
      <w:bookmarkStart w:id="336" w:name="_Toc74730798"/>
      <w:r>
        <w:rPr>
          <w:rStyle w:val="CharSectno"/>
        </w:rPr>
        <w:t>118</w:t>
      </w:r>
      <w:r>
        <w:t>.</w:t>
      </w:r>
      <w:r>
        <w:tab/>
        <w:t>Liability of body corporate and directors etc. of body corporate</w:t>
      </w:r>
      <w:bookmarkEnd w:id="336"/>
    </w:p>
    <w:p w:rsidR="0099129A" w:rsidRDefault="00197400">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rsidR="0099129A" w:rsidRDefault="00197400">
      <w:pPr>
        <w:pStyle w:val="Indenta"/>
      </w:pPr>
      <w:r>
        <w:tab/>
        <w:t>(a)</w:t>
      </w:r>
      <w:r>
        <w:tab/>
        <w:t>the person did not know, and could not reasonably be expected to have known, that the offence was being committed; or</w:t>
      </w:r>
    </w:p>
    <w:p w:rsidR="0099129A" w:rsidRDefault="00197400">
      <w:pPr>
        <w:pStyle w:val="Indenta"/>
      </w:pPr>
      <w:r>
        <w:tab/>
        <w:t>(b)</w:t>
      </w:r>
      <w:r>
        <w:tab/>
        <w:t>the person —</w:t>
      </w:r>
    </w:p>
    <w:p w:rsidR="0099129A" w:rsidRDefault="00197400">
      <w:pPr>
        <w:pStyle w:val="Indenti"/>
      </w:pPr>
      <w:r>
        <w:tab/>
        <w:t>(i)</w:t>
      </w:r>
      <w:r>
        <w:tab/>
        <w:t>was not in a position to influence the conduct of the body corporate in relation to the commission of the offence; or</w:t>
      </w:r>
    </w:p>
    <w:p w:rsidR="0099129A" w:rsidRDefault="00197400">
      <w:pPr>
        <w:pStyle w:val="Indenti"/>
      </w:pPr>
      <w:r>
        <w:tab/>
        <w:t>(ii)</w:t>
      </w:r>
      <w:r>
        <w:tab/>
        <w:t>being in such a position, used all due diligence and reasonable precautions to prevent the commission of the offence;</w:t>
      </w:r>
    </w:p>
    <w:p w:rsidR="0099129A" w:rsidRDefault="00197400">
      <w:pPr>
        <w:pStyle w:val="Indenta"/>
      </w:pPr>
      <w:r>
        <w:tab/>
      </w:r>
      <w:r>
        <w:tab/>
        <w:t>or</w:t>
      </w:r>
    </w:p>
    <w:p w:rsidR="0099129A" w:rsidRDefault="00197400">
      <w:pPr>
        <w:pStyle w:val="Indenta"/>
      </w:pPr>
      <w:r>
        <w:tab/>
        <w:t>(c)</w:t>
      </w:r>
      <w:r>
        <w:tab/>
        <w:t>the body corporate would not have been found guilty of the offence by reason of being able to establish a defence available to it under this Act.</w:t>
      </w:r>
    </w:p>
    <w:p w:rsidR="0099129A" w:rsidRDefault="00197400">
      <w:pPr>
        <w:pStyle w:val="Subsection"/>
      </w:pPr>
      <w:r>
        <w:tab/>
        <w:t>(2)</w:t>
      </w:r>
      <w:r>
        <w:tab/>
        <w:t>Under this section a person may be proceeded against and convicted of an offence whether or not the body corporate has been proceeded against or convicted in respect of the commission of the offence.</w:t>
      </w:r>
    </w:p>
    <w:p w:rsidR="0099129A" w:rsidRDefault="00197400">
      <w:pPr>
        <w:pStyle w:val="Subsection"/>
      </w:pPr>
      <w:r>
        <w:lastRenderedPageBreak/>
        <w:tab/>
        <w:t>(3)</w:t>
      </w:r>
      <w:r>
        <w:tab/>
        <w:t>Nothing in this section prejudices or affects any liability imposed on a body corporate for an offence committed by the body corporate against this Act or the regulations.</w:t>
      </w:r>
    </w:p>
    <w:p w:rsidR="0099129A" w:rsidRDefault="00197400">
      <w:pPr>
        <w:pStyle w:val="Subsection"/>
      </w:pPr>
      <w:r>
        <w:tab/>
        <w:t>(4)</w:t>
      </w:r>
      <w:r>
        <w:tab/>
        <w:t xml:space="preserve">Without limiting any other law or practice regarding the admissibility of evidence, evidence that an officer, employee or agent of a body corporate (while acting in </w:t>
      </w:r>
      <w:r w:rsidR="0007622D">
        <w:t>that capacity</w:t>
      </w:r>
      <w:r>
        <w:t>) had, at any particular time, a particular state of mind, is evidence that the body corporate had that state of mind.</w:t>
      </w:r>
    </w:p>
    <w:p w:rsidR="0099129A" w:rsidRDefault="00197400">
      <w:pPr>
        <w:pStyle w:val="Footnotesection"/>
      </w:pPr>
      <w:r>
        <w:tab/>
        <w:t>[Section 118 inserted: No. 54 of 2003 s. 135</w:t>
      </w:r>
      <w:r w:rsidR="0007622D">
        <w:t>; amended: No. 40 of 2020 s. 111(1)</w:t>
      </w:r>
      <w:r>
        <w:t>.]</w:t>
      </w:r>
    </w:p>
    <w:p w:rsidR="0099129A" w:rsidRDefault="00197400">
      <w:pPr>
        <w:pStyle w:val="Heading5"/>
        <w:rPr>
          <w:snapToGrid w:val="0"/>
        </w:rPr>
      </w:pPr>
      <w:bookmarkStart w:id="337" w:name="_Toc74730799"/>
      <w:r>
        <w:rPr>
          <w:rStyle w:val="CharSectno"/>
        </w:rPr>
        <w:t>119</w:t>
      </w:r>
      <w:r>
        <w:rPr>
          <w:snapToGrid w:val="0"/>
        </w:rPr>
        <w:t>.</w:t>
      </w:r>
      <w:r>
        <w:rPr>
          <w:snapToGrid w:val="0"/>
        </w:rPr>
        <w:tab/>
        <w:t>Averment of occupation or control</w:t>
      </w:r>
      <w:bookmarkEnd w:id="337"/>
    </w:p>
    <w:p w:rsidR="0099129A" w:rsidRDefault="00197400">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rsidR="0099129A" w:rsidRDefault="00197400">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rsidR="0099129A" w:rsidRDefault="00197400">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rsidR="0099129A" w:rsidRDefault="00197400">
      <w:pPr>
        <w:pStyle w:val="Footnotesection"/>
      </w:pPr>
      <w:r>
        <w:tab/>
        <w:t>[Section 119 amended: No. 84 of 2004 s. 80.]</w:t>
      </w:r>
    </w:p>
    <w:p w:rsidR="0099129A" w:rsidRDefault="00197400">
      <w:pPr>
        <w:pStyle w:val="Heading5"/>
        <w:rPr>
          <w:snapToGrid w:val="0"/>
        </w:rPr>
      </w:pPr>
      <w:bookmarkStart w:id="338" w:name="_Toc74730800"/>
      <w:r>
        <w:rPr>
          <w:rStyle w:val="CharSectno"/>
        </w:rPr>
        <w:t>120</w:t>
      </w:r>
      <w:r>
        <w:rPr>
          <w:snapToGrid w:val="0"/>
        </w:rPr>
        <w:t>.</w:t>
      </w:r>
      <w:r>
        <w:rPr>
          <w:snapToGrid w:val="0"/>
        </w:rPr>
        <w:tab/>
        <w:t>Disclosing certain information restricted</w:t>
      </w:r>
      <w:bookmarkEnd w:id="338"/>
    </w:p>
    <w:p w:rsidR="0099129A" w:rsidRDefault="00197400">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rsidR="004E0781">
        <w:t>the person</w:t>
      </w:r>
      <w:r w:rsidR="004E0781" w:rsidDel="004E0781">
        <w:rPr>
          <w:snapToGrid w:val="0"/>
        </w:rPr>
        <w:t xml:space="preserve"> </w:t>
      </w:r>
      <w:r>
        <w:rPr>
          <w:snapToGrid w:val="0"/>
        </w:rPr>
        <w:t xml:space="preserve">or obtained by </w:t>
      </w:r>
      <w:r w:rsidR="004E0781">
        <w:t>the person</w:t>
      </w:r>
      <w:r w:rsidR="004E0781" w:rsidDel="004E0781">
        <w:rPr>
          <w:snapToGrid w:val="0"/>
        </w:rPr>
        <w:t xml:space="preserve"> </w:t>
      </w:r>
      <w:r>
        <w:rPr>
          <w:snapToGrid w:val="0"/>
        </w:rPr>
        <w:t>under this Act, or in connection with the execution of this Act, unless the disclosure is made —</w:t>
      </w:r>
    </w:p>
    <w:p w:rsidR="0099129A" w:rsidRDefault="00197400">
      <w:pPr>
        <w:pStyle w:val="Indenta"/>
        <w:rPr>
          <w:snapToGrid w:val="0"/>
        </w:rPr>
      </w:pPr>
      <w:r>
        <w:rPr>
          <w:snapToGrid w:val="0"/>
        </w:rPr>
        <w:tab/>
        <w:t>(a)</w:t>
      </w:r>
      <w:r>
        <w:rPr>
          <w:snapToGrid w:val="0"/>
        </w:rPr>
        <w:tab/>
        <w:t>with the consent of the person carrying on or operating that undertaking or equipment; or</w:t>
      </w:r>
    </w:p>
    <w:p w:rsidR="0099129A" w:rsidRDefault="00197400">
      <w:pPr>
        <w:pStyle w:val="Indenta"/>
        <w:rPr>
          <w:snapToGrid w:val="0"/>
        </w:rPr>
      </w:pPr>
      <w:r>
        <w:rPr>
          <w:snapToGrid w:val="0"/>
        </w:rPr>
        <w:tab/>
        <w:t>(b)</w:t>
      </w:r>
      <w:r>
        <w:rPr>
          <w:snapToGrid w:val="0"/>
        </w:rPr>
        <w:tab/>
        <w:t>under or in connection with the execution of this Act; or</w:t>
      </w:r>
    </w:p>
    <w:p w:rsidR="0099129A" w:rsidRDefault="00197400">
      <w:pPr>
        <w:pStyle w:val="Indenta"/>
        <w:keepNext/>
        <w:rPr>
          <w:snapToGrid w:val="0"/>
        </w:rPr>
      </w:pPr>
      <w:r>
        <w:rPr>
          <w:snapToGrid w:val="0"/>
        </w:rPr>
        <w:lastRenderedPageBreak/>
        <w:tab/>
      </w:r>
      <w:r>
        <w:t>(ba)</w:t>
      </w:r>
      <w:r>
        <w:tab/>
        <w:t>under a bilateral agreement; or</w:t>
      </w:r>
    </w:p>
    <w:p w:rsidR="0099129A" w:rsidRDefault="00197400">
      <w:pPr>
        <w:pStyle w:val="Indenta"/>
        <w:rPr>
          <w:snapToGrid w:val="0"/>
        </w:rPr>
      </w:pPr>
      <w:r>
        <w:rPr>
          <w:snapToGrid w:val="0"/>
        </w:rPr>
        <w:tab/>
        <w:t>(c)</w:t>
      </w:r>
      <w:r>
        <w:rPr>
          <w:snapToGrid w:val="0"/>
        </w:rPr>
        <w:tab/>
        <w:t>with the prior permission in writing of the Minister; or</w:t>
      </w:r>
    </w:p>
    <w:p w:rsidR="0099129A" w:rsidRDefault="00197400">
      <w:pPr>
        <w:pStyle w:val="Indenta"/>
        <w:rPr>
          <w:snapToGrid w:val="0"/>
        </w:rPr>
      </w:pPr>
      <w:r>
        <w:rPr>
          <w:snapToGrid w:val="0"/>
        </w:rPr>
        <w:tab/>
        <w:t>(d)</w:t>
      </w:r>
      <w:r>
        <w:rPr>
          <w:snapToGrid w:val="0"/>
        </w:rPr>
        <w:tab/>
        <w:t>for the purposes of any legal proceedings arising out of this Act or of any report of such proceedings,</w:t>
      </w:r>
    </w:p>
    <w:p w:rsidR="0099129A" w:rsidRDefault="00197400">
      <w:pPr>
        <w:pStyle w:val="Subsection"/>
        <w:rPr>
          <w:snapToGrid w:val="0"/>
        </w:rPr>
      </w:pPr>
      <w:r>
        <w:rPr>
          <w:snapToGrid w:val="0"/>
        </w:rPr>
        <w:tab/>
      </w:r>
      <w:r>
        <w:rPr>
          <w:snapToGrid w:val="0"/>
        </w:rPr>
        <w:tab/>
        <w:t>commits an offence.</w:t>
      </w:r>
    </w:p>
    <w:p w:rsidR="0099129A" w:rsidRDefault="00197400">
      <w:pPr>
        <w:pStyle w:val="Footnotesection"/>
      </w:pPr>
      <w:r>
        <w:tab/>
        <w:t>[Section 120 amended: No. 54 of 2003 s. 108</w:t>
      </w:r>
      <w:r w:rsidR="004E0781">
        <w:t>; No. 40 of 2020 s. 111(1)</w:t>
      </w:r>
      <w:r>
        <w:t>.]</w:t>
      </w:r>
    </w:p>
    <w:p w:rsidR="0099129A" w:rsidRDefault="00197400">
      <w:pPr>
        <w:pStyle w:val="Heading5"/>
      </w:pPr>
      <w:bookmarkStart w:id="339" w:name="_Toc74730801"/>
      <w:r>
        <w:rPr>
          <w:rStyle w:val="CharSectno"/>
        </w:rPr>
        <w:t>121A</w:t>
      </w:r>
      <w:r>
        <w:t>.</w:t>
      </w:r>
      <w:r>
        <w:tab/>
        <w:t>Authority to perform certain functions in relation to Crown land for purposes of this Act</w:t>
      </w:r>
      <w:bookmarkEnd w:id="339"/>
    </w:p>
    <w:p w:rsidR="0099129A" w:rsidRDefault="00197400">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rsidR="0099129A" w:rsidRDefault="00197400">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rsidR="0099129A" w:rsidRDefault="00197400">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rsidR="0099129A" w:rsidRDefault="00197400">
      <w:pPr>
        <w:pStyle w:val="Subsection"/>
      </w:pPr>
      <w:r>
        <w:tab/>
        <w:t>(2)</w:t>
      </w:r>
      <w:r>
        <w:tab/>
        <w:t>Nothing in this section limits the ability of the Minister for Lands to otherwise perform a function through an officer or agent.</w:t>
      </w:r>
    </w:p>
    <w:p w:rsidR="0099129A" w:rsidRDefault="00197400">
      <w:pPr>
        <w:pStyle w:val="Subsection"/>
      </w:pPr>
      <w:r>
        <w:tab/>
        <w:t>(3)</w:t>
      </w:r>
      <w:r>
        <w:tab/>
        <w:t xml:space="preserve">Nothing in this section affects — </w:t>
      </w:r>
    </w:p>
    <w:p w:rsidR="0099129A" w:rsidRDefault="00197400">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rsidR="0099129A" w:rsidRDefault="00197400">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rsidR="0099129A" w:rsidRDefault="00197400">
      <w:pPr>
        <w:pStyle w:val="Indenta"/>
      </w:pPr>
      <w:r>
        <w:lastRenderedPageBreak/>
        <w:tab/>
        <w:t>(c)</w:t>
      </w:r>
      <w:r>
        <w:tab/>
        <w:t>how that right may be exercised or that obligation may be satisfied.</w:t>
      </w:r>
    </w:p>
    <w:p w:rsidR="0099129A" w:rsidRDefault="00197400">
      <w:pPr>
        <w:pStyle w:val="Footnotesection"/>
      </w:pPr>
      <w:r>
        <w:tab/>
        <w:t>[Section 121A inserted: No. 8 of 2010 s. 10.]</w:t>
      </w:r>
    </w:p>
    <w:p w:rsidR="0099129A" w:rsidRDefault="00197400">
      <w:pPr>
        <w:pStyle w:val="Heading5"/>
      </w:pPr>
      <w:bookmarkStart w:id="340" w:name="_Toc74730802"/>
      <w:r>
        <w:rPr>
          <w:rStyle w:val="CharSectno"/>
        </w:rPr>
        <w:t>121</w:t>
      </w:r>
      <w:r>
        <w:t>.</w:t>
      </w:r>
      <w:r>
        <w:tab/>
        <w:t>Protection from personal liability</w:t>
      </w:r>
      <w:bookmarkEnd w:id="340"/>
    </w:p>
    <w:p w:rsidR="0099129A" w:rsidRDefault="00197400">
      <w:pPr>
        <w:pStyle w:val="Subsection"/>
      </w:pPr>
      <w:r>
        <w:tab/>
        <w:t>(1)</w:t>
      </w:r>
      <w:r>
        <w:tab/>
        <w:t>An action in tort does not lie against —</w:t>
      </w:r>
    </w:p>
    <w:p w:rsidR="0099129A" w:rsidRDefault="00197400">
      <w:pPr>
        <w:pStyle w:val="Indenta"/>
      </w:pPr>
      <w:r>
        <w:tab/>
        <w:t>(a)</w:t>
      </w:r>
      <w:r>
        <w:tab/>
        <w:t>a person for anything that the person has done, in good faith, in the performance or purported performance of a function under this Act; or</w:t>
      </w:r>
    </w:p>
    <w:p w:rsidR="0099129A" w:rsidRDefault="00197400">
      <w:pPr>
        <w:pStyle w:val="Indenta"/>
      </w:pPr>
      <w:r>
        <w:tab/>
        <w:t>(b)</w:t>
      </w:r>
      <w:r>
        <w:tab/>
        <w:t>a person acting under an authority mentioned in section 121A(1) for anything that the person has done, in good faith, in the performance or purported performance of a function to which the authority applies.</w:t>
      </w:r>
    </w:p>
    <w:p w:rsidR="0099129A" w:rsidRDefault="00197400">
      <w:pPr>
        <w:pStyle w:val="Subsection"/>
      </w:pPr>
      <w:r>
        <w:tab/>
        <w:t>(2)</w:t>
      </w:r>
      <w:r>
        <w:tab/>
        <w:t>The protection given by subsection (1) applies even though the thing done as described in that subsection may have been capable of being done whether or not this Act had been enacted.</w:t>
      </w:r>
    </w:p>
    <w:p w:rsidR="0099129A" w:rsidRDefault="00197400">
      <w:pPr>
        <w:pStyle w:val="Subsection"/>
      </w:pPr>
      <w:r>
        <w:tab/>
        <w:t>(3)</w:t>
      </w:r>
      <w:r>
        <w:tab/>
        <w:t>This section does not relieve the Crown of any liability that it might have for another person having done anything as described in that subsection.</w:t>
      </w:r>
    </w:p>
    <w:p w:rsidR="0099129A" w:rsidRDefault="00197400">
      <w:pPr>
        <w:pStyle w:val="Subsection"/>
      </w:pPr>
      <w:r>
        <w:tab/>
        <w:t>(4)</w:t>
      </w:r>
      <w:r>
        <w:tab/>
        <w:t>In this section, a reference to the doing of anything includes a reference to the omission to do anything.</w:t>
      </w:r>
    </w:p>
    <w:p w:rsidR="0099129A" w:rsidRDefault="00197400">
      <w:pPr>
        <w:pStyle w:val="Footnotesection"/>
      </w:pPr>
      <w:r>
        <w:tab/>
        <w:t>[Section 121 inserted: No. 54 of 2003 s. 136; amended: No. 8 of 2010 s. 11.]</w:t>
      </w:r>
    </w:p>
    <w:p w:rsidR="0099129A" w:rsidRDefault="00197400">
      <w:pPr>
        <w:pStyle w:val="Heading5"/>
        <w:rPr>
          <w:snapToGrid w:val="0"/>
        </w:rPr>
      </w:pPr>
      <w:bookmarkStart w:id="341" w:name="_Toc74730803"/>
      <w:r>
        <w:rPr>
          <w:rStyle w:val="CharSectno"/>
        </w:rPr>
        <w:t>122</w:t>
      </w:r>
      <w:r>
        <w:rPr>
          <w:snapToGrid w:val="0"/>
        </w:rPr>
        <w:t>.</w:t>
      </w:r>
      <w:r>
        <w:rPr>
          <w:snapToGrid w:val="0"/>
        </w:rPr>
        <w:tab/>
        <w:t>Administrative procedures, Authority may establish</w:t>
      </w:r>
      <w:bookmarkEnd w:id="341"/>
    </w:p>
    <w:p w:rsidR="0099129A" w:rsidRDefault="00197400">
      <w:pPr>
        <w:pStyle w:val="Subsection"/>
        <w:rPr>
          <w:snapToGrid w:val="0"/>
        </w:rPr>
      </w:pPr>
      <w:r>
        <w:rPr>
          <w:snapToGrid w:val="0"/>
        </w:rPr>
        <w:tab/>
        <w:t>(1)</w:t>
      </w:r>
      <w:r>
        <w:rPr>
          <w:snapToGrid w:val="0"/>
        </w:rPr>
        <w:tab/>
        <w:t>The Authority may from time to time —</w:t>
      </w:r>
    </w:p>
    <w:p w:rsidR="0099129A" w:rsidRDefault="00197400">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rsidR="0099129A" w:rsidRDefault="00197400">
      <w:pPr>
        <w:pStyle w:val="Indenta"/>
        <w:rPr>
          <w:snapToGrid w:val="0"/>
        </w:rPr>
      </w:pPr>
      <w:r>
        <w:rPr>
          <w:snapToGrid w:val="0"/>
        </w:rPr>
        <w:tab/>
        <w:t>(b)</w:t>
      </w:r>
      <w:r>
        <w:rPr>
          <w:snapToGrid w:val="0"/>
        </w:rPr>
        <w:tab/>
        <w:t>amend or revoke administrative procedures drawn up under this section; and</w:t>
      </w:r>
    </w:p>
    <w:p w:rsidR="0099129A" w:rsidRDefault="00197400">
      <w:pPr>
        <w:pStyle w:val="Indenta"/>
        <w:rPr>
          <w:snapToGrid w:val="0"/>
        </w:rPr>
      </w:pPr>
      <w:r>
        <w:rPr>
          <w:snapToGrid w:val="0"/>
        </w:rPr>
        <w:lastRenderedPageBreak/>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rsidR="0099129A" w:rsidRDefault="00197400">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rsidR="0099129A" w:rsidRDefault="00197400">
      <w:pPr>
        <w:pStyle w:val="Heading5"/>
        <w:spacing w:before="180"/>
      </w:pPr>
      <w:bookmarkStart w:id="342" w:name="_Toc74730804"/>
      <w:r>
        <w:rPr>
          <w:rStyle w:val="CharSectno"/>
        </w:rPr>
        <w:t>122A</w:t>
      </w:r>
      <w:r>
        <w:t>.</w:t>
      </w:r>
      <w:r>
        <w:tab/>
        <w:t>Codes of practice</w:t>
      </w:r>
      <w:bookmarkEnd w:id="342"/>
    </w:p>
    <w:p w:rsidR="0099129A" w:rsidRDefault="00197400">
      <w:pPr>
        <w:pStyle w:val="Subsection"/>
      </w:pPr>
      <w:r>
        <w:tab/>
        <w:t>(1)</w:t>
      </w:r>
      <w:r>
        <w:tab/>
        <w:t>The CEO, on the recommendation of the Authority, may issue codes of practice in relation to activities that involve an emission or environmental harm.</w:t>
      </w:r>
    </w:p>
    <w:p w:rsidR="0099129A" w:rsidRDefault="00197400">
      <w:pPr>
        <w:pStyle w:val="Subsection"/>
      </w:pPr>
      <w:r>
        <w:tab/>
        <w:t>(2)</w:t>
      </w:r>
      <w:r>
        <w:tab/>
        <w:t>The CEO must not issue a code of practice unless the code of practice was developed by the CEO after consultation with and, by written notice, seeking submissions from —</w:t>
      </w:r>
    </w:p>
    <w:p w:rsidR="0099129A" w:rsidRDefault="00197400">
      <w:pPr>
        <w:pStyle w:val="Indenta"/>
      </w:pPr>
      <w:r>
        <w:tab/>
        <w:t>(a)</w:t>
      </w:r>
      <w:r>
        <w:tab/>
        <w:t>the Authority; and</w:t>
      </w:r>
    </w:p>
    <w:p w:rsidR="0099129A" w:rsidRDefault="00197400">
      <w:pPr>
        <w:pStyle w:val="Indenta"/>
      </w:pPr>
      <w:r>
        <w:tab/>
        <w:t>(b)</w:t>
      </w:r>
      <w:r>
        <w:tab/>
        <w:t>such State authorities as the CEO considers appropriate; and</w:t>
      </w:r>
    </w:p>
    <w:p w:rsidR="0099129A" w:rsidRDefault="00197400">
      <w:pPr>
        <w:pStyle w:val="Indenta"/>
      </w:pPr>
      <w:r>
        <w:tab/>
        <w:t>(c)</w:t>
      </w:r>
      <w:r>
        <w:tab/>
        <w:t>such industry groups as the CEO considers appropriate; and</w:t>
      </w:r>
    </w:p>
    <w:p w:rsidR="0099129A" w:rsidRDefault="00197400">
      <w:pPr>
        <w:pStyle w:val="Indenta"/>
      </w:pPr>
      <w:r>
        <w:tab/>
        <w:t>(d)</w:t>
      </w:r>
      <w:r>
        <w:tab/>
        <w:t>such environmental and other groups as the CEO considers appropriate.</w:t>
      </w:r>
    </w:p>
    <w:p w:rsidR="0099129A" w:rsidRDefault="00197400">
      <w:pPr>
        <w:pStyle w:val="Subsection"/>
      </w:pPr>
      <w:r>
        <w:tab/>
        <w:t>(3)</w:t>
      </w:r>
      <w:r>
        <w:tab/>
        <w:t>The CEO may seek submissions from the public on a proposed code of practice.</w:t>
      </w:r>
    </w:p>
    <w:p w:rsidR="0099129A" w:rsidRDefault="00197400">
      <w:pPr>
        <w:pStyle w:val="Subsection"/>
      </w:pPr>
      <w:r>
        <w:tab/>
        <w:t>(4)</w:t>
      </w:r>
      <w:r>
        <w:tab/>
        <w:t xml:space="preserve">A code of practice issued under this section is subsidiary legislation within the meaning of the </w:t>
      </w:r>
      <w:r>
        <w:rPr>
          <w:i/>
        </w:rPr>
        <w:t>Interpretation Act 1984</w:t>
      </w:r>
      <w:r>
        <w:t>.</w:t>
      </w:r>
    </w:p>
    <w:p w:rsidR="0099129A" w:rsidRDefault="00197400">
      <w:pPr>
        <w:pStyle w:val="Footnotesection"/>
      </w:pPr>
      <w:r>
        <w:tab/>
        <w:t>[Section 122A inserted: No. 54 of 2003 s. 65.]</w:t>
      </w:r>
    </w:p>
    <w:p w:rsidR="00D77E81" w:rsidRDefault="00D77E81" w:rsidP="00D77E81">
      <w:pPr>
        <w:pStyle w:val="Heading5"/>
      </w:pPr>
      <w:bookmarkStart w:id="343" w:name="_Toc74730805"/>
      <w:r w:rsidRPr="003E394A">
        <w:rPr>
          <w:rStyle w:val="CharSectno"/>
        </w:rPr>
        <w:t>122B</w:t>
      </w:r>
      <w:r>
        <w:t>.</w:t>
      </w:r>
      <w:r>
        <w:tab/>
        <w:t>Forms and other matters relating to documentation</w:t>
      </w:r>
      <w:bookmarkEnd w:id="343"/>
    </w:p>
    <w:p w:rsidR="00D77E81" w:rsidRDefault="00D77E81" w:rsidP="00D77E81">
      <w:pPr>
        <w:pStyle w:val="Subsection"/>
        <w:keepNext/>
      </w:pPr>
      <w:r>
        <w:tab/>
        <w:t>(1)</w:t>
      </w:r>
      <w:r>
        <w:tab/>
        <w:t>In this section —</w:t>
      </w:r>
    </w:p>
    <w:p w:rsidR="00D77E81" w:rsidRDefault="00D77E81" w:rsidP="00D77E81">
      <w:pPr>
        <w:pStyle w:val="Defstart"/>
      </w:pPr>
      <w:r>
        <w:tab/>
      </w:r>
      <w:r>
        <w:rPr>
          <w:rStyle w:val="CharDefText"/>
        </w:rPr>
        <w:t>approved</w:t>
      </w:r>
      <w:r>
        <w:t xml:space="preserve"> means approved by the CEO;</w:t>
      </w:r>
    </w:p>
    <w:p w:rsidR="00D77E81" w:rsidRDefault="00D77E81" w:rsidP="00D77E81">
      <w:pPr>
        <w:pStyle w:val="Defstart"/>
        <w:rPr>
          <w:b/>
        </w:rPr>
      </w:pPr>
      <w:r>
        <w:lastRenderedPageBreak/>
        <w:tab/>
      </w:r>
      <w:r>
        <w:rPr>
          <w:rStyle w:val="CharDefText"/>
        </w:rPr>
        <w:t>documentation</w:t>
      </w:r>
      <w:r>
        <w:t xml:space="preserve"> includes a document, application, report, return, certificate, decision, statement or recommendation and information or data;</w:t>
      </w:r>
    </w:p>
    <w:p w:rsidR="00D77E81" w:rsidRDefault="00D77E81" w:rsidP="00D77E81">
      <w:pPr>
        <w:pStyle w:val="Defstart"/>
      </w:pPr>
      <w:r>
        <w:tab/>
      </w:r>
      <w:r>
        <w:rPr>
          <w:rStyle w:val="CharDefText"/>
        </w:rPr>
        <w:t>publish</w:t>
      </w:r>
      <w:r>
        <w:t xml:space="preserve"> includes keep a public record of and make available for public inspection;</w:t>
      </w:r>
    </w:p>
    <w:p w:rsidR="00D77E81" w:rsidRDefault="00D77E81" w:rsidP="00D77E81">
      <w:pPr>
        <w:pStyle w:val="Defstart"/>
      </w:pPr>
      <w:r>
        <w:tab/>
      </w:r>
      <w:r>
        <w:rPr>
          <w:rStyle w:val="CharDefText"/>
        </w:rPr>
        <w:t>submit</w:t>
      </w:r>
      <w:r>
        <w:t xml:space="preserve"> includes make, provide or produce.</w:t>
      </w:r>
    </w:p>
    <w:p w:rsidR="00D77E81" w:rsidRDefault="00D77E81" w:rsidP="00D77E81">
      <w:pPr>
        <w:pStyle w:val="Subsection"/>
      </w:pPr>
      <w:r>
        <w:tab/>
        <w:t>(2)</w:t>
      </w:r>
      <w:r>
        <w:tab/>
        <w:t>Forms may be prescribed or approved for use in submitting documentation under this Act.</w:t>
      </w:r>
    </w:p>
    <w:p w:rsidR="00D77E81" w:rsidRDefault="00D77E81" w:rsidP="00D77E81">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rsidR="00D77E81" w:rsidRDefault="00D77E81" w:rsidP="00D77E81">
      <w:pPr>
        <w:pStyle w:val="Subsection"/>
        <w:keepNext/>
      </w:pPr>
      <w:r>
        <w:tab/>
        <w:t>(4)</w:t>
      </w:r>
      <w:r>
        <w:tab/>
        <w:t xml:space="preserve">Regulations may make provision with respect to — </w:t>
      </w:r>
    </w:p>
    <w:p w:rsidR="00D77E81" w:rsidRDefault="00D77E81" w:rsidP="00D77E81">
      <w:pPr>
        <w:pStyle w:val="Indenta"/>
      </w:pPr>
      <w:r>
        <w:tab/>
        <w:t>(a)</w:t>
      </w:r>
      <w:r>
        <w:tab/>
        <w:t>publishing documentation submitted or obtained under, or created for the purposes of, this Act; and</w:t>
      </w:r>
    </w:p>
    <w:p w:rsidR="00D77E81" w:rsidRDefault="00D77E81" w:rsidP="00D77E81">
      <w:pPr>
        <w:pStyle w:val="Indenta"/>
        <w:keepNext/>
      </w:pPr>
      <w:r>
        <w:tab/>
        <w:t>(b)</w:t>
      </w:r>
      <w:r>
        <w:tab/>
        <w:t xml:space="preserve">measures and procedures for maintaining confidentiality in respect of documentation, including — </w:t>
      </w:r>
    </w:p>
    <w:p w:rsidR="00D77E81" w:rsidRDefault="00D77E81" w:rsidP="00D77E81">
      <w:pPr>
        <w:pStyle w:val="Indenti"/>
      </w:pPr>
      <w:r>
        <w:tab/>
        <w:t>(i)</w:t>
      </w:r>
      <w:r>
        <w:tab/>
        <w:t>the making of a request that documentation not be published; and</w:t>
      </w:r>
    </w:p>
    <w:p w:rsidR="00D77E81" w:rsidRDefault="00D77E81" w:rsidP="00D77E81">
      <w:pPr>
        <w:pStyle w:val="Indenti"/>
      </w:pPr>
      <w:r>
        <w:tab/>
        <w:t>(ii)</w:t>
      </w:r>
      <w:r>
        <w:tab/>
        <w:t>the manner in which a request of that kind is to be made, received and dealt with.</w:t>
      </w:r>
    </w:p>
    <w:p w:rsidR="00D77E81" w:rsidRDefault="00D77E81" w:rsidP="00D77E81">
      <w:pPr>
        <w:pStyle w:val="Subsection"/>
      </w:pPr>
      <w:r>
        <w:tab/>
        <w:t>(5)</w:t>
      </w:r>
      <w:r>
        <w:tab/>
        <w:t>Without limiting subsection (4)(a), regulations may require or authorise the publication of documentation that is not otherwise required or authorised under this Act to be published.</w:t>
      </w:r>
    </w:p>
    <w:p w:rsidR="00D77E81" w:rsidRDefault="00D77E81" w:rsidP="00D77E81">
      <w:pPr>
        <w:pStyle w:val="Subsection"/>
        <w:keepNext/>
      </w:pPr>
      <w:r>
        <w:tab/>
        <w:t>(6)</w:t>
      </w:r>
      <w:r>
        <w:tab/>
        <w:t>Subject to the measures or procedures referred to in subsection (4)(b) —</w:t>
      </w:r>
    </w:p>
    <w:p w:rsidR="00D77E81" w:rsidRDefault="00D77E81" w:rsidP="00D77E81">
      <w:pPr>
        <w:pStyle w:val="Indenta"/>
      </w:pPr>
      <w:r>
        <w:tab/>
        <w:t>(a)</w:t>
      </w:r>
      <w:r>
        <w:tab/>
        <w:t>documentation must or can be published if this Act requires or authorises it to be published; and</w:t>
      </w:r>
    </w:p>
    <w:p w:rsidR="00D77E81" w:rsidRDefault="00D77E81" w:rsidP="00D77E81">
      <w:pPr>
        <w:pStyle w:val="Indenta"/>
      </w:pPr>
      <w:r>
        <w:tab/>
        <w:t>(b)</w:t>
      </w:r>
      <w:r>
        <w:tab/>
        <w:t>if a manner is prescribed for use in publishing documentation, it must be published in that manner.</w:t>
      </w:r>
    </w:p>
    <w:p w:rsidR="00D77E81" w:rsidRDefault="00D77E81" w:rsidP="003E394A">
      <w:pPr>
        <w:pStyle w:val="Footnotesection"/>
      </w:pPr>
      <w:r>
        <w:tab/>
        <w:t>[Section 122B inserted: No. 40 of 2020 s. 99.]</w:t>
      </w:r>
    </w:p>
    <w:p w:rsidR="0099129A" w:rsidRDefault="00197400">
      <w:pPr>
        <w:pStyle w:val="Heading5"/>
        <w:spacing w:before="180"/>
        <w:rPr>
          <w:snapToGrid w:val="0"/>
        </w:rPr>
      </w:pPr>
      <w:bookmarkStart w:id="344" w:name="_Toc74730806"/>
      <w:r>
        <w:rPr>
          <w:rStyle w:val="CharSectno"/>
        </w:rPr>
        <w:lastRenderedPageBreak/>
        <w:t>123</w:t>
      </w:r>
      <w:r>
        <w:rPr>
          <w:snapToGrid w:val="0"/>
        </w:rPr>
        <w:t>.</w:t>
      </w:r>
      <w:r>
        <w:rPr>
          <w:snapToGrid w:val="0"/>
        </w:rPr>
        <w:tab/>
        <w:t>Regulations</w:t>
      </w:r>
      <w:bookmarkEnd w:id="344"/>
    </w:p>
    <w:p w:rsidR="0099129A" w:rsidRDefault="00197400">
      <w:pPr>
        <w:pStyle w:val="Subsection"/>
        <w:rPr>
          <w:snapToGrid w:val="0"/>
        </w:rPr>
      </w:pPr>
      <w:r>
        <w:rPr>
          <w:snapToGrid w:val="0"/>
        </w:rPr>
        <w:tab/>
        <w:t>(1)</w:t>
      </w:r>
      <w:r>
        <w:rPr>
          <w:snapToGrid w:val="0"/>
        </w:rPr>
        <w:tab/>
        <w:t>The Governor may make regulations —</w:t>
      </w:r>
    </w:p>
    <w:p w:rsidR="0099129A" w:rsidRDefault="00197400">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rsidR="0099129A" w:rsidRDefault="00197400">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rsidR="0099129A" w:rsidRDefault="00197400">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rsidR="0099129A" w:rsidRDefault="00197400">
      <w:pPr>
        <w:pStyle w:val="Subsection"/>
        <w:rPr>
          <w:snapToGrid w:val="0"/>
        </w:rPr>
      </w:pPr>
      <w:r>
        <w:rPr>
          <w:snapToGrid w:val="0"/>
        </w:rPr>
        <w:tab/>
        <w:t>(3)</w:t>
      </w:r>
      <w:r>
        <w:rPr>
          <w:snapToGrid w:val="0"/>
        </w:rPr>
        <w:tab/>
        <w:t>Regulations made under subsection (1) may —</w:t>
      </w:r>
    </w:p>
    <w:p w:rsidR="0099129A" w:rsidRDefault="00197400">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rsidR="0099129A" w:rsidRDefault="00197400">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rsidR="0099129A" w:rsidRDefault="00197400" w:rsidP="003040B4">
      <w:pPr>
        <w:pStyle w:val="Subsection"/>
        <w:keepNext/>
        <w:rPr>
          <w:snapToGrid w:val="0"/>
        </w:rPr>
      </w:pPr>
      <w:r>
        <w:rPr>
          <w:snapToGrid w:val="0"/>
        </w:rPr>
        <w:lastRenderedPageBreak/>
        <w:tab/>
        <w:t>(4)</w:t>
      </w:r>
      <w:r>
        <w:rPr>
          <w:snapToGrid w:val="0"/>
        </w:rPr>
        <w:tab/>
        <w:t>Regulations made under subsection (1)(b) are valid and have effect even if they are inconsistent with or repugnant to a provision contained elsewhere in this Act.</w:t>
      </w:r>
    </w:p>
    <w:p w:rsidR="0099129A" w:rsidRDefault="00197400">
      <w:pPr>
        <w:pStyle w:val="Footnotesection"/>
      </w:pPr>
      <w:r>
        <w:tab/>
        <w:t>[Section 123 amended: No. 14 of 1996 s. 4; No. 14 of 1998 s. 35; No. 54 of 2003 s. 137 and 140(2).]</w:t>
      </w:r>
    </w:p>
    <w:p w:rsidR="0099129A" w:rsidRDefault="00197400" w:rsidP="00A40DA4">
      <w:pPr>
        <w:pStyle w:val="Heading5"/>
        <w:rPr>
          <w:snapToGrid w:val="0"/>
        </w:rPr>
      </w:pPr>
      <w:bookmarkStart w:id="345" w:name="_Toc74730807"/>
      <w:r>
        <w:rPr>
          <w:rStyle w:val="CharSectno"/>
        </w:rPr>
        <w:t>124</w:t>
      </w:r>
      <w:r>
        <w:rPr>
          <w:snapToGrid w:val="0"/>
        </w:rPr>
        <w:t>.</w:t>
      </w:r>
      <w:r>
        <w:rPr>
          <w:snapToGrid w:val="0"/>
        </w:rPr>
        <w:tab/>
        <w:t>Review of Act</w:t>
      </w:r>
      <w:bookmarkEnd w:id="345"/>
    </w:p>
    <w:p w:rsidR="0099129A" w:rsidRDefault="00197400">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rsidR="0099129A" w:rsidRDefault="00197400">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rsidR="0099129A" w:rsidRDefault="00197400">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rsidR="0099129A" w:rsidRDefault="00197400">
      <w:pPr>
        <w:pStyle w:val="Indenta"/>
        <w:rPr>
          <w:snapToGrid w:val="0"/>
        </w:rPr>
      </w:pPr>
      <w:r>
        <w:rPr>
          <w:snapToGrid w:val="0"/>
        </w:rPr>
        <w:tab/>
        <w:t>(c)</w:t>
      </w:r>
      <w:r>
        <w:rPr>
          <w:snapToGrid w:val="0"/>
        </w:rPr>
        <w:tab/>
        <w:t xml:space="preserve">such other matters as appear to </w:t>
      </w:r>
      <w:r w:rsidR="00DD51F8">
        <w:t>the Minister</w:t>
      </w:r>
      <w:r w:rsidR="00DD51F8" w:rsidDel="00DD51F8">
        <w:rPr>
          <w:snapToGrid w:val="0"/>
        </w:rPr>
        <w:t xml:space="preserve"> </w:t>
      </w:r>
      <w:r>
        <w:rPr>
          <w:snapToGrid w:val="0"/>
        </w:rPr>
        <w:t>to be relevant to the operation and effectiveness of this Act.</w:t>
      </w:r>
    </w:p>
    <w:p w:rsidR="0099129A" w:rsidRDefault="00197400">
      <w:pPr>
        <w:pStyle w:val="Subsection"/>
        <w:rPr>
          <w:snapToGrid w:val="0"/>
        </w:rPr>
      </w:pPr>
      <w:r>
        <w:rPr>
          <w:snapToGrid w:val="0"/>
        </w:rPr>
        <w:tab/>
        <w:t>(2)</w:t>
      </w:r>
      <w:r>
        <w:rPr>
          <w:snapToGrid w:val="0"/>
        </w:rPr>
        <w:tab/>
        <w:t xml:space="preserve">The Minister shall prepare a report based on </w:t>
      </w:r>
      <w:r w:rsidR="00491CF8">
        <w:t xml:space="preserve">the </w:t>
      </w:r>
      <w:r>
        <w:rPr>
          <w:snapToGrid w:val="0"/>
        </w:rPr>
        <w:t>review made under subsection (1) and shall, as soon as practicable after the preparation thereof, cause the report to be laid before each House of Parliament.</w:t>
      </w:r>
    </w:p>
    <w:p w:rsidR="00491CF8" w:rsidRDefault="00491CF8" w:rsidP="00B33DE5">
      <w:pPr>
        <w:pStyle w:val="Footnotesection"/>
      </w:pPr>
      <w:r>
        <w:tab/>
        <w:t>[Section 124 amended: No. 40 of 2020 s. 111(1).]</w:t>
      </w:r>
    </w:p>
    <w:p w:rsidR="0099129A" w:rsidRDefault="00197400">
      <w:pPr>
        <w:pStyle w:val="Heading2"/>
      </w:pPr>
      <w:bookmarkStart w:id="346" w:name="_Toc74649894"/>
      <w:bookmarkStart w:id="347" w:name="_Toc74650244"/>
      <w:bookmarkStart w:id="348" w:name="_Toc74730808"/>
      <w:r>
        <w:rPr>
          <w:rStyle w:val="CharPartNo"/>
        </w:rPr>
        <w:lastRenderedPageBreak/>
        <w:t>Part IX</w:t>
      </w:r>
      <w:r>
        <w:t> — </w:t>
      </w:r>
      <w:r>
        <w:rPr>
          <w:rStyle w:val="CharPartText"/>
        </w:rPr>
        <w:t>Transitional</w:t>
      </w:r>
      <w:bookmarkEnd w:id="346"/>
      <w:bookmarkEnd w:id="347"/>
      <w:bookmarkEnd w:id="348"/>
    </w:p>
    <w:p w:rsidR="0099129A" w:rsidRDefault="00197400">
      <w:pPr>
        <w:pStyle w:val="Heading3"/>
      </w:pPr>
      <w:bookmarkStart w:id="349" w:name="_Toc74649895"/>
      <w:bookmarkStart w:id="350" w:name="_Toc74650245"/>
      <w:bookmarkStart w:id="351" w:name="_Toc74730809"/>
      <w:r>
        <w:rPr>
          <w:rStyle w:val="CharDivNo"/>
        </w:rPr>
        <w:t>Division 1</w:t>
      </w:r>
      <w:r>
        <w:t> — </w:t>
      </w:r>
      <w:r>
        <w:rPr>
          <w:rStyle w:val="CharDivText"/>
        </w:rPr>
        <w:t xml:space="preserve">Transitional provisions for </w:t>
      </w:r>
      <w:r>
        <w:rPr>
          <w:rStyle w:val="CharDivText"/>
          <w:i/>
          <w:iCs/>
        </w:rPr>
        <w:t>Environmental Protection Act 1986</w:t>
      </w:r>
      <w:bookmarkEnd w:id="349"/>
      <w:bookmarkEnd w:id="350"/>
      <w:bookmarkEnd w:id="351"/>
    </w:p>
    <w:p w:rsidR="0099129A" w:rsidRDefault="00197400">
      <w:pPr>
        <w:pStyle w:val="Footnoteheading"/>
      </w:pPr>
      <w:r>
        <w:tab/>
        <w:t>[Heading inserted: No. 40 of 2010 s. 12.]</w:t>
      </w:r>
    </w:p>
    <w:p w:rsidR="0099129A" w:rsidRDefault="00197400">
      <w:pPr>
        <w:pStyle w:val="Heading5"/>
        <w:rPr>
          <w:snapToGrid w:val="0"/>
        </w:rPr>
      </w:pPr>
      <w:bookmarkStart w:id="352" w:name="_Toc74730810"/>
      <w:r>
        <w:rPr>
          <w:rStyle w:val="CharSectno"/>
        </w:rPr>
        <w:t>125</w:t>
      </w:r>
      <w:r>
        <w:rPr>
          <w:snapToGrid w:val="0"/>
        </w:rPr>
        <w:t>.</w:t>
      </w:r>
      <w:r>
        <w:rPr>
          <w:snapToGrid w:val="0"/>
        </w:rPr>
        <w:tab/>
      </w:r>
      <w:r>
        <w:rPr>
          <w:i/>
          <w:snapToGrid w:val="0"/>
        </w:rPr>
        <w:t>Interpretation Act 1984</w:t>
      </w:r>
      <w:r>
        <w:rPr>
          <w:snapToGrid w:val="0"/>
        </w:rPr>
        <w:t xml:space="preserve"> not affected</w:t>
      </w:r>
      <w:bookmarkEnd w:id="352"/>
    </w:p>
    <w:p w:rsidR="0099129A" w:rsidRDefault="00197400">
      <w:pPr>
        <w:pStyle w:val="Ednotesection"/>
        <w:rPr>
          <w:i w:val="0"/>
        </w:rPr>
      </w:pPr>
      <w:r>
        <w:tab/>
      </w:r>
      <w:r>
        <w:rPr>
          <w:i w:val="0"/>
        </w:rPr>
        <w:t xml:space="preserve">Nothing in this Part shall be construed so as to limit the operation of the </w:t>
      </w:r>
      <w:r>
        <w:t>Interpretation Act 1984</w:t>
      </w:r>
      <w:r>
        <w:rPr>
          <w:i w:val="0"/>
        </w:rPr>
        <w:t>.</w:t>
      </w:r>
    </w:p>
    <w:p w:rsidR="0099129A" w:rsidRDefault="00197400">
      <w:pPr>
        <w:pStyle w:val="Heading5"/>
        <w:rPr>
          <w:snapToGrid w:val="0"/>
        </w:rPr>
      </w:pPr>
      <w:bookmarkStart w:id="353" w:name="_Toc74730811"/>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53"/>
    </w:p>
    <w:p w:rsidR="0099129A" w:rsidRDefault="00197400">
      <w:pPr>
        <w:pStyle w:val="Subsection"/>
        <w:rPr>
          <w:snapToGrid w:val="0"/>
        </w:rPr>
      </w:pPr>
      <w:r>
        <w:rPr>
          <w:snapToGrid w:val="0"/>
        </w:rPr>
        <w:tab/>
      </w:r>
      <w:r>
        <w:rPr>
          <w:snapToGrid w:val="0"/>
        </w:rPr>
        <w:tab/>
        <w:t>The transitional provisions set out in Schedule 3 shall have effect in relation to the repealed Act.</w:t>
      </w:r>
    </w:p>
    <w:p w:rsidR="0099129A" w:rsidRDefault="00197400">
      <w:pPr>
        <w:pStyle w:val="Heading5"/>
        <w:rPr>
          <w:snapToGrid w:val="0"/>
        </w:rPr>
      </w:pPr>
      <w:bookmarkStart w:id="354" w:name="_Toc7473081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54"/>
    </w:p>
    <w:p w:rsidR="0099129A" w:rsidRDefault="00197400">
      <w:pPr>
        <w:pStyle w:val="Subsection"/>
        <w:rPr>
          <w:snapToGrid w:val="0"/>
        </w:rPr>
      </w:pPr>
      <w:r>
        <w:rPr>
          <w:snapToGrid w:val="0"/>
        </w:rPr>
        <w:tab/>
      </w:r>
      <w:r>
        <w:rPr>
          <w:snapToGrid w:val="0"/>
        </w:rPr>
        <w:tab/>
        <w:t>The transitional provisions set out in Schedule 4 shall have effect in relation to the Acts referred to in that Schedule.</w:t>
      </w:r>
    </w:p>
    <w:p w:rsidR="0099129A" w:rsidRDefault="00197400">
      <w:pPr>
        <w:pStyle w:val="Heading5"/>
        <w:rPr>
          <w:snapToGrid w:val="0"/>
        </w:rPr>
      </w:pPr>
      <w:bookmarkStart w:id="355" w:name="_Toc74730813"/>
      <w:r>
        <w:rPr>
          <w:rStyle w:val="CharSectno"/>
        </w:rPr>
        <w:t>128</w:t>
      </w:r>
      <w:r>
        <w:rPr>
          <w:snapToGrid w:val="0"/>
        </w:rPr>
        <w:t>.</w:t>
      </w:r>
      <w:r>
        <w:rPr>
          <w:snapToGrid w:val="0"/>
        </w:rPr>
        <w:tab/>
        <w:t>General saving</w:t>
      </w:r>
      <w:bookmarkEnd w:id="355"/>
    </w:p>
    <w:p w:rsidR="0099129A" w:rsidRDefault="00197400">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rsidR="0099129A" w:rsidRDefault="00197400">
      <w:pPr>
        <w:pStyle w:val="Heading3"/>
        <w:keepLines/>
      </w:pPr>
      <w:bookmarkStart w:id="356" w:name="_Toc74649900"/>
      <w:bookmarkStart w:id="357" w:name="_Toc74650250"/>
      <w:bookmarkStart w:id="358" w:name="_Toc74730814"/>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56"/>
      <w:bookmarkEnd w:id="357"/>
      <w:bookmarkEnd w:id="358"/>
    </w:p>
    <w:p w:rsidR="0099129A" w:rsidRDefault="00197400">
      <w:pPr>
        <w:pStyle w:val="Footnoteheading"/>
        <w:keepNext/>
        <w:keepLines/>
      </w:pPr>
      <w:r>
        <w:tab/>
        <w:t>[Heading inserted: No. 40 of 2010 s. 13.]</w:t>
      </w:r>
    </w:p>
    <w:p w:rsidR="0099129A" w:rsidRDefault="00197400">
      <w:pPr>
        <w:pStyle w:val="Heading5"/>
      </w:pPr>
      <w:bookmarkStart w:id="359" w:name="_Toc74730815"/>
      <w:r>
        <w:rPr>
          <w:rStyle w:val="CharSectno"/>
        </w:rPr>
        <w:t>129</w:t>
      </w:r>
      <w:r>
        <w:t>.</w:t>
      </w:r>
      <w:r>
        <w:tab/>
        <w:t>Term used: amending Act</w:t>
      </w:r>
      <w:bookmarkEnd w:id="359"/>
    </w:p>
    <w:p w:rsidR="0099129A" w:rsidRDefault="00197400">
      <w:pPr>
        <w:pStyle w:val="Subsection"/>
      </w:pPr>
      <w:r>
        <w:tab/>
      </w:r>
      <w:r>
        <w:tab/>
        <w:t xml:space="preserve">In this Division — </w:t>
      </w:r>
    </w:p>
    <w:p w:rsidR="0099129A" w:rsidRDefault="00197400">
      <w:pPr>
        <w:pStyle w:val="Defstart"/>
      </w:pPr>
      <w:r>
        <w:tab/>
      </w:r>
      <w:r>
        <w:rPr>
          <w:rStyle w:val="CharDefText"/>
        </w:rPr>
        <w:t>amending Act</w:t>
      </w:r>
      <w:r>
        <w:t xml:space="preserve"> means the </w:t>
      </w:r>
      <w:r>
        <w:rPr>
          <w:i/>
          <w:iCs/>
        </w:rPr>
        <w:t>Approvals and Related Reforms (No. 1) (Environment) Act 2010</w:t>
      </w:r>
      <w:r>
        <w:t>.</w:t>
      </w:r>
    </w:p>
    <w:p w:rsidR="0099129A" w:rsidRDefault="00197400">
      <w:pPr>
        <w:pStyle w:val="Footnotesection"/>
      </w:pPr>
      <w:r>
        <w:tab/>
        <w:t>[Section 129 inserted: No. 40 of 2010 s. 13.]</w:t>
      </w:r>
    </w:p>
    <w:p w:rsidR="0099129A" w:rsidRDefault="00197400">
      <w:pPr>
        <w:pStyle w:val="Heading5"/>
      </w:pPr>
      <w:bookmarkStart w:id="360" w:name="_Toc74730816"/>
      <w:r>
        <w:rPr>
          <w:rStyle w:val="CharSectno"/>
        </w:rPr>
        <w:t>130</w:t>
      </w:r>
      <w:r>
        <w:t>.</w:t>
      </w:r>
      <w:r>
        <w:tab/>
        <w:t>Appeals in respect of proposals</w:t>
      </w:r>
      <w:bookmarkEnd w:id="360"/>
    </w:p>
    <w:p w:rsidR="0099129A" w:rsidRDefault="00197400">
      <w:pPr>
        <w:pStyle w:val="Subsection"/>
      </w:pPr>
      <w:r>
        <w:tab/>
        <w:t>(1)</w:t>
      </w:r>
      <w:r>
        <w:tab/>
        <w:t xml:space="preserve">In this section — </w:t>
      </w:r>
    </w:p>
    <w:p w:rsidR="0099129A" w:rsidRDefault="00197400">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rsidR="0099129A" w:rsidRDefault="00197400">
      <w:pPr>
        <w:pStyle w:val="Subsection"/>
      </w:pPr>
      <w:r>
        <w:tab/>
        <w:t>(2)</w:t>
      </w:r>
      <w:r>
        <w:tab/>
        <w:t>The former EP Act continues to apply in respect of a decision of the Authority made before the day on which the amending Act Part 2 Division 1 comes into operation.</w:t>
      </w:r>
    </w:p>
    <w:p w:rsidR="0099129A" w:rsidRDefault="00197400">
      <w:pPr>
        <w:pStyle w:val="Footnotesection"/>
      </w:pPr>
      <w:r>
        <w:tab/>
        <w:t>[Section 130 inserted: No. 40 of 2010 s. 13.]</w:t>
      </w:r>
    </w:p>
    <w:p w:rsidR="0099129A" w:rsidRDefault="00197400">
      <w:pPr>
        <w:pStyle w:val="Heading5"/>
      </w:pPr>
      <w:bookmarkStart w:id="361" w:name="_Toc74730817"/>
      <w:r>
        <w:rPr>
          <w:rStyle w:val="CharSectno"/>
        </w:rPr>
        <w:t>131</w:t>
      </w:r>
      <w:r>
        <w:t>.</w:t>
      </w:r>
      <w:r>
        <w:tab/>
        <w:t>Appeals in respect of clearing permits</w:t>
      </w:r>
      <w:bookmarkEnd w:id="361"/>
    </w:p>
    <w:p w:rsidR="0099129A" w:rsidRDefault="00197400">
      <w:pPr>
        <w:pStyle w:val="Subsection"/>
      </w:pPr>
      <w:r>
        <w:tab/>
        <w:t>(1)</w:t>
      </w:r>
      <w:r>
        <w:tab/>
        <w:t xml:space="preserve">In this section — </w:t>
      </w:r>
    </w:p>
    <w:p w:rsidR="0099129A" w:rsidRDefault="00197400">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rsidR="0099129A" w:rsidRDefault="00197400">
      <w:pPr>
        <w:pStyle w:val="Subsection"/>
      </w:pPr>
      <w:r>
        <w:tab/>
        <w:t>(2)</w:t>
      </w:r>
      <w:r>
        <w:tab/>
        <w:t>The former EP Act continues to apply in respect of a decision of the CEO made before the day on which the amending Act Part 2 Division 2 comes into operation.</w:t>
      </w:r>
    </w:p>
    <w:p w:rsidR="0099129A" w:rsidRDefault="00197400">
      <w:pPr>
        <w:pStyle w:val="Footnotesection"/>
      </w:pPr>
      <w:r>
        <w:tab/>
        <w:t>[Section 131 inserted: No. 40 of 2010 s. 13.]</w:t>
      </w:r>
    </w:p>
    <w:p w:rsidR="0099129A" w:rsidRDefault="00197400">
      <w:pPr>
        <w:pStyle w:val="Heading5"/>
      </w:pPr>
      <w:bookmarkStart w:id="362" w:name="_Toc74730818"/>
      <w:r>
        <w:rPr>
          <w:rStyle w:val="CharSectno"/>
        </w:rPr>
        <w:lastRenderedPageBreak/>
        <w:t>132</w:t>
      </w:r>
      <w:r>
        <w:t>.</w:t>
      </w:r>
      <w:r>
        <w:tab/>
        <w:t>Appeals in respect of works approvals and licences</w:t>
      </w:r>
      <w:bookmarkEnd w:id="362"/>
    </w:p>
    <w:p w:rsidR="0099129A" w:rsidRDefault="00197400">
      <w:pPr>
        <w:pStyle w:val="Subsection"/>
        <w:keepNext/>
        <w:keepLines/>
      </w:pPr>
      <w:r>
        <w:tab/>
        <w:t>(1)</w:t>
      </w:r>
      <w:r>
        <w:tab/>
        <w:t xml:space="preserve">In this section — </w:t>
      </w:r>
    </w:p>
    <w:p w:rsidR="0099129A" w:rsidRDefault="00197400">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rsidR="0099129A" w:rsidRDefault="00197400">
      <w:pPr>
        <w:pStyle w:val="Subsection"/>
      </w:pPr>
      <w:r>
        <w:tab/>
        <w:t>(2)</w:t>
      </w:r>
      <w:r>
        <w:tab/>
        <w:t>The former EP Act continues to apply in respect of a decision of the CEO made before the day on which the amending Act Part 2 Division 3 comes into operation.</w:t>
      </w:r>
    </w:p>
    <w:p w:rsidR="0099129A" w:rsidRDefault="00197400">
      <w:pPr>
        <w:pStyle w:val="Footnotesection"/>
      </w:pPr>
      <w:r>
        <w:tab/>
        <w:t>[Section 132 inserted: No. 40 of 2010 s. 13.]</w:t>
      </w:r>
    </w:p>
    <w:p w:rsidR="0099129A" w:rsidRDefault="00197400">
      <w:pPr>
        <w:pStyle w:val="Heading3"/>
      </w:pPr>
      <w:bookmarkStart w:id="363" w:name="_Toc74649905"/>
      <w:bookmarkStart w:id="364" w:name="_Toc74650255"/>
      <w:bookmarkStart w:id="365" w:name="_Toc74730819"/>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63"/>
      <w:bookmarkEnd w:id="364"/>
      <w:bookmarkEnd w:id="365"/>
    </w:p>
    <w:p w:rsidR="0099129A" w:rsidRDefault="00197400">
      <w:pPr>
        <w:pStyle w:val="Footnoteheading"/>
      </w:pPr>
      <w:r>
        <w:tab/>
        <w:t>[Heading inserted: No. 40 of 2010 s. 18.]</w:t>
      </w:r>
    </w:p>
    <w:p w:rsidR="0099129A" w:rsidRDefault="00197400">
      <w:pPr>
        <w:pStyle w:val="Heading5"/>
      </w:pPr>
      <w:bookmarkStart w:id="366" w:name="_Toc74730820"/>
      <w:r>
        <w:rPr>
          <w:rStyle w:val="CharSectno"/>
        </w:rPr>
        <w:t>133</w:t>
      </w:r>
      <w:r>
        <w:t>.</w:t>
      </w:r>
      <w:r>
        <w:tab/>
        <w:t>Minor or preliminary work that has Authority’s consent</w:t>
      </w:r>
      <w:bookmarkEnd w:id="366"/>
    </w:p>
    <w:p w:rsidR="0099129A" w:rsidRDefault="00197400">
      <w:pPr>
        <w:pStyle w:val="Subsection"/>
      </w:pPr>
      <w:r>
        <w:tab/>
        <w:t>(1)</w:t>
      </w:r>
      <w:r>
        <w:tab/>
        <w:t xml:space="preserve">In this section — </w:t>
      </w:r>
    </w:p>
    <w:p w:rsidR="0099129A" w:rsidRDefault="00197400">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rsidR="0099129A" w:rsidRDefault="00197400">
      <w:pPr>
        <w:pStyle w:val="Subsection"/>
      </w:pPr>
      <w:r>
        <w:tab/>
        <w:t>(2)</w:t>
      </w:r>
      <w:r>
        <w:tab/>
        <w:t xml:space="preserve">The amended EP Act applies — </w:t>
      </w:r>
    </w:p>
    <w:p w:rsidR="0099129A" w:rsidRDefault="00197400">
      <w:pPr>
        <w:pStyle w:val="Indenta"/>
      </w:pPr>
      <w:r>
        <w:tab/>
        <w:t>(a)</w:t>
      </w:r>
      <w:r>
        <w:tab/>
        <w:t>in respect of a proposal irrespective of when the proposal was or is referred to the Authority; and</w:t>
      </w:r>
    </w:p>
    <w:p w:rsidR="0099129A" w:rsidRDefault="00197400">
      <w:pPr>
        <w:pStyle w:val="Indenta"/>
      </w:pPr>
      <w:r>
        <w:tab/>
        <w:t>(b)</w:t>
      </w:r>
      <w:r>
        <w:tab/>
        <w:t>in respect of an application irrespective of when the application was or is made to the CEO.</w:t>
      </w:r>
    </w:p>
    <w:p w:rsidR="0099129A" w:rsidRDefault="00197400">
      <w:pPr>
        <w:pStyle w:val="Footnotesection"/>
        <w:rPr>
          <w:rStyle w:val="CharDivText"/>
        </w:rPr>
      </w:pPr>
      <w:r>
        <w:tab/>
        <w:t>[Section 133 inserted: No. 40 of 2010 s. 18.]</w:t>
      </w:r>
    </w:p>
    <w:p w:rsidR="00E376B1" w:rsidRDefault="00E376B1" w:rsidP="00E376B1">
      <w:pPr>
        <w:pStyle w:val="Heading3"/>
      </w:pPr>
      <w:bookmarkStart w:id="367" w:name="_Toc74649907"/>
      <w:bookmarkStart w:id="368" w:name="_Toc74650257"/>
      <w:bookmarkStart w:id="369" w:name="_Toc74730821"/>
      <w:r w:rsidRPr="003E394A">
        <w:rPr>
          <w:rStyle w:val="CharDivNo"/>
        </w:rPr>
        <w:lastRenderedPageBreak/>
        <w:t>Division 4</w:t>
      </w:r>
      <w:r>
        <w:t> — </w:t>
      </w:r>
      <w:r w:rsidRPr="003E394A">
        <w:rPr>
          <w:rStyle w:val="CharDivText"/>
        </w:rPr>
        <w:t xml:space="preserve">Transitional provisions for </w:t>
      </w:r>
      <w:r w:rsidRPr="003E394A">
        <w:rPr>
          <w:rStyle w:val="CharDivText"/>
          <w:i/>
        </w:rPr>
        <w:t>Environmental Protection Amendment Act 2020</w:t>
      </w:r>
      <w:bookmarkEnd w:id="367"/>
      <w:bookmarkEnd w:id="368"/>
      <w:bookmarkEnd w:id="369"/>
    </w:p>
    <w:p w:rsidR="00E376B1" w:rsidRDefault="00E376B1" w:rsidP="003E394A">
      <w:pPr>
        <w:pStyle w:val="Footnoteheading"/>
        <w:keepNext/>
      </w:pPr>
      <w:r>
        <w:tab/>
        <w:t>[Heading inserted: No. 40 of 2020 s. 101.]</w:t>
      </w:r>
    </w:p>
    <w:p w:rsidR="00E376B1" w:rsidRDefault="00E376B1" w:rsidP="00E376B1">
      <w:pPr>
        <w:pStyle w:val="Heading4"/>
      </w:pPr>
      <w:bookmarkStart w:id="370" w:name="_Toc74649908"/>
      <w:bookmarkStart w:id="371" w:name="_Toc74650258"/>
      <w:bookmarkStart w:id="372" w:name="_Toc74730822"/>
      <w:r>
        <w:t>Subdivision 1 — General provision</w:t>
      </w:r>
      <w:bookmarkEnd w:id="370"/>
      <w:bookmarkEnd w:id="371"/>
      <w:bookmarkEnd w:id="372"/>
    </w:p>
    <w:p w:rsidR="00E376B1" w:rsidRDefault="00E376B1" w:rsidP="008709A9">
      <w:pPr>
        <w:pStyle w:val="Footnoteheading"/>
        <w:keepNext/>
      </w:pPr>
      <w:r>
        <w:tab/>
        <w:t>[Heading inserted: No. 40 of 2020 s. 101.]</w:t>
      </w:r>
    </w:p>
    <w:p w:rsidR="00E376B1" w:rsidRDefault="00E376B1" w:rsidP="00E376B1">
      <w:pPr>
        <w:pStyle w:val="Heading5"/>
      </w:pPr>
      <w:bookmarkStart w:id="373" w:name="_Toc74730823"/>
      <w:r w:rsidRPr="003E394A">
        <w:rPr>
          <w:rStyle w:val="CharSectno"/>
        </w:rPr>
        <w:t>133A</w:t>
      </w:r>
      <w:r>
        <w:t>.</w:t>
      </w:r>
      <w:r>
        <w:tab/>
        <w:t>Term used: amending Act</w:t>
      </w:r>
      <w:bookmarkEnd w:id="373"/>
    </w:p>
    <w:p w:rsidR="00E376B1" w:rsidRDefault="00E376B1" w:rsidP="00E376B1">
      <w:pPr>
        <w:pStyle w:val="Subsection"/>
        <w:keepNext/>
      </w:pPr>
      <w:r>
        <w:tab/>
      </w:r>
      <w:r>
        <w:tab/>
        <w:t xml:space="preserve">In this Division — </w:t>
      </w:r>
    </w:p>
    <w:p w:rsidR="00E376B1" w:rsidRDefault="00E376B1" w:rsidP="008709A9">
      <w:pPr>
        <w:pStyle w:val="Defstart"/>
        <w:keepNext/>
        <w:rPr>
          <w:i/>
        </w:rPr>
      </w:pPr>
      <w:r>
        <w:tab/>
      </w:r>
      <w:r>
        <w:rPr>
          <w:rStyle w:val="CharDefText"/>
        </w:rPr>
        <w:t>amending Act</w:t>
      </w:r>
      <w:r>
        <w:t xml:space="preserve"> means the </w:t>
      </w:r>
      <w:r>
        <w:rPr>
          <w:i/>
        </w:rPr>
        <w:t>Environmental Protection Amendment Act 2020.</w:t>
      </w:r>
    </w:p>
    <w:p w:rsidR="00E376B1" w:rsidRDefault="00E376B1" w:rsidP="003E394A">
      <w:pPr>
        <w:pStyle w:val="Footnotesection"/>
      </w:pPr>
      <w:r>
        <w:tab/>
        <w:t>[Section 133A inserted: No. 40 of 2020 s. 101.]</w:t>
      </w:r>
    </w:p>
    <w:p w:rsidR="00E376B1" w:rsidRDefault="00E376B1" w:rsidP="00E376B1">
      <w:pPr>
        <w:pStyle w:val="Heading4"/>
      </w:pPr>
      <w:bookmarkStart w:id="374" w:name="_Toc74649910"/>
      <w:bookmarkStart w:id="375" w:name="_Toc74650260"/>
      <w:bookmarkStart w:id="376" w:name="_Toc74730824"/>
      <w:r>
        <w:t>Subdivision 2 — Transitional provisions relating to clearing matters</w:t>
      </w:r>
      <w:bookmarkEnd w:id="374"/>
      <w:bookmarkEnd w:id="375"/>
      <w:bookmarkEnd w:id="376"/>
    </w:p>
    <w:p w:rsidR="00E376B1" w:rsidRDefault="00E376B1" w:rsidP="00E376B1">
      <w:pPr>
        <w:pStyle w:val="Footnoteheading"/>
        <w:keepNext/>
      </w:pPr>
      <w:r>
        <w:tab/>
        <w:t>[Heading in</w:t>
      </w:r>
      <w:r w:rsidR="003E394A">
        <w:t>serted: No. 40 of 2020 s. 101.]</w:t>
      </w:r>
    </w:p>
    <w:p w:rsidR="00E376B1" w:rsidRDefault="00E376B1" w:rsidP="00E376B1">
      <w:pPr>
        <w:pStyle w:val="Heading5"/>
      </w:pPr>
      <w:bookmarkStart w:id="377" w:name="_Toc74730825"/>
      <w:r w:rsidRPr="003E394A">
        <w:rPr>
          <w:rStyle w:val="CharSectno"/>
        </w:rPr>
        <w:t>133B</w:t>
      </w:r>
      <w:r>
        <w:t>.</w:t>
      </w:r>
      <w:r>
        <w:tab/>
        <w:t>Declaration of environmentally sensitive areas</w:t>
      </w:r>
      <w:bookmarkEnd w:id="377"/>
    </w:p>
    <w:p w:rsidR="00E376B1" w:rsidRDefault="00E376B1" w:rsidP="00E376B1">
      <w:pPr>
        <w:pStyle w:val="Subsection"/>
        <w:keepNext/>
      </w:pPr>
      <w:r>
        <w:tab/>
        <w:t>(1)</w:t>
      </w:r>
      <w:r>
        <w:tab/>
        <w:t xml:space="preserve">In this section — </w:t>
      </w:r>
    </w:p>
    <w:p w:rsidR="00E376B1" w:rsidRDefault="00E376B1" w:rsidP="00E376B1">
      <w:pPr>
        <w:pStyle w:val="Defstart"/>
      </w:pPr>
      <w:r>
        <w:tab/>
      </w:r>
      <w:r>
        <w:rPr>
          <w:rStyle w:val="CharDefText"/>
        </w:rPr>
        <w:t>former section</w:t>
      </w:r>
      <w:r>
        <w:t xml:space="preserve"> means section 51B of this Act as in force before the coming into operation of section 44 of the amending Act;</w:t>
      </w:r>
    </w:p>
    <w:p w:rsidR="00E376B1" w:rsidRDefault="00E376B1" w:rsidP="00E376B1">
      <w:pPr>
        <w:pStyle w:val="Defstart"/>
      </w:pPr>
      <w:r>
        <w:tab/>
      </w:r>
      <w:r>
        <w:rPr>
          <w:rStyle w:val="CharDefText"/>
        </w:rPr>
        <w:t>new section</w:t>
      </w:r>
      <w:r>
        <w:t xml:space="preserve"> means section 51B as in force after the coming into operation of section 44 of the amending Act;</w:t>
      </w:r>
    </w:p>
    <w:p w:rsidR="00E376B1" w:rsidRDefault="00E376B1" w:rsidP="00E376B1">
      <w:pPr>
        <w:pStyle w:val="Defstart"/>
      </w:pPr>
      <w:r>
        <w:tab/>
      </w:r>
      <w:r>
        <w:rPr>
          <w:rStyle w:val="CharDefText"/>
        </w:rPr>
        <w:t>regulations</w:t>
      </w:r>
      <w:r>
        <w:t xml:space="preserve"> means regulations made under the new section.</w:t>
      </w:r>
    </w:p>
    <w:p w:rsidR="00E376B1" w:rsidRDefault="00E376B1" w:rsidP="008709A9">
      <w:pPr>
        <w:pStyle w:val="Subsection"/>
        <w:keepNext/>
      </w:pPr>
      <w:r>
        <w:tab/>
        <w:t>(2)</w:t>
      </w:r>
      <w:r>
        <w:tab/>
        <w:t>Until regulations come into operation the declaration of an environmentally sensitive area by notice made under the former section continues to have effect as if it had been made by regulations.</w:t>
      </w:r>
    </w:p>
    <w:p w:rsidR="00E376B1" w:rsidRDefault="00E376B1" w:rsidP="00E376B1">
      <w:pPr>
        <w:pStyle w:val="Footnotesection"/>
      </w:pPr>
      <w:r>
        <w:tab/>
        <w:t>[Section 133B inserted: No. 40 of 2020 s. 101.]</w:t>
      </w:r>
    </w:p>
    <w:p w:rsidR="00E376B1" w:rsidRDefault="00E376B1" w:rsidP="00E376B1">
      <w:pPr>
        <w:pStyle w:val="Heading5"/>
      </w:pPr>
      <w:bookmarkStart w:id="378" w:name="_Toc74730826"/>
      <w:r w:rsidRPr="003E394A">
        <w:rPr>
          <w:rStyle w:val="CharSectno"/>
        </w:rPr>
        <w:lastRenderedPageBreak/>
        <w:t>133C</w:t>
      </w:r>
      <w:r>
        <w:t>.</w:t>
      </w:r>
      <w:r>
        <w:tab/>
        <w:t>Clearing permit applications</w:t>
      </w:r>
      <w:bookmarkEnd w:id="378"/>
    </w:p>
    <w:p w:rsidR="00E376B1" w:rsidRDefault="00E376B1" w:rsidP="00E376B1">
      <w:pPr>
        <w:pStyle w:val="Subsection"/>
        <w:keepNext/>
      </w:pPr>
      <w:r>
        <w:tab/>
        <w:t>(1)</w:t>
      </w:r>
      <w:r>
        <w:tab/>
        <w:t xml:space="preserve">In this section — </w:t>
      </w:r>
    </w:p>
    <w:p w:rsidR="00E376B1" w:rsidRDefault="00E376B1" w:rsidP="00E376B1">
      <w:pPr>
        <w:pStyle w:val="Defstart"/>
      </w:pPr>
      <w:r>
        <w:tab/>
      </w:r>
      <w:r>
        <w:rPr>
          <w:rStyle w:val="CharDefText"/>
        </w:rPr>
        <w:t>commencement</w:t>
      </w:r>
      <w:r>
        <w:t xml:space="preserve"> means the coming into operation of section 45 of the amending Act;</w:t>
      </w:r>
    </w:p>
    <w:p w:rsidR="00E376B1" w:rsidRDefault="00E376B1" w:rsidP="00E376B1">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rsidR="00E376B1" w:rsidRDefault="00E376B1" w:rsidP="00E376B1">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rsidR="00E376B1" w:rsidRDefault="00E376B1" w:rsidP="00E376B1">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rsidR="00E376B1" w:rsidRDefault="00E376B1" w:rsidP="00E376B1">
      <w:pPr>
        <w:pStyle w:val="Indenta"/>
      </w:pPr>
      <w:r>
        <w:tab/>
        <w:t>(a)</w:t>
      </w:r>
      <w:r>
        <w:tab/>
        <w:t>receives notice under section 51DA(5) that the CEO has decided that a clearing permit is needed for the proposed clearing; or</w:t>
      </w:r>
    </w:p>
    <w:p w:rsidR="00E376B1" w:rsidRDefault="00E376B1" w:rsidP="00E376B1">
      <w:pPr>
        <w:pStyle w:val="Indenta"/>
      </w:pPr>
      <w:r>
        <w:tab/>
        <w:t>(b)</w:t>
      </w:r>
      <w:r>
        <w:tab/>
        <w:t>does not receive any notice under section 51DA(5) within the period of 21 days beginning on the commencement,</w:t>
      </w:r>
    </w:p>
    <w:p w:rsidR="00E376B1" w:rsidRDefault="00E376B1" w:rsidP="00E376B1">
      <w:pPr>
        <w:pStyle w:val="Subsection"/>
      </w:pPr>
      <w:r>
        <w:tab/>
      </w:r>
      <w:r>
        <w:tab/>
        <w:t>the person may, in writing, request the CEO to treat the deemed referral as an application for a clearing permit under section 51E(1).</w:t>
      </w:r>
    </w:p>
    <w:p w:rsidR="00E376B1" w:rsidRDefault="00E376B1" w:rsidP="00E376B1">
      <w:pPr>
        <w:pStyle w:val="Subsection"/>
      </w:pPr>
      <w:r>
        <w:tab/>
        <w:t>(4)</w:t>
      </w:r>
      <w:r>
        <w:tab/>
        <w:t xml:space="preserve">If the CEO complied with section 51E(4)(c) in relation to an existing application before the commencement, the person who made the existing application is taken to have — </w:t>
      </w:r>
    </w:p>
    <w:p w:rsidR="00E376B1" w:rsidRDefault="00E376B1" w:rsidP="00E376B1">
      <w:pPr>
        <w:pStyle w:val="Indenta"/>
      </w:pPr>
      <w:r>
        <w:tab/>
        <w:t>(a)</w:t>
      </w:r>
      <w:r>
        <w:tab/>
        <w:t>received notice under section 51DA(5) that the CEO has decided that a clearing permit is needed for a proposed clearing; and</w:t>
      </w:r>
    </w:p>
    <w:p w:rsidR="00E376B1" w:rsidRDefault="00E376B1" w:rsidP="00E376B1">
      <w:pPr>
        <w:pStyle w:val="Indenta"/>
      </w:pPr>
      <w:r>
        <w:lastRenderedPageBreak/>
        <w:tab/>
        <w:t>(b)</w:t>
      </w:r>
      <w:r>
        <w:tab/>
        <w:t>requested the CEO under section 51DA(8) to treat the deemed referral as an application for a clearing permit under section 51E(1).</w:t>
      </w:r>
    </w:p>
    <w:p w:rsidR="00E376B1" w:rsidRDefault="00E376B1" w:rsidP="008709A9">
      <w:pPr>
        <w:pStyle w:val="Subsection"/>
        <w:keepNext/>
      </w:pPr>
      <w:r>
        <w:tab/>
        <w:t>(5)</w:t>
      </w:r>
      <w:r>
        <w:tab/>
        <w:t>If a request is made under subsection (3), or if subsection (4) applies, the deemed referral is to be treated as an application for a clearing permit under section 51E, and section 51DA(9) does not apply.</w:t>
      </w:r>
    </w:p>
    <w:p w:rsidR="00E376B1" w:rsidRDefault="00E376B1" w:rsidP="00E376B1">
      <w:pPr>
        <w:pStyle w:val="Footnotesection"/>
      </w:pPr>
      <w:r>
        <w:tab/>
        <w:t>[Section 133C inserted: No. 40 of 2020 s. 101.]</w:t>
      </w:r>
    </w:p>
    <w:p w:rsidR="00E376B1" w:rsidRDefault="00E376B1" w:rsidP="00E376B1">
      <w:pPr>
        <w:pStyle w:val="Heading5"/>
      </w:pPr>
      <w:bookmarkStart w:id="379" w:name="_Toc74730827"/>
      <w:r w:rsidRPr="003E394A">
        <w:rPr>
          <w:rStyle w:val="CharSectno"/>
        </w:rPr>
        <w:t>133D</w:t>
      </w:r>
      <w:r>
        <w:t>.</w:t>
      </w:r>
      <w:r>
        <w:tab/>
        <w:t>Clearing injunctions</w:t>
      </w:r>
      <w:bookmarkEnd w:id="379"/>
    </w:p>
    <w:p w:rsidR="00E376B1" w:rsidRDefault="00E376B1" w:rsidP="00E376B1">
      <w:pPr>
        <w:pStyle w:val="Subsection"/>
      </w:pPr>
      <w:r>
        <w:tab/>
        <w:t>(1)</w:t>
      </w:r>
      <w:r>
        <w:tab/>
        <w:t xml:space="preserve">In this section — </w:t>
      </w:r>
    </w:p>
    <w:p w:rsidR="00E376B1" w:rsidRDefault="00E376B1" w:rsidP="00E376B1">
      <w:pPr>
        <w:pStyle w:val="Defstart"/>
      </w:pPr>
      <w:r>
        <w:tab/>
      </w:r>
      <w:r>
        <w:rPr>
          <w:rStyle w:val="CharDefText"/>
        </w:rPr>
        <w:t>clearing injunction</w:t>
      </w:r>
      <w:r>
        <w:t xml:space="preserve"> has the meaning given in section 51S(2) of this Act as in force before the commencement;</w:t>
      </w:r>
    </w:p>
    <w:p w:rsidR="00E376B1" w:rsidRDefault="00E376B1" w:rsidP="00E376B1">
      <w:pPr>
        <w:pStyle w:val="Defstart"/>
      </w:pPr>
      <w:r>
        <w:tab/>
      </w:r>
      <w:r>
        <w:rPr>
          <w:rStyle w:val="CharDefText"/>
        </w:rPr>
        <w:t>commencement</w:t>
      </w:r>
      <w:r>
        <w:t xml:space="preserve"> means the coming into operation of sections 59 and 83 of the amending Act;</w:t>
      </w:r>
    </w:p>
    <w:p w:rsidR="00E376B1" w:rsidRDefault="00E376B1" w:rsidP="00E376B1">
      <w:pPr>
        <w:pStyle w:val="Defstart"/>
      </w:pPr>
      <w:r>
        <w:tab/>
      </w:r>
      <w:r>
        <w:rPr>
          <w:rStyle w:val="CharDefText"/>
        </w:rPr>
        <w:t>conduct injunction</w:t>
      </w:r>
      <w:r>
        <w:t xml:space="preserve"> has the meaning given in section 99ZC(2);</w:t>
      </w:r>
    </w:p>
    <w:p w:rsidR="00E376B1" w:rsidRDefault="00E376B1" w:rsidP="00E376B1">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rsidR="00E376B1" w:rsidRDefault="00E376B1" w:rsidP="00E376B1">
      <w:pPr>
        <w:pStyle w:val="Subsection"/>
      </w:pPr>
      <w:r>
        <w:tab/>
        <w:t>(2)</w:t>
      </w:r>
      <w:r>
        <w:tab/>
        <w:t>A clearing injunction in force immediately before the commencement has effect on and after the commencement as if it were a conduct injunction.</w:t>
      </w:r>
    </w:p>
    <w:p w:rsidR="00E376B1" w:rsidRDefault="00E376B1" w:rsidP="008709A9">
      <w:pPr>
        <w:pStyle w:val="Subsection"/>
        <w:keepNext/>
      </w:pPr>
      <w:r>
        <w:tab/>
        <w:t>(3)</w:t>
      </w:r>
      <w:r>
        <w:tab/>
        <w:t>An existing application has effect on and after the commencement as if it were an application for a conduct injunction made under section 99ZC(3).</w:t>
      </w:r>
    </w:p>
    <w:p w:rsidR="00E376B1" w:rsidRDefault="00E376B1" w:rsidP="00E376B1">
      <w:pPr>
        <w:pStyle w:val="Footnotesection"/>
      </w:pPr>
      <w:r>
        <w:tab/>
        <w:t>[Section 133D inserted: No. 40 of 2020 s. 101.]</w:t>
      </w:r>
    </w:p>
    <w:p w:rsidR="00E376B1" w:rsidRDefault="00E376B1" w:rsidP="00E376B1">
      <w:pPr>
        <w:pStyle w:val="Heading4"/>
      </w:pPr>
      <w:bookmarkStart w:id="380" w:name="_Toc74649914"/>
      <w:bookmarkStart w:id="381" w:name="_Toc74650264"/>
      <w:bookmarkStart w:id="382" w:name="_Toc74730828"/>
      <w:r>
        <w:lastRenderedPageBreak/>
        <w:t>Subdivision 3 — Transitional provisions relating to works approvals and licences</w:t>
      </w:r>
      <w:bookmarkEnd w:id="380"/>
      <w:bookmarkEnd w:id="381"/>
      <w:bookmarkEnd w:id="382"/>
    </w:p>
    <w:p w:rsidR="00E376B1" w:rsidRDefault="00E376B1" w:rsidP="00E376B1">
      <w:pPr>
        <w:pStyle w:val="Footnoteheading"/>
        <w:keepNext/>
      </w:pPr>
      <w:r>
        <w:tab/>
        <w:t>[Heading inserted: No. 40 of 2020 s. 101.]</w:t>
      </w:r>
    </w:p>
    <w:p w:rsidR="00E376B1" w:rsidRDefault="00E376B1" w:rsidP="00E376B1">
      <w:pPr>
        <w:pStyle w:val="Heading5"/>
      </w:pPr>
      <w:bookmarkStart w:id="383" w:name="_Toc74730829"/>
      <w:r w:rsidRPr="003E394A">
        <w:rPr>
          <w:rStyle w:val="CharSectno"/>
        </w:rPr>
        <w:t>133E</w:t>
      </w:r>
      <w:r>
        <w:t>.</w:t>
      </w:r>
      <w:r>
        <w:tab/>
        <w:t>Terms used</w:t>
      </w:r>
      <w:bookmarkEnd w:id="383"/>
    </w:p>
    <w:p w:rsidR="00E376B1" w:rsidRDefault="00E376B1" w:rsidP="00E376B1">
      <w:pPr>
        <w:pStyle w:val="Subsection"/>
      </w:pPr>
      <w:r>
        <w:tab/>
      </w:r>
      <w:r>
        <w:tab/>
        <w:t xml:space="preserve">In this Subdivision — </w:t>
      </w:r>
    </w:p>
    <w:p w:rsidR="00E376B1" w:rsidRDefault="00E376B1" w:rsidP="00E376B1">
      <w:pPr>
        <w:pStyle w:val="Defstart"/>
      </w:pPr>
      <w:r>
        <w:tab/>
      </w:r>
      <w:r>
        <w:rPr>
          <w:rStyle w:val="CharDefText"/>
        </w:rPr>
        <w:t>commencement</w:t>
      </w:r>
      <w:r>
        <w:t xml:space="preserve"> means the coming into operation of section 60 of the amending Act;</w:t>
      </w:r>
    </w:p>
    <w:p w:rsidR="00E376B1" w:rsidRDefault="00E376B1" w:rsidP="00E376B1">
      <w:pPr>
        <w:pStyle w:val="Defstart"/>
      </w:pPr>
      <w:r>
        <w:rPr>
          <w:b/>
          <w:i/>
        </w:rPr>
        <w:tab/>
      </w:r>
      <w:r>
        <w:rPr>
          <w:rStyle w:val="CharDefText"/>
        </w:rPr>
        <w:t>existing Act</w:t>
      </w:r>
      <w:r>
        <w:t xml:space="preserve"> means this Act as in force immediately before being amended by the amending Act;</w:t>
      </w:r>
    </w:p>
    <w:p w:rsidR="00E376B1" w:rsidRDefault="00E376B1" w:rsidP="00E376B1">
      <w:pPr>
        <w:pStyle w:val="Defstart"/>
      </w:pPr>
      <w:r>
        <w:tab/>
      </w:r>
      <w:r>
        <w:rPr>
          <w:rStyle w:val="CharDefText"/>
        </w:rPr>
        <w:t>former provisions</w:t>
      </w:r>
      <w:r>
        <w:t xml:space="preserve"> means Part V Division 3 of this Act as in force before the commencement;</w:t>
      </w:r>
    </w:p>
    <w:p w:rsidR="00E376B1" w:rsidRDefault="00E376B1" w:rsidP="00E376B1">
      <w:pPr>
        <w:pStyle w:val="Defstart"/>
      </w:pPr>
      <w:r>
        <w:tab/>
      </w:r>
      <w:r>
        <w:rPr>
          <w:rStyle w:val="CharDefText"/>
        </w:rPr>
        <w:t>new licence</w:t>
      </w:r>
      <w:r>
        <w:t xml:space="preserve"> means a licence granted under the new provisions;</w:t>
      </w:r>
    </w:p>
    <w:p w:rsidR="00E376B1" w:rsidRDefault="00E376B1" w:rsidP="008709A9">
      <w:pPr>
        <w:pStyle w:val="Defstart"/>
        <w:keepNext/>
      </w:pPr>
      <w:r>
        <w:tab/>
      </w:r>
      <w:r>
        <w:rPr>
          <w:rStyle w:val="CharDefText"/>
        </w:rPr>
        <w:t>new provisions</w:t>
      </w:r>
      <w:r>
        <w:t xml:space="preserve"> means Part V Division 3 as in force after the commencement.</w:t>
      </w:r>
    </w:p>
    <w:p w:rsidR="00E376B1" w:rsidRDefault="00E376B1" w:rsidP="00E376B1">
      <w:pPr>
        <w:pStyle w:val="Footnotesection"/>
      </w:pPr>
      <w:r>
        <w:tab/>
        <w:t>[Section 133E inserted: No. 40 of 2020 s. 101.]</w:t>
      </w:r>
    </w:p>
    <w:p w:rsidR="00E376B1" w:rsidRDefault="00E376B1" w:rsidP="00E376B1">
      <w:pPr>
        <w:pStyle w:val="Heading5"/>
      </w:pPr>
      <w:bookmarkStart w:id="384" w:name="_Toc74730830"/>
      <w:r w:rsidRPr="003E394A">
        <w:rPr>
          <w:rStyle w:val="CharSectno"/>
        </w:rPr>
        <w:t>133F</w:t>
      </w:r>
      <w:r>
        <w:t>.</w:t>
      </w:r>
      <w:r>
        <w:tab/>
        <w:t>Works approvals</w:t>
      </w:r>
      <w:bookmarkEnd w:id="384"/>
    </w:p>
    <w:p w:rsidR="00E376B1" w:rsidRDefault="00E376B1" w:rsidP="00E376B1">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rsidR="00E376B1" w:rsidRDefault="00E376B1" w:rsidP="00E376B1">
      <w:pPr>
        <w:pStyle w:val="Subsection"/>
      </w:pPr>
      <w:r>
        <w:tab/>
        <w:t>(2)</w:t>
      </w:r>
      <w:r>
        <w:tab/>
        <w:t>The provisions of the existing Act are to be taken to continue in force to the extent necessary to give effect to subsection (1).</w:t>
      </w:r>
    </w:p>
    <w:p w:rsidR="00E376B1" w:rsidRDefault="00E376B1" w:rsidP="00E376B1">
      <w:pPr>
        <w:pStyle w:val="Subsection"/>
      </w:pPr>
      <w:r>
        <w:tab/>
        <w:t>(3)</w:t>
      </w:r>
      <w:r>
        <w:tab/>
        <w:t>Subsection (1) has effect subject to subsection (4) and to the former provisions as continued in force by subsection (2).</w:t>
      </w:r>
    </w:p>
    <w:p w:rsidR="00E376B1" w:rsidRDefault="00E376B1" w:rsidP="00E376B1">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rsidR="00E376B1" w:rsidRDefault="00E376B1" w:rsidP="008709A9">
      <w:pPr>
        <w:pStyle w:val="Subsection"/>
        <w:keepNext/>
      </w:pPr>
      <w:r>
        <w:tab/>
        <w:t>(5)</w:t>
      </w:r>
      <w:r>
        <w:tab/>
        <w:t>Without limiting subsection (4), a works approval may be amended under that subsection to specify emissions authorised by the works approval.</w:t>
      </w:r>
    </w:p>
    <w:p w:rsidR="00E376B1" w:rsidRDefault="00E376B1" w:rsidP="00E376B1">
      <w:pPr>
        <w:pStyle w:val="Footnotesection"/>
      </w:pPr>
      <w:r>
        <w:tab/>
        <w:t>[Section 133F inserted: No. 40 of 2020 s. 101.]</w:t>
      </w:r>
    </w:p>
    <w:p w:rsidR="00E376B1" w:rsidRDefault="00E376B1" w:rsidP="00E376B1">
      <w:pPr>
        <w:pStyle w:val="Heading5"/>
      </w:pPr>
      <w:bookmarkStart w:id="385" w:name="_Toc74730831"/>
      <w:r w:rsidRPr="003E394A">
        <w:rPr>
          <w:rStyle w:val="CharSectno"/>
        </w:rPr>
        <w:t>133G</w:t>
      </w:r>
      <w:r>
        <w:t>.</w:t>
      </w:r>
      <w:r>
        <w:tab/>
        <w:t>Licences</w:t>
      </w:r>
      <w:bookmarkEnd w:id="385"/>
    </w:p>
    <w:p w:rsidR="00E376B1" w:rsidRDefault="00E376B1" w:rsidP="00E376B1">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rsidR="00E376B1" w:rsidRDefault="00E376B1" w:rsidP="00E376B1">
      <w:pPr>
        <w:pStyle w:val="Subsection"/>
      </w:pPr>
      <w:r>
        <w:tab/>
        <w:t>(2)</w:t>
      </w:r>
      <w:r>
        <w:tab/>
        <w:t>The provisions of the existing Act are to be taken to continue in force to the extent necessary to give effect to subsection (1).</w:t>
      </w:r>
    </w:p>
    <w:p w:rsidR="00E376B1" w:rsidRDefault="00E376B1" w:rsidP="00E376B1">
      <w:pPr>
        <w:pStyle w:val="Subsection"/>
      </w:pPr>
      <w:r>
        <w:tab/>
        <w:t>(3)</w:t>
      </w:r>
      <w:r>
        <w:tab/>
        <w:t>Subsection (1) has effect subject to subsection (4) and to the former provisions as continued in force by subsection (2).</w:t>
      </w:r>
    </w:p>
    <w:p w:rsidR="00E376B1" w:rsidRDefault="00E376B1" w:rsidP="008709A9">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rsidR="00C8454D" w:rsidRDefault="00C8454D" w:rsidP="00C8454D">
      <w:pPr>
        <w:pStyle w:val="Footnotesection"/>
      </w:pPr>
      <w:r>
        <w:tab/>
        <w:t>[Section 133G inserted: No. 40 of 2020 s. 101.]</w:t>
      </w:r>
    </w:p>
    <w:p w:rsidR="00E376B1" w:rsidRDefault="00E376B1" w:rsidP="00E376B1">
      <w:pPr>
        <w:pStyle w:val="Heading5"/>
      </w:pPr>
      <w:bookmarkStart w:id="386" w:name="_Toc74730832"/>
      <w:r w:rsidRPr="003E394A">
        <w:rPr>
          <w:rStyle w:val="CharSectno"/>
        </w:rPr>
        <w:t>133H</w:t>
      </w:r>
      <w:r>
        <w:t>.</w:t>
      </w:r>
      <w:r>
        <w:tab/>
        <w:t>Existing applications for works approvals or licences</w:t>
      </w:r>
      <w:bookmarkEnd w:id="386"/>
    </w:p>
    <w:p w:rsidR="00E376B1" w:rsidRDefault="00E376B1" w:rsidP="00C8454D">
      <w:pPr>
        <w:pStyle w:val="Subsection"/>
        <w:keepNext/>
      </w:pPr>
      <w:r>
        <w:tab/>
        <w:t>(1)</w:t>
      </w:r>
      <w:r>
        <w:tab/>
        <w:t xml:space="preserve">In this section — </w:t>
      </w:r>
    </w:p>
    <w:p w:rsidR="00E376B1" w:rsidRDefault="00E376B1" w:rsidP="00E376B1">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rsidR="00E376B1" w:rsidRDefault="00E376B1" w:rsidP="008709A9">
      <w:pPr>
        <w:pStyle w:val="Subsection"/>
        <w:keepNext/>
      </w:pPr>
      <w:r>
        <w:lastRenderedPageBreak/>
        <w:tab/>
        <w:t>(2)</w:t>
      </w:r>
      <w:r>
        <w:tab/>
        <w:t>An existing application has effect on and after the commencement as if it were an application for a new licence made under the new provisions.</w:t>
      </w:r>
    </w:p>
    <w:p w:rsidR="00C8454D" w:rsidRDefault="00C8454D" w:rsidP="00C8454D">
      <w:pPr>
        <w:pStyle w:val="Footnotesection"/>
      </w:pPr>
      <w:r>
        <w:tab/>
        <w:t>[Section 133H inserted: No. 40 of 2020 s. 101.]</w:t>
      </w:r>
    </w:p>
    <w:p w:rsidR="00E376B1" w:rsidRDefault="00E376B1" w:rsidP="00E376B1">
      <w:pPr>
        <w:pStyle w:val="Heading5"/>
      </w:pPr>
      <w:bookmarkStart w:id="387" w:name="_Toc74730833"/>
      <w:r w:rsidRPr="003E394A">
        <w:rPr>
          <w:rStyle w:val="CharSectno"/>
        </w:rPr>
        <w:t>133I</w:t>
      </w:r>
      <w:r>
        <w:t>.</w:t>
      </w:r>
      <w:r>
        <w:tab/>
        <w:t>Existing applications as to existing works approvals</w:t>
      </w:r>
      <w:bookmarkEnd w:id="387"/>
    </w:p>
    <w:p w:rsidR="00E376B1" w:rsidRDefault="00E376B1" w:rsidP="00C8454D">
      <w:pPr>
        <w:pStyle w:val="Subsection"/>
        <w:keepNext/>
      </w:pPr>
      <w:r>
        <w:tab/>
        <w:t>(1)</w:t>
      </w:r>
      <w:r>
        <w:tab/>
        <w:t xml:space="preserve">In this section — </w:t>
      </w:r>
    </w:p>
    <w:p w:rsidR="00E376B1" w:rsidRDefault="00E376B1" w:rsidP="00E376B1">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rsidR="00E376B1" w:rsidRDefault="00E376B1" w:rsidP="00E376B1">
      <w:pPr>
        <w:pStyle w:val="Subsection"/>
      </w:pPr>
      <w:r>
        <w:tab/>
        <w:t>(2)</w:t>
      </w:r>
      <w:r>
        <w:tab/>
        <w:t>Without limiting section 133F(1) and (2), those provisions apply in relation to an existing application.</w:t>
      </w:r>
    </w:p>
    <w:p w:rsidR="00E376B1" w:rsidRDefault="00E376B1" w:rsidP="008709A9">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rsidR="00C8454D" w:rsidRDefault="00C8454D" w:rsidP="00C8454D">
      <w:pPr>
        <w:pStyle w:val="Footnotesection"/>
      </w:pPr>
      <w:r>
        <w:tab/>
        <w:t>[Section 133I inserted: No. 40 of 2020 s. 101.]</w:t>
      </w:r>
    </w:p>
    <w:p w:rsidR="00E376B1" w:rsidRDefault="00E376B1" w:rsidP="00E376B1">
      <w:pPr>
        <w:pStyle w:val="Heading5"/>
      </w:pPr>
      <w:bookmarkStart w:id="388" w:name="_Toc74730834"/>
      <w:r w:rsidRPr="003E394A">
        <w:rPr>
          <w:rStyle w:val="CharSectno"/>
        </w:rPr>
        <w:t>133J</w:t>
      </w:r>
      <w:r>
        <w:t>.</w:t>
      </w:r>
      <w:r>
        <w:tab/>
        <w:t>Existing applications as to existing licences</w:t>
      </w:r>
      <w:bookmarkEnd w:id="388"/>
    </w:p>
    <w:p w:rsidR="00E376B1" w:rsidRDefault="00E376B1" w:rsidP="00C8454D">
      <w:pPr>
        <w:pStyle w:val="Subsection"/>
        <w:keepNext/>
      </w:pPr>
      <w:r>
        <w:tab/>
        <w:t>(1)</w:t>
      </w:r>
      <w:r>
        <w:tab/>
        <w:t xml:space="preserve">In this section — </w:t>
      </w:r>
    </w:p>
    <w:p w:rsidR="00E376B1" w:rsidRDefault="00E376B1" w:rsidP="00E376B1">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rsidR="00E376B1" w:rsidRDefault="00E376B1" w:rsidP="00E376B1">
      <w:pPr>
        <w:pStyle w:val="Subsection"/>
      </w:pPr>
      <w:r>
        <w:tab/>
        <w:t>(2)</w:t>
      </w:r>
      <w:r>
        <w:tab/>
        <w:t>Without limiting section 133G(1) and (2), those provisions apply in relation to an existing application.</w:t>
      </w:r>
    </w:p>
    <w:p w:rsidR="00E376B1" w:rsidRDefault="00E376B1" w:rsidP="008709A9">
      <w:pPr>
        <w:pStyle w:val="Subsection"/>
        <w:keepNext/>
      </w:pPr>
      <w:r>
        <w:tab/>
        <w:t>(3)</w:t>
      </w:r>
      <w:r>
        <w:tab/>
        <w:t xml:space="preserve">If an existing application has neither been withdrawn nor finally determined before the time at which the licence becomes a new licence under section 133G(4), the existing application has effect from that time as if it were an application under the new </w:t>
      </w:r>
      <w:r>
        <w:lastRenderedPageBreak/>
        <w:t>provisions for the amendment, surrender or transfer of the new licence as the case requires.</w:t>
      </w:r>
    </w:p>
    <w:p w:rsidR="00C8454D" w:rsidRDefault="00C8454D" w:rsidP="00C8454D">
      <w:pPr>
        <w:pStyle w:val="Footnotesection"/>
      </w:pPr>
      <w:r>
        <w:tab/>
        <w:t>[Section 133J inserted: No. 40 of 2020 s. 101.]</w:t>
      </w:r>
    </w:p>
    <w:p w:rsidR="00E376B1" w:rsidRDefault="00E376B1" w:rsidP="00E376B1">
      <w:pPr>
        <w:pStyle w:val="Heading5"/>
      </w:pPr>
      <w:bookmarkStart w:id="389" w:name="_Toc74730835"/>
      <w:r w:rsidRPr="003E394A">
        <w:rPr>
          <w:rStyle w:val="CharSectno"/>
        </w:rPr>
        <w:t>133K</w:t>
      </w:r>
      <w:r>
        <w:t>.</w:t>
      </w:r>
      <w:r>
        <w:tab/>
        <w:t>Appeals in respect of refusal to grant works approvals and licences</w:t>
      </w:r>
      <w:bookmarkEnd w:id="389"/>
    </w:p>
    <w:p w:rsidR="00E376B1" w:rsidRDefault="00E376B1" w:rsidP="00C8454D">
      <w:pPr>
        <w:pStyle w:val="Subsection"/>
        <w:keepNext/>
      </w:pPr>
      <w:r>
        <w:tab/>
        <w:t>(1)</w:t>
      </w:r>
      <w:r>
        <w:tab/>
        <w:t xml:space="preserve">In this section — </w:t>
      </w:r>
    </w:p>
    <w:p w:rsidR="00E376B1" w:rsidRDefault="00E376B1" w:rsidP="00E376B1">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rsidR="00E376B1" w:rsidRDefault="00E376B1" w:rsidP="00E376B1">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rsidR="00E376B1" w:rsidRDefault="00E376B1" w:rsidP="00E376B1">
      <w:pPr>
        <w:pStyle w:val="Subsection"/>
      </w:pPr>
      <w:r>
        <w:tab/>
        <w:t>(3)</w:t>
      </w:r>
      <w:r>
        <w:tab/>
        <w:t xml:space="preserve">The provisions of the existing Act are to be taken to continue in force on and after the commencement to the extent necessary to enable — </w:t>
      </w:r>
    </w:p>
    <w:p w:rsidR="00E376B1" w:rsidRDefault="00E376B1" w:rsidP="00E376B1">
      <w:pPr>
        <w:pStyle w:val="Indenta"/>
      </w:pPr>
      <w:r>
        <w:tab/>
        <w:t>(a)</w:t>
      </w:r>
      <w:r>
        <w:tab/>
        <w:t>any pending appeal to be withdrawn or finally determined; and</w:t>
      </w:r>
    </w:p>
    <w:p w:rsidR="00E376B1" w:rsidRDefault="00E376B1" w:rsidP="00E376B1">
      <w:pPr>
        <w:pStyle w:val="Indenta"/>
      </w:pPr>
      <w:r>
        <w:tab/>
        <w:t>(b)</w:t>
      </w:r>
      <w:r>
        <w:tab/>
        <w:t>an appeal against the refusal of the CEO, before the commencement, to grant a works approval or licence under the former provisions to be lodged and dealt with.</w:t>
      </w:r>
    </w:p>
    <w:p w:rsidR="00E376B1" w:rsidRDefault="00E376B1" w:rsidP="008709A9">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rsidR="00C8454D" w:rsidRDefault="00C8454D" w:rsidP="00C8454D">
      <w:pPr>
        <w:pStyle w:val="Footnotesection"/>
      </w:pPr>
      <w:r>
        <w:tab/>
        <w:t>[Section 133K inserted: No. 40 of 2020 s. 101.]</w:t>
      </w:r>
    </w:p>
    <w:p w:rsidR="00E376B1" w:rsidRDefault="00E376B1" w:rsidP="00E376B1">
      <w:pPr>
        <w:pStyle w:val="Heading5"/>
      </w:pPr>
      <w:bookmarkStart w:id="390" w:name="_Toc74730836"/>
      <w:r w:rsidRPr="003E394A">
        <w:rPr>
          <w:rStyle w:val="CharSectno"/>
        </w:rPr>
        <w:lastRenderedPageBreak/>
        <w:t>133L</w:t>
      </w:r>
      <w:r>
        <w:t>.</w:t>
      </w:r>
      <w:r>
        <w:tab/>
        <w:t>Other appeals in respect of works approvals and licences</w:t>
      </w:r>
      <w:bookmarkEnd w:id="390"/>
    </w:p>
    <w:p w:rsidR="00E376B1" w:rsidRDefault="00E376B1" w:rsidP="00C8454D">
      <w:pPr>
        <w:pStyle w:val="Subsection"/>
        <w:keepNext/>
      </w:pPr>
      <w:r>
        <w:tab/>
        <w:t>(1)</w:t>
      </w:r>
      <w:r>
        <w:tab/>
        <w:t xml:space="preserve">In this section — </w:t>
      </w:r>
    </w:p>
    <w:p w:rsidR="00E376B1" w:rsidRDefault="00E376B1" w:rsidP="00E376B1">
      <w:pPr>
        <w:pStyle w:val="Defstart"/>
      </w:pPr>
      <w:r>
        <w:tab/>
      </w:r>
      <w:r>
        <w:rPr>
          <w:rStyle w:val="CharDefText"/>
        </w:rPr>
        <w:t>pending appeal</w:t>
      </w:r>
      <w:r>
        <w:t xml:space="preserve"> means an appeal against a specified decision that has neither been withdrawn nor finally determined before the commencement;</w:t>
      </w:r>
    </w:p>
    <w:p w:rsidR="00E376B1" w:rsidRDefault="00E376B1" w:rsidP="00C8454D">
      <w:pPr>
        <w:pStyle w:val="Defstart"/>
        <w:keepNext/>
      </w:pPr>
      <w:r>
        <w:tab/>
      </w:r>
      <w:r>
        <w:rPr>
          <w:rStyle w:val="CharDefText"/>
        </w:rPr>
        <w:t>specified decision</w:t>
      </w:r>
      <w:r>
        <w:t xml:space="preserve"> means a decision of the CEO under the former provisions — </w:t>
      </w:r>
    </w:p>
    <w:p w:rsidR="00E376B1" w:rsidRDefault="00E376B1" w:rsidP="00E376B1">
      <w:pPr>
        <w:pStyle w:val="Defpara"/>
      </w:pPr>
      <w:r>
        <w:tab/>
        <w:t>(a)</w:t>
      </w:r>
      <w:r>
        <w:tab/>
        <w:t>to refuse to transfer a works approval or licence; or</w:t>
      </w:r>
    </w:p>
    <w:p w:rsidR="00E376B1" w:rsidRDefault="00E376B1" w:rsidP="00E376B1">
      <w:pPr>
        <w:pStyle w:val="Defpara"/>
      </w:pPr>
      <w:r>
        <w:tab/>
        <w:t>(b)</w:t>
      </w:r>
      <w:r>
        <w:tab/>
        <w:t>to specify a condition in a works approval or licence; or</w:t>
      </w:r>
    </w:p>
    <w:p w:rsidR="00E376B1" w:rsidRDefault="00E376B1" w:rsidP="00E376B1">
      <w:pPr>
        <w:pStyle w:val="Defpara"/>
      </w:pPr>
      <w:r>
        <w:tab/>
        <w:t>(c)</w:t>
      </w:r>
      <w:r>
        <w:tab/>
        <w:t>to amend, revoke or suspend a works approval or licence.</w:t>
      </w:r>
    </w:p>
    <w:p w:rsidR="00E376B1" w:rsidRDefault="00E376B1" w:rsidP="00C8454D">
      <w:pPr>
        <w:pStyle w:val="Subsection"/>
        <w:keepNext/>
      </w:pPr>
      <w:r>
        <w:tab/>
        <w:t>(2)</w:t>
      </w:r>
      <w:r>
        <w:tab/>
        <w:t xml:space="preserve">The provisions of the existing Act are to be taken to continue in force on and after the commencement to the extent necessary to enable — </w:t>
      </w:r>
    </w:p>
    <w:p w:rsidR="00E376B1" w:rsidRDefault="00E376B1" w:rsidP="00C8454D">
      <w:pPr>
        <w:pStyle w:val="Indenta"/>
        <w:keepNext/>
      </w:pPr>
      <w:r>
        <w:tab/>
        <w:t>(a)</w:t>
      </w:r>
      <w:r>
        <w:tab/>
        <w:t>any pending appeal to be withdrawn or finally determined; and</w:t>
      </w:r>
    </w:p>
    <w:p w:rsidR="00E376B1" w:rsidRDefault="00E376B1" w:rsidP="00E376B1">
      <w:pPr>
        <w:pStyle w:val="Indenta"/>
      </w:pPr>
      <w:r>
        <w:tab/>
        <w:t>(b)</w:t>
      </w:r>
      <w:r>
        <w:tab/>
        <w:t>an appeal against a specified decision made before the commencement to be lodged and dealt with.</w:t>
      </w:r>
    </w:p>
    <w:p w:rsidR="00E376B1" w:rsidRDefault="00E376B1" w:rsidP="00E376B1">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rsidR="00E376B1" w:rsidRDefault="00E376B1" w:rsidP="00C8454D">
      <w:pPr>
        <w:pStyle w:val="Subsection"/>
        <w:keepNext/>
      </w:pPr>
      <w:r>
        <w:tab/>
        <w:t>(4)</w:t>
      </w:r>
      <w:r>
        <w:tab/>
        <w:t xml:space="preserve">If — </w:t>
      </w:r>
    </w:p>
    <w:p w:rsidR="00E376B1" w:rsidRDefault="00E376B1" w:rsidP="00E376B1">
      <w:pPr>
        <w:pStyle w:val="Indenta"/>
      </w:pPr>
      <w:r>
        <w:tab/>
        <w:t>(a)</w:t>
      </w:r>
      <w:r>
        <w:tab/>
        <w:t>under the provisions of the existing Act as continued in force by subsection (2) the Minister makes a decision to uphold an appeal against a specified decision relating to a works approval or licence; and</w:t>
      </w:r>
    </w:p>
    <w:p w:rsidR="00E376B1" w:rsidRDefault="00E376B1" w:rsidP="003040B4">
      <w:pPr>
        <w:pStyle w:val="Indenta"/>
        <w:keepNext/>
      </w:pPr>
      <w:r>
        <w:lastRenderedPageBreak/>
        <w:tab/>
        <w:t>(b)</w:t>
      </w:r>
      <w:r>
        <w:tab/>
        <w:t>under section 133F(4) or 133G(4) the works approval or licence is taken to be a new licence,</w:t>
      </w:r>
    </w:p>
    <w:p w:rsidR="00E376B1" w:rsidRDefault="00E376B1" w:rsidP="008709A9">
      <w:pPr>
        <w:pStyle w:val="Subsection"/>
        <w:keepNext/>
      </w:pPr>
      <w:r>
        <w:tab/>
      </w:r>
      <w:r>
        <w:tab/>
        <w:t>the decision on the appeal has effect, subject to any necessary modifications, in relation to the new licence.</w:t>
      </w:r>
    </w:p>
    <w:p w:rsidR="00C8454D" w:rsidRDefault="00C8454D" w:rsidP="00C8454D">
      <w:pPr>
        <w:pStyle w:val="Footnotesection"/>
      </w:pPr>
      <w:r>
        <w:tab/>
        <w:t>[Section 133L inserted: No. 40 of 2020 s. 101.]</w:t>
      </w:r>
    </w:p>
    <w:p w:rsidR="00E376B1" w:rsidRDefault="00E376B1" w:rsidP="00E376B1">
      <w:pPr>
        <w:pStyle w:val="Heading4"/>
      </w:pPr>
      <w:bookmarkStart w:id="391" w:name="_Toc74649923"/>
      <w:bookmarkStart w:id="392" w:name="_Toc74650273"/>
      <w:bookmarkStart w:id="393" w:name="_Toc74730837"/>
      <w:r>
        <w:t>Subdivision 4 — Other matters</w:t>
      </w:r>
      <w:bookmarkEnd w:id="391"/>
      <w:bookmarkEnd w:id="392"/>
      <w:bookmarkEnd w:id="393"/>
    </w:p>
    <w:p w:rsidR="00EB46F3" w:rsidRDefault="00EB46F3" w:rsidP="00EB46F3">
      <w:pPr>
        <w:pStyle w:val="Footnoteheading"/>
        <w:keepNext/>
      </w:pPr>
      <w:r>
        <w:tab/>
        <w:t>[Heading in</w:t>
      </w:r>
      <w:r w:rsidR="003E394A">
        <w:t>serted: No. 40 of 2020 s. 101.]</w:t>
      </w:r>
    </w:p>
    <w:p w:rsidR="00E376B1" w:rsidRDefault="00E376B1" w:rsidP="00E376B1">
      <w:pPr>
        <w:pStyle w:val="Heading5"/>
      </w:pPr>
      <w:bookmarkStart w:id="394" w:name="_Toc74730838"/>
      <w:r w:rsidRPr="003E394A">
        <w:rPr>
          <w:rStyle w:val="CharSectno"/>
        </w:rPr>
        <w:t>133M</w:t>
      </w:r>
      <w:r>
        <w:t>.</w:t>
      </w:r>
      <w:r>
        <w:tab/>
        <w:t>Referred proposals</w:t>
      </w:r>
      <w:bookmarkEnd w:id="394"/>
    </w:p>
    <w:p w:rsidR="00E376B1" w:rsidRDefault="00E376B1" w:rsidP="00EB46F3">
      <w:pPr>
        <w:pStyle w:val="Subsection"/>
        <w:keepNext/>
      </w:pPr>
      <w:r>
        <w:tab/>
        <w:t>(1)</w:t>
      </w:r>
      <w:r>
        <w:tab/>
        <w:t xml:space="preserve">In subsection (2) — </w:t>
      </w:r>
    </w:p>
    <w:p w:rsidR="00E376B1" w:rsidRDefault="00E376B1" w:rsidP="00E376B1">
      <w:pPr>
        <w:pStyle w:val="Defstart"/>
      </w:pPr>
      <w:r>
        <w:tab/>
      </w:r>
      <w:r>
        <w:rPr>
          <w:rStyle w:val="CharDefText"/>
        </w:rPr>
        <w:t>referral</w:t>
      </w:r>
      <w:r>
        <w:t xml:space="preserve"> means referral to the Authority under section 38.</w:t>
      </w:r>
    </w:p>
    <w:p w:rsidR="00E376B1" w:rsidRDefault="00E376B1" w:rsidP="00EB46F3">
      <w:pPr>
        <w:pStyle w:val="Subsection"/>
        <w:keepNext/>
      </w:pPr>
      <w:r>
        <w:tab/>
        <w:t>(2)</w:t>
      </w:r>
      <w:r>
        <w:tab/>
        <w:t xml:space="preserve">Each of the following is taken to be a referral of a significant amendment of an approved proposal — </w:t>
      </w:r>
    </w:p>
    <w:p w:rsidR="00E376B1" w:rsidRDefault="00E376B1" w:rsidP="00E376B1">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rsidR="00E376B1" w:rsidRDefault="00E376B1" w:rsidP="00E376B1">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rsidR="00E376B1" w:rsidRDefault="00E376B1" w:rsidP="00E376B1">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rsidR="00E376B1" w:rsidRDefault="00E376B1" w:rsidP="00EB46F3">
      <w:pPr>
        <w:pStyle w:val="Subsection"/>
        <w:keepNext/>
      </w:pPr>
      <w:r>
        <w:tab/>
        <w:t>(3)</w:t>
      </w:r>
      <w:r>
        <w:tab/>
        <w:t xml:space="preserve">In subsection (4) — </w:t>
      </w:r>
    </w:p>
    <w:p w:rsidR="00E376B1" w:rsidRDefault="00E376B1" w:rsidP="00E376B1">
      <w:pPr>
        <w:pStyle w:val="Defstart"/>
      </w:pPr>
      <w:r>
        <w:tab/>
      </w:r>
      <w:r>
        <w:rPr>
          <w:rStyle w:val="CharDefText"/>
        </w:rPr>
        <w:t>commencement</w:t>
      </w:r>
      <w:r>
        <w:t xml:space="preserve"> means the coming into operation of section 26 of the amending Act;</w:t>
      </w:r>
    </w:p>
    <w:p w:rsidR="00E376B1" w:rsidRDefault="00E376B1" w:rsidP="00E376B1">
      <w:pPr>
        <w:pStyle w:val="Defstart"/>
      </w:pPr>
      <w:r>
        <w:lastRenderedPageBreak/>
        <w:tab/>
      </w:r>
      <w:r>
        <w:rPr>
          <w:rStyle w:val="CharDefText"/>
        </w:rPr>
        <w:t>proposed change</w:t>
      </w:r>
      <w:r>
        <w:t xml:space="preserve"> means a change to a proposal to which section 43A of this Act as in force before the commencement applied.</w:t>
      </w:r>
    </w:p>
    <w:p w:rsidR="00E376B1" w:rsidRDefault="00E376B1" w:rsidP="00E376B1">
      <w:pPr>
        <w:pStyle w:val="Subsection"/>
      </w:pPr>
      <w:r>
        <w:tab/>
        <w:t>(4)</w:t>
      </w:r>
      <w:r>
        <w:tab/>
        <w:t>If at the commencement the Authority has yet to determine whether to consent to a proposed change, the proposed change is taken to have been requested under section 43A(1)(b).</w:t>
      </w:r>
    </w:p>
    <w:p w:rsidR="00E376B1" w:rsidRDefault="00E376B1" w:rsidP="00E376B1">
      <w:pPr>
        <w:pStyle w:val="Subsection"/>
      </w:pPr>
      <w:r>
        <w:tab/>
        <w:t>(5)</w:t>
      </w:r>
      <w:r>
        <w:tab/>
        <w:t xml:space="preserve">In subsection (6) — </w:t>
      </w:r>
    </w:p>
    <w:p w:rsidR="00E376B1" w:rsidRDefault="00E376B1" w:rsidP="00EB46F3">
      <w:pPr>
        <w:pStyle w:val="Defstart"/>
        <w:keepNext/>
      </w:pPr>
      <w:r>
        <w:tab/>
      </w:r>
      <w:r>
        <w:rPr>
          <w:rStyle w:val="CharDefText"/>
        </w:rPr>
        <w:t>commencement</w:t>
      </w:r>
      <w:r>
        <w:t xml:space="preserve"> means the coming into operation of section 28 of the amending Act;</w:t>
      </w:r>
    </w:p>
    <w:p w:rsidR="00E376B1" w:rsidRDefault="00E376B1" w:rsidP="00E376B1">
      <w:pPr>
        <w:pStyle w:val="Defstart"/>
      </w:pPr>
      <w:r>
        <w:tab/>
      </w:r>
      <w:r>
        <w:rPr>
          <w:rStyle w:val="CharDefText"/>
        </w:rPr>
        <w:t>proposed change</w:t>
      </w:r>
      <w:r>
        <w:t xml:space="preserve"> means a change to a proposal to which section 45C of this Act as in force before the commencement applied.</w:t>
      </w:r>
    </w:p>
    <w:p w:rsidR="00E376B1" w:rsidRDefault="00E376B1" w:rsidP="00E376B1">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rsidR="00E376B1" w:rsidRDefault="00E376B1" w:rsidP="00EB46F3">
      <w:pPr>
        <w:pStyle w:val="Subsection"/>
        <w:keepNext/>
      </w:pPr>
      <w:r>
        <w:tab/>
        <w:t>(7)</w:t>
      </w:r>
      <w:r>
        <w:tab/>
        <w:t xml:space="preserve">In subsection (8) — </w:t>
      </w:r>
    </w:p>
    <w:p w:rsidR="00E376B1" w:rsidRDefault="00E376B1" w:rsidP="00E376B1">
      <w:pPr>
        <w:pStyle w:val="Defstart"/>
      </w:pPr>
      <w:r w:rsidRPr="00CD3DA7">
        <w:tab/>
      </w:r>
      <w:r>
        <w:rPr>
          <w:rStyle w:val="CharDefText"/>
        </w:rPr>
        <w:t>commencement</w:t>
      </w:r>
      <w:r>
        <w:t xml:space="preserve"> means the coming into operation of section</w:t>
      </w:r>
      <w:r w:rsidR="008709A9">
        <w:t> </w:t>
      </w:r>
      <w:r>
        <w:t>16 of the amending Act;</w:t>
      </w:r>
    </w:p>
    <w:p w:rsidR="00E376B1" w:rsidRDefault="008709A9" w:rsidP="00E376B1">
      <w:pPr>
        <w:pStyle w:val="Defstart"/>
      </w:pPr>
      <w:r w:rsidRPr="00CD3DA7">
        <w:tab/>
      </w:r>
      <w:r>
        <w:rPr>
          <w:rStyle w:val="CharDefText"/>
        </w:rPr>
        <w:t>section </w:t>
      </w:r>
      <w:r w:rsidR="00E376B1">
        <w:rPr>
          <w:rStyle w:val="CharDefText"/>
        </w:rPr>
        <w:t>39</w:t>
      </w:r>
      <w:r>
        <w:t xml:space="preserve"> means section </w:t>
      </w:r>
      <w:r w:rsidR="00E376B1">
        <w:t>39 of this Act as in force before the commencement.</w:t>
      </w:r>
    </w:p>
    <w:p w:rsidR="00E376B1" w:rsidRDefault="00E376B1" w:rsidP="00EB46F3">
      <w:pPr>
        <w:pStyle w:val="Subsection"/>
        <w:keepNext/>
      </w:pPr>
      <w:r>
        <w:tab/>
        <w:t>(8)</w:t>
      </w:r>
      <w:r>
        <w:tab/>
        <w:t>If a request made under section 39(2) has not been dealt with before the commencement, the request must be dealt with as if section 39(3) and (4) had not been repealed.</w:t>
      </w:r>
    </w:p>
    <w:p w:rsidR="00EB46F3" w:rsidRDefault="00EB46F3" w:rsidP="00EB46F3">
      <w:pPr>
        <w:pStyle w:val="Footnotesection"/>
      </w:pPr>
      <w:r>
        <w:tab/>
        <w:t>[Section 133M inserted: No. 40 of 2020 s. 101.]</w:t>
      </w:r>
    </w:p>
    <w:p w:rsidR="00E376B1" w:rsidRDefault="00E376B1" w:rsidP="00E376B1">
      <w:pPr>
        <w:pStyle w:val="Heading5"/>
      </w:pPr>
      <w:bookmarkStart w:id="395" w:name="_Toc74730839"/>
      <w:r w:rsidRPr="003E394A">
        <w:rPr>
          <w:rStyle w:val="CharSectno"/>
        </w:rPr>
        <w:t>133N</w:t>
      </w:r>
      <w:r>
        <w:t>.</w:t>
      </w:r>
      <w:r>
        <w:tab/>
        <w:t>Chair and Deputy Chair</w:t>
      </w:r>
      <w:bookmarkEnd w:id="395"/>
    </w:p>
    <w:p w:rsidR="00E376B1" w:rsidRDefault="00E376B1" w:rsidP="00EB46F3">
      <w:pPr>
        <w:pStyle w:val="Subsection"/>
        <w:keepNext/>
      </w:pPr>
      <w:r>
        <w:tab/>
        <w:t>(1)</w:t>
      </w:r>
      <w:r>
        <w:tab/>
        <w:t xml:space="preserve">In this section — </w:t>
      </w:r>
    </w:p>
    <w:p w:rsidR="00E376B1" w:rsidRDefault="00E376B1" w:rsidP="00E376B1">
      <w:pPr>
        <w:pStyle w:val="Defstart"/>
      </w:pPr>
      <w:r>
        <w:tab/>
      </w:r>
      <w:r>
        <w:rPr>
          <w:rStyle w:val="CharDefText"/>
        </w:rPr>
        <w:t>commencement</w:t>
      </w:r>
      <w:r>
        <w:t xml:space="preserve"> means the coming into operation of section 6 of the amending Act.</w:t>
      </w:r>
    </w:p>
    <w:p w:rsidR="00E376B1" w:rsidRDefault="00E376B1" w:rsidP="00EB46F3">
      <w:pPr>
        <w:pStyle w:val="Subsection"/>
        <w:keepNext/>
      </w:pPr>
      <w:r>
        <w:lastRenderedPageBreak/>
        <w:tab/>
        <w:t>(2)</w:t>
      </w:r>
      <w:r>
        <w:tab/>
        <w:t xml:space="preserve">Subject to this Act — </w:t>
      </w:r>
    </w:p>
    <w:p w:rsidR="00E376B1" w:rsidRDefault="00E376B1" w:rsidP="00E376B1">
      <w:pPr>
        <w:pStyle w:val="Indenta"/>
      </w:pPr>
      <w:r>
        <w:tab/>
        <w:t>(a)</w:t>
      </w:r>
      <w:r>
        <w:tab/>
        <w:t>a person holding office as Chairman of the Authority immediately before the commencement holds office after the commencement as Chair of the Authority; and</w:t>
      </w:r>
    </w:p>
    <w:p w:rsidR="00E376B1" w:rsidRDefault="00E376B1" w:rsidP="008709A9">
      <w:pPr>
        <w:pStyle w:val="Indenta"/>
        <w:keepNext/>
      </w:pPr>
      <w:r>
        <w:tab/>
        <w:t>(b)</w:t>
      </w:r>
      <w:r>
        <w:tab/>
        <w:t xml:space="preserve">a person holding office as Deputy Chairman of the Authority immediately before the commencement holds office after the commencement as Deputy Chair of the Authority. </w:t>
      </w:r>
    </w:p>
    <w:p w:rsidR="00EB46F3" w:rsidRDefault="00EB46F3" w:rsidP="00EB46F3">
      <w:pPr>
        <w:pStyle w:val="Footnotesection"/>
      </w:pPr>
      <w:r>
        <w:tab/>
        <w:t>[Section 133N inserted: No. 40 of 2020 s. 101.]</w:t>
      </w:r>
    </w:p>
    <w:p w:rsidR="00E376B1" w:rsidRDefault="00E376B1" w:rsidP="00E376B1">
      <w:pPr>
        <w:pStyle w:val="Heading5"/>
      </w:pPr>
      <w:bookmarkStart w:id="396" w:name="_Toc74730840"/>
      <w:r w:rsidRPr="003E394A">
        <w:rPr>
          <w:rStyle w:val="CharSectno"/>
        </w:rPr>
        <w:t>133O</w:t>
      </w:r>
      <w:r>
        <w:t>.</w:t>
      </w:r>
      <w:r>
        <w:tab/>
        <w:t>Transitional regulations</w:t>
      </w:r>
      <w:bookmarkEnd w:id="396"/>
    </w:p>
    <w:p w:rsidR="00E376B1" w:rsidRDefault="00E376B1" w:rsidP="00EB46F3">
      <w:pPr>
        <w:pStyle w:val="Subsection"/>
        <w:keepNext/>
      </w:pPr>
      <w:r>
        <w:tab/>
        <w:t>(1)</w:t>
      </w:r>
      <w:r>
        <w:tab/>
        <w:t>In this section —</w:t>
      </w:r>
    </w:p>
    <w:p w:rsidR="00E376B1" w:rsidRDefault="00E376B1" w:rsidP="00E376B1">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rsidR="00E376B1" w:rsidRDefault="00E376B1" w:rsidP="00E376B1">
      <w:pPr>
        <w:pStyle w:val="Defstart"/>
      </w:pPr>
      <w:r>
        <w:tab/>
      </w:r>
      <w:r>
        <w:rPr>
          <w:rStyle w:val="CharDefText"/>
        </w:rPr>
        <w:t>specified</w:t>
      </w:r>
      <w:r>
        <w:t xml:space="preserve"> means specified or described in regulations made under subsection (2);</w:t>
      </w:r>
    </w:p>
    <w:p w:rsidR="00E376B1" w:rsidRDefault="00E376B1" w:rsidP="00EB46F3">
      <w:pPr>
        <w:pStyle w:val="Defstart"/>
        <w:keepNext/>
      </w:pPr>
      <w:r>
        <w:tab/>
      </w:r>
      <w:r>
        <w:rPr>
          <w:rStyle w:val="CharDefText"/>
        </w:rPr>
        <w:t>transitional matter</w:t>
      </w:r>
      <w:r>
        <w:t xml:space="preserve"> — </w:t>
      </w:r>
    </w:p>
    <w:p w:rsidR="00E376B1" w:rsidRDefault="00E376B1" w:rsidP="00E376B1">
      <w:pPr>
        <w:pStyle w:val="Defpara"/>
      </w:pPr>
      <w:r>
        <w:tab/>
        <w:t>(a)</w:t>
      </w:r>
      <w:r>
        <w:tab/>
        <w:t>means a matter that needs to be dealt with for the purpose of effecting the transition required because of the enactment of the amending Act; and</w:t>
      </w:r>
    </w:p>
    <w:p w:rsidR="00E376B1" w:rsidRDefault="00E376B1" w:rsidP="00E376B1">
      <w:pPr>
        <w:pStyle w:val="Defpara"/>
      </w:pPr>
      <w:r>
        <w:tab/>
        <w:t>(b)</w:t>
      </w:r>
      <w:r>
        <w:tab/>
        <w:t>includes a saving or application matter.</w:t>
      </w:r>
    </w:p>
    <w:p w:rsidR="00E376B1" w:rsidRDefault="00E376B1" w:rsidP="00EB46F3">
      <w:pPr>
        <w:pStyle w:val="Subsection"/>
        <w:keepNext/>
      </w:pPr>
      <w:r>
        <w:tab/>
        <w:t>(2)</w:t>
      </w:r>
      <w:r>
        <w:tab/>
        <w:t xml:space="preserve">If there is no sufficient provision in this Division for dealing with a transitional matter, the Governor may make regulations prescribing matters — </w:t>
      </w:r>
    </w:p>
    <w:p w:rsidR="00E376B1" w:rsidRDefault="00E376B1" w:rsidP="00E376B1">
      <w:pPr>
        <w:pStyle w:val="Indenta"/>
      </w:pPr>
      <w:r>
        <w:tab/>
        <w:t>(a)</w:t>
      </w:r>
      <w:r>
        <w:tab/>
        <w:t>required to be prescribed for the purpose of dealing with the transitional matter; or</w:t>
      </w:r>
    </w:p>
    <w:p w:rsidR="00E376B1" w:rsidRDefault="00E376B1" w:rsidP="00E376B1">
      <w:pPr>
        <w:pStyle w:val="Indenta"/>
      </w:pPr>
      <w:r>
        <w:tab/>
        <w:t>(b)</w:t>
      </w:r>
      <w:r>
        <w:tab/>
        <w:t>necessary or convenient to be prescribed for the purpose of dealing with the transitional matter.</w:t>
      </w:r>
    </w:p>
    <w:p w:rsidR="00E376B1" w:rsidRDefault="00E376B1" w:rsidP="00EB46F3">
      <w:pPr>
        <w:pStyle w:val="Subsection"/>
        <w:keepNext/>
      </w:pPr>
      <w:r>
        <w:tab/>
        <w:t>(3)</w:t>
      </w:r>
      <w:r>
        <w:tab/>
        <w:t xml:space="preserve">Regulations made under subsection (2) may provide that specified provisions of this Act — </w:t>
      </w:r>
    </w:p>
    <w:p w:rsidR="00E376B1" w:rsidRDefault="00E376B1" w:rsidP="00E376B1">
      <w:pPr>
        <w:pStyle w:val="Indenta"/>
      </w:pPr>
      <w:r>
        <w:tab/>
        <w:t>(a)</w:t>
      </w:r>
      <w:r>
        <w:tab/>
        <w:t>do not apply to or in relation to a specified matter; or</w:t>
      </w:r>
    </w:p>
    <w:p w:rsidR="00E376B1" w:rsidRDefault="00E376B1" w:rsidP="00E376B1">
      <w:pPr>
        <w:pStyle w:val="Indenta"/>
      </w:pPr>
      <w:r>
        <w:lastRenderedPageBreak/>
        <w:tab/>
        <w:t>(b)</w:t>
      </w:r>
      <w:r>
        <w:tab/>
        <w:t>apply with specified modifications to or in relation to a specified matter.</w:t>
      </w:r>
    </w:p>
    <w:p w:rsidR="00E376B1" w:rsidRDefault="00E376B1" w:rsidP="00E376B1">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rsidR="00E376B1" w:rsidRDefault="00E376B1" w:rsidP="00EB46F3">
      <w:pPr>
        <w:pStyle w:val="Subsection"/>
        <w:keepNext/>
      </w:pPr>
      <w:r>
        <w:tab/>
        <w:t>(5)</w:t>
      </w:r>
      <w:r>
        <w:tab/>
        <w:t xml:space="preserve">If regulations made under subsection (2) contain a provision referred to in subsection (4), the provision does not operate so as — </w:t>
      </w:r>
    </w:p>
    <w:p w:rsidR="00E376B1" w:rsidRDefault="00E376B1" w:rsidP="00E376B1">
      <w:pPr>
        <w:pStyle w:val="Indenta"/>
      </w:pPr>
      <w:r>
        <w:tab/>
        <w:t>(a)</w:t>
      </w:r>
      <w:r>
        <w:tab/>
        <w:t>to affect in a manner prejudicial to a person (other than the State or an authority of the State) the rights of that person existing before publication day for those regulations; or</w:t>
      </w:r>
    </w:p>
    <w:p w:rsidR="00E376B1" w:rsidRDefault="00E376B1" w:rsidP="008709A9">
      <w:pPr>
        <w:pStyle w:val="Indenta"/>
        <w:keepNext/>
      </w:pPr>
      <w:r>
        <w:tab/>
        <w:t>(b)</w:t>
      </w:r>
      <w:r>
        <w:tab/>
        <w:t>to impose liabilities on a person (other than the State or an authority of the State) in respect of an act done or omission made before publication day for those regulations.</w:t>
      </w:r>
    </w:p>
    <w:p w:rsidR="00EB46F3" w:rsidRDefault="00EB46F3" w:rsidP="00EB46F3">
      <w:pPr>
        <w:pStyle w:val="Footnotesection"/>
      </w:pPr>
      <w:r>
        <w:tab/>
        <w:t>[Section 133O inserted: No. 40 of 2020 s. 101.]</w:t>
      </w:r>
    </w:p>
    <w:p w:rsidR="00E376B1" w:rsidRDefault="00E376B1" w:rsidP="00E376B1">
      <w:pPr>
        <w:pStyle w:val="Heading5"/>
      </w:pPr>
      <w:bookmarkStart w:id="397" w:name="_Toc74730841"/>
      <w:r w:rsidRPr="003E394A">
        <w:rPr>
          <w:rStyle w:val="CharSectno"/>
        </w:rPr>
        <w:t>133P</w:t>
      </w:r>
      <w:r>
        <w:t>.</w:t>
      </w:r>
      <w:r>
        <w:tab/>
      </w:r>
      <w:r>
        <w:rPr>
          <w:i/>
        </w:rPr>
        <w:t xml:space="preserve">Interpretation Act 1984 </w:t>
      </w:r>
      <w:r>
        <w:t>not affected</w:t>
      </w:r>
      <w:bookmarkEnd w:id="397"/>
    </w:p>
    <w:p w:rsidR="00E376B1" w:rsidRDefault="00E376B1" w:rsidP="008709A9">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rsidR="00EB46F3" w:rsidRDefault="00EB46F3" w:rsidP="00EB46F3">
      <w:pPr>
        <w:pStyle w:val="Footnotesection"/>
      </w:pPr>
      <w:r>
        <w:tab/>
        <w:t>[Section 133P inserted: No. 40 of 2020 s. 101.]</w:t>
      </w:r>
    </w:p>
    <w:p w:rsidR="0099129A" w:rsidRDefault="00197400">
      <w:pPr>
        <w:pStyle w:val="Heading2"/>
      </w:pPr>
      <w:bookmarkStart w:id="398" w:name="_Toc74649928"/>
      <w:bookmarkStart w:id="399" w:name="_Toc74650278"/>
      <w:bookmarkStart w:id="400" w:name="_Toc74730842"/>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398"/>
      <w:bookmarkEnd w:id="399"/>
      <w:bookmarkEnd w:id="400"/>
    </w:p>
    <w:p w:rsidR="0099129A" w:rsidRDefault="00197400">
      <w:pPr>
        <w:pStyle w:val="Footnoteheading"/>
      </w:pPr>
      <w:r>
        <w:tab/>
        <w:t>[Heading inserted: No. 27 of 2014 s. 4.]</w:t>
      </w:r>
    </w:p>
    <w:p w:rsidR="0099129A" w:rsidRDefault="00197400">
      <w:pPr>
        <w:pStyle w:val="Heading5"/>
      </w:pPr>
      <w:bookmarkStart w:id="401" w:name="_Toc74730843"/>
      <w:r>
        <w:rPr>
          <w:rStyle w:val="CharSectno"/>
        </w:rPr>
        <w:t>134</w:t>
      </w:r>
      <w:r>
        <w:t>.</w:t>
      </w:r>
      <w:r>
        <w:tab/>
        <w:t>Terms used</w:t>
      </w:r>
      <w:bookmarkEnd w:id="401"/>
    </w:p>
    <w:p w:rsidR="0099129A" w:rsidRDefault="00197400">
      <w:pPr>
        <w:pStyle w:val="Subsection"/>
      </w:pPr>
      <w:r>
        <w:tab/>
        <w:t>(1)</w:t>
      </w:r>
      <w:r>
        <w:tab/>
        <w:t xml:space="preserve">In this Part — </w:t>
      </w:r>
    </w:p>
    <w:p w:rsidR="0099129A" w:rsidRDefault="00197400">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rsidR="0099129A" w:rsidRDefault="00197400">
      <w:pPr>
        <w:pStyle w:val="Defstart"/>
      </w:pPr>
      <w:r>
        <w:tab/>
      </w:r>
      <w:r>
        <w:rPr>
          <w:rStyle w:val="CharDefText"/>
        </w:rPr>
        <w:t>ground of invalidity</w:t>
      </w:r>
      <w:r>
        <w:t xml:space="preserve"> means a ground of invalidity set out in section 135;</w:t>
      </w:r>
    </w:p>
    <w:p w:rsidR="0099129A" w:rsidRDefault="00197400">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rsidR="0099129A" w:rsidRDefault="00197400">
      <w:pPr>
        <w:pStyle w:val="Subsection"/>
      </w:pPr>
      <w:r>
        <w:tab/>
        <w:t>(2)</w:t>
      </w:r>
      <w:r>
        <w:tab/>
        <w:t>In this Part, a reference to the doing of anything includes a reference to an omission to do anything.</w:t>
      </w:r>
    </w:p>
    <w:p w:rsidR="0099129A" w:rsidRDefault="00197400">
      <w:pPr>
        <w:pStyle w:val="Footnotesection"/>
      </w:pPr>
      <w:r>
        <w:tab/>
        <w:t>[Section 134 inserted: No. 27 of 2014 s. 4.]</w:t>
      </w:r>
    </w:p>
    <w:p w:rsidR="0099129A" w:rsidRDefault="00197400">
      <w:pPr>
        <w:pStyle w:val="Heading5"/>
      </w:pPr>
      <w:bookmarkStart w:id="402" w:name="_Toc74730844"/>
      <w:r>
        <w:rPr>
          <w:rStyle w:val="CharSectno"/>
        </w:rPr>
        <w:t>135</w:t>
      </w:r>
      <w:r>
        <w:t>.</w:t>
      </w:r>
      <w:r>
        <w:tab/>
        <w:t>Grounds of invalidity</w:t>
      </w:r>
      <w:bookmarkEnd w:id="402"/>
    </w:p>
    <w:p w:rsidR="0099129A" w:rsidRDefault="00197400">
      <w:pPr>
        <w:pStyle w:val="Subsection"/>
      </w:pPr>
      <w:r>
        <w:tab/>
      </w:r>
      <w:r>
        <w:tab/>
        <w:t xml:space="preserve">These are the grounds of invalidity — </w:t>
      </w:r>
    </w:p>
    <w:p w:rsidR="0099129A" w:rsidRDefault="00197400">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rsidR="0099129A" w:rsidRDefault="00197400">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rsidR="0099129A" w:rsidRDefault="00197400">
      <w:pPr>
        <w:pStyle w:val="Indenti"/>
        <w:keepNext/>
      </w:pPr>
      <w:r>
        <w:lastRenderedPageBreak/>
        <w:tab/>
        <w:t>(ii)</w:t>
      </w:r>
      <w:r>
        <w:tab/>
        <w:t>a reasonable apprehension of bias;</w:t>
      </w:r>
    </w:p>
    <w:p w:rsidR="0099129A" w:rsidRDefault="00197400">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rsidR="0099129A" w:rsidRDefault="00197400">
      <w:pPr>
        <w:pStyle w:val="Indenta"/>
      </w:pPr>
      <w:r>
        <w:tab/>
        <w:t>(c)</w:t>
      </w:r>
      <w:r>
        <w:tab/>
        <w:t xml:space="preserve">the failure of the Authority to decide a question at a meeting purportedly held by the Authority, where — </w:t>
      </w:r>
    </w:p>
    <w:p w:rsidR="0099129A" w:rsidRDefault="00197400">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rsidR="0099129A" w:rsidRDefault="00197400">
      <w:pPr>
        <w:pStyle w:val="Indenti"/>
      </w:pPr>
      <w:r>
        <w:tab/>
        <w:t>(ii)</w:t>
      </w:r>
      <w:r>
        <w:tab/>
        <w:t>that non</w:t>
      </w:r>
      <w:r>
        <w:noBreakHyphen/>
        <w:t>compliance resulted from Authority members being disqualified from participation in the circumstances set out in paragraph (a)(i) or (ii);</w:t>
      </w:r>
    </w:p>
    <w:p w:rsidR="0099129A" w:rsidRDefault="00197400">
      <w:pPr>
        <w:pStyle w:val="Indenta"/>
      </w:pPr>
      <w:r>
        <w:tab/>
        <w:t>(d)</w:t>
      </w:r>
      <w:r>
        <w:tab/>
        <w:t xml:space="preserve">the purported exercise of a power or duty of the Authority under a delegation made under section 19, where — </w:t>
      </w:r>
    </w:p>
    <w:p w:rsidR="0099129A" w:rsidRDefault="00197400">
      <w:pPr>
        <w:pStyle w:val="Indenti"/>
      </w:pPr>
      <w:r>
        <w:tab/>
        <w:t>(i)</w:t>
      </w:r>
      <w:r>
        <w:tab/>
        <w:t>the delegation was purportedly invoked in order to avoid the proceedings of the Authority being invalid on any of the grounds of invalidity set out in paragraphs (a) to (c); and</w:t>
      </w:r>
    </w:p>
    <w:p w:rsidR="0099129A" w:rsidRDefault="00197400">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rsidR="0099129A" w:rsidRDefault="00197400">
      <w:pPr>
        <w:pStyle w:val="Footnotesection"/>
      </w:pPr>
      <w:r>
        <w:tab/>
        <w:t>[Section 135 inserted: No. 27 of 2014 s. 4.]</w:t>
      </w:r>
    </w:p>
    <w:p w:rsidR="0099129A" w:rsidRDefault="00197400">
      <w:pPr>
        <w:pStyle w:val="Heading5"/>
      </w:pPr>
      <w:bookmarkStart w:id="403" w:name="_Toc74730845"/>
      <w:r>
        <w:rPr>
          <w:rStyle w:val="CharSectno"/>
        </w:rPr>
        <w:t>136</w:t>
      </w:r>
      <w:r>
        <w:t>.</w:t>
      </w:r>
      <w:r>
        <w:tab/>
        <w:t>Certain proceedings of Environmental Protection Authority and other things validated</w:t>
      </w:r>
      <w:bookmarkEnd w:id="403"/>
    </w:p>
    <w:p w:rsidR="0099129A" w:rsidRDefault="00197400">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rsidR="0099129A" w:rsidRDefault="00197400">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rsidR="0099129A" w:rsidRDefault="00197400">
      <w:pPr>
        <w:pStyle w:val="Subsection"/>
      </w:pPr>
      <w:r>
        <w:tab/>
        <w:t>(3)</w:t>
      </w:r>
      <w:r>
        <w:tab/>
        <w:t>The rights, obligations and liabilities of all persons are to be taken to be, and to have always been, the same as if the things to which this section applies had been validly done.</w:t>
      </w:r>
    </w:p>
    <w:p w:rsidR="0099129A" w:rsidRDefault="00197400">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rsidR="0099129A" w:rsidRDefault="00197400">
      <w:pPr>
        <w:pStyle w:val="Subsection"/>
      </w:pPr>
      <w:r>
        <w:tab/>
        <w:t>(5)</w:t>
      </w:r>
      <w:r>
        <w:tab/>
        <w:t>This section is subject to section 137.</w:t>
      </w:r>
    </w:p>
    <w:p w:rsidR="0099129A" w:rsidRDefault="00197400">
      <w:pPr>
        <w:pStyle w:val="Footnotesection"/>
      </w:pPr>
      <w:r>
        <w:tab/>
        <w:t>[Section 136 inserted: No. 27 of 2014 s. 4.]</w:t>
      </w:r>
    </w:p>
    <w:p w:rsidR="0099129A" w:rsidRDefault="00197400">
      <w:pPr>
        <w:pStyle w:val="Heading5"/>
      </w:pPr>
      <w:bookmarkStart w:id="404" w:name="_Toc74730846"/>
      <w:r>
        <w:rPr>
          <w:rStyle w:val="CharSectno"/>
        </w:rPr>
        <w:t>137</w:t>
      </w:r>
      <w:r>
        <w:t>.</w:t>
      </w:r>
      <w:r>
        <w:tab/>
        <w:t>Exclusions from validation</w:t>
      </w:r>
      <w:bookmarkEnd w:id="404"/>
    </w:p>
    <w:p w:rsidR="0099129A" w:rsidRDefault="00197400">
      <w:pPr>
        <w:pStyle w:val="Subsection"/>
      </w:pPr>
      <w:r>
        <w:tab/>
      </w:r>
      <w:r>
        <w:tab/>
        <w:t xml:space="preserve">Section 136 does not validate — </w:t>
      </w:r>
    </w:p>
    <w:p w:rsidR="0099129A" w:rsidRDefault="00197400">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rsidR="0099129A" w:rsidRDefault="00197400">
      <w:pPr>
        <w:pStyle w:val="Indenti"/>
      </w:pPr>
      <w:r>
        <w:tab/>
        <w:t>(i)</w:t>
      </w:r>
      <w:r>
        <w:tab/>
        <w:t>the report and recommendations of the Environmental Protection Authority on the Browse Liquefied Natural Gas Precinct strategic proposal (Report 1444, July 2012);</w:t>
      </w:r>
    </w:p>
    <w:p w:rsidR="0099129A" w:rsidRDefault="00197400">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rsidR="0099129A" w:rsidRDefault="00197400">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rsidR="0099129A" w:rsidRDefault="00197400">
      <w:pPr>
        <w:pStyle w:val="Indenta"/>
      </w:pPr>
      <w:r>
        <w:tab/>
        <w:t>(b)</w:t>
      </w:r>
      <w:r>
        <w:tab/>
        <w:t>anything that is invalid as a consequence of the invalidity of the things listed in paragraph (a).</w:t>
      </w:r>
    </w:p>
    <w:p w:rsidR="0099129A" w:rsidRDefault="00197400">
      <w:pPr>
        <w:pStyle w:val="Footnotesection"/>
      </w:pPr>
      <w:r>
        <w:tab/>
        <w:t>[Section 137 inserted: No. 27 of 2014 s. 4.]</w:t>
      </w:r>
    </w:p>
    <w:p w:rsidR="0099129A" w:rsidRDefault="0099129A">
      <w:pPr>
        <w:rPr>
          <w:rStyle w:val="CharDivText"/>
        </w:rPr>
      </w:pPr>
    </w:p>
    <w:p w:rsidR="0099129A" w:rsidRDefault="0099129A">
      <w:pPr>
        <w:rPr>
          <w:rStyle w:val="CharDivText"/>
        </w:rPr>
        <w:sectPr w:rsidR="0099129A">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99129A" w:rsidRPr="00322E88" w:rsidRDefault="00197400" w:rsidP="00322E88">
      <w:pPr>
        <w:pStyle w:val="yScheduleHeading"/>
      </w:pPr>
      <w:bookmarkStart w:id="405" w:name="_Toc74649933"/>
      <w:bookmarkStart w:id="406" w:name="_Toc74650283"/>
      <w:bookmarkStart w:id="407" w:name="_Toc74730847"/>
      <w:r w:rsidRPr="00322E88">
        <w:rPr>
          <w:rStyle w:val="CharSchNo"/>
        </w:rPr>
        <w:lastRenderedPageBreak/>
        <w:t>Schedule 1</w:t>
      </w:r>
      <w:r w:rsidRPr="00322E88">
        <w:t> — </w:t>
      </w:r>
      <w:r w:rsidRPr="00322E88">
        <w:rPr>
          <w:rStyle w:val="CharSchText"/>
        </w:rPr>
        <w:t>Penalties</w:t>
      </w:r>
      <w:bookmarkEnd w:id="405"/>
      <w:bookmarkEnd w:id="406"/>
      <w:bookmarkEnd w:id="407"/>
    </w:p>
    <w:p w:rsidR="0099129A" w:rsidRDefault="00197400">
      <w:pPr>
        <w:pStyle w:val="yShoulderClause"/>
      </w:pPr>
      <w:r>
        <w:t>[s. 99Q and 99R]</w:t>
      </w:r>
    </w:p>
    <w:p w:rsidR="0099129A" w:rsidRDefault="00197400">
      <w:pPr>
        <w:pStyle w:val="yFootnoteheading"/>
      </w:pPr>
      <w:r>
        <w:tab/>
        <w:t>[Heading inserted: No. 14 of 1988 s. 18; amended: No. 19 of 2010 s. 4.]</w:t>
      </w:r>
    </w:p>
    <w:p w:rsidR="0099129A" w:rsidRDefault="00197400">
      <w:pPr>
        <w:pStyle w:val="yHeading3"/>
      </w:pPr>
      <w:bookmarkStart w:id="408" w:name="_Toc74649934"/>
      <w:bookmarkStart w:id="409" w:name="_Toc74650284"/>
      <w:bookmarkStart w:id="410" w:name="_Toc74730848"/>
      <w:r>
        <w:rPr>
          <w:rStyle w:val="CharSDivNo"/>
          <w:sz w:val="28"/>
        </w:rPr>
        <w:t>Part 1</w:t>
      </w:r>
      <w:r>
        <w:t> — </w:t>
      </w:r>
      <w:r>
        <w:rPr>
          <w:rStyle w:val="CharSDivText"/>
          <w:sz w:val="28"/>
        </w:rPr>
        <w:t>Tier 1 offences and penalties</w:t>
      </w:r>
      <w:bookmarkEnd w:id="408"/>
      <w:bookmarkEnd w:id="409"/>
      <w:bookmarkEnd w:id="410"/>
    </w:p>
    <w:p w:rsidR="0099129A" w:rsidRDefault="00197400">
      <w:pPr>
        <w:pStyle w:val="yFootnotesection"/>
      </w:pPr>
      <w:r>
        <w:tab/>
        <w:t>[Heading inserted: No. 14 of 1988 s. 18.]</w:t>
      </w:r>
    </w:p>
    <w:p w:rsidR="0099129A" w:rsidRDefault="00197400">
      <w:pPr>
        <w:pStyle w:val="yHeading4"/>
        <w:rPr>
          <w:sz w:val="24"/>
          <w:szCs w:val="24"/>
        </w:rPr>
      </w:pPr>
      <w:bookmarkStart w:id="411" w:name="_Toc74649935"/>
      <w:bookmarkStart w:id="412" w:name="_Toc74650285"/>
      <w:bookmarkStart w:id="413" w:name="_Toc74730849"/>
      <w:r>
        <w:rPr>
          <w:sz w:val="24"/>
          <w:szCs w:val="24"/>
        </w:rPr>
        <w:t>Division 1 — Individuals</w:t>
      </w:r>
      <w:bookmarkEnd w:id="411"/>
      <w:bookmarkEnd w:id="412"/>
      <w:bookmarkEnd w:id="413"/>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rsidR="0099129A">
        <w:trPr>
          <w:tblHeader/>
        </w:trPr>
        <w:tc>
          <w:tcPr>
            <w:tcW w:w="1417" w:type="dxa"/>
          </w:tcPr>
          <w:p w:rsidR="0099129A" w:rsidRDefault="00197400">
            <w:pPr>
              <w:pStyle w:val="yTableNAm"/>
              <w:spacing w:before="100"/>
              <w:rPr>
                <w:b/>
                <w:bCs/>
              </w:rPr>
            </w:pPr>
            <w:r>
              <w:rPr>
                <w:b/>
                <w:bCs/>
              </w:rPr>
              <w:t>Column 1</w:t>
            </w:r>
          </w:p>
        </w:tc>
        <w:tc>
          <w:tcPr>
            <w:tcW w:w="1419" w:type="dxa"/>
          </w:tcPr>
          <w:p w:rsidR="0099129A" w:rsidRDefault="00197400">
            <w:pPr>
              <w:pStyle w:val="yTableNAm"/>
              <w:spacing w:before="100"/>
              <w:rPr>
                <w:b/>
                <w:bCs/>
              </w:rPr>
            </w:pPr>
            <w:r>
              <w:rPr>
                <w:b/>
                <w:bCs/>
              </w:rPr>
              <w:t>Column 2</w:t>
            </w:r>
          </w:p>
        </w:tc>
        <w:tc>
          <w:tcPr>
            <w:tcW w:w="2553" w:type="dxa"/>
          </w:tcPr>
          <w:p w:rsidR="0099129A" w:rsidRDefault="00197400">
            <w:pPr>
              <w:pStyle w:val="yTableNAm"/>
              <w:spacing w:before="100"/>
              <w:rPr>
                <w:b/>
                <w:bCs/>
              </w:rPr>
            </w:pPr>
            <w:r>
              <w:rPr>
                <w:b/>
                <w:bCs/>
              </w:rPr>
              <w:t>Column 3</w:t>
            </w:r>
          </w:p>
        </w:tc>
        <w:tc>
          <w:tcPr>
            <w:tcW w:w="1701" w:type="dxa"/>
          </w:tcPr>
          <w:p w:rsidR="0099129A" w:rsidRDefault="00197400">
            <w:pPr>
              <w:pStyle w:val="yTableNAm"/>
              <w:spacing w:before="100"/>
              <w:rPr>
                <w:b/>
                <w:bCs/>
              </w:rPr>
            </w:pPr>
            <w:r>
              <w:rPr>
                <w:b/>
                <w:bCs/>
              </w:rPr>
              <w:t>Column 4</w:t>
            </w:r>
          </w:p>
        </w:tc>
      </w:tr>
      <w:tr w:rsidR="0099129A">
        <w:trPr>
          <w:tblHeader/>
        </w:trPr>
        <w:tc>
          <w:tcPr>
            <w:tcW w:w="1417" w:type="dxa"/>
          </w:tcPr>
          <w:p w:rsidR="0099129A" w:rsidRDefault="00197400">
            <w:pPr>
              <w:pStyle w:val="yTableNAm"/>
              <w:spacing w:before="100"/>
              <w:rPr>
                <w:b/>
                <w:bCs/>
              </w:rPr>
            </w:pPr>
            <w:r>
              <w:rPr>
                <w:b/>
                <w:bCs/>
              </w:rPr>
              <w:t>Item</w:t>
            </w:r>
          </w:p>
        </w:tc>
        <w:tc>
          <w:tcPr>
            <w:tcW w:w="1419" w:type="dxa"/>
          </w:tcPr>
          <w:p w:rsidR="0099129A" w:rsidRDefault="00197400">
            <w:pPr>
              <w:pStyle w:val="yTableNAm"/>
              <w:spacing w:before="100"/>
              <w:rPr>
                <w:b/>
                <w:bCs/>
              </w:rPr>
            </w:pPr>
            <w:r>
              <w:rPr>
                <w:b/>
                <w:bCs/>
              </w:rPr>
              <w:t>Section</w:t>
            </w:r>
          </w:p>
        </w:tc>
        <w:tc>
          <w:tcPr>
            <w:tcW w:w="2553" w:type="dxa"/>
          </w:tcPr>
          <w:p w:rsidR="0099129A" w:rsidRDefault="00197400">
            <w:pPr>
              <w:pStyle w:val="yTableNAm"/>
              <w:spacing w:before="100"/>
              <w:rPr>
                <w:b/>
                <w:bCs/>
              </w:rPr>
            </w:pPr>
            <w:r>
              <w:rPr>
                <w:b/>
                <w:bCs/>
              </w:rPr>
              <w:t>Penalty — individual</w:t>
            </w:r>
          </w:p>
        </w:tc>
        <w:tc>
          <w:tcPr>
            <w:tcW w:w="1701" w:type="dxa"/>
          </w:tcPr>
          <w:p w:rsidR="0099129A" w:rsidRDefault="00197400">
            <w:pPr>
              <w:pStyle w:val="yTableNAm"/>
              <w:spacing w:before="100"/>
              <w:rPr>
                <w:b/>
                <w:bCs/>
              </w:rPr>
            </w:pPr>
            <w:r>
              <w:rPr>
                <w:b/>
                <w:bCs/>
              </w:rPr>
              <w:t>Daily penalty</w:t>
            </w:r>
          </w:p>
        </w:tc>
      </w:tr>
      <w:tr w:rsidR="0099129A">
        <w:tc>
          <w:tcPr>
            <w:tcW w:w="1417" w:type="dxa"/>
          </w:tcPr>
          <w:p w:rsidR="0099129A" w:rsidRDefault="00197400">
            <w:pPr>
              <w:pStyle w:val="yTableNAm"/>
              <w:spacing w:before="100"/>
            </w:pPr>
            <w:r>
              <w:t>1</w:t>
            </w:r>
          </w:p>
        </w:tc>
        <w:tc>
          <w:tcPr>
            <w:tcW w:w="1419" w:type="dxa"/>
          </w:tcPr>
          <w:p w:rsidR="0099129A" w:rsidRDefault="00197400">
            <w:pPr>
              <w:pStyle w:val="yTableNAm"/>
              <w:spacing w:before="100"/>
            </w:pPr>
            <w:r>
              <w:t>6(7)</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2</w:t>
            </w:r>
          </w:p>
        </w:tc>
        <w:tc>
          <w:tcPr>
            <w:tcW w:w="1419" w:type="dxa"/>
          </w:tcPr>
          <w:p w:rsidR="0099129A" w:rsidRDefault="00197400">
            <w:pPr>
              <w:pStyle w:val="yTableNAm"/>
              <w:spacing w:before="100"/>
            </w:pPr>
            <w:r>
              <w:t>47(1) or (4)</w:t>
            </w:r>
          </w:p>
        </w:tc>
        <w:tc>
          <w:tcPr>
            <w:tcW w:w="2553" w:type="dxa"/>
          </w:tcPr>
          <w:p w:rsidR="0099129A" w:rsidRDefault="00197400">
            <w:pPr>
              <w:pStyle w:val="yTableNAm"/>
              <w:spacing w:before="100"/>
            </w:pPr>
            <w:r>
              <w:t>$125 000</w:t>
            </w:r>
          </w:p>
        </w:tc>
        <w:tc>
          <w:tcPr>
            <w:tcW w:w="1701" w:type="dxa"/>
          </w:tcPr>
          <w:p w:rsidR="0099129A" w:rsidRDefault="00197400">
            <w:pPr>
              <w:pStyle w:val="yTableNAm"/>
              <w:spacing w:before="100"/>
            </w:pPr>
            <w:r>
              <w:t>$25 000</w:t>
            </w:r>
          </w:p>
        </w:tc>
      </w:tr>
      <w:tr w:rsidR="0099129A">
        <w:tc>
          <w:tcPr>
            <w:tcW w:w="1417" w:type="dxa"/>
          </w:tcPr>
          <w:p w:rsidR="0099129A" w:rsidRDefault="00197400">
            <w:pPr>
              <w:pStyle w:val="yTableNAm"/>
              <w:spacing w:before="100"/>
            </w:pPr>
            <w:r>
              <w:t>3</w:t>
            </w:r>
          </w:p>
        </w:tc>
        <w:tc>
          <w:tcPr>
            <w:tcW w:w="1419" w:type="dxa"/>
          </w:tcPr>
          <w:p w:rsidR="0099129A" w:rsidRDefault="00197400">
            <w:pPr>
              <w:pStyle w:val="yTableNAm"/>
              <w:spacing w:before="100"/>
            </w:pPr>
            <w:r>
              <w:t>48(6)</w:t>
            </w:r>
          </w:p>
        </w:tc>
        <w:tc>
          <w:tcPr>
            <w:tcW w:w="2553" w:type="dxa"/>
          </w:tcPr>
          <w:p w:rsidR="0099129A" w:rsidRDefault="00197400">
            <w:pPr>
              <w:pStyle w:val="yTableNAm"/>
              <w:spacing w:before="100"/>
            </w:pPr>
            <w:r>
              <w:t>$162 500</w:t>
            </w:r>
          </w:p>
        </w:tc>
        <w:tc>
          <w:tcPr>
            <w:tcW w:w="1701" w:type="dxa"/>
          </w:tcPr>
          <w:p w:rsidR="0099129A" w:rsidRDefault="00197400">
            <w:pPr>
              <w:pStyle w:val="yTableNAm"/>
              <w:spacing w:before="100"/>
            </w:pPr>
            <w:r>
              <w:t>$32 500</w:t>
            </w:r>
          </w:p>
        </w:tc>
      </w:tr>
      <w:tr w:rsidR="0099129A">
        <w:tc>
          <w:tcPr>
            <w:tcW w:w="1417" w:type="dxa"/>
          </w:tcPr>
          <w:p w:rsidR="0099129A" w:rsidRDefault="00197400">
            <w:pPr>
              <w:pStyle w:val="yTableNAm"/>
              <w:spacing w:before="100"/>
            </w:pPr>
            <w:r>
              <w:t>4</w:t>
            </w:r>
          </w:p>
        </w:tc>
        <w:tc>
          <w:tcPr>
            <w:tcW w:w="1419" w:type="dxa"/>
          </w:tcPr>
          <w:p w:rsidR="0099129A" w:rsidRDefault="00197400">
            <w:pPr>
              <w:pStyle w:val="yTableNAm"/>
              <w:spacing w:before="100"/>
            </w:pPr>
            <w:r>
              <w:t>49(2)</w:t>
            </w:r>
          </w:p>
        </w:tc>
        <w:tc>
          <w:tcPr>
            <w:tcW w:w="2553" w:type="dxa"/>
          </w:tcPr>
          <w:p w:rsidR="0099129A" w:rsidRDefault="00197400">
            <w:pPr>
              <w:pStyle w:val="yTableNAm"/>
              <w:spacing w:before="100"/>
            </w:pPr>
            <w:r>
              <w:t>$500 000 or 5 years imprisonment or both</w:t>
            </w:r>
          </w:p>
        </w:tc>
        <w:tc>
          <w:tcPr>
            <w:tcW w:w="1701" w:type="dxa"/>
          </w:tcPr>
          <w:p w:rsidR="0099129A" w:rsidRDefault="00197400">
            <w:pPr>
              <w:pStyle w:val="yTableNAm"/>
              <w:spacing w:before="100"/>
            </w:pPr>
            <w:r>
              <w:t>$100 000</w:t>
            </w:r>
          </w:p>
        </w:tc>
      </w:tr>
      <w:tr w:rsidR="0099129A">
        <w:tc>
          <w:tcPr>
            <w:tcW w:w="1417" w:type="dxa"/>
          </w:tcPr>
          <w:p w:rsidR="0099129A" w:rsidRDefault="00197400">
            <w:pPr>
              <w:pStyle w:val="yTableNAm"/>
              <w:spacing w:before="100"/>
            </w:pPr>
            <w:r>
              <w:t>5</w:t>
            </w:r>
          </w:p>
        </w:tc>
        <w:tc>
          <w:tcPr>
            <w:tcW w:w="1419" w:type="dxa"/>
          </w:tcPr>
          <w:p w:rsidR="0099129A" w:rsidRDefault="00197400">
            <w:pPr>
              <w:pStyle w:val="yTableNAm"/>
              <w:spacing w:before="100"/>
            </w:pPr>
            <w:r>
              <w:t>49(3)</w:t>
            </w:r>
          </w:p>
        </w:tc>
        <w:tc>
          <w:tcPr>
            <w:tcW w:w="2553" w:type="dxa"/>
          </w:tcPr>
          <w:p w:rsidR="0099129A" w:rsidRDefault="00197400">
            <w:pPr>
              <w:pStyle w:val="yTableNAm"/>
              <w:spacing w:before="100"/>
            </w:pPr>
            <w:r>
              <w:t>$250 000 or 3 years imprisonment or both</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6</w:t>
            </w:r>
          </w:p>
        </w:tc>
        <w:tc>
          <w:tcPr>
            <w:tcW w:w="1419" w:type="dxa"/>
          </w:tcPr>
          <w:p w:rsidR="0099129A" w:rsidRDefault="00197400">
            <w:pPr>
              <w:pStyle w:val="yTableNAm"/>
              <w:spacing w:before="100"/>
            </w:pPr>
            <w:r>
              <w:t>49(4)</w:t>
            </w:r>
          </w:p>
        </w:tc>
        <w:tc>
          <w:tcPr>
            <w:tcW w:w="2553" w:type="dxa"/>
          </w:tcPr>
          <w:p w:rsidR="0099129A" w:rsidRDefault="00197400">
            <w:pPr>
              <w:pStyle w:val="yTableNAm"/>
              <w:spacing w:before="100"/>
            </w:pPr>
            <w:r>
              <w:t>$125 000</w:t>
            </w:r>
          </w:p>
        </w:tc>
        <w:tc>
          <w:tcPr>
            <w:tcW w:w="1701" w:type="dxa"/>
          </w:tcPr>
          <w:p w:rsidR="0099129A" w:rsidRDefault="00197400">
            <w:pPr>
              <w:pStyle w:val="yTableNAm"/>
              <w:spacing w:before="100"/>
            </w:pPr>
            <w:r>
              <w:t>$25 000</w:t>
            </w:r>
          </w:p>
        </w:tc>
      </w:tr>
      <w:tr w:rsidR="0099129A">
        <w:tc>
          <w:tcPr>
            <w:tcW w:w="1417" w:type="dxa"/>
          </w:tcPr>
          <w:p w:rsidR="0099129A" w:rsidRDefault="00197400">
            <w:pPr>
              <w:pStyle w:val="yTableNAm"/>
              <w:spacing w:before="100"/>
            </w:pPr>
            <w:r>
              <w:t>7</w:t>
            </w:r>
          </w:p>
        </w:tc>
        <w:tc>
          <w:tcPr>
            <w:tcW w:w="1419" w:type="dxa"/>
          </w:tcPr>
          <w:p w:rsidR="0099129A" w:rsidRDefault="00197400">
            <w:pPr>
              <w:pStyle w:val="yTableNAm"/>
              <w:spacing w:before="100"/>
            </w:pPr>
            <w:r>
              <w:t>50(1)</w:t>
            </w:r>
          </w:p>
        </w:tc>
        <w:tc>
          <w:tcPr>
            <w:tcW w:w="2553"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7" w:type="dxa"/>
          </w:tcPr>
          <w:p w:rsidR="0099129A" w:rsidRDefault="00197400">
            <w:pPr>
              <w:pStyle w:val="yTableNAm"/>
              <w:spacing w:before="100"/>
            </w:pPr>
            <w:r>
              <w:t>8</w:t>
            </w:r>
          </w:p>
        </w:tc>
        <w:tc>
          <w:tcPr>
            <w:tcW w:w="1419" w:type="dxa"/>
          </w:tcPr>
          <w:p w:rsidR="0099129A" w:rsidRDefault="00197400">
            <w:pPr>
              <w:pStyle w:val="yTableNAm"/>
              <w:spacing w:before="100"/>
            </w:pPr>
            <w:r>
              <w:t>50(2)</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rPr>
          <w:cantSplit/>
        </w:trPr>
        <w:tc>
          <w:tcPr>
            <w:tcW w:w="1417" w:type="dxa"/>
          </w:tcPr>
          <w:p w:rsidR="0099129A" w:rsidRDefault="00197400">
            <w:pPr>
              <w:pStyle w:val="yTableNAm"/>
              <w:spacing w:before="100"/>
            </w:pPr>
            <w:r>
              <w:t>8A</w:t>
            </w:r>
          </w:p>
        </w:tc>
        <w:tc>
          <w:tcPr>
            <w:tcW w:w="1419" w:type="dxa"/>
          </w:tcPr>
          <w:p w:rsidR="0099129A" w:rsidRDefault="00197400">
            <w:pPr>
              <w:pStyle w:val="yTableNAm"/>
              <w:spacing w:before="100"/>
            </w:pPr>
            <w:r>
              <w:t>50A(1)</w:t>
            </w:r>
          </w:p>
        </w:tc>
        <w:tc>
          <w:tcPr>
            <w:tcW w:w="2553" w:type="dxa"/>
          </w:tcPr>
          <w:p w:rsidR="0099129A" w:rsidRDefault="00197400">
            <w:pPr>
              <w:pStyle w:val="yTableNAm"/>
              <w:spacing w:before="100"/>
            </w:pPr>
            <w:r>
              <w:t>$500 000 or 5 years imprisonment or both</w:t>
            </w:r>
          </w:p>
        </w:tc>
        <w:tc>
          <w:tcPr>
            <w:tcW w:w="1701" w:type="dxa"/>
          </w:tcPr>
          <w:p w:rsidR="0099129A" w:rsidRDefault="00197400">
            <w:pPr>
              <w:pStyle w:val="yTableNAm"/>
              <w:spacing w:before="100"/>
            </w:pPr>
            <w:r>
              <w:t>$100 000</w:t>
            </w:r>
          </w:p>
        </w:tc>
      </w:tr>
      <w:tr w:rsidR="0099129A">
        <w:trPr>
          <w:cantSplit/>
        </w:trPr>
        <w:tc>
          <w:tcPr>
            <w:tcW w:w="1417" w:type="dxa"/>
          </w:tcPr>
          <w:p w:rsidR="0099129A" w:rsidRDefault="00197400">
            <w:pPr>
              <w:pStyle w:val="yTableNAm"/>
              <w:spacing w:before="100"/>
            </w:pPr>
            <w:r>
              <w:t>8B</w:t>
            </w:r>
          </w:p>
        </w:tc>
        <w:tc>
          <w:tcPr>
            <w:tcW w:w="1419" w:type="dxa"/>
          </w:tcPr>
          <w:p w:rsidR="0099129A" w:rsidRDefault="00197400">
            <w:pPr>
              <w:pStyle w:val="yTableNAm"/>
              <w:spacing w:before="100"/>
            </w:pPr>
            <w:r>
              <w:t>50A(2)</w:t>
            </w:r>
          </w:p>
        </w:tc>
        <w:tc>
          <w:tcPr>
            <w:tcW w:w="2553" w:type="dxa"/>
          </w:tcPr>
          <w:p w:rsidR="0099129A" w:rsidRDefault="00197400">
            <w:pPr>
              <w:pStyle w:val="yTableNAm"/>
              <w:spacing w:before="100"/>
            </w:pPr>
            <w:r>
              <w:t>$250 000 or 3 years imprisonment or both</w:t>
            </w:r>
          </w:p>
        </w:tc>
        <w:tc>
          <w:tcPr>
            <w:tcW w:w="1701" w:type="dxa"/>
          </w:tcPr>
          <w:p w:rsidR="0099129A" w:rsidRDefault="00197400">
            <w:pPr>
              <w:pStyle w:val="yTableNAm"/>
              <w:spacing w:before="100"/>
            </w:pPr>
            <w:r>
              <w:t>$50 000</w:t>
            </w:r>
          </w:p>
        </w:tc>
      </w:tr>
      <w:tr w:rsidR="0099129A">
        <w:trPr>
          <w:cantSplit/>
        </w:trPr>
        <w:tc>
          <w:tcPr>
            <w:tcW w:w="1417" w:type="dxa"/>
          </w:tcPr>
          <w:p w:rsidR="0099129A" w:rsidRDefault="00197400">
            <w:pPr>
              <w:pStyle w:val="yTableNAm"/>
              <w:spacing w:before="100"/>
            </w:pPr>
            <w:r>
              <w:t>8C</w:t>
            </w:r>
          </w:p>
        </w:tc>
        <w:tc>
          <w:tcPr>
            <w:tcW w:w="1419" w:type="dxa"/>
          </w:tcPr>
          <w:p w:rsidR="0099129A" w:rsidRDefault="00197400">
            <w:pPr>
              <w:pStyle w:val="yTableNAm"/>
              <w:spacing w:before="100"/>
            </w:pPr>
            <w:r>
              <w:t>50B(1)</w:t>
            </w:r>
          </w:p>
        </w:tc>
        <w:tc>
          <w:tcPr>
            <w:tcW w:w="2553" w:type="dxa"/>
          </w:tcPr>
          <w:p w:rsidR="0099129A" w:rsidRDefault="00197400">
            <w:pPr>
              <w:pStyle w:val="yTableNAm"/>
              <w:spacing w:before="100"/>
            </w:pPr>
            <w:r>
              <w:t>$250 000 or 3 years imprisonment or both</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8D</w:t>
            </w:r>
          </w:p>
        </w:tc>
        <w:tc>
          <w:tcPr>
            <w:tcW w:w="1419" w:type="dxa"/>
          </w:tcPr>
          <w:p w:rsidR="0099129A" w:rsidRDefault="00197400">
            <w:pPr>
              <w:pStyle w:val="yTableNAm"/>
              <w:spacing w:before="100"/>
            </w:pPr>
            <w:r>
              <w:t>51C</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9</w:t>
            </w:r>
          </w:p>
        </w:tc>
        <w:tc>
          <w:tcPr>
            <w:tcW w:w="1419" w:type="dxa"/>
          </w:tcPr>
          <w:p w:rsidR="0099129A" w:rsidRDefault="00197400">
            <w:pPr>
              <w:pStyle w:val="yTableNAm"/>
              <w:spacing w:before="100"/>
            </w:pPr>
            <w:r>
              <w:t>65(4a)</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pPr>
            <w:r>
              <w:t>10</w:t>
            </w:r>
          </w:p>
        </w:tc>
        <w:tc>
          <w:tcPr>
            <w:tcW w:w="1419" w:type="dxa"/>
          </w:tcPr>
          <w:p w:rsidR="0099129A" w:rsidRDefault="00197400">
            <w:pPr>
              <w:pStyle w:val="yTableNAm"/>
            </w:pPr>
            <w:r>
              <w:t>69(5)</w:t>
            </w:r>
          </w:p>
        </w:tc>
        <w:tc>
          <w:tcPr>
            <w:tcW w:w="2553" w:type="dxa"/>
          </w:tcPr>
          <w:p w:rsidR="0099129A" w:rsidRDefault="00197400">
            <w:pPr>
              <w:pStyle w:val="yTableNAm"/>
            </w:pPr>
            <w:r>
              <w:t>$162 500</w:t>
            </w:r>
          </w:p>
        </w:tc>
        <w:tc>
          <w:tcPr>
            <w:tcW w:w="1701" w:type="dxa"/>
          </w:tcPr>
          <w:p w:rsidR="0099129A" w:rsidRDefault="00197400">
            <w:pPr>
              <w:pStyle w:val="yTableNAm"/>
            </w:pPr>
            <w:r>
              <w:t>$32 500</w:t>
            </w:r>
          </w:p>
        </w:tc>
      </w:tr>
      <w:tr w:rsidR="0099129A">
        <w:tc>
          <w:tcPr>
            <w:tcW w:w="1417" w:type="dxa"/>
          </w:tcPr>
          <w:p w:rsidR="0099129A" w:rsidRDefault="00197400">
            <w:pPr>
              <w:pStyle w:val="yTableNAm"/>
              <w:spacing w:before="100"/>
            </w:pPr>
            <w:r>
              <w:lastRenderedPageBreak/>
              <w:t>11</w:t>
            </w:r>
          </w:p>
        </w:tc>
        <w:tc>
          <w:tcPr>
            <w:tcW w:w="1419" w:type="dxa"/>
          </w:tcPr>
          <w:p w:rsidR="0099129A" w:rsidRDefault="00197400">
            <w:pPr>
              <w:pStyle w:val="yTableNAm"/>
              <w:spacing w:before="100"/>
            </w:pPr>
            <w:r>
              <w:t>71(5)</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7" w:type="dxa"/>
          </w:tcPr>
          <w:p w:rsidR="0099129A" w:rsidRDefault="00197400">
            <w:pPr>
              <w:pStyle w:val="yTableNAm"/>
              <w:spacing w:before="100"/>
            </w:pPr>
            <w:r>
              <w:t>12</w:t>
            </w:r>
          </w:p>
        </w:tc>
        <w:tc>
          <w:tcPr>
            <w:tcW w:w="1419" w:type="dxa"/>
          </w:tcPr>
          <w:p w:rsidR="0099129A" w:rsidRDefault="00197400">
            <w:pPr>
              <w:pStyle w:val="yTableNAm"/>
              <w:spacing w:before="100"/>
            </w:pPr>
            <w:r>
              <w:t>73A(6)</w:t>
            </w:r>
          </w:p>
        </w:tc>
        <w:tc>
          <w:tcPr>
            <w:tcW w:w="2553"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bl>
    <w:p w:rsidR="0099129A" w:rsidRDefault="00197400">
      <w:pPr>
        <w:pStyle w:val="yFootnotesection"/>
      </w:pPr>
      <w:r>
        <w:tab/>
        <w:t>[Division 1 inserted: No. 14 of 1998 s. 18; amended: No. 54 of 2003 s. 25(1), 66(1) and (2) and 115(1).]</w:t>
      </w:r>
    </w:p>
    <w:p w:rsidR="0099129A" w:rsidRDefault="00197400">
      <w:pPr>
        <w:pStyle w:val="yHeading4"/>
        <w:rPr>
          <w:sz w:val="24"/>
          <w:szCs w:val="24"/>
        </w:rPr>
      </w:pPr>
      <w:bookmarkStart w:id="414" w:name="_Toc74649936"/>
      <w:bookmarkStart w:id="415" w:name="_Toc74650286"/>
      <w:bookmarkStart w:id="416" w:name="_Toc74730850"/>
      <w:r>
        <w:rPr>
          <w:sz w:val="24"/>
          <w:szCs w:val="24"/>
        </w:rPr>
        <w:t>Division 2 — Bodies corporate</w:t>
      </w:r>
      <w:bookmarkEnd w:id="414"/>
      <w:bookmarkEnd w:id="415"/>
      <w:bookmarkEnd w:id="416"/>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rsidR="0099129A">
        <w:trPr>
          <w:trHeight w:val="60"/>
          <w:tblHeader/>
        </w:trPr>
        <w:tc>
          <w:tcPr>
            <w:tcW w:w="1418" w:type="dxa"/>
          </w:tcPr>
          <w:p w:rsidR="0099129A" w:rsidRDefault="00197400">
            <w:pPr>
              <w:pStyle w:val="yTableNAm"/>
              <w:spacing w:before="100"/>
              <w:rPr>
                <w:b/>
                <w:bCs/>
              </w:rPr>
            </w:pPr>
            <w:r>
              <w:rPr>
                <w:b/>
                <w:bCs/>
              </w:rPr>
              <w:t>Column 1</w:t>
            </w:r>
          </w:p>
        </w:tc>
        <w:tc>
          <w:tcPr>
            <w:tcW w:w="1419" w:type="dxa"/>
          </w:tcPr>
          <w:p w:rsidR="0099129A" w:rsidRDefault="00197400">
            <w:pPr>
              <w:pStyle w:val="yTableNAm"/>
              <w:spacing w:before="100"/>
              <w:rPr>
                <w:b/>
                <w:bCs/>
              </w:rPr>
            </w:pPr>
            <w:r>
              <w:rPr>
                <w:b/>
                <w:bCs/>
              </w:rPr>
              <w:t>Column 2</w:t>
            </w:r>
          </w:p>
        </w:tc>
        <w:tc>
          <w:tcPr>
            <w:tcW w:w="2552" w:type="dxa"/>
          </w:tcPr>
          <w:p w:rsidR="0099129A" w:rsidRDefault="00197400">
            <w:pPr>
              <w:pStyle w:val="yTableNAm"/>
              <w:spacing w:before="100"/>
              <w:rPr>
                <w:b/>
                <w:bCs/>
              </w:rPr>
            </w:pPr>
            <w:r>
              <w:rPr>
                <w:b/>
                <w:bCs/>
              </w:rPr>
              <w:t>Column 3</w:t>
            </w:r>
          </w:p>
        </w:tc>
        <w:tc>
          <w:tcPr>
            <w:tcW w:w="1701" w:type="dxa"/>
          </w:tcPr>
          <w:p w:rsidR="0099129A" w:rsidRDefault="00197400">
            <w:pPr>
              <w:pStyle w:val="yTableNAm"/>
              <w:spacing w:before="100"/>
              <w:rPr>
                <w:b/>
                <w:bCs/>
              </w:rPr>
            </w:pPr>
            <w:r>
              <w:rPr>
                <w:b/>
                <w:bCs/>
              </w:rPr>
              <w:t>Column 4</w:t>
            </w:r>
          </w:p>
        </w:tc>
      </w:tr>
      <w:tr w:rsidR="0099129A">
        <w:trPr>
          <w:tblHeader/>
        </w:trPr>
        <w:tc>
          <w:tcPr>
            <w:tcW w:w="1418" w:type="dxa"/>
          </w:tcPr>
          <w:p w:rsidR="0099129A" w:rsidRDefault="00197400">
            <w:pPr>
              <w:pStyle w:val="yTableNAm"/>
              <w:spacing w:before="100"/>
              <w:rPr>
                <w:b/>
                <w:bCs/>
              </w:rPr>
            </w:pPr>
            <w:r>
              <w:rPr>
                <w:b/>
                <w:bCs/>
              </w:rPr>
              <w:t>Item</w:t>
            </w:r>
          </w:p>
        </w:tc>
        <w:tc>
          <w:tcPr>
            <w:tcW w:w="1419" w:type="dxa"/>
          </w:tcPr>
          <w:p w:rsidR="0099129A" w:rsidRDefault="00197400">
            <w:pPr>
              <w:pStyle w:val="yTableNAm"/>
              <w:spacing w:before="100"/>
              <w:rPr>
                <w:b/>
                <w:bCs/>
              </w:rPr>
            </w:pPr>
            <w:r>
              <w:rPr>
                <w:b/>
                <w:bCs/>
              </w:rPr>
              <w:t>Section</w:t>
            </w:r>
          </w:p>
        </w:tc>
        <w:tc>
          <w:tcPr>
            <w:tcW w:w="2552" w:type="dxa"/>
          </w:tcPr>
          <w:p w:rsidR="0099129A" w:rsidRDefault="00197400">
            <w:pPr>
              <w:pStyle w:val="yTableNAm"/>
              <w:spacing w:before="100"/>
              <w:rPr>
                <w:b/>
                <w:bCs/>
              </w:rPr>
            </w:pPr>
            <w:r>
              <w:rPr>
                <w:b/>
                <w:bCs/>
              </w:rPr>
              <w:t>Penalty — body corporate</w:t>
            </w:r>
          </w:p>
        </w:tc>
        <w:tc>
          <w:tcPr>
            <w:tcW w:w="1701" w:type="dxa"/>
          </w:tcPr>
          <w:p w:rsidR="0099129A" w:rsidRDefault="00197400">
            <w:pPr>
              <w:pStyle w:val="yTableNAm"/>
              <w:spacing w:before="100"/>
              <w:rPr>
                <w:b/>
                <w:bCs/>
              </w:rPr>
            </w:pPr>
            <w:r>
              <w:rPr>
                <w:b/>
                <w:bCs/>
              </w:rPr>
              <w:t>Daily penalty</w:t>
            </w:r>
          </w:p>
        </w:tc>
      </w:tr>
      <w:tr w:rsidR="0099129A">
        <w:tc>
          <w:tcPr>
            <w:tcW w:w="1418" w:type="dxa"/>
          </w:tcPr>
          <w:p w:rsidR="0099129A" w:rsidRDefault="00197400">
            <w:pPr>
              <w:pStyle w:val="yTableNAm"/>
              <w:spacing w:before="100"/>
            </w:pPr>
            <w:r>
              <w:t>1</w:t>
            </w:r>
          </w:p>
        </w:tc>
        <w:tc>
          <w:tcPr>
            <w:tcW w:w="1419" w:type="dxa"/>
          </w:tcPr>
          <w:p w:rsidR="0099129A" w:rsidRDefault="00197400">
            <w:pPr>
              <w:pStyle w:val="yTableNAm"/>
              <w:spacing w:before="100"/>
            </w:pPr>
            <w:r>
              <w:t>6(7)</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2</w:t>
            </w:r>
          </w:p>
        </w:tc>
        <w:tc>
          <w:tcPr>
            <w:tcW w:w="1419" w:type="dxa"/>
          </w:tcPr>
          <w:p w:rsidR="0099129A" w:rsidRDefault="00197400">
            <w:pPr>
              <w:pStyle w:val="yTableNAm"/>
              <w:spacing w:before="100"/>
            </w:pPr>
            <w:r>
              <w:t>47(1) or (4)</w:t>
            </w:r>
          </w:p>
        </w:tc>
        <w:tc>
          <w:tcPr>
            <w:tcW w:w="2552"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8" w:type="dxa"/>
          </w:tcPr>
          <w:p w:rsidR="0099129A" w:rsidRDefault="00197400">
            <w:pPr>
              <w:pStyle w:val="yTableNAm"/>
              <w:spacing w:before="100"/>
            </w:pPr>
            <w:r>
              <w:t>3</w:t>
            </w:r>
          </w:p>
        </w:tc>
        <w:tc>
          <w:tcPr>
            <w:tcW w:w="1419" w:type="dxa"/>
          </w:tcPr>
          <w:p w:rsidR="0099129A" w:rsidRDefault="00197400">
            <w:pPr>
              <w:pStyle w:val="yTableNAm"/>
              <w:spacing w:before="100"/>
            </w:pPr>
            <w:r>
              <w:t>48(6)</w:t>
            </w:r>
          </w:p>
        </w:tc>
        <w:tc>
          <w:tcPr>
            <w:tcW w:w="2552" w:type="dxa"/>
          </w:tcPr>
          <w:p w:rsidR="0099129A" w:rsidRDefault="00197400">
            <w:pPr>
              <w:pStyle w:val="yTableNAm"/>
              <w:spacing w:before="100"/>
            </w:pPr>
            <w:r>
              <w:t>$325 000</w:t>
            </w:r>
          </w:p>
        </w:tc>
        <w:tc>
          <w:tcPr>
            <w:tcW w:w="1701" w:type="dxa"/>
          </w:tcPr>
          <w:p w:rsidR="0099129A" w:rsidRDefault="00197400">
            <w:pPr>
              <w:pStyle w:val="yTableNAm"/>
              <w:spacing w:before="100"/>
            </w:pPr>
            <w:r>
              <w:t>$65 000</w:t>
            </w:r>
          </w:p>
        </w:tc>
      </w:tr>
      <w:tr w:rsidR="0099129A">
        <w:tc>
          <w:tcPr>
            <w:tcW w:w="1418" w:type="dxa"/>
          </w:tcPr>
          <w:p w:rsidR="0099129A" w:rsidRDefault="00197400">
            <w:pPr>
              <w:pStyle w:val="yTableNAm"/>
              <w:spacing w:before="100"/>
            </w:pPr>
            <w:r>
              <w:t>4</w:t>
            </w:r>
          </w:p>
        </w:tc>
        <w:tc>
          <w:tcPr>
            <w:tcW w:w="1419" w:type="dxa"/>
          </w:tcPr>
          <w:p w:rsidR="0099129A" w:rsidRDefault="00197400">
            <w:pPr>
              <w:pStyle w:val="yTableNAm"/>
              <w:spacing w:before="100"/>
            </w:pPr>
            <w:r>
              <w:t>49(2)</w:t>
            </w:r>
          </w:p>
        </w:tc>
        <w:tc>
          <w:tcPr>
            <w:tcW w:w="2552" w:type="dxa"/>
          </w:tcPr>
          <w:p w:rsidR="0099129A" w:rsidRDefault="00197400">
            <w:pPr>
              <w:pStyle w:val="yTableNAm"/>
              <w:spacing w:before="100"/>
            </w:pPr>
            <w:r>
              <w:t>$1 000 000</w:t>
            </w:r>
          </w:p>
        </w:tc>
        <w:tc>
          <w:tcPr>
            <w:tcW w:w="1701" w:type="dxa"/>
          </w:tcPr>
          <w:p w:rsidR="0099129A" w:rsidRDefault="00197400">
            <w:pPr>
              <w:pStyle w:val="yTableNAm"/>
              <w:spacing w:before="100"/>
            </w:pPr>
            <w:r>
              <w:t>$200 000</w:t>
            </w:r>
          </w:p>
        </w:tc>
      </w:tr>
      <w:tr w:rsidR="0099129A">
        <w:tc>
          <w:tcPr>
            <w:tcW w:w="1418" w:type="dxa"/>
          </w:tcPr>
          <w:p w:rsidR="0099129A" w:rsidRDefault="00197400">
            <w:pPr>
              <w:pStyle w:val="yTableNAm"/>
              <w:spacing w:before="100"/>
            </w:pPr>
            <w:r>
              <w:t>5</w:t>
            </w:r>
          </w:p>
        </w:tc>
        <w:tc>
          <w:tcPr>
            <w:tcW w:w="1419" w:type="dxa"/>
          </w:tcPr>
          <w:p w:rsidR="0099129A" w:rsidRDefault="00197400">
            <w:pPr>
              <w:pStyle w:val="yTableNAm"/>
              <w:spacing w:before="100"/>
            </w:pPr>
            <w:r>
              <w:t>49(3)</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6</w:t>
            </w:r>
          </w:p>
        </w:tc>
        <w:tc>
          <w:tcPr>
            <w:tcW w:w="1419" w:type="dxa"/>
          </w:tcPr>
          <w:p w:rsidR="0099129A" w:rsidRDefault="00197400">
            <w:pPr>
              <w:pStyle w:val="yTableNAm"/>
              <w:spacing w:before="100"/>
            </w:pPr>
            <w:r>
              <w:t>49(4)</w:t>
            </w:r>
          </w:p>
        </w:tc>
        <w:tc>
          <w:tcPr>
            <w:tcW w:w="2552" w:type="dxa"/>
          </w:tcPr>
          <w:p w:rsidR="0099129A" w:rsidRDefault="00197400">
            <w:pPr>
              <w:pStyle w:val="yTableNAm"/>
              <w:spacing w:before="100"/>
            </w:pPr>
            <w:r>
              <w:t>$250 000</w:t>
            </w:r>
          </w:p>
        </w:tc>
        <w:tc>
          <w:tcPr>
            <w:tcW w:w="1701" w:type="dxa"/>
          </w:tcPr>
          <w:p w:rsidR="0099129A" w:rsidRDefault="00197400">
            <w:pPr>
              <w:pStyle w:val="yTableNAm"/>
              <w:spacing w:before="100"/>
            </w:pPr>
            <w:r>
              <w:t>$50 000</w:t>
            </w:r>
          </w:p>
        </w:tc>
      </w:tr>
      <w:tr w:rsidR="0099129A">
        <w:tc>
          <w:tcPr>
            <w:tcW w:w="1418" w:type="dxa"/>
          </w:tcPr>
          <w:p w:rsidR="0099129A" w:rsidRDefault="00197400">
            <w:pPr>
              <w:pStyle w:val="yTableNAm"/>
              <w:spacing w:before="100"/>
            </w:pPr>
            <w:r>
              <w:t>7</w:t>
            </w:r>
          </w:p>
        </w:tc>
        <w:tc>
          <w:tcPr>
            <w:tcW w:w="1419" w:type="dxa"/>
          </w:tcPr>
          <w:p w:rsidR="0099129A" w:rsidRDefault="00197400">
            <w:pPr>
              <w:pStyle w:val="yTableNAm"/>
              <w:spacing w:before="100"/>
            </w:pPr>
            <w:r>
              <w:t>50(1)</w:t>
            </w:r>
          </w:p>
        </w:tc>
        <w:tc>
          <w:tcPr>
            <w:tcW w:w="2552" w:type="dxa"/>
          </w:tcPr>
          <w:p w:rsidR="0099129A" w:rsidRDefault="00197400">
            <w:pPr>
              <w:pStyle w:val="yTableNAm"/>
              <w:spacing w:before="100"/>
            </w:pPr>
            <w:r>
              <w:t>$1 000 000</w:t>
            </w:r>
          </w:p>
        </w:tc>
        <w:tc>
          <w:tcPr>
            <w:tcW w:w="1701" w:type="dxa"/>
          </w:tcPr>
          <w:p w:rsidR="0099129A" w:rsidRDefault="00197400">
            <w:pPr>
              <w:pStyle w:val="yTableNAm"/>
              <w:spacing w:before="100"/>
            </w:pPr>
            <w:r>
              <w:t>$200 000</w:t>
            </w:r>
          </w:p>
        </w:tc>
      </w:tr>
      <w:tr w:rsidR="0099129A">
        <w:tc>
          <w:tcPr>
            <w:tcW w:w="1418" w:type="dxa"/>
          </w:tcPr>
          <w:p w:rsidR="0099129A" w:rsidRDefault="00197400">
            <w:pPr>
              <w:pStyle w:val="yTableNAm"/>
              <w:spacing w:before="100"/>
            </w:pPr>
            <w:r>
              <w:t>8</w:t>
            </w:r>
          </w:p>
        </w:tc>
        <w:tc>
          <w:tcPr>
            <w:tcW w:w="1419" w:type="dxa"/>
          </w:tcPr>
          <w:p w:rsidR="0099129A" w:rsidRDefault="00197400">
            <w:pPr>
              <w:pStyle w:val="yTableNAm"/>
              <w:spacing w:before="100"/>
            </w:pPr>
            <w:r>
              <w:t>50(2)</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8A</w:t>
            </w:r>
          </w:p>
        </w:tc>
        <w:tc>
          <w:tcPr>
            <w:tcW w:w="1419" w:type="dxa"/>
          </w:tcPr>
          <w:p w:rsidR="0099129A" w:rsidRDefault="00197400">
            <w:pPr>
              <w:pStyle w:val="yTableNAm"/>
              <w:spacing w:before="100"/>
            </w:pPr>
            <w:r>
              <w:t>50A(1)</w:t>
            </w:r>
          </w:p>
        </w:tc>
        <w:tc>
          <w:tcPr>
            <w:tcW w:w="2552" w:type="dxa"/>
          </w:tcPr>
          <w:p w:rsidR="0099129A" w:rsidRDefault="00197400">
            <w:pPr>
              <w:pStyle w:val="yTableNAm"/>
              <w:spacing w:before="100"/>
            </w:pPr>
            <w:r>
              <w:t>$1 000 000</w:t>
            </w:r>
          </w:p>
        </w:tc>
        <w:tc>
          <w:tcPr>
            <w:tcW w:w="1701" w:type="dxa"/>
          </w:tcPr>
          <w:p w:rsidR="0099129A" w:rsidRDefault="00197400">
            <w:pPr>
              <w:pStyle w:val="yTableNAm"/>
              <w:spacing w:before="100"/>
            </w:pPr>
            <w:r>
              <w:t>$200 000</w:t>
            </w:r>
          </w:p>
        </w:tc>
      </w:tr>
      <w:tr w:rsidR="0099129A">
        <w:tc>
          <w:tcPr>
            <w:tcW w:w="1418" w:type="dxa"/>
          </w:tcPr>
          <w:p w:rsidR="0099129A" w:rsidRDefault="00197400">
            <w:pPr>
              <w:pStyle w:val="yTableNAm"/>
              <w:spacing w:before="100"/>
            </w:pPr>
            <w:r>
              <w:t>8B</w:t>
            </w:r>
          </w:p>
        </w:tc>
        <w:tc>
          <w:tcPr>
            <w:tcW w:w="1419" w:type="dxa"/>
          </w:tcPr>
          <w:p w:rsidR="0099129A" w:rsidRDefault="00197400">
            <w:pPr>
              <w:pStyle w:val="yTableNAm"/>
              <w:spacing w:before="100"/>
            </w:pPr>
            <w:r>
              <w:t>50A(2)</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8C</w:t>
            </w:r>
          </w:p>
        </w:tc>
        <w:tc>
          <w:tcPr>
            <w:tcW w:w="1419" w:type="dxa"/>
          </w:tcPr>
          <w:p w:rsidR="0099129A" w:rsidRDefault="00197400">
            <w:pPr>
              <w:pStyle w:val="yTableNAm"/>
              <w:spacing w:before="100"/>
            </w:pPr>
            <w:r>
              <w:t>50B(1)</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8D</w:t>
            </w:r>
          </w:p>
        </w:tc>
        <w:tc>
          <w:tcPr>
            <w:tcW w:w="1419" w:type="dxa"/>
          </w:tcPr>
          <w:p w:rsidR="0099129A" w:rsidRDefault="00197400">
            <w:pPr>
              <w:pStyle w:val="yTableNAm"/>
              <w:spacing w:before="100"/>
            </w:pPr>
            <w:r>
              <w:t>51C</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9</w:t>
            </w:r>
          </w:p>
        </w:tc>
        <w:tc>
          <w:tcPr>
            <w:tcW w:w="1419" w:type="dxa"/>
          </w:tcPr>
          <w:p w:rsidR="0099129A" w:rsidRDefault="00197400">
            <w:pPr>
              <w:pStyle w:val="yTableNAm"/>
              <w:spacing w:before="100"/>
            </w:pPr>
            <w:r>
              <w:t>65(4a)</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10</w:t>
            </w:r>
          </w:p>
        </w:tc>
        <w:tc>
          <w:tcPr>
            <w:tcW w:w="1419" w:type="dxa"/>
          </w:tcPr>
          <w:p w:rsidR="0099129A" w:rsidRDefault="00197400">
            <w:pPr>
              <w:pStyle w:val="yTableNAm"/>
              <w:spacing w:before="100"/>
            </w:pPr>
            <w:r>
              <w:t>69(5)</w:t>
            </w:r>
          </w:p>
        </w:tc>
        <w:tc>
          <w:tcPr>
            <w:tcW w:w="2552" w:type="dxa"/>
          </w:tcPr>
          <w:p w:rsidR="0099129A" w:rsidRDefault="00197400">
            <w:pPr>
              <w:pStyle w:val="yTableNAm"/>
              <w:spacing w:before="100"/>
            </w:pPr>
            <w:r>
              <w:t>$325 000</w:t>
            </w:r>
          </w:p>
        </w:tc>
        <w:tc>
          <w:tcPr>
            <w:tcW w:w="1701" w:type="dxa"/>
          </w:tcPr>
          <w:p w:rsidR="0099129A" w:rsidRDefault="00197400">
            <w:pPr>
              <w:pStyle w:val="yTableNAm"/>
              <w:spacing w:before="100"/>
            </w:pPr>
            <w:r>
              <w:t>$65 000</w:t>
            </w:r>
          </w:p>
        </w:tc>
      </w:tr>
      <w:tr w:rsidR="0099129A">
        <w:tc>
          <w:tcPr>
            <w:tcW w:w="1418" w:type="dxa"/>
          </w:tcPr>
          <w:p w:rsidR="0099129A" w:rsidRDefault="00197400">
            <w:pPr>
              <w:pStyle w:val="yTableNAm"/>
              <w:spacing w:before="100"/>
            </w:pPr>
            <w:r>
              <w:t>11</w:t>
            </w:r>
          </w:p>
        </w:tc>
        <w:tc>
          <w:tcPr>
            <w:tcW w:w="1419" w:type="dxa"/>
          </w:tcPr>
          <w:p w:rsidR="0099129A" w:rsidRDefault="00197400">
            <w:pPr>
              <w:pStyle w:val="yTableNAm"/>
              <w:spacing w:before="100"/>
            </w:pPr>
            <w:r>
              <w:t>71(5)</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r w:rsidR="0099129A">
        <w:tc>
          <w:tcPr>
            <w:tcW w:w="1418" w:type="dxa"/>
          </w:tcPr>
          <w:p w:rsidR="0099129A" w:rsidRDefault="00197400">
            <w:pPr>
              <w:pStyle w:val="yTableNAm"/>
              <w:spacing w:before="100"/>
            </w:pPr>
            <w:r>
              <w:t>12</w:t>
            </w:r>
          </w:p>
        </w:tc>
        <w:tc>
          <w:tcPr>
            <w:tcW w:w="1419" w:type="dxa"/>
          </w:tcPr>
          <w:p w:rsidR="0099129A" w:rsidRDefault="00197400">
            <w:pPr>
              <w:pStyle w:val="yTableNAm"/>
              <w:spacing w:before="100"/>
            </w:pPr>
            <w:r>
              <w:t>73A(6)</w:t>
            </w:r>
          </w:p>
        </w:tc>
        <w:tc>
          <w:tcPr>
            <w:tcW w:w="2552" w:type="dxa"/>
          </w:tcPr>
          <w:p w:rsidR="0099129A" w:rsidRDefault="00197400">
            <w:pPr>
              <w:pStyle w:val="yTableNAm"/>
              <w:spacing w:before="100"/>
            </w:pPr>
            <w:r>
              <w:t>$500 000</w:t>
            </w:r>
          </w:p>
        </w:tc>
        <w:tc>
          <w:tcPr>
            <w:tcW w:w="1701" w:type="dxa"/>
          </w:tcPr>
          <w:p w:rsidR="0099129A" w:rsidRDefault="00197400">
            <w:pPr>
              <w:pStyle w:val="yTableNAm"/>
              <w:spacing w:before="100"/>
            </w:pPr>
            <w:r>
              <w:t>$100 000</w:t>
            </w:r>
          </w:p>
        </w:tc>
      </w:tr>
    </w:tbl>
    <w:p w:rsidR="0099129A" w:rsidRDefault="00197400">
      <w:pPr>
        <w:pStyle w:val="yFootnotesection"/>
      </w:pPr>
      <w:r>
        <w:tab/>
        <w:t>[Division 2 inserted: No. 14 of 1998 s. 18; amended: No. 54 of 2003 s. 25(1), 66(3) and (4) and 115(2).]</w:t>
      </w:r>
    </w:p>
    <w:p w:rsidR="0099129A" w:rsidRDefault="00197400">
      <w:pPr>
        <w:pStyle w:val="yHeading3"/>
        <w:rPr>
          <w:sz w:val="28"/>
          <w:szCs w:val="28"/>
        </w:rPr>
      </w:pPr>
      <w:bookmarkStart w:id="417" w:name="_Toc74649937"/>
      <w:bookmarkStart w:id="418" w:name="_Toc74650287"/>
      <w:bookmarkStart w:id="419" w:name="_Toc74730851"/>
      <w:r>
        <w:rPr>
          <w:rStyle w:val="CharSDivNo"/>
          <w:sz w:val="28"/>
          <w:szCs w:val="28"/>
        </w:rPr>
        <w:lastRenderedPageBreak/>
        <w:t>Part 2</w:t>
      </w:r>
      <w:r>
        <w:rPr>
          <w:sz w:val="28"/>
          <w:szCs w:val="28"/>
        </w:rPr>
        <w:t> — </w:t>
      </w:r>
      <w:r>
        <w:rPr>
          <w:rStyle w:val="CharSDivText"/>
          <w:sz w:val="28"/>
          <w:szCs w:val="28"/>
        </w:rPr>
        <w:t>Tier 2 offences and penalties</w:t>
      </w:r>
      <w:bookmarkEnd w:id="417"/>
      <w:bookmarkEnd w:id="418"/>
      <w:bookmarkEnd w:id="419"/>
    </w:p>
    <w:p w:rsidR="0099129A" w:rsidRDefault="00197400">
      <w:pPr>
        <w:pStyle w:val="yFootnotesection"/>
        <w:spacing w:after="60"/>
      </w:pPr>
      <w:r>
        <w:tab/>
        <w:t>[Heading inserted: No. 14 of 1988 s. 18.]</w:t>
      </w:r>
    </w:p>
    <w:p w:rsidR="0099129A" w:rsidRDefault="00197400">
      <w:pPr>
        <w:pStyle w:val="yHeading4"/>
        <w:rPr>
          <w:sz w:val="24"/>
          <w:szCs w:val="24"/>
        </w:rPr>
      </w:pPr>
      <w:bookmarkStart w:id="420" w:name="_Toc74649938"/>
      <w:bookmarkStart w:id="421" w:name="_Toc74650288"/>
      <w:bookmarkStart w:id="422" w:name="_Toc74730852"/>
      <w:r>
        <w:rPr>
          <w:sz w:val="24"/>
          <w:szCs w:val="24"/>
        </w:rPr>
        <w:t>Division 1 — Individuals</w:t>
      </w:r>
      <w:bookmarkEnd w:id="420"/>
      <w:bookmarkEnd w:id="421"/>
      <w:bookmarkEnd w:id="422"/>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99129A">
        <w:trPr>
          <w:tblHeader/>
        </w:trPr>
        <w:tc>
          <w:tcPr>
            <w:tcW w:w="1418" w:type="dxa"/>
          </w:tcPr>
          <w:p w:rsidR="0099129A" w:rsidRDefault="00197400">
            <w:pPr>
              <w:pStyle w:val="yTableNAm"/>
              <w:spacing w:before="100"/>
              <w:rPr>
                <w:b/>
                <w:bCs/>
              </w:rPr>
            </w:pPr>
            <w:r>
              <w:rPr>
                <w:b/>
                <w:bCs/>
              </w:rPr>
              <w:t>Column 1</w:t>
            </w:r>
          </w:p>
        </w:tc>
        <w:tc>
          <w:tcPr>
            <w:tcW w:w="1417" w:type="dxa"/>
          </w:tcPr>
          <w:p w:rsidR="0099129A" w:rsidRDefault="00197400">
            <w:pPr>
              <w:pStyle w:val="yTableNAm"/>
              <w:spacing w:before="100"/>
              <w:rPr>
                <w:b/>
                <w:bCs/>
              </w:rPr>
            </w:pPr>
            <w:r>
              <w:rPr>
                <w:b/>
                <w:bCs/>
              </w:rPr>
              <w:t>Column 2</w:t>
            </w:r>
          </w:p>
        </w:tc>
        <w:tc>
          <w:tcPr>
            <w:tcW w:w="2552" w:type="dxa"/>
          </w:tcPr>
          <w:p w:rsidR="0099129A" w:rsidRDefault="00197400">
            <w:pPr>
              <w:pStyle w:val="yTableNAm"/>
              <w:spacing w:before="100"/>
              <w:rPr>
                <w:b/>
                <w:bCs/>
              </w:rPr>
            </w:pPr>
            <w:r>
              <w:rPr>
                <w:b/>
                <w:bCs/>
              </w:rPr>
              <w:t>Column 3</w:t>
            </w:r>
          </w:p>
        </w:tc>
        <w:tc>
          <w:tcPr>
            <w:tcW w:w="1551" w:type="dxa"/>
          </w:tcPr>
          <w:p w:rsidR="0099129A" w:rsidRDefault="00197400">
            <w:pPr>
              <w:pStyle w:val="yTableNAm"/>
              <w:spacing w:before="100"/>
              <w:rPr>
                <w:b/>
                <w:bCs/>
              </w:rPr>
            </w:pPr>
            <w:r>
              <w:rPr>
                <w:b/>
                <w:bCs/>
              </w:rPr>
              <w:t>Column 4</w:t>
            </w:r>
          </w:p>
        </w:tc>
      </w:tr>
      <w:tr w:rsidR="0099129A">
        <w:trPr>
          <w:tblHeader/>
        </w:trPr>
        <w:tc>
          <w:tcPr>
            <w:tcW w:w="1418" w:type="dxa"/>
          </w:tcPr>
          <w:p w:rsidR="0099129A" w:rsidRDefault="00197400">
            <w:pPr>
              <w:pStyle w:val="yTableNAm"/>
              <w:spacing w:before="100"/>
              <w:rPr>
                <w:b/>
                <w:bCs/>
              </w:rPr>
            </w:pPr>
            <w:r>
              <w:rPr>
                <w:b/>
                <w:bCs/>
              </w:rPr>
              <w:t>Item</w:t>
            </w:r>
          </w:p>
        </w:tc>
        <w:tc>
          <w:tcPr>
            <w:tcW w:w="1417" w:type="dxa"/>
          </w:tcPr>
          <w:p w:rsidR="0099129A" w:rsidRDefault="00197400">
            <w:pPr>
              <w:pStyle w:val="yTableNAm"/>
              <w:spacing w:before="100"/>
              <w:rPr>
                <w:b/>
                <w:bCs/>
              </w:rPr>
            </w:pPr>
            <w:r>
              <w:rPr>
                <w:b/>
                <w:bCs/>
              </w:rPr>
              <w:t>Section</w:t>
            </w:r>
          </w:p>
        </w:tc>
        <w:tc>
          <w:tcPr>
            <w:tcW w:w="2552" w:type="dxa"/>
          </w:tcPr>
          <w:p w:rsidR="0099129A" w:rsidRDefault="00197400">
            <w:pPr>
              <w:pStyle w:val="yTableNAm"/>
              <w:spacing w:before="100"/>
              <w:rPr>
                <w:b/>
                <w:bCs/>
              </w:rPr>
            </w:pPr>
            <w:r>
              <w:rPr>
                <w:b/>
                <w:bCs/>
              </w:rPr>
              <w:t>Penalty — individual</w:t>
            </w:r>
          </w:p>
        </w:tc>
        <w:tc>
          <w:tcPr>
            <w:tcW w:w="1551" w:type="dxa"/>
          </w:tcPr>
          <w:p w:rsidR="0099129A" w:rsidRDefault="00197400">
            <w:pPr>
              <w:pStyle w:val="yTableNAm"/>
              <w:spacing w:before="100"/>
              <w:rPr>
                <w:b/>
                <w:bCs/>
              </w:rPr>
            </w:pPr>
            <w:r>
              <w:rPr>
                <w:b/>
                <w:bCs/>
              </w:rPr>
              <w:t>Daily penalty</w:t>
            </w:r>
          </w:p>
        </w:tc>
      </w:tr>
      <w:tr w:rsidR="0099129A">
        <w:tc>
          <w:tcPr>
            <w:tcW w:w="1418" w:type="dxa"/>
          </w:tcPr>
          <w:p w:rsidR="0099129A" w:rsidRDefault="00197400">
            <w:pPr>
              <w:pStyle w:val="yTableNAm"/>
              <w:spacing w:before="100"/>
            </w:pPr>
            <w:r>
              <w:t>1</w:t>
            </w:r>
          </w:p>
        </w:tc>
        <w:tc>
          <w:tcPr>
            <w:tcW w:w="1417" w:type="dxa"/>
          </w:tcPr>
          <w:p w:rsidR="0099129A" w:rsidRDefault="00197400">
            <w:pPr>
              <w:pStyle w:val="yTableNAm"/>
              <w:spacing w:before="100"/>
            </w:pPr>
            <w:r>
              <w:t>41A(1)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1B</w:t>
            </w:r>
          </w:p>
        </w:tc>
        <w:tc>
          <w:tcPr>
            <w:tcW w:w="1417" w:type="dxa"/>
          </w:tcPr>
          <w:p w:rsidR="0099129A" w:rsidRDefault="00197400">
            <w:pPr>
              <w:pStyle w:val="yTableNAm"/>
              <w:spacing w:before="100"/>
            </w:pPr>
            <w:r>
              <w:t>49(5)</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1CA</w:t>
            </w:r>
          </w:p>
        </w:tc>
        <w:tc>
          <w:tcPr>
            <w:tcW w:w="1417" w:type="dxa"/>
          </w:tcPr>
          <w:p w:rsidR="0099129A" w:rsidRDefault="00197400">
            <w:pPr>
              <w:pStyle w:val="yTableNAm"/>
              <w:spacing w:before="100"/>
            </w:pPr>
            <w:r>
              <w:t>49A(2)</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1CB</w:t>
            </w:r>
          </w:p>
        </w:tc>
        <w:tc>
          <w:tcPr>
            <w:tcW w:w="1417" w:type="dxa"/>
          </w:tcPr>
          <w:p w:rsidR="0099129A" w:rsidRDefault="00197400">
            <w:pPr>
              <w:pStyle w:val="yTableNAm"/>
              <w:spacing w:before="100"/>
            </w:pPr>
            <w:r>
              <w:t>49A(3)</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1C</w:t>
            </w:r>
          </w:p>
        </w:tc>
        <w:tc>
          <w:tcPr>
            <w:tcW w:w="1417" w:type="dxa"/>
          </w:tcPr>
          <w:p w:rsidR="0099129A" w:rsidRDefault="00197400">
            <w:pPr>
              <w:pStyle w:val="yTableNAm"/>
              <w:spacing w:before="100"/>
            </w:pPr>
            <w:r>
              <w:t>50B(2)</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1D</w:t>
            </w:r>
          </w:p>
        </w:tc>
        <w:tc>
          <w:tcPr>
            <w:tcW w:w="1417" w:type="dxa"/>
          </w:tcPr>
          <w:p w:rsidR="0099129A" w:rsidRDefault="00197400">
            <w:pPr>
              <w:pStyle w:val="yTableNAm"/>
              <w:spacing w:before="100"/>
            </w:pPr>
            <w:r>
              <w:t>50D</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1E</w:t>
            </w:r>
          </w:p>
        </w:tc>
        <w:tc>
          <w:tcPr>
            <w:tcW w:w="1417" w:type="dxa"/>
          </w:tcPr>
          <w:p w:rsidR="0099129A" w:rsidRDefault="00197400">
            <w:pPr>
              <w:pStyle w:val="yTableNAm"/>
              <w:spacing w:before="100"/>
            </w:pPr>
            <w:r>
              <w:t>51J(1)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2</w:t>
            </w:r>
          </w:p>
        </w:tc>
        <w:tc>
          <w:tcPr>
            <w:tcW w:w="1417" w:type="dxa"/>
          </w:tcPr>
          <w:p w:rsidR="0099129A" w:rsidRDefault="00197400">
            <w:pPr>
              <w:pStyle w:val="yTableNAm"/>
              <w:spacing w:before="100"/>
            </w:pPr>
            <w:r>
              <w:t>52</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3</w:t>
            </w:r>
          </w:p>
        </w:tc>
        <w:tc>
          <w:tcPr>
            <w:tcW w:w="1417" w:type="dxa"/>
          </w:tcPr>
          <w:p w:rsidR="0099129A" w:rsidRDefault="00197400">
            <w:pPr>
              <w:pStyle w:val="yTableNAm"/>
              <w:spacing w:before="100"/>
            </w:pPr>
            <w:r>
              <w:t>53(1)</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4</w:t>
            </w:r>
          </w:p>
        </w:tc>
        <w:tc>
          <w:tcPr>
            <w:tcW w:w="1417" w:type="dxa"/>
          </w:tcPr>
          <w:p w:rsidR="0099129A" w:rsidRDefault="00197400">
            <w:pPr>
              <w:pStyle w:val="yTableNAm"/>
              <w:spacing w:before="100"/>
            </w:pPr>
            <w:r>
              <w:t>53(2)</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5</w:t>
            </w:r>
          </w:p>
        </w:tc>
        <w:tc>
          <w:tcPr>
            <w:tcW w:w="1417" w:type="dxa"/>
          </w:tcPr>
          <w:p w:rsidR="0099129A" w:rsidRDefault="00197400">
            <w:pPr>
              <w:pStyle w:val="yTableNAm"/>
              <w:spacing w:before="100"/>
            </w:pPr>
            <w:r>
              <w:t>55(1)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5A</w:t>
            </w:r>
          </w:p>
        </w:tc>
        <w:tc>
          <w:tcPr>
            <w:tcW w:w="1417" w:type="dxa"/>
          </w:tcPr>
          <w:p w:rsidR="0099129A" w:rsidRDefault="00197400">
            <w:pPr>
              <w:pStyle w:val="yTableNAm"/>
              <w:spacing w:before="100"/>
            </w:pPr>
            <w:r>
              <w:t>55(1a)</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6</w:t>
            </w:r>
          </w:p>
        </w:tc>
        <w:tc>
          <w:tcPr>
            <w:tcW w:w="1417" w:type="dxa"/>
          </w:tcPr>
          <w:p w:rsidR="0099129A" w:rsidRDefault="00197400">
            <w:pPr>
              <w:pStyle w:val="yTableNAm"/>
              <w:spacing w:before="100"/>
            </w:pPr>
            <w:r>
              <w:t>56</w:t>
            </w:r>
          </w:p>
        </w:tc>
        <w:tc>
          <w:tcPr>
            <w:tcW w:w="2552" w:type="dxa"/>
          </w:tcPr>
          <w:p w:rsidR="0099129A" w:rsidRDefault="00197400">
            <w:pPr>
              <w:pStyle w:val="yTableNAm"/>
              <w:spacing w:before="100"/>
            </w:pPr>
            <w:r>
              <w:t>$50 000</w:t>
            </w:r>
          </w:p>
        </w:tc>
        <w:tc>
          <w:tcPr>
            <w:tcW w:w="155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7</w:t>
            </w:r>
          </w:p>
        </w:tc>
        <w:tc>
          <w:tcPr>
            <w:tcW w:w="1417" w:type="dxa"/>
          </w:tcPr>
          <w:p w:rsidR="0099129A" w:rsidRDefault="00197400">
            <w:pPr>
              <w:pStyle w:val="yTableNAm"/>
              <w:spacing w:before="100"/>
            </w:pPr>
            <w:r>
              <w:t>58(1)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7A</w:t>
            </w:r>
          </w:p>
        </w:tc>
        <w:tc>
          <w:tcPr>
            <w:tcW w:w="1417" w:type="dxa"/>
          </w:tcPr>
          <w:p w:rsidR="0099129A" w:rsidRDefault="00197400">
            <w:pPr>
              <w:pStyle w:val="yTableNAm"/>
              <w:spacing w:before="100"/>
            </w:pPr>
            <w:r>
              <w:t>58(1a)</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8</w:t>
            </w:r>
          </w:p>
        </w:tc>
        <w:tc>
          <w:tcPr>
            <w:tcW w:w="1417" w:type="dxa"/>
          </w:tcPr>
          <w:p w:rsidR="0099129A" w:rsidRDefault="00197400">
            <w:pPr>
              <w:pStyle w:val="yTableNAm"/>
              <w:spacing w:before="100"/>
            </w:pPr>
            <w:r>
              <w:t>61(4)</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9</w:t>
            </w:r>
          </w:p>
        </w:tc>
        <w:tc>
          <w:tcPr>
            <w:tcW w:w="1417" w:type="dxa"/>
          </w:tcPr>
          <w:p w:rsidR="0099129A" w:rsidRDefault="00197400">
            <w:pPr>
              <w:pStyle w:val="yTableNAm"/>
              <w:spacing w:before="100"/>
            </w:pPr>
            <w:r>
              <w:t>65(5)</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10</w:t>
            </w:r>
          </w:p>
        </w:tc>
        <w:tc>
          <w:tcPr>
            <w:tcW w:w="1417" w:type="dxa"/>
          </w:tcPr>
          <w:p w:rsidR="0099129A" w:rsidRDefault="00197400">
            <w:pPr>
              <w:pStyle w:val="yTableNAm"/>
              <w:spacing w:before="100"/>
            </w:pPr>
            <w:r>
              <w:t>73A(7)</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11</w:t>
            </w:r>
          </w:p>
        </w:tc>
        <w:tc>
          <w:tcPr>
            <w:tcW w:w="1417" w:type="dxa"/>
          </w:tcPr>
          <w:p w:rsidR="0099129A" w:rsidRDefault="00197400">
            <w:pPr>
              <w:pStyle w:val="yTableNAm"/>
              <w:spacing w:before="100"/>
            </w:pPr>
            <w:r>
              <w:t>75(2)</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spacing w:before="100"/>
            </w:pPr>
            <w:r>
              <w:t>11A</w:t>
            </w:r>
          </w:p>
        </w:tc>
        <w:tc>
          <w:tcPr>
            <w:tcW w:w="1417" w:type="dxa"/>
          </w:tcPr>
          <w:p w:rsidR="0099129A" w:rsidRDefault="00197400">
            <w:pPr>
              <w:pStyle w:val="yTableNAm"/>
              <w:spacing w:before="100"/>
            </w:pPr>
            <w:r>
              <w:t>86B(3)</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r w:rsidR="0099129A">
        <w:tc>
          <w:tcPr>
            <w:tcW w:w="1418" w:type="dxa"/>
          </w:tcPr>
          <w:p w:rsidR="0099129A" w:rsidRDefault="00197400">
            <w:pPr>
              <w:pStyle w:val="yTableNAm"/>
            </w:pPr>
            <w:r>
              <w:t>12</w:t>
            </w:r>
          </w:p>
        </w:tc>
        <w:tc>
          <w:tcPr>
            <w:tcW w:w="1417" w:type="dxa"/>
          </w:tcPr>
          <w:p w:rsidR="0099129A" w:rsidRDefault="00197400">
            <w:pPr>
              <w:pStyle w:val="yTableNAm"/>
            </w:pPr>
            <w:r>
              <w:t>92C(3)</w:t>
            </w:r>
          </w:p>
        </w:tc>
        <w:tc>
          <w:tcPr>
            <w:tcW w:w="2552" w:type="dxa"/>
          </w:tcPr>
          <w:p w:rsidR="0099129A" w:rsidRDefault="00197400">
            <w:pPr>
              <w:pStyle w:val="yTableNAm"/>
            </w:pPr>
            <w:r>
              <w:t>$62 500</w:t>
            </w:r>
          </w:p>
        </w:tc>
        <w:tc>
          <w:tcPr>
            <w:tcW w:w="1551" w:type="dxa"/>
          </w:tcPr>
          <w:p w:rsidR="0099129A" w:rsidRDefault="00197400">
            <w:pPr>
              <w:pStyle w:val="yTableNAm"/>
            </w:pPr>
            <w:r>
              <w:t>Nil</w:t>
            </w:r>
          </w:p>
        </w:tc>
      </w:tr>
      <w:tr w:rsidR="0099129A">
        <w:tc>
          <w:tcPr>
            <w:tcW w:w="1418" w:type="dxa"/>
          </w:tcPr>
          <w:p w:rsidR="0099129A" w:rsidRDefault="00197400">
            <w:pPr>
              <w:pStyle w:val="yTableNAm"/>
            </w:pPr>
            <w:r>
              <w:t>13</w:t>
            </w:r>
          </w:p>
        </w:tc>
        <w:tc>
          <w:tcPr>
            <w:tcW w:w="1417" w:type="dxa"/>
          </w:tcPr>
          <w:p w:rsidR="0099129A" w:rsidRDefault="00197400">
            <w:pPr>
              <w:pStyle w:val="yTableNAm"/>
            </w:pPr>
            <w:r>
              <w:t>92E(1)</w:t>
            </w:r>
          </w:p>
        </w:tc>
        <w:tc>
          <w:tcPr>
            <w:tcW w:w="2552" w:type="dxa"/>
          </w:tcPr>
          <w:p w:rsidR="0099129A" w:rsidRDefault="00197400">
            <w:pPr>
              <w:pStyle w:val="yTableNAm"/>
            </w:pPr>
            <w:r>
              <w:t>$62 500</w:t>
            </w:r>
          </w:p>
        </w:tc>
        <w:tc>
          <w:tcPr>
            <w:tcW w:w="1551" w:type="dxa"/>
          </w:tcPr>
          <w:p w:rsidR="0099129A" w:rsidRDefault="00197400">
            <w:pPr>
              <w:pStyle w:val="yTableNAm"/>
            </w:pPr>
            <w:r>
              <w:t>Nil</w:t>
            </w:r>
          </w:p>
        </w:tc>
      </w:tr>
      <w:tr w:rsidR="0099129A">
        <w:tc>
          <w:tcPr>
            <w:tcW w:w="1418" w:type="dxa"/>
          </w:tcPr>
          <w:p w:rsidR="0099129A" w:rsidRDefault="00197400">
            <w:pPr>
              <w:pStyle w:val="yTableNAm"/>
              <w:spacing w:before="100"/>
            </w:pPr>
            <w:r>
              <w:lastRenderedPageBreak/>
              <w:t>14</w:t>
            </w:r>
          </w:p>
        </w:tc>
        <w:tc>
          <w:tcPr>
            <w:tcW w:w="1417" w:type="dxa"/>
          </w:tcPr>
          <w:p w:rsidR="0099129A" w:rsidRDefault="00197400">
            <w:pPr>
              <w:pStyle w:val="yTableNAm"/>
              <w:spacing w:before="100"/>
            </w:pPr>
            <w:r>
              <w:t>99X(4)</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15</w:t>
            </w:r>
          </w:p>
        </w:tc>
        <w:tc>
          <w:tcPr>
            <w:tcW w:w="1417" w:type="dxa"/>
          </w:tcPr>
          <w:p w:rsidR="0099129A" w:rsidRDefault="00197400">
            <w:pPr>
              <w:pStyle w:val="yTableNAm"/>
              <w:spacing w:before="100"/>
            </w:pPr>
            <w:r>
              <w:t>111A(1)</w:t>
            </w:r>
          </w:p>
        </w:tc>
        <w:tc>
          <w:tcPr>
            <w:tcW w:w="2552" w:type="dxa"/>
          </w:tcPr>
          <w:p w:rsidR="0099129A" w:rsidRDefault="00197400">
            <w:pPr>
              <w:pStyle w:val="yTableNAm"/>
              <w:spacing w:before="100"/>
            </w:pPr>
            <w:r>
              <w:t>$62 500</w:t>
            </w:r>
          </w:p>
        </w:tc>
        <w:tc>
          <w:tcPr>
            <w:tcW w:w="1551" w:type="dxa"/>
          </w:tcPr>
          <w:p w:rsidR="0099129A" w:rsidRDefault="00197400">
            <w:pPr>
              <w:pStyle w:val="yTableNAm"/>
              <w:spacing w:before="100"/>
            </w:pPr>
            <w:r>
              <w:t>$12 500</w:t>
            </w:r>
          </w:p>
        </w:tc>
      </w:tr>
    </w:tbl>
    <w:p w:rsidR="0099129A" w:rsidRDefault="00197400">
      <w:pPr>
        <w:pStyle w:val="yFootnotesection"/>
      </w:pPr>
      <w:r>
        <w:tab/>
        <w:t>[Division 1 inserted: No. 14 of 1998 s. 18; amended: No. 54 of 2003 s. 25(2), 66(5)</w:t>
      </w:r>
      <w:r>
        <w:noBreakHyphen/>
        <w:t>(7), 85(1), (2) and (5), 88(1), 115(3) and 132(2); No. 48 of 2010 s. 11(1).]</w:t>
      </w:r>
    </w:p>
    <w:p w:rsidR="0099129A" w:rsidRDefault="00197400">
      <w:pPr>
        <w:pStyle w:val="yHeading4"/>
        <w:rPr>
          <w:sz w:val="24"/>
          <w:szCs w:val="24"/>
        </w:rPr>
      </w:pPr>
      <w:bookmarkStart w:id="423" w:name="_Toc74649939"/>
      <w:bookmarkStart w:id="424" w:name="_Toc74650289"/>
      <w:bookmarkStart w:id="425" w:name="_Toc74730853"/>
      <w:r>
        <w:rPr>
          <w:sz w:val="24"/>
          <w:szCs w:val="24"/>
        </w:rPr>
        <w:t>Division 2 — Bodies corporate</w:t>
      </w:r>
      <w:bookmarkEnd w:id="423"/>
      <w:bookmarkEnd w:id="424"/>
      <w:bookmarkEnd w:id="425"/>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99129A">
        <w:trPr>
          <w:tblHeader/>
        </w:trPr>
        <w:tc>
          <w:tcPr>
            <w:tcW w:w="1418" w:type="dxa"/>
          </w:tcPr>
          <w:p w:rsidR="0099129A" w:rsidRDefault="00197400">
            <w:pPr>
              <w:pStyle w:val="yTableNAm"/>
              <w:spacing w:before="100"/>
              <w:rPr>
                <w:b/>
                <w:bCs/>
              </w:rPr>
            </w:pPr>
            <w:r>
              <w:rPr>
                <w:b/>
                <w:bCs/>
              </w:rPr>
              <w:t>Column 1</w:t>
            </w:r>
          </w:p>
        </w:tc>
        <w:tc>
          <w:tcPr>
            <w:tcW w:w="1417" w:type="dxa"/>
          </w:tcPr>
          <w:p w:rsidR="0099129A" w:rsidRDefault="00197400">
            <w:pPr>
              <w:pStyle w:val="yTableNAm"/>
              <w:spacing w:before="100"/>
              <w:rPr>
                <w:b/>
                <w:bCs/>
              </w:rPr>
            </w:pPr>
            <w:r>
              <w:rPr>
                <w:b/>
                <w:bCs/>
              </w:rPr>
              <w:t>Column 2</w:t>
            </w:r>
          </w:p>
        </w:tc>
        <w:tc>
          <w:tcPr>
            <w:tcW w:w="2552" w:type="dxa"/>
          </w:tcPr>
          <w:p w:rsidR="0099129A" w:rsidRDefault="00197400">
            <w:pPr>
              <w:pStyle w:val="yTableNAm"/>
              <w:spacing w:before="100"/>
              <w:rPr>
                <w:b/>
                <w:bCs/>
              </w:rPr>
            </w:pPr>
            <w:r>
              <w:rPr>
                <w:b/>
                <w:bCs/>
              </w:rPr>
              <w:t>Column 3</w:t>
            </w:r>
          </w:p>
        </w:tc>
        <w:tc>
          <w:tcPr>
            <w:tcW w:w="1551" w:type="dxa"/>
          </w:tcPr>
          <w:p w:rsidR="0099129A" w:rsidRDefault="00197400">
            <w:pPr>
              <w:pStyle w:val="yTableNAm"/>
              <w:spacing w:before="100"/>
              <w:rPr>
                <w:b/>
                <w:bCs/>
              </w:rPr>
            </w:pPr>
            <w:r>
              <w:rPr>
                <w:b/>
                <w:bCs/>
              </w:rPr>
              <w:t>Column 4</w:t>
            </w:r>
          </w:p>
        </w:tc>
      </w:tr>
      <w:tr w:rsidR="0099129A">
        <w:trPr>
          <w:tblHeader/>
        </w:trPr>
        <w:tc>
          <w:tcPr>
            <w:tcW w:w="1418" w:type="dxa"/>
          </w:tcPr>
          <w:p w:rsidR="0099129A" w:rsidRDefault="00197400">
            <w:pPr>
              <w:pStyle w:val="yTableNAm"/>
              <w:spacing w:before="100"/>
              <w:rPr>
                <w:b/>
                <w:bCs/>
              </w:rPr>
            </w:pPr>
            <w:r>
              <w:rPr>
                <w:b/>
                <w:bCs/>
              </w:rPr>
              <w:t>Item</w:t>
            </w:r>
          </w:p>
        </w:tc>
        <w:tc>
          <w:tcPr>
            <w:tcW w:w="1417" w:type="dxa"/>
          </w:tcPr>
          <w:p w:rsidR="0099129A" w:rsidRDefault="00197400">
            <w:pPr>
              <w:pStyle w:val="yTableNAm"/>
              <w:spacing w:before="100"/>
              <w:rPr>
                <w:b/>
                <w:bCs/>
              </w:rPr>
            </w:pPr>
            <w:r>
              <w:rPr>
                <w:b/>
                <w:bCs/>
              </w:rPr>
              <w:t>Section</w:t>
            </w:r>
          </w:p>
        </w:tc>
        <w:tc>
          <w:tcPr>
            <w:tcW w:w="2552" w:type="dxa"/>
          </w:tcPr>
          <w:p w:rsidR="0099129A" w:rsidRDefault="00197400">
            <w:pPr>
              <w:pStyle w:val="yTableNAm"/>
              <w:spacing w:before="100"/>
              <w:rPr>
                <w:b/>
                <w:bCs/>
              </w:rPr>
            </w:pPr>
            <w:r>
              <w:rPr>
                <w:b/>
                <w:bCs/>
              </w:rPr>
              <w:t>Penalty — body corporate</w:t>
            </w:r>
          </w:p>
        </w:tc>
        <w:tc>
          <w:tcPr>
            <w:tcW w:w="1551" w:type="dxa"/>
          </w:tcPr>
          <w:p w:rsidR="0099129A" w:rsidRDefault="00197400">
            <w:pPr>
              <w:pStyle w:val="yTableNAm"/>
              <w:spacing w:before="100"/>
              <w:rPr>
                <w:b/>
                <w:bCs/>
              </w:rPr>
            </w:pPr>
            <w:r>
              <w:rPr>
                <w:b/>
                <w:bCs/>
              </w:rPr>
              <w:t>Daily penalty</w:t>
            </w:r>
          </w:p>
        </w:tc>
      </w:tr>
      <w:tr w:rsidR="0099129A">
        <w:tc>
          <w:tcPr>
            <w:tcW w:w="1418" w:type="dxa"/>
          </w:tcPr>
          <w:p w:rsidR="0099129A" w:rsidRDefault="00197400">
            <w:pPr>
              <w:pStyle w:val="yTableNAm"/>
              <w:spacing w:before="100"/>
            </w:pPr>
            <w:r>
              <w:t>1</w:t>
            </w:r>
          </w:p>
        </w:tc>
        <w:tc>
          <w:tcPr>
            <w:tcW w:w="1417" w:type="dxa"/>
          </w:tcPr>
          <w:p w:rsidR="0099129A" w:rsidRDefault="00197400">
            <w:pPr>
              <w:pStyle w:val="yTableNAm"/>
              <w:spacing w:before="100"/>
            </w:pPr>
            <w:r>
              <w:t>41A(1)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1B</w:t>
            </w:r>
          </w:p>
        </w:tc>
        <w:tc>
          <w:tcPr>
            <w:tcW w:w="1417" w:type="dxa"/>
          </w:tcPr>
          <w:p w:rsidR="0099129A" w:rsidRDefault="00197400">
            <w:pPr>
              <w:pStyle w:val="yTableNAm"/>
              <w:spacing w:before="100"/>
            </w:pPr>
            <w:r>
              <w:t>49(5)</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1CA</w:t>
            </w:r>
          </w:p>
        </w:tc>
        <w:tc>
          <w:tcPr>
            <w:tcW w:w="1417" w:type="dxa"/>
          </w:tcPr>
          <w:p w:rsidR="0099129A" w:rsidRDefault="00197400">
            <w:pPr>
              <w:pStyle w:val="yTableNAm"/>
              <w:spacing w:before="100"/>
            </w:pPr>
            <w:r>
              <w:t>49A(2)</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1CB</w:t>
            </w:r>
          </w:p>
        </w:tc>
        <w:tc>
          <w:tcPr>
            <w:tcW w:w="1417" w:type="dxa"/>
          </w:tcPr>
          <w:p w:rsidR="0099129A" w:rsidRDefault="00197400">
            <w:pPr>
              <w:pStyle w:val="yTableNAm"/>
              <w:spacing w:before="100"/>
            </w:pPr>
            <w:r>
              <w:t>49A(3)</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1C</w:t>
            </w:r>
          </w:p>
        </w:tc>
        <w:tc>
          <w:tcPr>
            <w:tcW w:w="1417" w:type="dxa"/>
          </w:tcPr>
          <w:p w:rsidR="0099129A" w:rsidRDefault="00197400">
            <w:pPr>
              <w:pStyle w:val="yTableNAm"/>
              <w:spacing w:before="100"/>
            </w:pPr>
            <w:r>
              <w:t>50B(2)</w:t>
            </w:r>
          </w:p>
        </w:tc>
        <w:tc>
          <w:tcPr>
            <w:tcW w:w="2552" w:type="dxa"/>
          </w:tcPr>
          <w:p w:rsidR="0099129A" w:rsidRDefault="00197400">
            <w:pPr>
              <w:pStyle w:val="yTableNAm"/>
              <w:spacing w:before="100"/>
            </w:pPr>
            <w:r>
              <w:t>$250 000</w:t>
            </w:r>
          </w:p>
        </w:tc>
        <w:tc>
          <w:tcPr>
            <w:tcW w:w="1551" w:type="dxa"/>
          </w:tcPr>
          <w:p w:rsidR="0099129A" w:rsidRDefault="00197400">
            <w:pPr>
              <w:pStyle w:val="yTableNAm"/>
              <w:spacing w:before="100"/>
            </w:pPr>
            <w:r>
              <w:t>$50 000</w:t>
            </w:r>
          </w:p>
        </w:tc>
      </w:tr>
      <w:tr w:rsidR="0099129A">
        <w:tc>
          <w:tcPr>
            <w:tcW w:w="1418" w:type="dxa"/>
          </w:tcPr>
          <w:p w:rsidR="0099129A" w:rsidRDefault="00197400">
            <w:pPr>
              <w:pStyle w:val="yTableNAm"/>
              <w:spacing w:before="100"/>
            </w:pPr>
            <w:r>
              <w:t>1D</w:t>
            </w:r>
          </w:p>
        </w:tc>
        <w:tc>
          <w:tcPr>
            <w:tcW w:w="1417" w:type="dxa"/>
          </w:tcPr>
          <w:p w:rsidR="0099129A" w:rsidRDefault="00197400">
            <w:pPr>
              <w:pStyle w:val="yTableNAm"/>
              <w:spacing w:before="100"/>
            </w:pPr>
            <w:r>
              <w:t>50D</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$20 000</w:t>
            </w:r>
          </w:p>
        </w:tc>
      </w:tr>
      <w:tr w:rsidR="0099129A">
        <w:tc>
          <w:tcPr>
            <w:tcW w:w="1418" w:type="dxa"/>
          </w:tcPr>
          <w:p w:rsidR="0099129A" w:rsidRDefault="00197400">
            <w:pPr>
              <w:pStyle w:val="yTableNAm"/>
              <w:spacing w:before="100"/>
            </w:pPr>
            <w:r>
              <w:t>1E</w:t>
            </w:r>
          </w:p>
        </w:tc>
        <w:tc>
          <w:tcPr>
            <w:tcW w:w="1417" w:type="dxa"/>
          </w:tcPr>
          <w:p w:rsidR="0099129A" w:rsidRDefault="00197400">
            <w:pPr>
              <w:pStyle w:val="yTableNAm"/>
              <w:spacing w:before="100"/>
            </w:pPr>
            <w:r>
              <w:t>51J(1)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2</w:t>
            </w:r>
          </w:p>
        </w:tc>
        <w:tc>
          <w:tcPr>
            <w:tcW w:w="1417" w:type="dxa"/>
          </w:tcPr>
          <w:p w:rsidR="0099129A" w:rsidRDefault="00197400">
            <w:pPr>
              <w:pStyle w:val="yTableNAm"/>
              <w:spacing w:before="100"/>
            </w:pPr>
            <w:r>
              <w:t>52</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$20 000</w:t>
            </w:r>
          </w:p>
        </w:tc>
      </w:tr>
      <w:tr w:rsidR="0099129A">
        <w:tc>
          <w:tcPr>
            <w:tcW w:w="1418" w:type="dxa"/>
          </w:tcPr>
          <w:p w:rsidR="0099129A" w:rsidRDefault="00197400">
            <w:pPr>
              <w:pStyle w:val="yTableNAm"/>
              <w:spacing w:before="100"/>
            </w:pPr>
            <w:r>
              <w:t>3</w:t>
            </w:r>
          </w:p>
        </w:tc>
        <w:tc>
          <w:tcPr>
            <w:tcW w:w="1417" w:type="dxa"/>
          </w:tcPr>
          <w:p w:rsidR="0099129A" w:rsidRDefault="00197400">
            <w:pPr>
              <w:pStyle w:val="yTableNAm"/>
              <w:spacing w:before="100"/>
            </w:pPr>
            <w:r>
              <w:t>53(1)</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4</w:t>
            </w:r>
          </w:p>
        </w:tc>
        <w:tc>
          <w:tcPr>
            <w:tcW w:w="1417" w:type="dxa"/>
          </w:tcPr>
          <w:p w:rsidR="0099129A" w:rsidRDefault="00197400">
            <w:pPr>
              <w:pStyle w:val="yTableNAm"/>
              <w:spacing w:before="100"/>
            </w:pPr>
            <w:r>
              <w:t>53(2)</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5</w:t>
            </w:r>
          </w:p>
        </w:tc>
        <w:tc>
          <w:tcPr>
            <w:tcW w:w="1417" w:type="dxa"/>
          </w:tcPr>
          <w:p w:rsidR="0099129A" w:rsidRDefault="00197400">
            <w:pPr>
              <w:pStyle w:val="yTableNAm"/>
              <w:spacing w:before="100"/>
            </w:pPr>
            <w:r>
              <w:t>55(1)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5A</w:t>
            </w:r>
          </w:p>
        </w:tc>
        <w:tc>
          <w:tcPr>
            <w:tcW w:w="1417" w:type="dxa"/>
          </w:tcPr>
          <w:p w:rsidR="0099129A" w:rsidRDefault="00197400">
            <w:pPr>
              <w:pStyle w:val="yTableNAm"/>
              <w:spacing w:before="100"/>
            </w:pPr>
            <w:r>
              <w:t>55(1a)</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6</w:t>
            </w:r>
          </w:p>
        </w:tc>
        <w:tc>
          <w:tcPr>
            <w:tcW w:w="1417" w:type="dxa"/>
          </w:tcPr>
          <w:p w:rsidR="0099129A" w:rsidRDefault="00197400">
            <w:pPr>
              <w:pStyle w:val="yTableNAm"/>
              <w:spacing w:before="100"/>
            </w:pPr>
            <w:r>
              <w:t>56</w:t>
            </w:r>
          </w:p>
        </w:tc>
        <w:tc>
          <w:tcPr>
            <w:tcW w:w="2552" w:type="dxa"/>
          </w:tcPr>
          <w:p w:rsidR="0099129A" w:rsidRDefault="00197400">
            <w:pPr>
              <w:pStyle w:val="yTableNAm"/>
              <w:spacing w:before="100"/>
            </w:pPr>
            <w:r>
              <w:t>$100 000</w:t>
            </w:r>
          </w:p>
        </w:tc>
        <w:tc>
          <w:tcPr>
            <w:tcW w:w="1551" w:type="dxa"/>
          </w:tcPr>
          <w:p w:rsidR="0099129A" w:rsidRDefault="00197400">
            <w:pPr>
              <w:pStyle w:val="yTableNAm"/>
              <w:spacing w:before="100"/>
            </w:pPr>
            <w:r>
              <w:t>$20 000</w:t>
            </w:r>
          </w:p>
        </w:tc>
      </w:tr>
      <w:tr w:rsidR="0099129A">
        <w:tc>
          <w:tcPr>
            <w:tcW w:w="1418" w:type="dxa"/>
          </w:tcPr>
          <w:p w:rsidR="0099129A" w:rsidRDefault="00197400">
            <w:pPr>
              <w:pStyle w:val="yTableNAm"/>
              <w:spacing w:before="100"/>
            </w:pPr>
            <w:r>
              <w:t>7</w:t>
            </w:r>
          </w:p>
        </w:tc>
        <w:tc>
          <w:tcPr>
            <w:tcW w:w="1417" w:type="dxa"/>
          </w:tcPr>
          <w:p w:rsidR="0099129A" w:rsidRDefault="00197400">
            <w:pPr>
              <w:pStyle w:val="yTableNAm"/>
              <w:spacing w:before="100"/>
            </w:pPr>
            <w:r>
              <w:t>58(1)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7A</w:t>
            </w:r>
          </w:p>
        </w:tc>
        <w:tc>
          <w:tcPr>
            <w:tcW w:w="1417" w:type="dxa"/>
          </w:tcPr>
          <w:p w:rsidR="0099129A" w:rsidRDefault="00197400">
            <w:pPr>
              <w:pStyle w:val="yTableNAm"/>
              <w:spacing w:before="100"/>
            </w:pPr>
            <w:r>
              <w:t>58(1a)</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8</w:t>
            </w:r>
          </w:p>
        </w:tc>
        <w:tc>
          <w:tcPr>
            <w:tcW w:w="1417" w:type="dxa"/>
          </w:tcPr>
          <w:p w:rsidR="0099129A" w:rsidRDefault="00197400">
            <w:pPr>
              <w:pStyle w:val="yTableNAm"/>
              <w:spacing w:before="100"/>
            </w:pPr>
            <w:r>
              <w:t>61(4)</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pPr>
            <w:r>
              <w:t>9</w:t>
            </w:r>
          </w:p>
        </w:tc>
        <w:tc>
          <w:tcPr>
            <w:tcW w:w="1417" w:type="dxa"/>
          </w:tcPr>
          <w:p w:rsidR="0099129A" w:rsidRDefault="00197400">
            <w:pPr>
              <w:pStyle w:val="yTableNAm"/>
            </w:pPr>
            <w:r>
              <w:t>65(5)</w:t>
            </w:r>
          </w:p>
        </w:tc>
        <w:tc>
          <w:tcPr>
            <w:tcW w:w="2552" w:type="dxa"/>
          </w:tcPr>
          <w:p w:rsidR="0099129A" w:rsidRDefault="00197400">
            <w:pPr>
              <w:pStyle w:val="yTableNAm"/>
            </w:pPr>
            <w:r>
              <w:t>$125 000</w:t>
            </w:r>
          </w:p>
        </w:tc>
        <w:tc>
          <w:tcPr>
            <w:tcW w:w="1551" w:type="dxa"/>
          </w:tcPr>
          <w:p w:rsidR="0099129A" w:rsidRDefault="00197400">
            <w:pPr>
              <w:pStyle w:val="yTableNAm"/>
            </w:pPr>
            <w:r>
              <w:t>$25 000</w:t>
            </w:r>
          </w:p>
        </w:tc>
      </w:tr>
      <w:tr w:rsidR="0099129A">
        <w:tc>
          <w:tcPr>
            <w:tcW w:w="1418" w:type="dxa"/>
          </w:tcPr>
          <w:p w:rsidR="0099129A" w:rsidRDefault="00197400">
            <w:pPr>
              <w:pStyle w:val="yTableNAm"/>
              <w:spacing w:before="100"/>
            </w:pPr>
            <w:r>
              <w:lastRenderedPageBreak/>
              <w:t>10</w:t>
            </w:r>
          </w:p>
        </w:tc>
        <w:tc>
          <w:tcPr>
            <w:tcW w:w="1417" w:type="dxa"/>
          </w:tcPr>
          <w:p w:rsidR="0099129A" w:rsidRDefault="00197400">
            <w:pPr>
              <w:pStyle w:val="yTableNAm"/>
              <w:spacing w:before="100"/>
            </w:pPr>
            <w:r>
              <w:t>73A(7)</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11</w:t>
            </w:r>
          </w:p>
        </w:tc>
        <w:tc>
          <w:tcPr>
            <w:tcW w:w="1417" w:type="dxa"/>
          </w:tcPr>
          <w:p w:rsidR="0099129A" w:rsidRDefault="00197400">
            <w:pPr>
              <w:pStyle w:val="yTableNAm"/>
              <w:spacing w:before="100"/>
            </w:pPr>
            <w:r>
              <w:t>75(2)</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11A</w:t>
            </w:r>
          </w:p>
        </w:tc>
        <w:tc>
          <w:tcPr>
            <w:tcW w:w="1417" w:type="dxa"/>
          </w:tcPr>
          <w:p w:rsidR="0099129A" w:rsidRDefault="00197400">
            <w:pPr>
              <w:pStyle w:val="yTableNAm"/>
              <w:spacing w:before="100"/>
            </w:pPr>
            <w:r>
              <w:t>86B(3)</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r w:rsidR="0099129A">
        <w:tc>
          <w:tcPr>
            <w:tcW w:w="1418" w:type="dxa"/>
          </w:tcPr>
          <w:p w:rsidR="0099129A" w:rsidRDefault="00197400">
            <w:pPr>
              <w:pStyle w:val="yTableNAm"/>
              <w:spacing w:before="100"/>
            </w:pPr>
            <w:r>
              <w:t>12</w:t>
            </w:r>
          </w:p>
        </w:tc>
        <w:tc>
          <w:tcPr>
            <w:tcW w:w="1417" w:type="dxa"/>
          </w:tcPr>
          <w:p w:rsidR="0099129A" w:rsidRDefault="00197400">
            <w:pPr>
              <w:pStyle w:val="yTableNAm"/>
              <w:spacing w:before="100"/>
            </w:pPr>
            <w:r>
              <w:t>92C(3)</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13</w:t>
            </w:r>
          </w:p>
        </w:tc>
        <w:tc>
          <w:tcPr>
            <w:tcW w:w="1417" w:type="dxa"/>
          </w:tcPr>
          <w:p w:rsidR="0099129A" w:rsidRDefault="00197400">
            <w:pPr>
              <w:pStyle w:val="yTableNAm"/>
              <w:spacing w:before="100"/>
            </w:pPr>
            <w:r>
              <w:t>92E(1)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14</w:t>
            </w:r>
          </w:p>
        </w:tc>
        <w:tc>
          <w:tcPr>
            <w:tcW w:w="1417" w:type="dxa"/>
          </w:tcPr>
          <w:p w:rsidR="0099129A" w:rsidRDefault="00197400">
            <w:pPr>
              <w:pStyle w:val="yTableNAm"/>
              <w:spacing w:before="100"/>
            </w:pPr>
            <w:r>
              <w:t>99X(4)</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15</w:t>
            </w:r>
          </w:p>
        </w:tc>
        <w:tc>
          <w:tcPr>
            <w:tcW w:w="1417" w:type="dxa"/>
          </w:tcPr>
          <w:p w:rsidR="0099129A" w:rsidRDefault="00197400">
            <w:pPr>
              <w:pStyle w:val="yTableNAm"/>
              <w:spacing w:before="100"/>
            </w:pPr>
            <w:r>
              <w:t>111A(1)</w:t>
            </w:r>
          </w:p>
        </w:tc>
        <w:tc>
          <w:tcPr>
            <w:tcW w:w="2552" w:type="dxa"/>
          </w:tcPr>
          <w:p w:rsidR="0099129A" w:rsidRDefault="00197400">
            <w:pPr>
              <w:pStyle w:val="yTableNAm"/>
              <w:spacing w:before="100"/>
            </w:pPr>
            <w:r>
              <w:t>$125 000</w:t>
            </w:r>
          </w:p>
        </w:tc>
        <w:tc>
          <w:tcPr>
            <w:tcW w:w="1551" w:type="dxa"/>
          </w:tcPr>
          <w:p w:rsidR="0099129A" w:rsidRDefault="00197400">
            <w:pPr>
              <w:pStyle w:val="yTableNAm"/>
              <w:spacing w:before="100"/>
            </w:pPr>
            <w:r>
              <w:t>$25 000</w:t>
            </w:r>
          </w:p>
        </w:tc>
      </w:tr>
    </w:tbl>
    <w:p w:rsidR="0099129A" w:rsidRDefault="00197400">
      <w:pPr>
        <w:pStyle w:val="yFootnotesection"/>
      </w:pPr>
      <w:r>
        <w:tab/>
        <w:t>[Division 2 inserted: No. 14 of 1998 s. 18; amended: No. 54 of 2003 s. 25(3), 66(8) and (9), 85(3)</w:t>
      </w:r>
      <w:r>
        <w:noBreakHyphen/>
        <w:t>(5), 88(2), 115(4) and 132(3); No. 48 of 2010 s. 11(2).]</w:t>
      </w:r>
    </w:p>
    <w:p w:rsidR="0099129A" w:rsidRDefault="00197400">
      <w:pPr>
        <w:pStyle w:val="yHeading4"/>
        <w:rPr>
          <w:sz w:val="24"/>
          <w:szCs w:val="24"/>
        </w:rPr>
      </w:pPr>
      <w:bookmarkStart w:id="426" w:name="_Toc74649940"/>
      <w:bookmarkStart w:id="427" w:name="_Toc74650290"/>
      <w:bookmarkStart w:id="428" w:name="_Toc74730854"/>
      <w:r>
        <w:rPr>
          <w:sz w:val="24"/>
          <w:szCs w:val="24"/>
        </w:rPr>
        <w:t>Division 3 — Individuals and bodies corporate</w:t>
      </w:r>
      <w:bookmarkEnd w:id="426"/>
      <w:bookmarkEnd w:id="427"/>
      <w:bookmarkEnd w:id="428"/>
    </w:p>
    <w:p w:rsidR="0099129A" w:rsidRDefault="00197400">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99129A">
        <w:trPr>
          <w:tblHeader/>
        </w:trPr>
        <w:tc>
          <w:tcPr>
            <w:tcW w:w="1418" w:type="dxa"/>
          </w:tcPr>
          <w:p w:rsidR="0099129A" w:rsidRDefault="00197400">
            <w:pPr>
              <w:pStyle w:val="yTableNAm"/>
              <w:rPr>
                <w:b/>
                <w:bCs/>
              </w:rPr>
            </w:pPr>
            <w:r>
              <w:rPr>
                <w:b/>
                <w:bCs/>
              </w:rPr>
              <w:t>Column 1</w:t>
            </w:r>
          </w:p>
        </w:tc>
        <w:tc>
          <w:tcPr>
            <w:tcW w:w="1319" w:type="dxa"/>
          </w:tcPr>
          <w:p w:rsidR="0099129A" w:rsidRDefault="00197400">
            <w:pPr>
              <w:pStyle w:val="yTableNAm"/>
              <w:rPr>
                <w:b/>
                <w:bCs/>
              </w:rPr>
            </w:pPr>
            <w:r>
              <w:rPr>
                <w:b/>
                <w:bCs/>
              </w:rPr>
              <w:t>Column 2</w:t>
            </w:r>
          </w:p>
        </w:tc>
        <w:tc>
          <w:tcPr>
            <w:tcW w:w="2650" w:type="dxa"/>
          </w:tcPr>
          <w:p w:rsidR="0099129A" w:rsidRDefault="00197400">
            <w:pPr>
              <w:pStyle w:val="yTableNAm"/>
              <w:rPr>
                <w:b/>
                <w:bCs/>
              </w:rPr>
            </w:pPr>
            <w:r>
              <w:rPr>
                <w:b/>
                <w:bCs/>
              </w:rPr>
              <w:t>Column 3</w:t>
            </w:r>
          </w:p>
        </w:tc>
        <w:tc>
          <w:tcPr>
            <w:tcW w:w="1701" w:type="dxa"/>
          </w:tcPr>
          <w:p w:rsidR="0099129A" w:rsidRDefault="00197400">
            <w:pPr>
              <w:pStyle w:val="yTableNAm"/>
              <w:rPr>
                <w:b/>
                <w:bCs/>
              </w:rPr>
            </w:pPr>
            <w:r>
              <w:rPr>
                <w:b/>
                <w:bCs/>
              </w:rPr>
              <w:t>Column 4</w:t>
            </w:r>
          </w:p>
        </w:tc>
      </w:tr>
      <w:tr w:rsidR="0099129A">
        <w:trPr>
          <w:tblHeader/>
        </w:trPr>
        <w:tc>
          <w:tcPr>
            <w:tcW w:w="1418" w:type="dxa"/>
          </w:tcPr>
          <w:p w:rsidR="0099129A" w:rsidRDefault="00197400">
            <w:pPr>
              <w:pStyle w:val="yTableNAm"/>
              <w:rPr>
                <w:b/>
                <w:bCs/>
              </w:rPr>
            </w:pPr>
            <w:r>
              <w:rPr>
                <w:b/>
                <w:bCs/>
              </w:rPr>
              <w:t>Item</w:t>
            </w:r>
          </w:p>
        </w:tc>
        <w:tc>
          <w:tcPr>
            <w:tcW w:w="1319" w:type="dxa"/>
          </w:tcPr>
          <w:p w:rsidR="0099129A" w:rsidRDefault="00197400">
            <w:pPr>
              <w:pStyle w:val="yTableNAm"/>
              <w:rPr>
                <w:b/>
                <w:bCs/>
              </w:rPr>
            </w:pPr>
            <w:r>
              <w:rPr>
                <w:b/>
                <w:bCs/>
              </w:rPr>
              <w:t>Section</w:t>
            </w:r>
          </w:p>
        </w:tc>
        <w:tc>
          <w:tcPr>
            <w:tcW w:w="2650" w:type="dxa"/>
          </w:tcPr>
          <w:p w:rsidR="0099129A" w:rsidRDefault="00197400">
            <w:pPr>
              <w:pStyle w:val="yTableNAm"/>
              <w:rPr>
                <w:b/>
                <w:bCs/>
              </w:rPr>
            </w:pPr>
            <w:r>
              <w:rPr>
                <w:b/>
                <w:bCs/>
              </w:rPr>
              <w:t>Penalty — individual or body corporate</w:t>
            </w:r>
          </w:p>
        </w:tc>
        <w:tc>
          <w:tcPr>
            <w:tcW w:w="1701" w:type="dxa"/>
          </w:tcPr>
          <w:p w:rsidR="0099129A" w:rsidRDefault="00197400">
            <w:pPr>
              <w:pStyle w:val="yTableNAm"/>
              <w:rPr>
                <w:b/>
                <w:bCs/>
              </w:rPr>
            </w:pPr>
            <w:r>
              <w:rPr>
                <w:b/>
                <w:bCs/>
              </w:rPr>
              <w:t>Daily penalty</w:t>
            </w:r>
          </w:p>
          <w:p w:rsidR="0099129A" w:rsidRDefault="0099129A">
            <w:pPr>
              <w:pStyle w:val="yTableNAm"/>
              <w:rPr>
                <w:b/>
                <w:bCs/>
              </w:rPr>
            </w:pPr>
          </w:p>
        </w:tc>
      </w:tr>
      <w:tr w:rsidR="0099129A">
        <w:tc>
          <w:tcPr>
            <w:tcW w:w="1418" w:type="dxa"/>
          </w:tcPr>
          <w:p w:rsidR="0099129A" w:rsidRDefault="00197400">
            <w:pPr>
              <w:pStyle w:val="yTableNAm"/>
              <w:spacing w:before="100"/>
            </w:pPr>
            <w:r>
              <w:t>1</w:t>
            </w:r>
          </w:p>
        </w:tc>
        <w:tc>
          <w:tcPr>
            <w:tcW w:w="1319" w:type="dxa"/>
          </w:tcPr>
          <w:p w:rsidR="0099129A" w:rsidRDefault="00197400">
            <w:pPr>
              <w:pStyle w:val="yTableNAm"/>
              <w:spacing w:before="100"/>
            </w:pPr>
            <w:r>
              <w:t>47(3)</w:t>
            </w:r>
          </w:p>
        </w:tc>
        <w:tc>
          <w:tcPr>
            <w:tcW w:w="2650" w:type="dxa"/>
          </w:tcPr>
          <w:p w:rsidR="0099129A" w:rsidRDefault="00197400">
            <w:pPr>
              <w:pStyle w:val="yTableNAm"/>
              <w:spacing w:before="100"/>
            </w:pPr>
            <w:r>
              <w:t>$50 000</w:t>
            </w:r>
          </w:p>
        </w:tc>
        <w:tc>
          <w:tcPr>
            <w:tcW w:w="170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2</w:t>
            </w:r>
          </w:p>
        </w:tc>
        <w:tc>
          <w:tcPr>
            <w:tcW w:w="1319" w:type="dxa"/>
          </w:tcPr>
          <w:p w:rsidR="0099129A" w:rsidRDefault="00197400">
            <w:pPr>
              <w:pStyle w:val="yTableNAm"/>
              <w:spacing w:before="100"/>
            </w:pPr>
            <w:r>
              <w:t>51</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3</w:t>
            </w:r>
          </w:p>
        </w:tc>
        <w:tc>
          <w:tcPr>
            <w:tcW w:w="1319" w:type="dxa"/>
          </w:tcPr>
          <w:p w:rsidR="0099129A" w:rsidRDefault="00197400">
            <w:pPr>
              <w:pStyle w:val="yTableNAm"/>
              <w:spacing w:before="100"/>
            </w:pPr>
            <w:r>
              <w:t>62A(2)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4</w:t>
            </w:r>
          </w:p>
        </w:tc>
        <w:tc>
          <w:tcPr>
            <w:tcW w:w="1319" w:type="dxa"/>
          </w:tcPr>
          <w:p w:rsidR="0099129A" w:rsidRDefault="00197400">
            <w:pPr>
              <w:pStyle w:val="yTableNAm"/>
              <w:spacing w:before="100"/>
            </w:pPr>
            <w:r>
              <w:t>67</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5</w:t>
            </w:r>
          </w:p>
        </w:tc>
        <w:tc>
          <w:tcPr>
            <w:tcW w:w="1319" w:type="dxa"/>
          </w:tcPr>
          <w:p w:rsidR="0099129A" w:rsidRDefault="00197400">
            <w:pPr>
              <w:pStyle w:val="yTableNAm"/>
              <w:spacing w:before="100"/>
            </w:pPr>
            <w:r>
              <w:t>72(1)</w:t>
            </w:r>
          </w:p>
        </w:tc>
        <w:tc>
          <w:tcPr>
            <w:tcW w:w="2650" w:type="dxa"/>
          </w:tcPr>
          <w:p w:rsidR="0099129A" w:rsidRDefault="00197400">
            <w:pPr>
              <w:pStyle w:val="yTableNAm"/>
              <w:spacing w:before="100"/>
            </w:pPr>
            <w:r>
              <w:t>$50 000</w:t>
            </w:r>
          </w:p>
        </w:tc>
        <w:tc>
          <w:tcPr>
            <w:tcW w:w="170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6</w:t>
            </w:r>
          </w:p>
        </w:tc>
        <w:tc>
          <w:tcPr>
            <w:tcW w:w="1319" w:type="dxa"/>
          </w:tcPr>
          <w:p w:rsidR="0099129A" w:rsidRDefault="00197400">
            <w:pPr>
              <w:pStyle w:val="yTableNAm"/>
              <w:spacing w:before="100"/>
            </w:pPr>
            <w:r>
              <w:t>72(4)</w:t>
            </w:r>
          </w:p>
        </w:tc>
        <w:tc>
          <w:tcPr>
            <w:tcW w:w="2650" w:type="dxa"/>
          </w:tcPr>
          <w:p w:rsidR="0099129A" w:rsidRDefault="00197400">
            <w:pPr>
              <w:pStyle w:val="yTableNAm"/>
              <w:spacing w:before="100"/>
            </w:pPr>
            <w:r>
              <w:t>$50 000</w:t>
            </w:r>
          </w:p>
        </w:tc>
        <w:tc>
          <w:tcPr>
            <w:tcW w:w="1701" w:type="dxa"/>
          </w:tcPr>
          <w:p w:rsidR="0099129A" w:rsidRDefault="00197400">
            <w:pPr>
              <w:pStyle w:val="yTableNAm"/>
              <w:spacing w:before="100"/>
            </w:pPr>
            <w:r>
              <w:t>$10 000</w:t>
            </w:r>
          </w:p>
        </w:tc>
      </w:tr>
      <w:tr w:rsidR="0099129A">
        <w:tc>
          <w:tcPr>
            <w:tcW w:w="1418" w:type="dxa"/>
          </w:tcPr>
          <w:p w:rsidR="0099129A" w:rsidRDefault="00197400">
            <w:pPr>
              <w:pStyle w:val="yTableNAm"/>
              <w:spacing w:before="100"/>
            </w:pPr>
            <w:r>
              <w:t>7</w:t>
            </w:r>
          </w:p>
        </w:tc>
        <w:tc>
          <w:tcPr>
            <w:tcW w:w="1319" w:type="dxa"/>
          </w:tcPr>
          <w:p w:rsidR="0099129A" w:rsidRDefault="00197400">
            <w:pPr>
              <w:pStyle w:val="yTableNAm"/>
              <w:spacing w:before="100"/>
            </w:pPr>
            <w:r>
              <w:t>76(1)</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8</w:t>
            </w:r>
          </w:p>
        </w:tc>
        <w:tc>
          <w:tcPr>
            <w:tcW w:w="1319" w:type="dxa"/>
          </w:tcPr>
          <w:p w:rsidR="0099129A" w:rsidRDefault="00197400">
            <w:pPr>
              <w:pStyle w:val="yTableNAm"/>
              <w:spacing w:before="100"/>
            </w:pPr>
            <w:r>
              <w:t>76(2)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9</w:t>
            </w:r>
          </w:p>
        </w:tc>
        <w:tc>
          <w:tcPr>
            <w:tcW w:w="1319" w:type="dxa"/>
          </w:tcPr>
          <w:p w:rsidR="0099129A" w:rsidRDefault="00197400">
            <w:pPr>
              <w:pStyle w:val="yTableNAm"/>
              <w:spacing w:before="100"/>
            </w:pPr>
            <w:r>
              <w:t>81(2)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10</w:t>
            </w:r>
          </w:p>
        </w:tc>
        <w:tc>
          <w:tcPr>
            <w:tcW w:w="1319" w:type="dxa"/>
          </w:tcPr>
          <w:p w:rsidR="0099129A" w:rsidRDefault="00197400">
            <w:pPr>
              <w:pStyle w:val="yTableNAm"/>
              <w:spacing w:before="100"/>
            </w:pPr>
            <w:r>
              <w:t>82(2)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pPr>
            <w:r>
              <w:t>11</w:t>
            </w:r>
          </w:p>
        </w:tc>
        <w:tc>
          <w:tcPr>
            <w:tcW w:w="1319" w:type="dxa"/>
          </w:tcPr>
          <w:p w:rsidR="0099129A" w:rsidRDefault="00197400">
            <w:pPr>
              <w:pStyle w:val="yTableNAm"/>
            </w:pPr>
            <w:r>
              <w:t>83</w:t>
            </w:r>
          </w:p>
        </w:tc>
        <w:tc>
          <w:tcPr>
            <w:tcW w:w="2650" w:type="dxa"/>
          </w:tcPr>
          <w:p w:rsidR="0099129A" w:rsidRDefault="00197400">
            <w:pPr>
              <w:pStyle w:val="yTableNAm"/>
            </w:pPr>
            <w:r>
              <w:t>$25 000</w:t>
            </w:r>
          </w:p>
        </w:tc>
        <w:tc>
          <w:tcPr>
            <w:tcW w:w="1701" w:type="dxa"/>
          </w:tcPr>
          <w:p w:rsidR="0099129A" w:rsidRDefault="00197400">
            <w:pPr>
              <w:pStyle w:val="yTableNAm"/>
            </w:pPr>
            <w:r>
              <w:t>Nil</w:t>
            </w:r>
          </w:p>
        </w:tc>
      </w:tr>
      <w:tr w:rsidR="0099129A">
        <w:tc>
          <w:tcPr>
            <w:tcW w:w="1418" w:type="dxa"/>
          </w:tcPr>
          <w:p w:rsidR="0099129A" w:rsidRDefault="00197400">
            <w:pPr>
              <w:pStyle w:val="yTableNAm"/>
              <w:spacing w:before="100"/>
            </w:pPr>
            <w:r>
              <w:lastRenderedPageBreak/>
              <w:t>12</w:t>
            </w:r>
          </w:p>
        </w:tc>
        <w:tc>
          <w:tcPr>
            <w:tcW w:w="1319" w:type="dxa"/>
          </w:tcPr>
          <w:p w:rsidR="0099129A" w:rsidRDefault="00197400">
            <w:pPr>
              <w:pStyle w:val="yTableNAm"/>
              <w:spacing w:before="100"/>
            </w:pPr>
            <w:r>
              <w:t>86(1)</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$2 000</w:t>
            </w:r>
          </w:p>
        </w:tc>
      </w:tr>
      <w:tr w:rsidR="0099129A">
        <w:tc>
          <w:tcPr>
            <w:tcW w:w="1418" w:type="dxa"/>
          </w:tcPr>
          <w:p w:rsidR="0099129A" w:rsidRDefault="00197400">
            <w:pPr>
              <w:pStyle w:val="yTableNAm"/>
              <w:spacing w:before="100"/>
            </w:pPr>
            <w:r>
              <w:t>13</w:t>
            </w:r>
          </w:p>
        </w:tc>
        <w:tc>
          <w:tcPr>
            <w:tcW w:w="1319" w:type="dxa"/>
          </w:tcPr>
          <w:p w:rsidR="0099129A" w:rsidRDefault="00197400">
            <w:pPr>
              <w:pStyle w:val="yTableNAm"/>
              <w:spacing w:before="100"/>
            </w:pPr>
            <w:r>
              <w:t>86(2)</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$2 000</w:t>
            </w:r>
          </w:p>
        </w:tc>
      </w:tr>
      <w:tr w:rsidR="0099129A">
        <w:tc>
          <w:tcPr>
            <w:tcW w:w="1418" w:type="dxa"/>
          </w:tcPr>
          <w:p w:rsidR="0099129A" w:rsidRDefault="00197400">
            <w:pPr>
              <w:pStyle w:val="yTableNAm"/>
              <w:spacing w:before="100"/>
            </w:pPr>
            <w:r>
              <w:t>14</w:t>
            </w:r>
          </w:p>
        </w:tc>
        <w:tc>
          <w:tcPr>
            <w:tcW w:w="1319" w:type="dxa"/>
          </w:tcPr>
          <w:p w:rsidR="0099129A" w:rsidRDefault="00197400">
            <w:pPr>
              <w:pStyle w:val="yTableNAm"/>
              <w:spacing w:before="100"/>
            </w:pPr>
            <w:r>
              <w:t>86(3)</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$2 000</w:t>
            </w:r>
          </w:p>
        </w:tc>
      </w:tr>
      <w:tr w:rsidR="0099129A">
        <w:tc>
          <w:tcPr>
            <w:tcW w:w="1418" w:type="dxa"/>
          </w:tcPr>
          <w:p w:rsidR="0099129A" w:rsidRDefault="00197400">
            <w:pPr>
              <w:pStyle w:val="yTableNAm"/>
              <w:spacing w:before="100"/>
            </w:pPr>
            <w:r>
              <w:t>15</w:t>
            </w:r>
          </w:p>
        </w:tc>
        <w:tc>
          <w:tcPr>
            <w:tcW w:w="1319" w:type="dxa"/>
          </w:tcPr>
          <w:p w:rsidR="0099129A" w:rsidRDefault="00150B23">
            <w:pPr>
              <w:pStyle w:val="yTableNAm"/>
              <w:spacing w:before="100"/>
            </w:pPr>
            <w:r>
              <w:rPr>
                <w:szCs w:val="22"/>
              </w:rPr>
              <w:t>90(6)</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16</w:t>
            </w:r>
          </w:p>
        </w:tc>
        <w:tc>
          <w:tcPr>
            <w:tcW w:w="1319" w:type="dxa"/>
          </w:tcPr>
          <w:p w:rsidR="0099129A" w:rsidRDefault="00197400">
            <w:pPr>
              <w:pStyle w:val="yTableNAm"/>
              <w:spacing w:before="100"/>
            </w:pPr>
            <w:r>
              <w:t>91(3)</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17</w:t>
            </w:r>
          </w:p>
        </w:tc>
        <w:tc>
          <w:tcPr>
            <w:tcW w:w="1319" w:type="dxa"/>
          </w:tcPr>
          <w:p w:rsidR="0099129A" w:rsidRDefault="00197400">
            <w:pPr>
              <w:pStyle w:val="yTableNAm"/>
              <w:spacing w:before="100"/>
            </w:pPr>
            <w:r>
              <w:t>92(4)</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18</w:t>
            </w:r>
          </w:p>
        </w:tc>
        <w:tc>
          <w:tcPr>
            <w:tcW w:w="1319" w:type="dxa"/>
          </w:tcPr>
          <w:p w:rsidR="0099129A" w:rsidRDefault="00197400">
            <w:pPr>
              <w:pStyle w:val="yTableNAm"/>
              <w:spacing w:before="100"/>
            </w:pPr>
            <w:r>
              <w:t>93</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Nil</w:t>
            </w:r>
          </w:p>
        </w:tc>
      </w:tr>
      <w:tr w:rsidR="0099129A">
        <w:tc>
          <w:tcPr>
            <w:tcW w:w="1418" w:type="dxa"/>
          </w:tcPr>
          <w:p w:rsidR="0099129A" w:rsidRDefault="00197400">
            <w:pPr>
              <w:pStyle w:val="yTableNAm"/>
              <w:spacing w:before="100"/>
            </w:pPr>
            <w:r>
              <w:t>19</w:t>
            </w:r>
          </w:p>
        </w:tc>
        <w:tc>
          <w:tcPr>
            <w:tcW w:w="1319" w:type="dxa"/>
          </w:tcPr>
          <w:p w:rsidR="0099129A" w:rsidRDefault="00197400">
            <w:pPr>
              <w:pStyle w:val="yTableNAm"/>
              <w:spacing w:before="100"/>
            </w:pPr>
            <w:r>
              <w:t>95(2)</w:t>
            </w:r>
          </w:p>
        </w:tc>
        <w:tc>
          <w:tcPr>
            <w:tcW w:w="2650" w:type="dxa"/>
          </w:tcPr>
          <w:p w:rsidR="0099129A" w:rsidRDefault="00197400">
            <w:pPr>
              <w:pStyle w:val="yTableNAm"/>
              <w:spacing w:before="100"/>
            </w:pPr>
            <w:r>
              <w:t>$25 000</w:t>
            </w:r>
          </w:p>
        </w:tc>
        <w:tc>
          <w:tcPr>
            <w:tcW w:w="1701" w:type="dxa"/>
          </w:tcPr>
          <w:p w:rsidR="0099129A" w:rsidRDefault="00197400">
            <w:pPr>
              <w:pStyle w:val="yTableNAm"/>
              <w:spacing w:before="100"/>
            </w:pPr>
            <w:r>
              <w:t>$5 000</w:t>
            </w:r>
          </w:p>
        </w:tc>
      </w:tr>
      <w:tr w:rsidR="0099129A">
        <w:tc>
          <w:tcPr>
            <w:tcW w:w="1418" w:type="dxa"/>
          </w:tcPr>
          <w:p w:rsidR="0099129A" w:rsidRDefault="00197400">
            <w:pPr>
              <w:pStyle w:val="yTableNAm"/>
              <w:spacing w:before="100"/>
            </w:pPr>
            <w:r>
              <w:t>20</w:t>
            </w:r>
          </w:p>
        </w:tc>
        <w:tc>
          <w:tcPr>
            <w:tcW w:w="1319" w:type="dxa"/>
          </w:tcPr>
          <w:p w:rsidR="0099129A" w:rsidRDefault="00197400">
            <w:pPr>
              <w:pStyle w:val="yTableNAm"/>
              <w:spacing w:before="100"/>
            </w:pPr>
            <w:r>
              <w:t>96(3)</w:t>
            </w:r>
          </w:p>
        </w:tc>
        <w:tc>
          <w:tcPr>
            <w:tcW w:w="2650" w:type="dxa"/>
          </w:tcPr>
          <w:p w:rsidR="0099129A" w:rsidRDefault="00197400">
            <w:pPr>
              <w:pStyle w:val="yTableNAm"/>
              <w:spacing w:before="100"/>
            </w:pPr>
            <w:r>
              <w:t>$10 000</w:t>
            </w:r>
          </w:p>
        </w:tc>
        <w:tc>
          <w:tcPr>
            <w:tcW w:w="1701" w:type="dxa"/>
          </w:tcPr>
          <w:p w:rsidR="0099129A" w:rsidRDefault="00197400">
            <w:pPr>
              <w:pStyle w:val="yTableNAm"/>
              <w:spacing w:before="100"/>
            </w:pPr>
            <w:r>
              <w:t>$2 000</w:t>
            </w:r>
          </w:p>
        </w:tc>
      </w:tr>
      <w:tr w:rsidR="0099129A">
        <w:tc>
          <w:tcPr>
            <w:tcW w:w="1418" w:type="dxa"/>
          </w:tcPr>
          <w:p w:rsidR="0099129A" w:rsidRDefault="00197400">
            <w:pPr>
              <w:pStyle w:val="yTableNAm"/>
              <w:keepNext/>
              <w:keepLines/>
              <w:spacing w:before="100"/>
            </w:pPr>
            <w:r>
              <w:t>21</w:t>
            </w:r>
          </w:p>
        </w:tc>
        <w:tc>
          <w:tcPr>
            <w:tcW w:w="1319" w:type="dxa"/>
          </w:tcPr>
          <w:p w:rsidR="0099129A" w:rsidRDefault="00197400">
            <w:pPr>
              <w:pStyle w:val="yTableNAm"/>
              <w:keepNext/>
              <w:keepLines/>
              <w:spacing w:before="100"/>
            </w:pPr>
            <w:r>
              <w:t>112</w:t>
            </w:r>
          </w:p>
        </w:tc>
        <w:tc>
          <w:tcPr>
            <w:tcW w:w="2650" w:type="dxa"/>
          </w:tcPr>
          <w:p w:rsidR="0099129A" w:rsidRDefault="00150B23">
            <w:pPr>
              <w:pStyle w:val="yTableNAm"/>
              <w:keepNext/>
              <w:keepLines/>
              <w:spacing w:before="100"/>
            </w:pPr>
            <w:r>
              <w:rPr>
                <w:szCs w:val="22"/>
              </w:rPr>
              <w:t>$100 000</w:t>
            </w:r>
          </w:p>
        </w:tc>
        <w:tc>
          <w:tcPr>
            <w:tcW w:w="1701" w:type="dxa"/>
          </w:tcPr>
          <w:p w:rsidR="0099129A" w:rsidRDefault="00197400">
            <w:pPr>
              <w:pStyle w:val="yTableNAm"/>
              <w:keepNext/>
              <w:keepLines/>
              <w:spacing w:before="100"/>
            </w:pPr>
            <w:r>
              <w:t>Nil</w:t>
            </w:r>
          </w:p>
        </w:tc>
      </w:tr>
      <w:tr w:rsidR="0099129A">
        <w:tc>
          <w:tcPr>
            <w:tcW w:w="1418" w:type="dxa"/>
          </w:tcPr>
          <w:p w:rsidR="0099129A" w:rsidRDefault="00197400">
            <w:pPr>
              <w:pStyle w:val="yTableNAm"/>
              <w:keepNext/>
              <w:keepLines/>
              <w:spacing w:before="100"/>
            </w:pPr>
            <w:r>
              <w:t>22</w:t>
            </w:r>
          </w:p>
        </w:tc>
        <w:tc>
          <w:tcPr>
            <w:tcW w:w="1319" w:type="dxa"/>
          </w:tcPr>
          <w:p w:rsidR="0099129A" w:rsidRDefault="00197400">
            <w:pPr>
              <w:pStyle w:val="yTableNAm"/>
              <w:keepNext/>
              <w:keepLines/>
              <w:spacing w:before="100"/>
            </w:pPr>
            <w:r>
              <w:t>120</w:t>
            </w:r>
          </w:p>
        </w:tc>
        <w:tc>
          <w:tcPr>
            <w:tcW w:w="2650" w:type="dxa"/>
          </w:tcPr>
          <w:p w:rsidR="0099129A" w:rsidRDefault="00150B23">
            <w:pPr>
              <w:pStyle w:val="yTableNAm"/>
              <w:keepNext/>
              <w:keepLines/>
              <w:spacing w:before="100"/>
            </w:pPr>
            <w:r>
              <w:rPr>
                <w:szCs w:val="22"/>
              </w:rPr>
              <w:t>$100 000</w:t>
            </w:r>
          </w:p>
        </w:tc>
        <w:tc>
          <w:tcPr>
            <w:tcW w:w="1701" w:type="dxa"/>
          </w:tcPr>
          <w:p w:rsidR="0099129A" w:rsidRDefault="00197400">
            <w:pPr>
              <w:pStyle w:val="yTableNAm"/>
              <w:keepNext/>
              <w:keepLines/>
              <w:spacing w:before="100"/>
            </w:pPr>
            <w:r>
              <w:t>Nil</w:t>
            </w:r>
          </w:p>
        </w:tc>
      </w:tr>
    </w:tbl>
    <w:p w:rsidR="0099129A" w:rsidRDefault="00197400">
      <w:pPr>
        <w:pStyle w:val="yFootnotesection"/>
      </w:pPr>
      <w:r>
        <w:tab/>
        <w:t>[Division 3 inserted: No. 14 of 1998 s. 18; amended: No. 54 of 2003 s. 85(6)</w:t>
      </w:r>
      <w:r w:rsidR="00150B23">
        <w:t>; No. 40 of 2020 s. 106(4)-(6)</w:t>
      </w:r>
      <w:r>
        <w:t>.]</w:t>
      </w:r>
    </w:p>
    <w:p w:rsidR="0099129A" w:rsidRDefault="00197400">
      <w:pPr>
        <w:pStyle w:val="yHeading3"/>
        <w:rPr>
          <w:sz w:val="28"/>
          <w:szCs w:val="28"/>
        </w:rPr>
      </w:pPr>
      <w:bookmarkStart w:id="429" w:name="_Toc74649941"/>
      <w:bookmarkStart w:id="430" w:name="_Toc74650291"/>
      <w:bookmarkStart w:id="431" w:name="_Toc74730855"/>
      <w:r>
        <w:rPr>
          <w:rStyle w:val="CharSDivNo"/>
          <w:sz w:val="28"/>
          <w:szCs w:val="28"/>
        </w:rPr>
        <w:t>Part 3</w:t>
      </w:r>
      <w:r>
        <w:rPr>
          <w:sz w:val="28"/>
          <w:szCs w:val="28"/>
        </w:rPr>
        <w:t> — </w:t>
      </w:r>
      <w:r>
        <w:rPr>
          <w:rStyle w:val="CharSDivText"/>
          <w:sz w:val="28"/>
          <w:szCs w:val="28"/>
        </w:rPr>
        <w:t>Tier 3 offences and penalties</w:t>
      </w:r>
      <w:bookmarkEnd w:id="429"/>
      <w:bookmarkEnd w:id="430"/>
      <w:bookmarkEnd w:id="431"/>
    </w:p>
    <w:p w:rsidR="0099129A" w:rsidRDefault="00197400">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99129A">
        <w:trPr>
          <w:tblHeader/>
        </w:trPr>
        <w:tc>
          <w:tcPr>
            <w:tcW w:w="1418" w:type="dxa"/>
          </w:tcPr>
          <w:p w:rsidR="0099129A" w:rsidRDefault="00197400">
            <w:pPr>
              <w:pStyle w:val="yTableNAm"/>
              <w:rPr>
                <w:b/>
                <w:bCs/>
              </w:rPr>
            </w:pPr>
            <w:r>
              <w:rPr>
                <w:b/>
                <w:bCs/>
              </w:rPr>
              <w:t>Column 1</w:t>
            </w:r>
          </w:p>
        </w:tc>
        <w:tc>
          <w:tcPr>
            <w:tcW w:w="1319" w:type="dxa"/>
          </w:tcPr>
          <w:p w:rsidR="0099129A" w:rsidRDefault="00197400">
            <w:pPr>
              <w:pStyle w:val="yTableNAm"/>
              <w:rPr>
                <w:b/>
                <w:bCs/>
              </w:rPr>
            </w:pPr>
            <w:r>
              <w:rPr>
                <w:b/>
                <w:bCs/>
              </w:rPr>
              <w:t>Column 2</w:t>
            </w:r>
          </w:p>
        </w:tc>
        <w:tc>
          <w:tcPr>
            <w:tcW w:w="2650" w:type="dxa"/>
          </w:tcPr>
          <w:p w:rsidR="0099129A" w:rsidRDefault="00197400">
            <w:pPr>
              <w:pStyle w:val="yTableNAm"/>
              <w:rPr>
                <w:b/>
                <w:bCs/>
              </w:rPr>
            </w:pPr>
            <w:r>
              <w:rPr>
                <w:b/>
                <w:bCs/>
              </w:rPr>
              <w:t>Column 3</w:t>
            </w:r>
          </w:p>
        </w:tc>
        <w:tc>
          <w:tcPr>
            <w:tcW w:w="1701" w:type="dxa"/>
          </w:tcPr>
          <w:p w:rsidR="0099129A" w:rsidRDefault="00197400">
            <w:pPr>
              <w:pStyle w:val="yTableNAm"/>
              <w:rPr>
                <w:b/>
                <w:bCs/>
              </w:rPr>
            </w:pPr>
            <w:r>
              <w:rPr>
                <w:b/>
                <w:bCs/>
              </w:rPr>
              <w:t>Column 4</w:t>
            </w:r>
          </w:p>
        </w:tc>
      </w:tr>
      <w:tr w:rsidR="0099129A">
        <w:trPr>
          <w:tblHeader/>
        </w:trPr>
        <w:tc>
          <w:tcPr>
            <w:tcW w:w="1418" w:type="dxa"/>
          </w:tcPr>
          <w:p w:rsidR="0099129A" w:rsidRDefault="00197400">
            <w:pPr>
              <w:pStyle w:val="yTableNAm"/>
              <w:rPr>
                <w:b/>
                <w:bCs/>
              </w:rPr>
            </w:pPr>
            <w:r>
              <w:rPr>
                <w:b/>
                <w:bCs/>
              </w:rPr>
              <w:t>Item</w:t>
            </w:r>
          </w:p>
        </w:tc>
        <w:tc>
          <w:tcPr>
            <w:tcW w:w="1319" w:type="dxa"/>
          </w:tcPr>
          <w:p w:rsidR="0099129A" w:rsidRDefault="00197400">
            <w:pPr>
              <w:pStyle w:val="yTableNAm"/>
              <w:rPr>
                <w:b/>
                <w:bCs/>
              </w:rPr>
            </w:pPr>
            <w:r>
              <w:rPr>
                <w:b/>
                <w:bCs/>
              </w:rPr>
              <w:t>Section</w:t>
            </w:r>
          </w:p>
        </w:tc>
        <w:tc>
          <w:tcPr>
            <w:tcW w:w="2650" w:type="dxa"/>
          </w:tcPr>
          <w:p w:rsidR="0099129A" w:rsidRDefault="00197400">
            <w:pPr>
              <w:pStyle w:val="yTableNAm"/>
              <w:rPr>
                <w:b/>
                <w:bCs/>
              </w:rPr>
            </w:pPr>
            <w:r>
              <w:rPr>
                <w:b/>
                <w:bCs/>
              </w:rPr>
              <w:t>Penalty — individual or body corporate</w:t>
            </w:r>
          </w:p>
        </w:tc>
        <w:tc>
          <w:tcPr>
            <w:tcW w:w="1701" w:type="dxa"/>
          </w:tcPr>
          <w:p w:rsidR="0099129A" w:rsidRDefault="00197400">
            <w:pPr>
              <w:pStyle w:val="yTableNAm"/>
              <w:rPr>
                <w:b/>
                <w:bCs/>
              </w:rPr>
            </w:pPr>
            <w:r>
              <w:rPr>
                <w:b/>
                <w:bCs/>
              </w:rPr>
              <w:t>Daily penalty</w:t>
            </w:r>
          </w:p>
        </w:tc>
      </w:tr>
      <w:tr w:rsidR="0099129A">
        <w:tc>
          <w:tcPr>
            <w:tcW w:w="1418" w:type="dxa"/>
          </w:tcPr>
          <w:p w:rsidR="0099129A" w:rsidRDefault="00197400">
            <w:pPr>
              <w:pStyle w:val="yTableNAm"/>
            </w:pPr>
            <w:r>
              <w:t>1</w:t>
            </w:r>
          </w:p>
        </w:tc>
        <w:tc>
          <w:tcPr>
            <w:tcW w:w="1319" w:type="dxa"/>
          </w:tcPr>
          <w:p w:rsidR="0099129A" w:rsidRDefault="00197400">
            <w:pPr>
              <w:pStyle w:val="yTableNAm"/>
            </w:pPr>
            <w:r>
              <w:t>77(1)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2</w:t>
            </w:r>
          </w:p>
        </w:tc>
        <w:tc>
          <w:tcPr>
            <w:tcW w:w="1319" w:type="dxa"/>
          </w:tcPr>
          <w:p w:rsidR="0099129A" w:rsidRDefault="00197400">
            <w:pPr>
              <w:pStyle w:val="yTableNAm"/>
            </w:pPr>
            <w:r>
              <w:t>77(2)</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3</w:t>
            </w:r>
          </w:p>
        </w:tc>
        <w:tc>
          <w:tcPr>
            <w:tcW w:w="1319" w:type="dxa"/>
          </w:tcPr>
          <w:p w:rsidR="0099129A" w:rsidRDefault="00197400">
            <w:pPr>
              <w:pStyle w:val="yTableNAm"/>
            </w:pPr>
            <w:r>
              <w:t>77(3)</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4</w:t>
            </w:r>
          </w:p>
        </w:tc>
        <w:tc>
          <w:tcPr>
            <w:tcW w:w="1319" w:type="dxa"/>
          </w:tcPr>
          <w:p w:rsidR="0099129A" w:rsidRDefault="00197400">
            <w:pPr>
              <w:pStyle w:val="yTableNAm"/>
            </w:pPr>
            <w:r>
              <w:t>78(1)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5</w:t>
            </w:r>
          </w:p>
        </w:tc>
        <w:tc>
          <w:tcPr>
            <w:tcW w:w="1319" w:type="dxa"/>
          </w:tcPr>
          <w:p w:rsidR="0099129A" w:rsidRDefault="00197400">
            <w:pPr>
              <w:pStyle w:val="yTableNAm"/>
            </w:pPr>
            <w:r>
              <w:t>78(3)</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6</w:t>
            </w:r>
          </w:p>
        </w:tc>
        <w:tc>
          <w:tcPr>
            <w:tcW w:w="1319" w:type="dxa"/>
          </w:tcPr>
          <w:p w:rsidR="0099129A" w:rsidRDefault="00197400">
            <w:pPr>
              <w:pStyle w:val="yTableNAm"/>
            </w:pPr>
            <w:r>
              <w:t>79(1)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7</w:t>
            </w:r>
          </w:p>
        </w:tc>
        <w:tc>
          <w:tcPr>
            <w:tcW w:w="1319" w:type="dxa"/>
          </w:tcPr>
          <w:p w:rsidR="0099129A" w:rsidRDefault="00197400">
            <w:pPr>
              <w:pStyle w:val="yTableNAm"/>
            </w:pPr>
            <w:r>
              <w:t>80</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lastRenderedPageBreak/>
              <w:t>8</w:t>
            </w:r>
          </w:p>
        </w:tc>
        <w:tc>
          <w:tcPr>
            <w:tcW w:w="1319" w:type="dxa"/>
          </w:tcPr>
          <w:p w:rsidR="0099129A" w:rsidRDefault="00197400">
            <w:pPr>
              <w:pStyle w:val="yTableNAm"/>
            </w:pPr>
            <w:r>
              <w:t>84(1)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99129A">
        <w:tc>
          <w:tcPr>
            <w:tcW w:w="1418" w:type="dxa"/>
          </w:tcPr>
          <w:p w:rsidR="0099129A" w:rsidRDefault="00197400">
            <w:pPr>
              <w:pStyle w:val="yTableNAm"/>
            </w:pPr>
            <w:r>
              <w:t>9</w:t>
            </w:r>
          </w:p>
        </w:tc>
        <w:tc>
          <w:tcPr>
            <w:tcW w:w="1319" w:type="dxa"/>
          </w:tcPr>
          <w:p w:rsidR="0099129A" w:rsidRDefault="00197400">
            <w:pPr>
              <w:pStyle w:val="yTableNAm"/>
            </w:pPr>
            <w:r>
              <w:t>85(1)</w:t>
            </w:r>
          </w:p>
        </w:tc>
        <w:tc>
          <w:tcPr>
            <w:tcW w:w="2650" w:type="dxa"/>
          </w:tcPr>
          <w:p w:rsidR="0099129A" w:rsidRDefault="00197400">
            <w:pPr>
              <w:pStyle w:val="yTableNAm"/>
            </w:pPr>
            <w:r>
              <w:t>$5 000</w:t>
            </w:r>
          </w:p>
        </w:tc>
        <w:tc>
          <w:tcPr>
            <w:tcW w:w="1701" w:type="dxa"/>
          </w:tcPr>
          <w:p w:rsidR="0099129A" w:rsidRDefault="00197400">
            <w:pPr>
              <w:pStyle w:val="yTableNAm"/>
            </w:pPr>
            <w:r>
              <w:t>Nil</w:t>
            </w:r>
          </w:p>
        </w:tc>
      </w:tr>
      <w:tr w:rsidR="00150B23">
        <w:tc>
          <w:tcPr>
            <w:tcW w:w="1418" w:type="dxa"/>
          </w:tcPr>
          <w:p w:rsidR="00150B23" w:rsidRDefault="00150B23">
            <w:pPr>
              <w:pStyle w:val="yTableNAm"/>
            </w:pPr>
            <w:r>
              <w:t>9A</w:t>
            </w:r>
          </w:p>
        </w:tc>
        <w:tc>
          <w:tcPr>
            <w:tcW w:w="1319" w:type="dxa"/>
          </w:tcPr>
          <w:p w:rsidR="00150B23" w:rsidRDefault="00150B23">
            <w:pPr>
              <w:pStyle w:val="yTableNAm"/>
            </w:pPr>
            <w:r>
              <w:t>90(6)</w:t>
            </w:r>
          </w:p>
        </w:tc>
        <w:tc>
          <w:tcPr>
            <w:tcW w:w="2650" w:type="dxa"/>
          </w:tcPr>
          <w:p w:rsidR="00150B23" w:rsidRDefault="00150B23">
            <w:pPr>
              <w:pStyle w:val="yTableNAm"/>
            </w:pPr>
            <w:r>
              <w:t>$5 000</w:t>
            </w:r>
          </w:p>
        </w:tc>
        <w:tc>
          <w:tcPr>
            <w:tcW w:w="1701" w:type="dxa"/>
          </w:tcPr>
          <w:p w:rsidR="00150B23" w:rsidRDefault="00150B23">
            <w:pPr>
              <w:pStyle w:val="yTableNAm"/>
            </w:pPr>
            <w:r>
              <w:t>$1 000</w:t>
            </w:r>
          </w:p>
        </w:tc>
      </w:tr>
      <w:tr w:rsidR="00150B23">
        <w:tc>
          <w:tcPr>
            <w:tcW w:w="1418" w:type="dxa"/>
          </w:tcPr>
          <w:p w:rsidR="00150B23" w:rsidRDefault="00150B23">
            <w:pPr>
              <w:pStyle w:val="yTableNAm"/>
            </w:pPr>
            <w:r>
              <w:t>10A</w:t>
            </w:r>
          </w:p>
        </w:tc>
        <w:tc>
          <w:tcPr>
            <w:tcW w:w="1319" w:type="dxa"/>
          </w:tcPr>
          <w:p w:rsidR="00150B23" w:rsidRDefault="00150B23">
            <w:pPr>
              <w:pStyle w:val="yTableNAm"/>
            </w:pPr>
            <w:r>
              <w:t>91A(2)</w:t>
            </w:r>
          </w:p>
        </w:tc>
        <w:tc>
          <w:tcPr>
            <w:tcW w:w="2650" w:type="dxa"/>
          </w:tcPr>
          <w:p w:rsidR="00150B23" w:rsidRDefault="00150B23">
            <w:pPr>
              <w:pStyle w:val="yTableNAm"/>
            </w:pPr>
            <w:r>
              <w:t>$5 000</w:t>
            </w:r>
          </w:p>
        </w:tc>
        <w:tc>
          <w:tcPr>
            <w:tcW w:w="1701" w:type="dxa"/>
          </w:tcPr>
          <w:p w:rsidR="00150B23" w:rsidRDefault="00150B23">
            <w:pPr>
              <w:pStyle w:val="yTableNAm"/>
            </w:pPr>
            <w:r>
              <w:t>Nil</w:t>
            </w:r>
          </w:p>
        </w:tc>
      </w:tr>
      <w:tr w:rsidR="00150B23">
        <w:tc>
          <w:tcPr>
            <w:tcW w:w="1418" w:type="dxa"/>
          </w:tcPr>
          <w:p w:rsidR="00150B23" w:rsidRDefault="00150B23">
            <w:pPr>
              <w:pStyle w:val="yTableNAm"/>
            </w:pPr>
            <w:r>
              <w:t>10</w:t>
            </w:r>
          </w:p>
        </w:tc>
        <w:tc>
          <w:tcPr>
            <w:tcW w:w="1319" w:type="dxa"/>
          </w:tcPr>
          <w:p w:rsidR="00150B23" w:rsidRDefault="00150B23">
            <w:pPr>
              <w:pStyle w:val="yTableNAm"/>
            </w:pPr>
            <w:r>
              <w:t>97(2)</w:t>
            </w:r>
          </w:p>
        </w:tc>
        <w:tc>
          <w:tcPr>
            <w:tcW w:w="2650" w:type="dxa"/>
          </w:tcPr>
          <w:p w:rsidR="00150B23" w:rsidRDefault="00150B23">
            <w:pPr>
              <w:pStyle w:val="yTableNAm"/>
            </w:pPr>
            <w:r>
              <w:t>$5 000</w:t>
            </w:r>
          </w:p>
        </w:tc>
        <w:tc>
          <w:tcPr>
            <w:tcW w:w="1701" w:type="dxa"/>
          </w:tcPr>
          <w:p w:rsidR="00150B23" w:rsidRDefault="00150B23">
            <w:pPr>
              <w:pStyle w:val="yTableNAm"/>
            </w:pPr>
            <w:r>
              <w:t>$1 000</w:t>
            </w:r>
          </w:p>
        </w:tc>
      </w:tr>
      <w:tr w:rsidR="00150B23">
        <w:tc>
          <w:tcPr>
            <w:tcW w:w="1418" w:type="dxa"/>
          </w:tcPr>
          <w:p w:rsidR="00150B23" w:rsidRDefault="00150B23">
            <w:pPr>
              <w:pStyle w:val="yTableNAm"/>
            </w:pPr>
            <w:r>
              <w:t>11</w:t>
            </w:r>
          </w:p>
        </w:tc>
        <w:tc>
          <w:tcPr>
            <w:tcW w:w="1319" w:type="dxa"/>
          </w:tcPr>
          <w:p w:rsidR="00150B23" w:rsidRDefault="00150B23">
            <w:pPr>
              <w:pStyle w:val="yTableNAm"/>
            </w:pPr>
            <w:r>
              <w:t>110H(6)</w:t>
            </w:r>
          </w:p>
        </w:tc>
        <w:tc>
          <w:tcPr>
            <w:tcW w:w="2650" w:type="dxa"/>
          </w:tcPr>
          <w:p w:rsidR="00150B23" w:rsidRDefault="00150B23">
            <w:pPr>
              <w:pStyle w:val="yTableNAm"/>
            </w:pPr>
            <w:r>
              <w:t>$5 000</w:t>
            </w:r>
          </w:p>
        </w:tc>
        <w:tc>
          <w:tcPr>
            <w:tcW w:w="1701" w:type="dxa"/>
          </w:tcPr>
          <w:p w:rsidR="00150B23" w:rsidRDefault="00150B23">
            <w:pPr>
              <w:pStyle w:val="yTableNAm"/>
            </w:pPr>
            <w:r>
              <w:t>Nil</w:t>
            </w:r>
          </w:p>
        </w:tc>
      </w:tr>
    </w:tbl>
    <w:p w:rsidR="0099129A" w:rsidRDefault="00197400">
      <w:pPr>
        <w:pStyle w:val="yFootnotesection"/>
        <w:spacing w:before="160"/>
        <w:ind w:left="893" w:hanging="173"/>
      </w:pPr>
      <w:r>
        <w:tab/>
        <w:t>[Part 3 inserted: No. 14 of 1998 s. 18; amended: No. 48 of 2010 s. 11(3)</w:t>
      </w:r>
      <w:r w:rsidR="00150B23">
        <w:t>; No. 40 of 2020 s. 107</w:t>
      </w:r>
      <w:r>
        <w:t>.]</w:t>
      </w:r>
    </w:p>
    <w:p w:rsidR="0099129A" w:rsidRPr="00322E88" w:rsidRDefault="00197400" w:rsidP="00322E88">
      <w:pPr>
        <w:pStyle w:val="yScheduleHeading"/>
      </w:pPr>
      <w:bookmarkStart w:id="432" w:name="_Toc74649942"/>
      <w:bookmarkStart w:id="433" w:name="_Toc74650292"/>
      <w:bookmarkStart w:id="434" w:name="_Toc74730856"/>
      <w:r w:rsidRPr="00322E88">
        <w:rPr>
          <w:rStyle w:val="CharSchNo"/>
        </w:rPr>
        <w:lastRenderedPageBreak/>
        <w:t>Schedule 2</w:t>
      </w:r>
      <w:r w:rsidRPr="00322E88">
        <w:t> — </w:t>
      </w:r>
      <w:r w:rsidRPr="00322E88">
        <w:rPr>
          <w:rStyle w:val="CharSchText"/>
        </w:rPr>
        <w:t>Matters in respect of which regulations may be made</w:t>
      </w:r>
      <w:bookmarkEnd w:id="432"/>
      <w:bookmarkEnd w:id="433"/>
      <w:bookmarkEnd w:id="434"/>
    </w:p>
    <w:p w:rsidR="0099129A" w:rsidRDefault="00197400">
      <w:pPr>
        <w:pStyle w:val="yShoulderClause"/>
        <w:rPr>
          <w:snapToGrid w:val="0"/>
        </w:rPr>
      </w:pPr>
      <w:r>
        <w:rPr>
          <w:snapToGrid w:val="0"/>
        </w:rPr>
        <w:t>[s.</w:t>
      </w:r>
      <w:r>
        <w:rPr>
          <w:rStyle w:val="CharSDivText"/>
          <w:sz w:val="22"/>
        </w:rPr>
        <w:t> </w:t>
      </w:r>
      <w:r>
        <w:rPr>
          <w:snapToGrid w:val="0"/>
        </w:rPr>
        <w:t>123(2)]</w:t>
      </w:r>
    </w:p>
    <w:p w:rsidR="0099129A" w:rsidRDefault="00197400">
      <w:pPr>
        <w:pStyle w:val="yFootnoteheading"/>
        <w:rPr>
          <w:snapToGrid w:val="0"/>
        </w:rPr>
      </w:pPr>
      <w:r>
        <w:tab/>
        <w:t>[Heading amended: No. 19 of 2010 s. 4.]</w:t>
      </w:r>
    </w:p>
    <w:p w:rsidR="0099129A" w:rsidRDefault="00197400">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rsidR="008C4726" w:rsidRDefault="008C4726" w:rsidP="00CE1989">
      <w:pPr>
        <w:pStyle w:val="yDefstart"/>
        <w:ind w:left="567"/>
      </w:pPr>
      <w:r>
        <w:tab/>
      </w:r>
      <w:r>
        <w:rPr>
          <w:rStyle w:val="CharDefText"/>
        </w:rPr>
        <w:t>fee</w:t>
      </w:r>
      <w:r>
        <w:t xml:space="preserve"> includes charge;</w:t>
      </w:r>
    </w:p>
    <w:p w:rsidR="0099129A" w:rsidRDefault="00197400" w:rsidP="008C4726">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rsidR="0099129A" w:rsidRDefault="00197400">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rsidR="0099129A" w:rsidRDefault="00197400">
      <w:pPr>
        <w:pStyle w:val="yMiscellaneousBody"/>
        <w:tabs>
          <w:tab w:val="left" w:pos="851"/>
          <w:tab w:val="left" w:pos="1418"/>
        </w:tabs>
        <w:ind w:left="1418" w:hanging="1418"/>
        <w:rPr>
          <w:snapToGrid w:val="0"/>
        </w:rPr>
      </w:pPr>
      <w:r>
        <w:rPr>
          <w:snapToGrid w:val="0"/>
        </w:rPr>
        <w:tab/>
        <w:t>(a)</w:t>
      </w:r>
      <w:r>
        <w:rPr>
          <w:snapToGrid w:val="0"/>
        </w:rPr>
        <w:tab/>
      </w:r>
      <w:r w:rsidR="008C4726">
        <w:t xml:space="preserve">subject to this Act, </w:t>
      </w:r>
      <w:r>
        <w:rPr>
          <w:snapToGrid w:val="0"/>
        </w:rPr>
        <w:t>the time at which, or the periods for or during which, fees are to be paid;</w:t>
      </w:r>
    </w:p>
    <w:p w:rsidR="0099129A" w:rsidRDefault="00197400">
      <w:pPr>
        <w:pStyle w:val="yMiscellaneousBody"/>
        <w:tabs>
          <w:tab w:val="left" w:pos="851"/>
          <w:tab w:val="left" w:pos="1418"/>
        </w:tabs>
        <w:ind w:left="1418" w:hanging="1418"/>
        <w:rPr>
          <w:snapToGrid w:val="0"/>
        </w:rPr>
      </w:pPr>
      <w:r>
        <w:rPr>
          <w:snapToGrid w:val="0"/>
        </w:rPr>
        <w:tab/>
        <w:t>(b)</w:t>
      </w:r>
      <w:r>
        <w:rPr>
          <w:snapToGrid w:val="0"/>
        </w:rPr>
        <w:tab/>
        <w:t>the structure of fees;</w:t>
      </w:r>
    </w:p>
    <w:p w:rsidR="0099129A" w:rsidRDefault="00197400">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rsidR="008C4726" w:rsidRDefault="008C4726" w:rsidP="008C4726">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rsidR="0099129A" w:rsidRDefault="00197400">
      <w:pPr>
        <w:pStyle w:val="yMiscellaneousBody"/>
        <w:tabs>
          <w:tab w:val="left" w:pos="851"/>
          <w:tab w:val="left" w:pos="1418"/>
        </w:tabs>
        <w:ind w:left="1418" w:hanging="1418"/>
        <w:rPr>
          <w:snapToGrid w:val="0"/>
        </w:rPr>
      </w:pPr>
      <w:r>
        <w:rPr>
          <w:snapToGrid w:val="0"/>
        </w:rPr>
        <w:tab/>
        <w:t>(d)</w:t>
      </w:r>
      <w:r>
        <w:rPr>
          <w:snapToGrid w:val="0"/>
        </w:rPr>
        <w:tab/>
        <w:t>interest on unpaid fees;</w:t>
      </w:r>
    </w:p>
    <w:p w:rsidR="008C4726" w:rsidRDefault="008C4726" w:rsidP="008C4726">
      <w:pPr>
        <w:pStyle w:val="yMiscellaneousBody"/>
        <w:keepNext/>
        <w:tabs>
          <w:tab w:val="left" w:pos="851"/>
        </w:tabs>
        <w:ind w:left="1418" w:hanging="851"/>
      </w:pPr>
      <w:r>
        <w:tab/>
        <w:t>(e)</w:t>
      </w:r>
      <w:r>
        <w:tab/>
        <w:t>penalties for, and other consequences of, failure to pay fees, late payment of fees or underpayment of fees;</w:t>
      </w:r>
    </w:p>
    <w:p w:rsidR="0099129A" w:rsidRDefault="00197400">
      <w:pPr>
        <w:pStyle w:val="yMiscellaneousBody"/>
        <w:tabs>
          <w:tab w:val="left" w:pos="851"/>
          <w:tab w:val="left" w:pos="1418"/>
        </w:tabs>
        <w:ind w:left="1418" w:hanging="1418"/>
        <w:rPr>
          <w:snapToGrid w:val="0"/>
        </w:rPr>
      </w:pPr>
      <w:r>
        <w:rPr>
          <w:snapToGrid w:val="0"/>
        </w:rPr>
        <w:tab/>
        <w:t>(f)</w:t>
      </w:r>
      <w:r>
        <w:rPr>
          <w:snapToGrid w:val="0"/>
        </w:rPr>
        <w:tab/>
        <w:t>recovery of fees;</w:t>
      </w:r>
    </w:p>
    <w:p w:rsidR="0099129A" w:rsidRDefault="00197400">
      <w:pPr>
        <w:pStyle w:val="yMiscellaneousBody"/>
        <w:tabs>
          <w:tab w:val="left" w:pos="851"/>
          <w:tab w:val="left" w:pos="1418"/>
        </w:tabs>
        <w:ind w:left="1418" w:hanging="1418"/>
        <w:rPr>
          <w:snapToGrid w:val="0"/>
        </w:rPr>
      </w:pPr>
      <w:r>
        <w:rPr>
          <w:snapToGrid w:val="0"/>
        </w:rPr>
        <w:tab/>
        <w:t>(g)</w:t>
      </w:r>
      <w:r>
        <w:rPr>
          <w:snapToGrid w:val="0"/>
        </w:rPr>
        <w:tab/>
        <w:t>refunding of fees.</w:t>
      </w:r>
    </w:p>
    <w:p w:rsidR="0099129A" w:rsidRDefault="00197400">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rsidR="0099129A" w:rsidRDefault="00197400">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rsidR="0099129A" w:rsidRDefault="00197400">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rsidR="008C4726">
        <w:t>regulations;</w:t>
      </w:r>
    </w:p>
    <w:p w:rsidR="008C4726" w:rsidRDefault="008C4726" w:rsidP="00B33DE5">
      <w:pPr>
        <w:pStyle w:val="yMiscellaneousBody"/>
        <w:tabs>
          <w:tab w:val="left" w:pos="851"/>
          <w:tab w:val="left" w:pos="1418"/>
        </w:tabs>
        <w:ind w:left="1418" w:hanging="1418"/>
      </w:pPr>
      <w:r>
        <w:lastRenderedPageBreak/>
        <w:tab/>
        <w:t>(c)</w:t>
      </w:r>
      <w:r>
        <w:tab/>
      </w:r>
      <w:r w:rsidRPr="00CE1989">
        <w:rPr>
          <w:snapToGrid w:val="0"/>
        </w:rPr>
        <w:t>prescribing</w:t>
      </w:r>
      <w:r>
        <w:t xml:space="preserve"> fees that are payable before or when the authorisation is amended, transferred or surrendered.</w:t>
      </w:r>
    </w:p>
    <w:p w:rsidR="0099129A" w:rsidRDefault="00197400">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rsidR="0099129A" w:rsidRDefault="00197400">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rsidR="0099129A" w:rsidRDefault="00197400">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rsidR="0099129A" w:rsidRDefault="00197400">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rsidR="0099129A" w:rsidRDefault="00197400">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rsidR="0099129A" w:rsidRDefault="00197400">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rsidR="0099129A" w:rsidRDefault="00197400">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rsidR="0099129A" w:rsidRDefault="00197400">
      <w:pPr>
        <w:pStyle w:val="yMiscellaneousBody"/>
        <w:tabs>
          <w:tab w:val="left" w:pos="567"/>
        </w:tabs>
        <w:ind w:left="567" w:hanging="567"/>
        <w:rPr>
          <w:snapToGrid w:val="0"/>
        </w:rPr>
      </w:pPr>
      <w:r>
        <w:rPr>
          <w:snapToGrid w:val="0"/>
        </w:rPr>
        <w:tab/>
        <w:t>and the evidential status and probative value of those matters.</w:t>
      </w:r>
    </w:p>
    <w:p w:rsidR="0099129A" w:rsidRDefault="00197400">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rsidR="0099129A" w:rsidRDefault="00197400">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rsidR="0099129A" w:rsidRDefault="00197400">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rsidR="0099129A" w:rsidRDefault="00197400">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rsidR="0099129A" w:rsidRDefault="00197400">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rsidR="0099129A" w:rsidRDefault="00197400">
      <w:pPr>
        <w:pStyle w:val="yMiscellaneousBody"/>
        <w:tabs>
          <w:tab w:val="left" w:pos="567"/>
        </w:tabs>
        <w:ind w:left="567" w:hanging="567"/>
        <w:rPr>
          <w:snapToGrid w:val="0"/>
        </w:rPr>
      </w:pPr>
      <w:r>
        <w:rPr>
          <w:snapToGrid w:val="0"/>
        </w:rPr>
        <w:lastRenderedPageBreak/>
        <w:t>11.</w:t>
      </w:r>
      <w:r>
        <w:rPr>
          <w:snapToGrid w:val="0"/>
        </w:rPr>
        <w:tab/>
        <w:t>Prescribing ambient standards and emission standards and specifying the maximum permissible concentrations of any matter that may be present in or discharged into the environment.</w:t>
      </w:r>
    </w:p>
    <w:p w:rsidR="0099129A" w:rsidRDefault="00197400">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rsidR="0099129A" w:rsidRDefault="00197400">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rsidR="0099129A" w:rsidRDefault="00197400">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rsidR="008C4726">
        <w:t>premises or a place.</w:t>
      </w:r>
    </w:p>
    <w:p w:rsidR="0099129A" w:rsidRDefault="00197400">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rsidR="0099129A" w:rsidRDefault="00197400">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rsidR="0099129A" w:rsidRDefault="00197400">
      <w:pPr>
        <w:pStyle w:val="yMiscellaneousBody"/>
        <w:tabs>
          <w:tab w:val="left" w:pos="567"/>
        </w:tabs>
        <w:ind w:left="567" w:hanging="567"/>
      </w:pPr>
      <w:r>
        <w:t>17.</w:t>
      </w:r>
      <w:r>
        <w:tab/>
        <w:t>Prohibiting or regulating any conduct, operation or activity that is capable of causing pollution or environmental harm.</w:t>
      </w:r>
    </w:p>
    <w:p w:rsidR="0099129A" w:rsidRDefault="00197400">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rsidR="0099129A" w:rsidRDefault="00197400">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rsidR="0099129A" w:rsidRDefault="00197400">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rsidR="0099129A" w:rsidRDefault="00197400">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rsidR="0099129A" w:rsidRDefault="00197400">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rsidR="0099129A" w:rsidRDefault="00197400">
      <w:pPr>
        <w:pStyle w:val="yMiscellaneousBody"/>
        <w:tabs>
          <w:tab w:val="left" w:pos="567"/>
        </w:tabs>
        <w:ind w:left="567" w:hanging="567"/>
        <w:rPr>
          <w:snapToGrid w:val="0"/>
        </w:rPr>
      </w:pPr>
      <w:r>
        <w:rPr>
          <w:snapToGrid w:val="0"/>
        </w:rPr>
        <w:lastRenderedPageBreak/>
        <w:t>22.</w:t>
      </w:r>
      <w:r>
        <w:rPr>
          <w:snapToGrid w:val="0"/>
        </w:rPr>
        <w:tab/>
        <w:t>Prescribing types of plates, labels and other markings and the information to be contained thereon or therein.</w:t>
      </w:r>
    </w:p>
    <w:p w:rsidR="0099129A" w:rsidRDefault="00197400">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rsidR="0099129A" w:rsidRDefault="00197400">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rsidR="0099129A" w:rsidRDefault="00197400">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rsidR="0099129A" w:rsidRDefault="00197400">
      <w:pPr>
        <w:pStyle w:val="yMiscellaneousBody"/>
        <w:tabs>
          <w:tab w:val="left" w:pos="567"/>
        </w:tabs>
        <w:ind w:left="567" w:hanging="567"/>
      </w:pPr>
      <w:r>
        <w:t>25A.</w:t>
      </w:r>
      <w:r>
        <w:tab/>
        <w:t>Identifying an area of the State to which an approved policy applies, or does not apply.</w:t>
      </w:r>
    </w:p>
    <w:p w:rsidR="0099129A" w:rsidRDefault="00197400">
      <w:pPr>
        <w:pStyle w:val="yMiscellaneousBody"/>
        <w:tabs>
          <w:tab w:val="left" w:pos="567"/>
        </w:tabs>
        <w:ind w:left="567" w:hanging="567"/>
      </w:pPr>
      <w:r>
        <w:t>25B.</w:t>
      </w:r>
      <w:r>
        <w:tab/>
        <w:t>Supplementing an approved policy by providing for any matter referred to in section 35(2).</w:t>
      </w:r>
    </w:p>
    <w:p w:rsidR="0099129A" w:rsidRDefault="00197400">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rsidR="0099129A" w:rsidRDefault="00197400">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rsidR="0099129A" w:rsidRDefault="00197400">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rsidR="0099129A" w:rsidRDefault="00197400">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rsidR="0099129A" w:rsidRDefault="00197400">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rsidR="0099129A" w:rsidRDefault="00197400">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rsidR="0099129A" w:rsidRDefault="00197400">
      <w:pPr>
        <w:pStyle w:val="yMiscellaneousBody"/>
        <w:tabs>
          <w:tab w:val="left" w:pos="567"/>
        </w:tabs>
        <w:ind w:left="567" w:hanging="567"/>
        <w:rPr>
          <w:snapToGrid w:val="0"/>
        </w:rPr>
      </w:pPr>
      <w:r>
        <w:rPr>
          <w:snapToGrid w:val="0"/>
        </w:rPr>
        <w:lastRenderedPageBreak/>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rsidR="0099129A" w:rsidRDefault="00197400">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rsidR="0099129A" w:rsidRDefault="00197400">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rsidR="0099129A" w:rsidRDefault="00197400">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rsidR="0099129A" w:rsidRDefault="00197400">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rsidR="0099129A" w:rsidRDefault="00197400">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rsidR="0099129A" w:rsidRDefault="00197400">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rsidR="0099129A" w:rsidRDefault="00197400">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rsidR="0099129A" w:rsidRDefault="00197400">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rsidR="0099129A" w:rsidRDefault="00197400">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rsidR="0099129A" w:rsidRDefault="00197400">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rsidR="0099129A" w:rsidRDefault="00197400">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rsidR="008C4726" w:rsidRDefault="008C4726" w:rsidP="00CE1989">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lastRenderedPageBreak/>
        <w:t>Electronic Transactions Act 2011</w:t>
      </w:r>
      <w:r>
        <w:t xml:space="preserve"> section 5(1)) and providing for the proof of that giving, sending or service.</w:t>
      </w:r>
    </w:p>
    <w:p w:rsidR="0099129A" w:rsidRDefault="00197400">
      <w:pPr>
        <w:pStyle w:val="yMiscellaneousBody"/>
        <w:tabs>
          <w:tab w:val="left" w:pos="567"/>
        </w:tabs>
        <w:spacing w:before="120"/>
        <w:ind w:left="567" w:hanging="567"/>
        <w:rPr>
          <w:snapToGrid w:val="0"/>
        </w:rPr>
      </w:pPr>
      <w:r>
        <w:rPr>
          <w:snapToGrid w:val="0"/>
        </w:rPr>
        <w:t>36.</w:t>
      </w:r>
      <w:r>
        <w:rPr>
          <w:snapToGrid w:val="0"/>
        </w:rPr>
        <w:tab/>
      </w:r>
      <w:r w:rsidR="008C4726">
        <w:t>Without limiting section 122B, the</w:t>
      </w:r>
      <w:r w:rsidR="008C4726" w:rsidDel="008C4726">
        <w:rPr>
          <w:snapToGrid w:val="0"/>
        </w:rPr>
        <w:t xml:space="preserve"> </w:t>
      </w:r>
      <w:r>
        <w:rPr>
          <w:snapToGrid w:val="0"/>
        </w:rPr>
        <w:t>keeping</w:t>
      </w:r>
      <w:r>
        <w:t>, inspection and production</w:t>
      </w:r>
      <w:r>
        <w:rPr>
          <w:snapToGrid w:val="0"/>
        </w:rPr>
        <w:t xml:space="preserve"> of records and registers under this Act.</w:t>
      </w:r>
    </w:p>
    <w:p w:rsidR="0099129A" w:rsidRDefault="00197400">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rsidR="008C4726" w:rsidRDefault="008C4726" w:rsidP="008C4726">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rsidR="008C4726" w:rsidRDefault="008C4726" w:rsidP="008C4726">
      <w:pPr>
        <w:pStyle w:val="yMiscellaneousBody"/>
        <w:keepNext/>
        <w:tabs>
          <w:tab w:val="left" w:pos="567"/>
        </w:tabs>
        <w:ind w:left="567" w:hanging="567"/>
      </w:pPr>
      <w:r>
        <w:t>36C.</w:t>
      </w:r>
      <w:r>
        <w:tab/>
        <w:t>Specifying timelines for steps in processes contained in Part V.</w:t>
      </w:r>
    </w:p>
    <w:p w:rsidR="0099129A" w:rsidRDefault="00197400">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rsidR="008C4726">
        <w:t>$20 000.</w:t>
      </w:r>
    </w:p>
    <w:p w:rsidR="0099129A" w:rsidRDefault="00197400">
      <w:pPr>
        <w:pStyle w:val="yFootnotesection"/>
        <w:tabs>
          <w:tab w:val="clear" w:pos="893"/>
          <w:tab w:val="left" w:pos="567"/>
        </w:tabs>
        <w:spacing w:before="60"/>
        <w:ind w:left="567" w:hanging="567"/>
      </w:pPr>
      <w:r>
        <w:tab/>
        <w:t>[Schedule 2 amended: No. 14 of 1998 s. 19, 21 and 36; No. 54 of 2003 s. 26, 67, 86, 89, 96 and 138; No. 36 of 2007 s. 100</w:t>
      </w:r>
      <w:r w:rsidR="008C4726">
        <w:t>; No. 40 of 2020 s. 108(1)-(6) and (8)-(11)</w:t>
      </w:r>
      <w:r>
        <w:t>.]</w:t>
      </w:r>
    </w:p>
    <w:p w:rsidR="0099129A" w:rsidRPr="00322E88" w:rsidRDefault="00197400" w:rsidP="00322E88">
      <w:pPr>
        <w:pStyle w:val="yScheduleHeading"/>
      </w:pPr>
      <w:bookmarkStart w:id="435" w:name="_Toc74649943"/>
      <w:bookmarkStart w:id="436" w:name="_Toc74650293"/>
      <w:bookmarkStart w:id="437" w:name="_Toc74730857"/>
      <w:r w:rsidRPr="00322E88">
        <w:rPr>
          <w:rStyle w:val="CharSchNo"/>
        </w:rPr>
        <w:lastRenderedPageBreak/>
        <w:t>Schedule 3</w:t>
      </w:r>
      <w:r w:rsidRPr="00322E88">
        <w:t> — </w:t>
      </w:r>
      <w:r w:rsidRPr="00322E88">
        <w:rPr>
          <w:rStyle w:val="CharSchText"/>
        </w:rPr>
        <w:t xml:space="preserve">Transitional provisions related to </w:t>
      </w:r>
      <w:r w:rsidRPr="00322E88">
        <w:rPr>
          <w:rStyle w:val="CharSchText"/>
          <w:i/>
        </w:rPr>
        <w:t>Environmental Protection Act 1971</w:t>
      </w:r>
      <w:bookmarkEnd w:id="435"/>
      <w:bookmarkEnd w:id="436"/>
      <w:bookmarkEnd w:id="437"/>
    </w:p>
    <w:p w:rsidR="0099129A" w:rsidRDefault="00197400">
      <w:pPr>
        <w:pStyle w:val="yShoulderClause"/>
        <w:rPr>
          <w:snapToGrid w:val="0"/>
        </w:rPr>
      </w:pPr>
      <w:r>
        <w:rPr>
          <w:snapToGrid w:val="0"/>
        </w:rPr>
        <w:t>[s. 126]</w:t>
      </w:r>
    </w:p>
    <w:p w:rsidR="0099129A" w:rsidRDefault="00197400">
      <w:pPr>
        <w:pStyle w:val="yFootnoteheading"/>
        <w:rPr>
          <w:snapToGrid w:val="0"/>
        </w:rPr>
      </w:pPr>
      <w:r>
        <w:tab/>
        <w:t>[Heading amended: No. 19 of 2010 s. 4.]</w:t>
      </w:r>
    </w:p>
    <w:p w:rsidR="0099129A" w:rsidRDefault="00197400">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rsidR="0099129A" w:rsidRDefault="00197400">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rsidR="0099129A" w:rsidRDefault="00197400">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rsidR="0099129A" w:rsidRDefault="00197400">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rsidR="0099129A" w:rsidRDefault="00197400">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rsidR="0099129A" w:rsidRDefault="00197400">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rsidR="0099129A" w:rsidRDefault="00197400">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rsidR="0099129A" w:rsidRDefault="00197400">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rsidR="0099129A" w:rsidRDefault="00197400">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rsidR="0099129A" w:rsidRDefault="00197400">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rsidR="0099129A" w:rsidRDefault="00197400">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rsidR="0099129A" w:rsidRDefault="00197400">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rsidR="0099129A" w:rsidRDefault="00197400">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rsidR="0099129A" w:rsidRDefault="00197400">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rsidR="0099129A" w:rsidRDefault="00197400">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rsidR="0099129A" w:rsidRDefault="00197400">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rsidR="0099129A" w:rsidRDefault="00197400">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rsidR="0099129A" w:rsidRDefault="00197400">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rsidR="0099129A" w:rsidRDefault="00197400">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rsidR="0099129A" w:rsidRDefault="00197400">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rsidR="0099129A" w:rsidRDefault="00197400">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rsidR="0099129A" w:rsidRDefault="00197400">
      <w:pPr>
        <w:pStyle w:val="ySubsection"/>
        <w:spacing w:before="120"/>
        <w:rPr>
          <w:snapToGrid w:val="0"/>
        </w:rPr>
      </w:pPr>
      <w:r>
        <w:t>20</w:t>
      </w:r>
      <w:r>
        <w:rPr>
          <w:snapToGrid w:val="0"/>
        </w:rPr>
        <w:t>.</w:t>
      </w:r>
      <w:r>
        <w:rPr>
          <w:snapToGrid w:val="0"/>
        </w:rPr>
        <w:tab/>
      </w:r>
      <w:r>
        <w:t>(1)</w:t>
      </w:r>
      <w:r>
        <w:tab/>
        <w:t>Subject to subitem (2), in any</w:t>
      </w:r>
      <w:r>
        <w:rPr>
          <w:snapToGrid w:val="0"/>
        </w:rPr>
        <w:t> —</w:t>
      </w:r>
    </w:p>
    <w:p w:rsidR="0099129A" w:rsidRDefault="00197400">
      <w:pPr>
        <w:pStyle w:val="yIndenta"/>
        <w:rPr>
          <w:snapToGrid w:val="0"/>
        </w:rPr>
      </w:pPr>
      <w:r>
        <w:rPr>
          <w:snapToGrid w:val="0"/>
        </w:rPr>
        <w:tab/>
        <w:t>(a)</w:t>
      </w:r>
      <w:r>
        <w:rPr>
          <w:snapToGrid w:val="0"/>
        </w:rPr>
        <w:tab/>
        <w:t>written law;</w:t>
      </w:r>
    </w:p>
    <w:p w:rsidR="0099129A" w:rsidRDefault="00197400">
      <w:pPr>
        <w:pStyle w:val="yIndenta"/>
        <w:rPr>
          <w:snapToGrid w:val="0"/>
        </w:rPr>
      </w:pPr>
      <w:r>
        <w:rPr>
          <w:snapToGrid w:val="0"/>
        </w:rPr>
        <w:tab/>
        <w:t>(b)</w:t>
      </w:r>
      <w:r>
        <w:rPr>
          <w:snapToGrid w:val="0"/>
        </w:rPr>
        <w:tab/>
        <w:t>agreement, whether in writing or not;</w:t>
      </w:r>
    </w:p>
    <w:p w:rsidR="0099129A" w:rsidRDefault="00197400">
      <w:pPr>
        <w:pStyle w:val="yIndenta"/>
        <w:rPr>
          <w:snapToGrid w:val="0"/>
        </w:rPr>
      </w:pPr>
      <w:r>
        <w:rPr>
          <w:snapToGrid w:val="0"/>
        </w:rPr>
        <w:tab/>
        <w:t>(c)</w:t>
      </w:r>
      <w:r>
        <w:rPr>
          <w:snapToGrid w:val="0"/>
        </w:rPr>
        <w:tab/>
        <w:t>deed or other instrument,</w:t>
      </w:r>
    </w:p>
    <w:p w:rsidR="0099129A" w:rsidRDefault="00197400">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rsidR="0099129A" w:rsidRDefault="00197400">
      <w:pPr>
        <w:pStyle w:val="yIndenta"/>
        <w:rPr>
          <w:snapToGrid w:val="0"/>
        </w:rPr>
      </w:pPr>
      <w:r>
        <w:rPr>
          <w:snapToGrid w:val="0"/>
        </w:rPr>
        <w:tab/>
        <w:t>(d)</w:t>
      </w:r>
      <w:r>
        <w:rPr>
          <w:snapToGrid w:val="0"/>
        </w:rPr>
        <w:tab/>
        <w:t>an Environmental Appeal Board shall be construed as a reference to an appeals committee; or</w:t>
      </w:r>
    </w:p>
    <w:p w:rsidR="0099129A" w:rsidRDefault="00197400">
      <w:pPr>
        <w:pStyle w:val="yIndenta"/>
        <w:rPr>
          <w:snapToGrid w:val="0"/>
        </w:rPr>
      </w:pPr>
      <w:r>
        <w:rPr>
          <w:snapToGrid w:val="0"/>
        </w:rPr>
        <w:tab/>
        <w:t>(e)</w:t>
      </w:r>
      <w:r>
        <w:rPr>
          <w:snapToGrid w:val="0"/>
        </w:rPr>
        <w:tab/>
        <w:t>the Conservation and Environment Council shall be construed as a reference to the Authority; or</w:t>
      </w:r>
    </w:p>
    <w:p w:rsidR="0099129A" w:rsidRDefault="00197400">
      <w:pPr>
        <w:pStyle w:val="yIndenta"/>
        <w:rPr>
          <w:snapToGrid w:val="0"/>
        </w:rPr>
      </w:pPr>
      <w:r>
        <w:rPr>
          <w:snapToGrid w:val="0"/>
        </w:rPr>
        <w:tab/>
        <w:t>(f)</w:t>
      </w:r>
      <w:r>
        <w:rPr>
          <w:snapToGrid w:val="0"/>
        </w:rPr>
        <w:tab/>
        <w:t>the Department shall be construed as a reference to the Authority; or</w:t>
      </w:r>
    </w:p>
    <w:p w:rsidR="0099129A" w:rsidRDefault="00197400">
      <w:pPr>
        <w:pStyle w:val="yIndenta"/>
        <w:rPr>
          <w:snapToGrid w:val="0"/>
        </w:rPr>
      </w:pPr>
      <w:r>
        <w:rPr>
          <w:snapToGrid w:val="0"/>
        </w:rPr>
        <w:tab/>
        <w:t>(g)</w:t>
      </w:r>
      <w:r>
        <w:rPr>
          <w:snapToGrid w:val="0"/>
        </w:rPr>
        <w:tab/>
        <w:t>the Director shall be construed as a reference to the CEO; or</w:t>
      </w:r>
    </w:p>
    <w:p w:rsidR="0099129A" w:rsidRDefault="00197400">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rsidR="0099129A" w:rsidRDefault="00197400">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rsidR="0099129A" w:rsidRDefault="00197400">
      <w:pPr>
        <w:pStyle w:val="yFootnotesection"/>
        <w:spacing w:before="60"/>
      </w:pPr>
      <w:r>
        <w:tab/>
        <w:t>[Schedule 3 amended: No. 54 of 2003 s. 139 and 140(2).]</w:t>
      </w:r>
    </w:p>
    <w:p w:rsidR="0099129A" w:rsidRPr="00322E88" w:rsidRDefault="00197400" w:rsidP="00322E88">
      <w:pPr>
        <w:pStyle w:val="yScheduleHeading"/>
      </w:pPr>
      <w:bookmarkStart w:id="438" w:name="_Toc74649944"/>
      <w:bookmarkStart w:id="439" w:name="_Toc74650294"/>
      <w:bookmarkStart w:id="440" w:name="_Toc74730858"/>
      <w:r w:rsidRPr="00322E88">
        <w:rPr>
          <w:rStyle w:val="CharSchNo"/>
        </w:rPr>
        <w:lastRenderedPageBreak/>
        <w:t>Schedule 4</w:t>
      </w:r>
      <w:r w:rsidRPr="00322E88">
        <w:t> — </w:t>
      </w:r>
      <w:r w:rsidRPr="00322E88">
        <w:rPr>
          <w:rStyle w:val="CharSchText"/>
        </w:rPr>
        <w:t xml:space="preserve">Transitional provisions not related to </w:t>
      </w:r>
      <w:r w:rsidRPr="00322E88">
        <w:rPr>
          <w:rStyle w:val="CharSchText"/>
          <w:i/>
        </w:rPr>
        <w:t>Environmental Protection Act 1971</w:t>
      </w:r>
      <w:bookmarkEnd w:id="438"/>
      <w:bookmarkEnd w:id="439"/>
      <w:bookmarkEnd w:id="440"/>
    </w:p>
    <w:p w:rsidR="0099129A" w:rsidRDefault="00197400">
      <w:pPr>
        <w:pStyle w:val="yShoulderClause"/>
        <w:rPr>
          <w:snapToGrid w:val="0"/>
        </w:rPr>
      </w:pPr>
      <w:r>
        <w:rPr>
          <w:snapToGrid w:val="0"/>
        </w:rPr>
        <w:t>[s. 127]</w:t>
      </w:r>
    </w:p>
    <w:p w:rsidR="0099129A" w:rsidRDefault="00197400">
      <w:pPr>
        <w:pStyle w:val="yFootnoteheading"/>
        <w:spacing w:before="0"/>
        <w:rPr>
          <w:snapToGrid w:val="0"/>
        </w:rPr>
      </w:pPr>
      <w:r>
        <w:tab/>
        <w:t>[Heading amended: No. 19 of 2010 s. 4.]</w:t>
      </w:r>
    </w:p>
    <w:p w:rsidR="0099129A" w:rsidRDefault="00197400">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rsidR="0099129A" w:rsidRDefault="00197400">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rsidR="0099129A" w:rsidRDefault="00197400">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rsidR="0099129A" w:rsidRDefault="00197400">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rsidR="0099129A" w:rsidRDefault="00197400">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rsidR="0099129A" w:rsidRDefault="00197400">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rsidR="0099129A" w:rsidRDefault="00197400">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rsidR="0099129A" w:rsidRDefault="00197400">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rsidR="0099129A" w:rsidRDefault="00197400">
      <w:pPr>
        <w:pStyle w:val="yIndenta"/>
        <w:spacing w:before="60"/>
        <w:rPr>
          <w:snapToGrid w:val="0"/>
        </w:rPr>
      </w:pPr>
      <w:r>
        <w:rPr>
          <w:snapToGrid w:val="0"/>
        </w:rPr>
        <w:tab/>
        <w:t>(a)</w:t>
      </w:r>
      <w:r>
        <w:rPr>
          <w:snapToGrid w:val="0"/>
        </w:rPr>
        <w:tab/>
        <w:t>of the same kind as the first</w:t>
      </w:r>
      <w:r>
        <w:rPr>
          <w:snapToGrid w:val="0"/>
        </w:rPr>
        <w:noBreakHyphen/>
        <w:t>mentioned licence; and</w:t>
      </w:r>
    </w:p>
    <w:p w:rsidR="0099129A" w:rsidRDefault="00197400">
      <w:pPr>
        <w:pStyle w:val="yIndenta"/>
        <w:rPr>
          <w:snapToGrid w:val="0"/>
        </w:rPr>
      </w:pPr>
      <w:r>
        <w:rPr>
          <w:snapToGrid w:val="0"/>
        </w:rPr>
        <w:lastRenderedPageBreak/>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rsidR="0099129A" w:rsidRDefault="00197400">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rsidR="0099129A" w:rsidRDefault="00197400">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rsidR="0099129A" w:rsidRDefault="00197400">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rsidR="0099129A" w:rsidRDefault="00197400">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rsidR="0099129A" w:rsidRDefault="00197400">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rsidR="0099129A" w:rsidRDefault="00197400">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rsidR="0099129A" w:rsidRDefault="00197400">
      <w:pPr>
        <w:pStyle w:val="yIndenta"/>
        <w:rPr>
          <w:snapToGrid w:val="0"/>
        </w:rPr>
      </w:pPr>
      <w:r>
        <w:rPr>
          <w:snapToGrid w:val="0"/>
        </w:rPr>
        <w:tab/>
        <w:t>(a)</w:t>
      </w:r>
      <w:r>
        <w:rPr>
          <w:snapToGrid w:val="0"/>
        </w:rPr>
        <w:tab/>
        <w:t>if that application is for a disposal licence in respect of works or premises, to be an application for a works approval; or</w:t>
      </w:r>
    </w:p>
    <w:p w:rsidR="0099129A" w:rsidRDefault="00197400">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rsidR="0099129A" w:rsidRDefault="00197400">
      <w:pPr>
        <w:pStyle w:val="yMiscellaneousBody"/>
        <w:tabs>
          <w:tab w:val="left" w:pos="567"/>
        </w:tabs>
        <w:ind w:left="567" w:hanging="567"/>
        <w:rPr>
          <w:snapToGrid w:val="0"/>
        </w:rPr>
      </w:pPr>
      <w:r>
        <w:rPr>
          <w:snapToGrid w:val="0"/>
        </w:rPr>
        <w:tab/>
        <w:t>and shall be dealt with accordingly under this Act.</w:t>
      </w:r>
    </w:p>
    <w:p w:rsidR="0099129A" w:rsidRDefault="00197400">
      <w:pPr>
        <w:pStyle w:val="yMiscellaneousBody"/>
        <w:tabs>
          <w:tab w:val="left" w:pos="567"/>
        </w:tabs>
        <w:ind w:left="567" w:hanging="567"/>
        <w:rPr>
          <w:snapToGrid w:val="0"/>
        </w:rPr>
      </w:pPr>
      <w:r>
        <w:rPr>
          <w:snapToGrid w:val="0"/>
        </w:rPr>
        <w:lastRenderedPageBreak/>
        <w:t>12.</w:t>
      </w:r>
      <w:r>
        <w:rPr>
          <w:snapToGrid w:val="0"/>
        </w:rPr>
        <w:tab/>
        <w:t>If the occupier of any premises has, before the coming into operation of this clause, been granted —</w:t>
      </w:r>
    </w:p>
    <w:p w:rsidR="0099129A" w:rsidRDefault="00197400">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rsidR="0099129A" w:rsidRDefault="00197400">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rsidR="0099129A" w:rsidRDefault="00197400">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rsidR="0099129A" w:rsidRDefault="00197400">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rsidR="0099129A" w:rsidRDefault="00197400">
      <w:pPr>
        <w:pStyle w:val="yIndenta"/>
        <w:rPr>
          <w:snapToGrid w:val="0"/>
        </w:rPr>
      </w:pPr>
      <w:r>
        <w:rPr>
          <w:snapToGrid w:val="0"/>
        </w:rPr>
        <w:tab/>
        <w:t>(a)</w:t>
      </w:r>
      <w:r>
        <w:rPr>
          <w:snapToGrid w:val="0"/>
        </w:rPr>
        <w:tab/>
        <w:t>immediately before the coming into operation of this clause that occupier should have been, but was not, the holder of —</w:t>
      </w:r>
    </w:p>
    <w:p w:rsidR="0099129A" w:rsidRDefault="00197400">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rsidR="0099129A" w:rsidRDefault="00197400">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rsidR="0099129A" w:rsidRDefault="00197400">
      <w:pPr>
        <w:pStyle w:val="yIndenta"/>
        <w:rPr>
          <w:snapToGrid w:val="0"/>
        </w:rPr>
      </w:pPr>
      <w:r>
        <w:rPr>
          <w:snapToGrid w:val="0"/>
        </w:rPr>
        <w:tab/>
      </w:r>
      <w:r>
        <w:rPr>
          <w:snapToGrid w:val="0"/>
        </w:rPr>
        <w:tab/>
        <w:t>and</w:t>
      </w:r>
    </w:p>
    <w:p w:rsidR="0099129A" w:rsidRDefault="00197400">
      <w:pPr>
        <w:pStyle w:val="yIndenta"/>
        <w:rPr>
          <w:snapToGrid w:val="0"/>
        </w:rPr>
      </w:pPr>
      <w:r>
        <w:rPr>
          <w:snapToGrid w:val="0"/>
        </w:rPr>
        <w:tab/>
        <w:t>(b)</w:t>
      </w:r>
      <w:r>
        <w:rPr>
          <w:snapToGrid w:val="0"/>
        </w:rPr>
        <w:tab/>
        <w:t>on the coming into operation of this clause that occupier should be a licensee,</w:t>
      </w:r>
    </w:p>
    <w:p w:rsidR="0099129A" w:rsidRDefault="00197400">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rsidR="0099129A" w:rsidRDefault="00197400">
      <w:pPr>
        <w:pStyle w:val="yIndenta"/>
        <w:rPr>
          <w:snapToGrid w:val="0"/>
        </w:rPr>
      </w:pPr>
      <w:r>
        <w:rPr>
          <w:snapToGrid w:val="0"/>
        </w:rPr>
        <w:tab/>
        <w:t>(c)</w:t>
      </w:r>
      <w:r>
        <w:rPr>
          <w:snapToGrid w:val="0"/>
        </w:rPr>
        <w:tab/>
        <w:t>within that period; and</w:t>
      </w:r>
    </w:p>
    <w:p w:rsidR="0099129A" w:rsidRDefault="00197400">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rsidR="0099129A" w:rsidRDefault="00197400">
      <w:pPr>
        <w:pStyle w:val="yMiscellaneousBody"/>
        <w:tabs>
          <w:tab w:val="left" w:pos="567"/>
        </w:tabs>
        <w:ind w:left="567" w:hanging="567"/>
        <w:rPr>
          <w:snapToGrid w:val="0"/>
        </w:rPr>
      </w:pPr>
      <w:r>
        <w:rPr>
          <w:snapToGrid w:val="0"/>
        </w:rPr>
        <w:tab/>
        <w:t>any offence under section 61.</w:t>
      </w:r>
    </w:p>
    <w:p w:rsidR="0099129A" w:rsidRDefault="00197400">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rsidR="0099129A" w:rsidRDefault="00197400">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rsidR="0099129A" w:rsidRDefault="00197400">
      <w:pPr>
        <w:pStyle w:val="yIndenta"/>
        <w:rPr>
          <w:snapToGrid w:val="0"/>
        </w:rPr>
      </w:pPr>
      <w:r>
        <w:rPr>
          <w:snapToGrid w:val="0"/>
        </w:rPr>
        <w:lastRenderedPageBreak/>
        <w:tab/>
        <w:t>(b)</w:t>
      </w:r>
      <w:r>
        <w:rPr>
          <w:snapToGrid w:val="0"/>
        </w:rPr>
        <w:tab/>
        <w:t xml:space="preserve">a disposal licence granted under section 27B of the </w:t>
      </w:r>
      <w:r>
        <w:rPr>
          <w:i/>
          <w:snapToGrid w:val="0"/>
        </w:rPr>
        <w:t>Rights in Water and Irrigation Act 1914</w:t>
      </w:r>
      <w:r>
        <w:rPr>
          <w:snapToGrid w:val="0"/>
        </w:rPr>
        <w:t>,</w:t>
      </w:r>
    </w:p>
    <w:p w:rsidR="0099129A" w:rsidRDefault="00197400">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rsidR="0099129A" w:rsidRDefault="00197400">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rsidR="0099129A" w:rsidRDefault="00197400">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rsidR="0099129A" w:rsidRDefault="00197400">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rsidR="0099129A" w:rsidRDefault="00197400">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rsidR="0099129A" w:rsidRDefault="00197400">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rsidR="0099129A" w:rsidRDefault="00197400">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rsidR="0099129A" w:rsidRDefault="00197400">
      <w:pPr>
        <w:pStyle w:val="yMiscellaneousBody"/>
        <w:tabs>
          <w:tab w:val="left" w:pos="567"/>
        </w:tabs>
        <w:ind w:left="567" w:hanging="567"/>
        <w:rPr>
          <w:snapToGrid w:val="0"/>
        </w:rPr>
      </w:pPr>
      <w:r>
        <w:rPr>
          <w:snapToGrid w:val="0"/>
        </w:rPr>
        <w:lastRenderedPageBreak/>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rsidR="0099129A" w:rsidRDefault="00197400">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rsidR="0099129A" w:rsidRDefault="00197400">
      <w:pPr>
        <w:pStyle w:val="yMiscellaneousBody"/>
        <w:tabs>
          <w:tab w:val="left" w:pos="567"/>
        </w:tabs>
        <w:ind w:left="567" w:hanging="567"/>
        <w:rPr>
          <w:snapToGrid w:val="0"/>
        </w:rPr>
      </w:pPr>
      <w:r>
        <w:rPr>
          <w:snapToGrid w:val="0"/>
        </w:rPr>
        <w:t>23.</w:t>
      </w:r>
      <w:r>
        <w:rPr>
          <w:snapToGrid w:val="0"/>
        </w:rPr>
        <w:tab/>
        <w:t>Every —</w:t>
      </w:r>
    </w:p>
    <w:p w:rsidR="0099129A" w:rsidRDefault="00197400">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rsidR="0099129A" w:rsidRDefault="00197400">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rsidR="0099129A" w:rsidRDefault="00197400">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rsidR="0099129A" w:rsidRDefault="00197400">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rsidR="0099129A" w:rsidRDefault="00197400">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rsidR="0099129A" w:rsidRDefault="00197400">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w:t>
      </w:r>
      <w:r>
        <w:rPr>
          <w:snapToGrid w:val="0"/>
        </w:rPr>
        <w:lastRenderedPageBreak/>
        <w:t>operation of this clause shall on that coming into operation cease so to act.</w:t>
      </w:r>
    </w:p>
    <w:p w:rsidR="0099129A" w:rsidRDefault="00197400">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rsidR="0099129A" w:rsidRDefault="00197400">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rsidR="0099129A" w:rsidRDefault="00197400">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rsidR="0099129A" w:rsidRDefault="00197400">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rsidR="0099129A" w:rsidRDefault="00197400">
      <w:pPr>
        <w:pStyle w:val="yFootnotesection"/>
        <w:tabs>
          <w:tab w:val="clear" w:pos="893"/>
          <w:tab w:val="left" w:pos="567"/>
        </w:tabs>
        <w:ind w:left="567" w:hanging="567"/>
      </w:pPr>
      <w:r>
        <w:tab/>
        <w:t>[Schedule 4 amended: No. 57 of 1997 s. 54(10); No. 54 of 2003 s. 140(2).]</w:t>
      </w:r>
    </w:p>
    <w:p w:rsidR="0099129A" w:rsidRDefault="0099129A">
      <w:pPr>
        <w:sectPr w:rsidR="0099129A">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99129A" w:rsidRPr="00322E88" w:rsidRDefault="00197400" w:rsidP="00322E88">
      <w:pPr>
        <w:pStyle w:val="yScheduleHeading"/>
      </w:pPr>
      <w:bookmarkStart w:id="442" w:name="_Toc74649945"/>
      <w:bookmarkStart w:id="443" w:name="_Toc74650295"/>
      <w:bookmarkStart w:id="444" w:name="_Toc74730859"/>
      <w:r w:rsidRPr="00322E88">
        <w:rPr>
          <w:rStyle w:val="CharSchNo"/>
        </w:rPr>
        <w:lastRenderedPageBreak/>
        <w:t>Schedule 5</w:t>
      </w:r>
      <w:r w:rsidRPr="00322E88">
        <w:t xml:space="preserve"> — </w:t>
      </w:r>
      <w:r w:rsidRPr="00322E88">
        <w:rPr>
          <w:rStyle w:val="CharSchText"/>
        </w:rPr>
        <w:t>Principles for clearing native vegetation</w:t>
      </w:r>
      <w:bookmarkEnd w:id="442"/>
      <w:bookmarkEnd w:id="443"/>
      <w:bookmarkEnd w:id="444"/>
    </w:p>
    <w:p w:rsidR="0099129A" w:rsidRDefault="00197400">
      <w:pPr>
        <w:pStyle w:val="yShoulderClause"/>
      </w:pPr>
      <w:r>
        <w:t>[s. 51A]</w:t>
      </w:r>
    </w:p>
    <w:p w:rsidR="0099129A" w:rsidRDefault="00197400">
      <w:pPr>
        <w:pStyle w:val="yFootnoteheading"/>
      </w:pPr>
      <w:r>
        <w:tab/>
        <w:t>[Heading inserted: No. 54 of 2003 s. 116.]</w:t>
      </w:r>
    </w:p>
    <w:p w:rsidR="0099129A" w:rsidRPr="00322E88" w:rsidRDefault="00197400" w:rsidP="00322E88">
      <w:pPr>
        <w:pStyle w:val="yHeading5"/>
      </w:pPr>
      <w:bookmarkStart w:id="445" w:name="_Toc74730860"/>
      <w:r w:rsidRPr="00322E88">
        <w:rPr>
          <w:rStyle w:val="CharSClsNo"/>
        </w:rPr>
        <w:t>1</w:t>
      </w:r>
      <w:r w:rsidRPr="00322E88">
        <w:t>.</w:t>
      </w:r>
      <w:r w:rsidRPr="00322E88">
        <w:tab/>
        <w:t>Principles</w:t>
      </w:r>
      <w:bookmarkEnd w:id="445"/>
    </w:p>
    <w:p w:rsidR="0099129A" w:rsidRDefault="00197400">
      <w:pPr>
        <w:pStyle w:val="ySubsection"/>
      </w:pPr>
      <w:r>
        <w:tab/>
      </w:r>
      <w:r>
        <w:tab/>
        <w:t>Native vegetation should not be cleared if —</w:t>
      </w:r>
    </w:p>
    <w:p w:rsidR="0099129A" w:rsidRDefault="00197400">
      <w:pPr>
        <w:pStyle w:val="yIndenta"/>
      </w:pPr>
      <w:r>
        <w:tab/>
        <w:t>(a)</w:t>
      </w:r>
      <w:r>
        <w:tab/>
        <w:t>it comprises a high level of biodiversity; or</w:t>
      </w:r>
    </w:p>
    <w:p w:rsidR="0099129A" w:rsidRDefault="00197400">
      <w:pPr>
        <w:pStyle w:val="yIndenta"/>
      </w:pPr>
      <w:r>
        <w:tab/>
        <w:t>(b)</w:t>
      </w:r>
      <w:r>
        <w:tab/>
        <w:t xml:space="preserve">it comprises the whole or a part of, or is necessary for the maintenance of, a significant habitat for </w:t>
      </w:r>
      <w:r>
        <w:rPr>
          <w:szCs w:val="22"/>
        </w:rPr>
        <w:t>fauna; or</w:t>
      </w:r>
    </w:p>
    <w:p w:rsidR="0099129A" w:rsidRDefault="00197400">
      <w:pPr>
        <w:pStyle w:val="yIndenta"/>
      </w:pPr>
      <w:r>
        <w:tab/>
        <w:t>(c)</w:t>
      </w:r>
      <w:r>
        <w:tab/>
        <w:t>it includes, or is necessary for the continued existence of, threatened flora; or</w:t>
      </w:r>
    </w:p>
    <w:p w:rsidR="0099129A" w:rsidRDefault="00197400">
      <w:pPr>
        <w:pStyle w:val="yIndenta"/>
      </w:pPr>
      <w:r>
        <w:tab/>
        <w:t>(d)</w:t>
      </w:r>
      <w:r>
        <w:tab/>
        <w:t>it comprises the whole or a part of, or is necessary for the maintenance of, a threatened ecological community; or</w:t>
      </w:r>
    </w:p>
    <w:p w:rsidR="0099129A" w:rsidRDefault="00197400">
      <w:pPr>
        <w:pStyle w:val="yIndenta"/>
      </w:pPr>
      <w:r>
        <w:tab/>
        <w:t>(e)</w:t>
      </w:r>
      <w:r>
        <w:tab/>
        <w:t>it is significant as a remnant of native vegetation in an area that has been extensively cleared; or</w:t>
      </w:r>
    </w:p>
    <w:p w:rsidR="0099129A" w:rsidRDefault="00197400">
      <w:pPr>
        <w:pStyle w:val="yIndenta"/>
      </w:pPr>
      <w:r>
        <w:tab/>
        <w:t>(f)</w:t>
      </w:r>
      <w:r>
        <w:tab/>
        <w:t>it is growing in, or in association with, an environment associated with a watercourse or wetland; or</w:t>
      </w:r>
    </w:p>
    <w:p w:rsidR="0099129A" w:rsidRDefault="00197400">
      <w:pPr>
        <w:pStyle w:val="yIndenta"/>
      </w:pPr>
      <w:r>
        <w:tab/>
        <w:t>(g)</w:t>
      </w:r>
      <w:r>
        <w:tab/>
        <w:t>the clearing of the vegetation is likely to cause appreciable land degradation; or</w:t>
      </w:r>
    </w:p>
    <w:p w:rsidR="0099129A" w:rsidRDefault="00197400">
      <w:pPr>
        <w:pStyle w:val="yIndenta"/>
      </w:pPr>
      <w:r>
        <w:tab/>
        <w:t>(h)</w:t>
      </w:r>
      <w:r>
        <w:tab/>
        <w:t>the clearing of the vegetation is likely to have an impact on the environmental values of any adjacent or nearby conservation area; or</w:t>
      </w:r>
    </w:p>
    <w:p w:rsidR="0099129A" w:rsidRDefault="00197400">
      <w:pPr>
        <w:pStyle w:val="yIndenta"/>
      </w:pPr>
      <w:r>
        <w:tab/>
        <w:t>(i)</w:t>
      </w:r>
      <w:r>
        <w:tab/>
        <w:t>the clearing of the vegetation is likely to cause deterioration in the quality of surface or underground water; or</w:t>
      </w:r>
    </w:p>
    <w:p w:rsidR="0099129A" w:rsidRDefault="00197400">
      <w:pPr>
        <w:pStyle w:val="yIndenta"/>
      </w:pPr>
      <w:r>
        <w:tab/>
        <w:t>(j)</w:t>
      </w:r>
      <w:r>
        <w:tab/>
        <w:t>the clearing of the vegetation is likely to cause, or exacerbate, the incidence or intensity of flooding.</w:t>
      </w:r>
    </w:p>
    <w:p w:rsidR="0099129A" w:rsidRDefault="00197400">
      <w:pPr>
        <w:pStyle w:val="yEdnotesubsection"/>
      </w:pPr>
      <w:r>
        <w:tab/>
      </w:r>
      <w:r>
        <w:tab/>
        <w:t>[Clause 1 inserted: No. 54 of 2003 s. 116; amended: No. 24 of 2016 s. 314(2).]</w:t>
      </w:r>
    </w:p>
    <w:p w:rsidR="0099129A" w:rsidRPr="00322E88" w:rsidRDefault="00197400" w:rsidP="00322E88">
      <w:pPr>
        <w:pStyle w:val="yHeading5"/>
      </w:pPr>
      <w:bookmarkStart w:id="446" w:name="_Toc74730861"/>
      <w:r w:rsidRPr="00322E88">
        <w:rPr>
          <w:rStyle w:val="CharSClsNo"/>
        </w:rPr>
        <w:t>2</w:t>
      </w:r>
      <w:r w:rsidRPr="00322E88">
        <w:t>.</w:t>
      </w:r>
      <w:r w:rsidRPr="00322E88">
        <w:tab/>
        <w:t>Terms used</w:t>
      </w:r>
      <w:bookmarkEnd w:id="446"/>
    </w:p>
    <w:p w:rsidR="0099129A" w:rsidRDefault="00197400">
      <w:pPr>
        <w:pStyle w:val="ySubsection"/>
        <w:spacing w:before="120"/>
      </w:pPr>
      <w:r>
        <w:tab/>
      </w:r>
      <w:r>
        <w:tab/>
        <w:t>In this Schedule —</w:t>
      </w:r>
    </w:p>
    <w:p w:rsidR="0099129A" w:rsidRDefault="00197400">
      <w:pPr>
        <w:pStyle w:val="yDefstart"/>
      </w:pPr>
      <w:r>
        <w:tab/>
      </w:r>
      <w:r>
        <w:rPr>
          <w:rStyle w:val="CharDefText"/>
        </w:rPr>
        <w:t>biodiversity</w:t>
      </w:r>
      <w:r>
        <w:t xml:space="preserve"> has the meaning given in the </w:t>
      </w:r>
      <w:r>
        <w:rPr>
          <w:i/>
        </w:rPr>
        <w:t>Biodiversity Conservation Act 2016</w:t>
      </w:r>
      <w:r>
        <w:t xml:space="preserve"> section 5(1);</w:t>
      </w:r>
    </w:p>
    <w:p w:rsidR="0099129A" w:rsidRDefault="00197400">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rsidR="0099129A" w:rsidRDefault="00197400">
      <w:pPr>
        <w:pStyle w:val="yDefstart"/>
      </w:pPr>
      <w:r>
        <w:tab/>
      </w:r>
      <w:r>
        <w:rPr>
          <w:rStyle w:val="CharDefText"/>
        </w:rPr>
        <w:t>fauna</w:t>
      </w:r>
      <w:r>
        <w:t xml:space="preserve"> has the meaning given in the </w:t>
      </w:r>
      <w:r>
        <w:rPr>
          <w:i/>
        </w:rPr>
        <w:t>Biodiversity Conservation Act 2016</w:t>
      </w:r>
      <w:r>
        <w:t xml:space="preserve"> section 5(1);</w:t>
      </w:r>
    </w:p>
    <w:p w:rsidR="0099129A" w:rsidRDefault="00197400">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rsidR="0099129A" w:rsidRDefault="00197400">
      <w:pPr>
        <w:pStyle w:val="yDefstart"/>
      </w:pPr>
      <w:r>
        <w:tab/>
      </w:r>
      <w:r>
        <w:rPr>
          <w:rStyle w:val="CharDefText"/>
        </w:rPr>
        <w:t>threatened flora</w:t>
      </w:r>
      <w:r>
        <w:t xml:space="preserve"> has the meaning given in the </w:t>
      </w:r>
      <w:r>
        <w:rPr>
          <w:i/>
          <w:iCs/>
        </w:rPr>
        <w:t>Biodiversity Conservation Act 2016</w:t>
      </w:r>
      <w:r>
        <w:t xml:space="preserve"> section 5(1);</w:t>
      </w:r>
    </w:p>
    <w:p w:rsidR="0099129A" w:rsidRDefault="00197400">
      <w:pPr>
        <w:pStyle w:val="yDefstart"/>
      </w:pPr>
      <w:r>
        <w:tab/>
      </w:r>
      <w:r>
        <w:rPr>
          <w:rStyle w:val="CharDefText"/>
        </w:rPr>
        <w:t>watercourse</w:t>
      </w:r>
      <w:r>
        <w:t xml:space="preserve"> has the same meaning as it has in the </w:t>
      </w:r>
      <w:r>
        <w:rPr>
          <w:i/>
        </w:rPr>
        <w:t>Rights in Water and Irrigation Act 1914</w:t>
      </w:r>
      <w:r>
        <w:t>;</w:t>
      </w:r>
    </w:p>
    <w:p w:rsidR="0099129A" w:rsidRDefault="00197400">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rsidR="0099129A" w:rsidRDefault="00197400">
      <w:pPr>
        <w:pStyle w:val="yFootnotesection"/>
      </w:pPr>
      <w:r>
        <w:tab/>
        <w:t>[Clause 2 inserted: No. 54 of 2003 s. 116; amended: No. 24 of 2016 s. 314(3) and (4).]</w:t>
      </w:r>
    </w:p>
    <w:p w:rsidR="0099129A" w:rsidRDefault="0099129A">
      <w:pPr>
        <w:pStyle w:val="yScheduleHeading"/>
        <w:sectPr w:rsidR="0099129A">
          <w:headerReference w:type="even" r:id="rId27"/>
          <w:headerReference w:type="default" r:id="rId28"/>
          <w:pgSz w:w="11907" w:h="16840" w:code="9"/>
          <w:pgMar w:top="2381" w:right="2409" w:bottom="3543" w:left="2409" w:header="720" w:footer="3380" w:gutter="0"/>
          <w:cols w:space="720"/>
          <w:noEndnote/>
          <w:docGrid w:linePitch="326"/>
        </w:sectPr>
      </w:pPr>
    </w:p>
    <w:p w:rsidR="0099129A" w:rsidRPr="00322E88" w:rsidRDefault="00197400" w:rsidP="00322E88">
      <w:pPr>
        <w:pStyle w:val="yScheduleHeading"/>
      </w:pPr>
      <w:bookmarkStart w:id="447" w:name="_Toc74649948"/>
      <w:bookmarkStart w:id="448" w:name="_Toc74650298"/>
      <w:bookmarkStart w:id="449" w:name="_Toc74730862"/>
      <w:r w:rsidRPr="00322E88">
        <w:rPr>
          <w:rStyle w:val="CharSchNo"/>
        </w:rPr>
        <w:lastRenderedPageBreak/>
        <w:t>Schedule 6</w:t>
      </w:r>
      <w:r w:rsidRPr="00322E88">
        <w:t xml:space="preserve"> — </w:t>
      </w:r>
      <w:r w:rsidRPr="00322E88">
        <w:rPr>
          <w:rStyle w:val="CharSchText"/>
        </w:rPr>
        <w:t>Clearing for which a clearing permit is not required</w:t>
      </w:r>
      <w:bookmarkEnd w:id="447"/>
      <w:bookmarkEnd w:id="448"/>
      <w:bookmarkEnd w:id="449"/>
    </w:p>
    <w:p w:rsidR="0099129A" w:rsidRDefault="00197400">
      <w:pPr>
        <w:pStyle w:val="yFootnoteheading"/>
      </w:pPr>
      <w:r>
        <w:tab/>
        <w:t>[Heading inserted: No. 54 of 2003 s. 104.]</w:t>
      </w:r>
    </w:p>
    <w:p w:rsidR="0099129A" w:rsidRDefault="00197400">
      <w:pPr>
        <w:pStyle w:val="yShoulderClause"/>
      </w:pPr>
      <w:r>
        <w:t xml:space="preserve"> [s. 51C]</w:t>
      </w:r>
    </w:p>
    <w:p w:rsidR="0099129A" w:rsidRDefault="00197400">
      <w:pPr>
        <w:pStyle w:val="yNumberedItem"/>
      </w:pPr>
      <w:r>
        <w:t>1.</w:t>
      </w:r>
      <w:r>
        <w:tab/>
        <w:t>Clearing that is done in order to give effect to a requirement to clear under a written law.</w:t>
      </w:r>
    </w:p>
    <w:p w:rsidR="0099129A" w:rsidRDefault="00197400">
      <w:pPr>
        <w:pStyle w:val="yNumberedItem"/>
      </w:pPr>
      <w:r>
        <w:t>2.</w:t>
      </w:r>
      <w:r>
        <w:tab/>
        <w:t>Clearing that is done —</w:t>
      </w:r>
    </w:p>
    <w:p w:rsidR="0099129A" w:rsidRDefault="00197400">
      <w:pPr>
        <w:pStyle w:val="yIndenta"/>
      </w:pPr>
      <w:r>
        <w:tab/>
        <w:t>(a)</w:t>
      </w:r>
      <w:r>
        <w:tab/>
        <w:t>in the implementation of a proposal in accordance with an implementation agreement or decision; or</w:t>
      </w:r>
    </w:p>
    <w:p w:rsidR="0099129A" w:rsidRDefault="00197400">
      <w:pPr>
        <w:pStyle w:val="yIndenta"/>
      </w:pPr>
      <w:r>
        <w:tab/>
        <w:t>(b)</w:t>
      </w:r>
      <w:r>
        <w:tab/>
        <w:t>in the case of a proposal that —</w:t>
      </w:r>
    </w:p>
    <w:p w:rsidR="0099129A" w:rsidRDefault="00197400">
      <w:pPr>
        <w:pStyle w:val="yIndenti0"/>
      </w:pPr>
      <w:r>
        <w:tab/>
        <w:t>(i)</w:t>
      </w:r>
      <w:r>
        <w:tab/>
        <w:t>was made under an assessed scheme; and</w:t>
      </w:r>
    </w:p>
    <w:p w:rsidR="0099129A" w:rsidRDefault="00197400">
      <w:pPr>
        <w:pStyle w:val="yIndenti0"/>
      </w:pPr>
      <w:r>
        <w:tab/>
        <w:t>(ii)</w:t>
      </w:r>
      <w:r>
        <w:tab/>
        <w:t>because of section 48I(2), was not referred to the Authority,</w:t>
      </w:r>
    </w:p>
    <w:p w:rsidR="0099129A" w:rsidRDefault="00197400">
      <w:pPr>
        <w:pStyle w:val="yIndenta"/>
      </w:pPr>
      <w:r>
        <w:tab/>
      </w:r>
      <w:r>
        <w:tab/>
        <w:t>in the implementation of the proposal in accordance with a subdivision approval, a development approval or a planning approval given by the responsible authority; or</w:t>
      </w:r>
    </w:p>
    <w:p w:rsidR="0099129A" w:rsidRDefault="00197400">
      <w:pPr>
        <w:pStyle w:val="yIndenta"/>
      </w:pPr>
      <w:r>
        <w:tab/>
        <w:t>(c)</w:t>
      </w:r>
      <w:r>
        <w:tab/>
        <w:t>in accordance with —</w:t>
      </w:r>
    </w:p>
    <w:p w:rsidR="0099129A" w:rsidRDefault="00197400">
      <w:pPr>
        <w:pStyle w:val="yIndenti0"/>
      </w:pPr>
      <w:r>
        <w:tab/>
        <w:t>(i)</w:t>
      </w:r>
      <w:r>
        <w:tab/>
        <w:t>a prescribed standard; or</w:t>
      </w:r>
    </w:p>
    <w:p w:rsidR="0099129A" w:rsidRDefault="00197400">
      <w:pPr>
        <w:pStyle w:val="yIndenti0"/>
      </w:pPr>
      <w:r>
        <w:tab/>
        <w:t>(ii)</w:t>
      </w:r>
      <w:r>
        <w:tab/>
        <w:t>a works approval; or</w:t>
      </w:r>
    </w:p>
    <w:p w:rsidR="0099129A" w:rsidRDefault="00197400">
      <w:pPr>
        <w:pStyle w:val="yIndenti0"/>
      </w:pPr>
      <w:r>
        <w:tab/>
        <w:t>(iii)</w:t>
      </w:r>
      <w:r>
        <w:tab/>
        <w:t>a licence; or</w:t>
      </w:r>
    </w:p>
    <w:p w:rsidR="0099129A" w:rsidRDefault="00197400">
      <w:pPr>
        <w:pStyle w:val="yIndenti0"/>
      </w:pPr>
      <w:r>
        <w:tab/>
        <w:t>(iv)</w:t>
      </w:r>
      <w:r>
        <w:tab/>
        <w:t>a requirement contained in a closure notice, an environmental protection notice or a prevention notice; or</w:t>
      </w:r>
    </w:p>
    <w:p w:rsidR="0099129A" w:rsidRDefault="00197400">
      <w:pPr>
        <w:pStyle w:val="yIndenti0"/>
      </w:pPr>
      <w:r>
        <w:tab/>
        <w:t>(v)</w:t>
      </w:r>
      <w:r>
        <w:tab/>
        <w:t>an approved policy; or</w:t>
      </w:r>
    </w:p>
    <w:p w:rsidR="0099129A" w:rsidRDefault="00197400">
      <w:pPr>
        <w:pStyle w:val="yIndenti0"/>
      </w:pPr>
      <w:r>
        <w:tab/>
        <w:t>(vi)</w:t>
      </w:r>
      <w:r>
        <w:tab/>
        <w:t>a declaration under section 6; or</w:t>
      </w:r>
    </w:p>
    <w:p w:rsidR="0099129A" w:rsidRDefault="00197400">
      <w:pPr>
        <w:pStyle w:val="yIndenti0"/>
      </w:pPr>
      <w:r>
        <w:tab/>
        <w:t>(vii)</w:t>
      </w:r>
      <w:r>
        <w:tab/>
        <w:t>an exemption under section 75; or</w:t>
      </w:r>
    </w:p>
    <w:p w:rsidR="0099129A" w:rsidRDefault="00197400">
      <w:pPr>
        <w:pStyle w:val="yIndenti0"/>
      </w:pPr>
      <w:r>
        <w:tab/>
        <w:t>(viii)</w:t>
      </w:r>
      <w:r>
        <w:tab/>
        <w:t>a licence, permit, approval or exemption granted, issued or given under the regulations;</w:t>
      </w:r>
    </w:p>
    <w:p w:rsidR="0099129A" w:rsidRDefault="00197400">
      <w:pPr>
        <w:pStyle w:val="yIndenta"/>
      </w:pPr>
      <w:r>
        <w:tab/>
      </w:r>
      <w:r>
        <w:tab/>
        <w:t>or</w:t>
      </w:r>
    </w:p>
    <w:p w:rsidR="0099129A" w:rsidRDefault="00197400">
      <w:pPr>
        <w:pStyle w:val="yIndenta"/>
      </w:pPr>
      <w:r>
        <w:tab/>
        <w:t>(d)</w:t>
      </w:r>
      <w:r>
        <w:tab/>
        <w:t>in the exercise of any power conferred under this Act.</w:t>
      </w:r>
    </w:p>
    <w:p w:rsidR="0099129A" w:rsidRDefault="00197400">
      <w:pPr>
        <w:pStyle w:val="yNumberedItem"/>
      </w:pPr>
      <w:r>
        <w:t>3.</w:t>
      </w:r>
      <w:r>
        <w:tab/>
        <w:t xml:space="preserve">Clearing by the Department, within the meaning of the </w:t>
      </w:r>
      <w:r>
        <w:rPr>
          <w:i/>
        </w:rPr>
        <w:t>Conservation and Land Management Act 1984</w:t>
      </w:r>
      <w:r>
        <w:t xml:space="preserve">, in the performance of its function under section 33(1)(a) of that Act of managing land, but, in the case </w:t>
      </w:r>
      <w:r>
        <w:lastRenderedPageBreak/>
        <w:t>of land referred to in section 33(1)(a)(i), only if the management is carried out in accordance with section 33(3).</w:t>
      </w:r>
    </w:p>
    <w:p w:rsidR="0099129A" w:rsidRDefault="00197400">
      <w:pPr>
        <w:pStyle w:val="yNumberedItem"/>
      </w:pPr>
      <w:r>
        <w:t>4.</w:t>
      </w:r>
      <w:r>
        <w:tab/>
        <w:t xml:space="preserve">Clearing consisting of the taking of flora — </w:t>
      </w:r>
    </w:p>
    <w:p w:rsidR="0099129A" w:rsidRDefault="00197400">
      <w:pPr>
        <w:pStyle w:val="yIndenta"/>
      </w:pPr>
      <w:r>
        <w:tab/>
        <w:t>(a)</w:t>
      </w:r>
      <w:r>
        <w:tab/>
        <w:t xml:space="preserve">as authorised by a licence under the </w:t>
      </w:r>
      <w:r>
        <w:rPr>
          <w:i/>
          <w:iCs/>
        </w:rPr>
        <w:t>Biodiversity Conservation Act 2016</w:t>
      </w:r>
      <w:r>
        <w:rPr>
          <w:iCs/>
        </w:rPr>
        <w:t>; or</w:t>
      </w:r>
    </w:p>
    <w:p w:rsidR="0099129A" w:rsidRDefault="00197400">
      <w:pPr>
        <w:pStyle w:val="yIndenta"/>
      </w:pPr>
      <w:r>
        <w:tab/>
        <w:t>(b)</w:t>
      </w:r>
      <w:r>
        <w:tab/>
        <w:t xml:space="preserve">as authorised by an authorisation under the </w:t>
      </w:r>
      <w:r>
        <w:rPr>
          <w:i/>
          <w:iCs/>
        </w:rPr>
        <w:t xml:space="preserve">Biodiversity Conservation Act 2016 </w:t>
      </w:r>
      <w:r>
        <w:t>section 40; or</w:t>
      </w:r>
    </w:p>
    <w:p w:rsidR="0099129A" w:rsidRDefault="00197400">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rsidR="0099129A" w:rsidRDefault="00197400">
      <w:pPr>
        <w:pStyle w:val="yEdnotenumbereditem"/>
      </w:pPr>
      <w:r>
        <w:t>[</w:t>
      </w:r>
      <w:r>
        <w:rPr>
          <w:b/>
        </w:rPr>
        <w:t>5, 6.</w:t>
      </w:r>
      <w:r>
        <w:tab/>
        <w:t>deleted]</w:t>
      </w:r>
    </w:p>
    <w:p w:rsidR="0099129A" w:rsidRDefault="00197400">
      <w:pPr>
        <w:pStyle w:val="yNumberedItem"/>
      </w:pPr>
      <w:r>
        <w:t>7.</w:t>
      </w:r>
      <w:r>
        <w:tab/>
        <w:t xml:space="preserve">Clearing under the </w:t>
      </w:r>
      <w:r>
        <w:rPr>
          <w:i/>
        </w:rPr>
        <w:t>Forest Products Act 2000</w:t>
      </w:r>
      <w:r>
        <w:t>, of vegetation maintained, or established and maintained, under section 10(1)(g) of that Act.</w:t>
      </w:r>
    </w:p>
    <w:p w:rsidR="0099129A" w:rsidRDefault="00197400">
      <w:pPr>
        <w:pStyle w:val="yNumberedItem"/>
      </w:pPr>
      <w:r>
        <w:t>8.</w:t>
      </w:r>
      <w:r>
        <w:tab/>
        <w:t xml:space="preserve">Clearing under a production contract or road contract entered into and having effect under the </w:t>
      </w:r>
      <w:r>
        <w:rPr>
          <w:i/>
        </w:rPr>
        <w:t>Forest Products Act 2000</w:t>
      </w:r>
      <w:r>
        <w:t>.</w:t>
      </w:r>
    </w:p>
    <w:p w:rsidR="0099129A" w:rsidRDefault="00197400">
      <w:pPr>
        <w:pStyle w:val="yNumberedItem"/>
      </w:pPr>
      <w:r>
        <w:t>9.</w:t>
      </w:r>
      <w:r>
        <w:tab/>
        <w:t>Clearing in accordance with a subdivision approval given by the responsible authority under the</w:t>
      </w:r>
      <w:r>
        <w:rPr>
          <w:i/>
        </w:rPr>
        <w:t xml:space="preserve"> Planning and Development Act 2005</w:t>
      </w:r>
      <w:r>
        <w:t>, including —</w:t>
      </w:r>
    </w:p>
    <w:p w:rsidR="0099129A" w:rsidRDefault="00197400">
      <w:pPr>
        <w:pStyle w:val="yIndenta"/>
      </w:pPr>
      <w:r>
        <w:tab/>
        <w:t>(a)</w:t>
      </w:r>
      <w:r>
        <w:tab/>
        <w:t>clearing for the purposes of any development that is deemed by section 157 of that Act to have been approved by the responsible authority; and</w:t>
      </w:r>
    </w:p>
    <w:p w:rsidR="0099129A" w:rsidRDefault="00197400">
      <w:pPr>
        <w:pStyle w:val="yIndenta"/>
      </w:pPr>
      <w:r>
        <w:tab/>
        <w:t>(b)</w:t>
      </w:r>
      <w:r>
        <w:tab/>
        <w:t>clearing in any building envelope described in the approved plan or diagram.</w:t>
      </w:r>
    </w:p>
    <w:p w:rsidR="0099129A" w:rsidRDefault="00197400">
      <w:pPr>
        <w:pStyle w:val="yNumberedItem"/>
      </w:pPr>
      <w:r>
        <w:t>10.</w:t>
      </w:r>
      <w:r>
        <w:tab/>
        <w:t>Clearing that is done —</w:t>
      </w:r>
    </w:p>
    <w:p w:rsidR="0099129A" w:rsidRDefault="00197400">
      <w:pPr>
        <w:pStyle w:val="yIndenta"/>
      </w:pPr>
      <w:r>
        <w:tab/>
        <w:t>(a)</w:t>
      </w:r>
      <w:r>
        <w:tab/>
        <w:t>as permitted under section 17(5); or</w:t>
      </w:r>
    </w:p>
    <w:p w:rsidR="0099129A" w:rsidRDefault="00197400">
      <w:pPr>
        <w:pStyle w:val="yIndenta"/>
      </w:pPr>
      <w:r>
        <w:tab/>
        <w:t>(b)</w:t>
      </w:r>
      <w:r>
        <w:tab/>
        <w:t>in accordance with a permit obtained under section 18; or</w:t>
      </w:r>
    </w:p>
    <w:p w:rsidR="0099129A" w:rsidRDefault="00197400">
      <w:pPr>
        <w:pStyle w:val="yIndenta"/>
      </w:pPr>
      <w:r>
        <w:tab/>
        <w:t>(c)</w:t>
      </w:r>
      <w:r>
        <w:tab/>
        <w:t>in accordance with an exemption granted under section 22C; or</w:t>
      </w:r>
    </w:p>
    <w:p w:rsidR="0099129A" w:rsidRDefault="00197400">
      <w:pPr>
        <w:pStyle w:val="yIndenta"/>
      </w:pPr>
      <w:r>
        <w:tab/>
        <w:t>(d)</w:t>
      </w:r>
      <w:r>
        <w:tab/>
        <w:t>under section 22(2), 23, 26A, 39(1)(d) or 44(1)(c); or</w:t>
      </w:r>
    </w:p>
    <w:p w:rsidR="0099129A" w:rsidRDefault="00197400">
      <w:pPr>
        <w:pStyle w:val="yIndenta"/>
      </w:pPr>
      <w:r>
        <w:tab/>
        <w:t>(e)</w:t>
      </w:r>
      <w:r>
        <w:tab/>
        <w:t xml:space="preserve">as authorised by a proclamation under </w:t>
      </w:r>
      <w:r w:rsidR="00322E88">
        <w:rPr>
          <w:szCs w:val="22"/>
        </w:rPr>
        <w:t>section 26; or</w:t>
      </w:r>
    </w:p>
    <w:p w:rsidR="00322E88" w:rsidRDefault="00322E88" w:rsidP="00322E88">
      <w:pPr>
        <w:pStyle w:val="yIndenta"/>
      </w:pPr>
      <w:r>
        <w:tab/>
        <w:t>(f)</w:t>
      </w:r>
      <w:r>
        <w:tab/>
        <w:t>to comply with a notice given under section 33(1); or</w:t>
      </w:r>
    </w:p>
    <w:p w:rsidR="00322E88" w:rsidRDefault="00322E88" w:rsidP="00322E88">
      <w:pPr>
        <w:pStyle w:val="yIndenta"/>
      </w:pPr>
      <w:r>
        <w:tab/>
        <w:t>(g)</w:t>
      </w:r>
      <w:r>
        <w:tab/>
        <w:t>as authorised under section 36(b),</w:t>
      </w:r>
    </w:p>
    <w:p w:rsidR="0099129A" w:rsidRDefault="00197400">
      <w:pPr>
        <w:pStyle w:val="yNumberedItem"/>
      </w:pPr>
      <w:r>
        <w:tab/>
        <w:t xml:space="preserve">of the </w:t>
      </w:r>
      <w:r>
        <w:rPr>
          <w:i/>
        </w:rPr>
        <w:t>Bush Fires Act 1954</w:t>
      </w:r>
      <w:r>
        <w:t>.</w:t>
      </w:r>
    </w:p>
    <w:p w:rsidR="00322E88" w:rsidRDefault="00322E88" w:rsidP="00322E88">
      <w:pPr>
        <w:pStyle w:val="yNumberedItem"/>
      </w:pPr>
      <w:r>
        <w:lastRenderedPageBreak/>
        <w:t>10A.</w:t>
      </w:r>
      <w:r>
        <w:tab/>
        <w:t xml:space="preserve">Clearing that is done by a local government under the </w:t>
      </w:r>
      <w:r>
        <w:rPr>
          <w:i/>
        </w:rPr>
        <w:t>Bush Fires Act 1954</w:t>
      </w:r>
      <w:r>
        <w:t xml:space="preserve"> section 33(4) if the person who is given a notice mentioned in item 10(f) fails to comply with it.</w:t>
      </w:r>
    </w:p>
    <w:p w:rsidR="00322E88" w:rsidRDefault="00322E88" w:rsidP="00322E88">
      <w:pPr>
        <w:pStyle w:val="yNumberedItem"/>
      </w:pPr>
      <w:r>
        <w:t>10B.</w:t>
      </w:r>
      <w:r>
        <w:tab/>
        <w:t xml:space="preserve">Clearing that is done by the occupier of land, or an energy operator, under the </w:t>
      </w:r>
      <w:r>
        <w:rPr>
          <w:i/>
        </w:rPr>
        <w:t>Energy Operators (Powers) Act 1979</w:t>
      </w:r>
      <w:r>
        <w:t xml:space="preserve"> section 54.</w:t>
      </w:r>
    </w:p>
    <w:p w:rsidR="0099129A" w:rsidRDefault="00197400">
      <w:pPr>
        <w:pStyle w:val="yNumberedItem"/>
      </w:pPr>
      <w:r>
        <w:t>11.</w:t>
      </w:r>
      <w:r>
        <w:tab/>
        <w:t xml:space="preserve">Clearing that is done under section 34(a), (c) or (h) of the </w:t>
      </w:r>
      <w:r>
        <w:rPr>
          <w:i/>
        </w:rPr>
        <w:t>Fire Brigades Act 1942.</w:t>
      </w:r>
    </w:p>
    <w:p w:rsidR="0099129A" w:rsidRDefault="00197400">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rsidR="0099129A" w:rsidRDefault="00197400">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rsidR="0099129A" w:rsidRDefault="00197400">
      <w:pPr>
        <w:pStyle w:val="yIndenta"/>
      </w:pPr>
      <w:r>
        <w:tab/>
        <w:t>(a)</w:t>
      </w:r>
      <w:r>
        <w:tab/>
        <w:t>that Act; or</w:t>
      </w:r>
    </w:p>
    <w:p w:rsidR="0099129A" w:rsidRDefault="00197400">
      <w:pPr>
        <w:pStyle w:val="yIndenta"/>
      </w:pPr>
      <w:r>
        <w:tab/>
        <w:t>(b)</w:t>
      </w:r>
      <w:r>
        <w:tab/>
        <w:t>the pastoral lease; or</w:t>
      </w:r>
    </w:p>
    <w:p w:rsidR="0099129A" w:rsidRDefault="00197400">
      <w:pPr>
        <w:pStyle w:val="yIndenta"/>
      </w:pPr>
      <w:r>
        <w:tab/>
        <w:t>(c)</w:t>
      </w:r>
      <w:r>
        <w:tab/>
        <w:t>any relevant condition set or determination made by the Pastoral Board under Part 7 of that Act.</w:t>
      </w:r>
    </w:p>
    <w:p w:rsidR="0099129A" w:rsidRDefault="00197400">
      <w:pPr>
        <w:pStyle w:val="yNumberedItem"/>
      </w:pPr>
      <w:r>
        <w:t>14.</w:t>
      </w:r>
      <w:r>
        <w:tab/>
        <w:t xml:space="preserve">Clearing of aquatic vegetation that occurs under the authority of a licence or permit within the meaning of the </w:t>
      </w:r>
      <w:r>
        <w:rPr>
          <w:i/>
        </w:rPr>
        <w:t>Fish Resources Management Act 1994</w:t>
      </w:r>
      <w:r>
        <w:t>.</w:t>
      </w:r>
    </w:p>
    <w:p w:rsidR="00322E88" w:rsidRDefault="00322E88" w:rsidP="00322E88">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rsidR="00322E88" w:rsidRDefault="00322E88" w:rsidP="00322E88">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rsidR="0099129A" w:rsidRDefault="00197400">
      <w:pPr>
        <w:pStyle w:val="yFootnotesection"/>
      </w:pPr>
      <w:r>
        <w:tab/>
        <w:t>[Schedule 6 inserted: No. 54 of 2003 s. 116; amended: No. 38 of 2005 s. 15; No. 25 of 2009 s. 20; No. 22 of 2012 s. 123; No. 24 of 2016 s. 314(5)</w:t>
      </w:r>
      <w:r w:rsidR="00322E88">
        <w:t>; No. 40 of 2020 s. 110(4)-(6)</w:t>
      </w:r>
      <w:r>
        <w:t>.]</w:t>
      </w:r>
    </w:p>
    <w:p w:rsidR="0099129A" w:rsidRDefault="0099129A">
      <w:pPr>
        <w:pStyle w:val="yScheduleHeading"/>
        <w:sectPr w:rsidR="0099129A">
          <w:headerReference w:type="even" r:id="rId29"/>
          <w:headerReference w:type="default" r:id="rId30"/>
          <w:pgSz w:w="11907" w:h="16840" w:code="9"/>
          <w:pgMar w:top="2381" w:right="2409" w:bottom="3543" w:left="2409" w:header="720" w:footer="3380" w:gutter="0"/>
          <w:cols w:space="720"/>
          <w:noEndnote/>
          <w:docGrid w:linePitch="326"/>
        </w:sectPr>
      </w:pPr>
    </w:p>
    <w:p w:rsidR="0099129A" w:rsidRPr="00322E88" w:rsidRDefault="00197400" w:rsidP="00322E88">
      <w:pPr>
        <w:pStyle w:val="yScheduleHeading"/>
      </w:pPr>
      <w:bookmarkStart w:id="450" w:name="_Toc74649949"/>
      <w:bookmarkStart w:id="451" w:name="_Toc74650299"/>
      <w:bookmarkStart w:id="452" w:name="_Toc74730863"/>
      <w:r w:rsidRPr="00322E88">
        <w:rPr>
          <w:rStyle w:val="CharSchNo"/>
        </w:rPr>
        <w:lastRenderedPageBreak/>
        <w:t>Schedule 7</w:t>
      </w:r>
      <w:r w:rsidRPr="00322E88">
        <w:t xml:space="preserve"> — </w:t>
      </w:r>
      <w:r w:rsidRPr="00322E88">
        <w:rPr>
          <w:rStyle w:val="CharSchText"/>
        </w:rPr>
        <w:t>Appeals Convenor</w:t>
      </w:r>
      <w:bookmarkEnd w:id="450"/>
      <w:bookmarkEnd w:id="451"/>
      <w:bookmarkEnd w:id="452"/>
    </w:p>
    <w:p w:rsidR="0099129A" w:rsidRDefault="00197400">
      <w:pPr>
        <w:pStyle w:val="yShoulderClause"/>
      </w:pPr>
      <w:r>
        <w:t>[s. 107A]</w:t>
      </w:r>
    </w:p>
    <w:p w:rsidR="0099129A" w:rsidRDefault="00197400">
      <w:pPr>
        <w:pStyle w:val="yFootnoteheading"/>
      </w:pPr>
      <w:r>
        <w:tab/>
        <w:t>[Heading inserted: No. 54 of 2003 s. 104.]</w:t>
      </w:r>
    </w:p>
    <w:p w:rsidR="0099129A" w:rsidRDefault="00197400">
      <w:pPr>
        <w:pStyle w:val="yHeading5"/>
        <w:outlineLvl w:val="0"/>
      </w:pPr>
      <w:bookmarkStart w:id="453" w:name="_Toc74730864"/>
      <w:r>
        <w:rPr>
          <w:rStyle w:val="CharSClsNo"/>
        </w:rPr>
        <w:t>1</w:t>
      </w:r>
      <w:r>
        <w:t>.</w:t>
      </w:r>
      <w:r>
        <w:tab/>
        <w:t>Term of office</w:t>
      </w:r>
      <w:bookmarkEnd w:id="453"/>
    </w:p>
    <w:p w:rsidR="0099129A" w:rsidRDefault="00197400">
      <w:pPr>
        <w:pStyle w:val="ySubsection"/>
      </w:pPr>
      <w:r>
        <w:tab/>
      </w:r>
      <w:r>
        <w:tab/>
        <w:t>Subject to clause 3, the Appeals Convenor holds office for a term, not exceeding 5 years, fixed by the instrument of appointment, and is eligible for reappointment.</w:t>
      </w:r>
    </w:p>
    <w:p w:rsidR="0099129A" w:rsidRDefault="00197400">
      <w:pPr>
        <w:pStyle w:val="yFootnotesection"/>
      </w:pPr>
      <w:r>
        <w:tab/>
        <w:t>[Clause 1 inserted: No. 54 of 2003 s. 104.]</w:t>
      </w:r>
    </w:p>
    <w:p w:rsidR="0099129A" w:rsidRDefault="00197400">
      <w:pPr>
        <w:pStyle w:val="yHeading5"/>
        <w:outlineLvl w:val="0"/>
      </w:pPr>
      <w:bookmarkStart w:id="454" w:name="_Toc74730865"/>
      <w:r>
        <w:rPr>
          <w:rStyle w:val="CharSClsNo"/>
        </w:rPr>
        <w:t>2</w:t>
      </w:r>
      <w:r>
        <w:t>.</w:t>
      </w:r>
      <w:r>
        <w:tab/>
        <w:t>Salary and entitlements</w:t>
      </w:r>
      <w:bookmarkEnd w:id="454"/>
    </w:p>
    <w:p w:rsidR="0099129A" w:rsidRDefault="00197400">
      <w:pPr>
        <w:pStyle w:val="ySubsection"/>
      </w:pPr>
      <w:r>
        <w:tab/>
        <w:t>(1)</w:t>
      </w:r>
      <w:r>
        <w:tab/>
        <w:t>The Appeals Convenor —</w:t>
      </w:r>
    </w:p>
    <w:p w:rsidR="0099129A" w:rsidRDefault="00197400">
      <w:pPr>
        <w:pStyle w:val="yIndenta"/>
      </w:pPr>
      <w:r>
        <w:tab/>
        <w:t>(a)</w:t>
      </w:r>
      <w:r>
        <w:tab/>
        <w:t>is to be paid salary and allowances at a rate per year determined by the Minister on the recommendation of the Public Sector Commissioner; and</w:t>
      </w:r>
    </w:p>
    <w:p w:rsidR="0099129A" w:rsidRDefault="00197400">
      <w:pPr>
        <w:pStyle w:val="yIndenta"/>
      </w:pPr>
      <w:r>
        <w:tab/>
        <w:t>(b)</w:t>
      </w:r>
      <w:r>
        <w:tab/>
        <w:t>has the same annual leave, sick leave and long service leave entitlements as a permanent officer of the Public Service.</w:t>
      </w:r>
    </w:p>
    <w:p w:rsidR="0099129A" w:rsidRDefault="00197400">
      <w:pPr>
        <w:pStyle w:val="ySubsection"/>
      </w:pPr>
      <w:r>
        <w:tab/>
        <w:t>(2)</w:t>
      </w:r>
      <w:r>
        <w:tab/>
        <w:t xml:space="preserve">Subclause (1)(a) has effect subject to the </w:t>
      </w:r>
      <w:r>
        <w:rPr>
          <w:i/>
        </w:rPr>
        <w:t>Salaries and Allowances Act 1975</w:t>
      </w:r>
      <w:r>
        <w:t xml:space="preserve"> if that Act applies to the Appeals Convenor.</w:t>
      </w:r>
    </w:p>
    <w:p w:rsidR="0099129A" w:rsidRDefault="00197400">
      <w:pPr>
        <w:pStyle w:val="yFootnotesection"/>
      </w:pPr>
      <w:r>
        <w:tab/>
        <w:t>[Clause 2 inserted: No. 54 of 2003 s. 104; amended: No. 39 of 2010 s. 89.]</w:t>
      </w:r>
    </w:p>
    <w:p w:rsidR="0099129A" w:rsidRDefault="00197400">
      <w:pPr>
        <w:pStyle w:val="yHeading5"/>
        <w:outlineLvl w:val="0"/>
      </w:pPr>
      <w:bookmarkStart w:id="455" w:name="_Toc74730866"/>
      <w:r>
        <w:rPr>
          <w:rStyle w:val="CharSClsNo"/>
        </w:rPr>
        <w:t>3</w:t>
      </w:r>
      <w:r>
        <w:t>.</w:t>
      </w:r>
      <w:r>
        <w:tab/>
        <w:t>Resignation and removal from office</w:t>
      </w:r>
      <w:bookmarkEnd w:id="455"/>
    </w:p>
    <w:p w:rsidR="0099129A" w:rsidRDefault="00197400">
      <w:pPr>
        <w:pStyle w:val="ySubsection"/>
      </w:pPr>
      <w:r>
        <w:tab/>
        <w:t>(1)</w:t>
      </w:r>
      <w:r>
        <w:tab/>
        <w:t>The Appeals Convenor may resign office by written notice delivered to the Governor.</w:t>
      </w:r>
    </w:p>
    <w:p w:rsidR="0099129A" w:rsidRDefault="00197400">
      <w:pPr>
        <w:pStyle w:val="ySubsection"/>
      </w:pPr>
      <w:r>
        <w:tab/>
        <w:t>(2)</w:t>
      </w:r>
      <w:r>
        <w:tab/>
        <w:t>The Governor may remove the Appeals Convenor from office —</w:t>
      </w:r>
    </w:p>
    <w:p w:rsidR="0099129A" w:rsidRDefault="00197400">
      <w:pPr>
        <w:pStyle w:val="yIndenta"/>
      </w:pPr>
      <w:r>
        <w:tab/>
        <w:t>(a)</w:t>
      </w:r>
      <w:r>
        <w:tab/>
        <w:t>for —</w:t>
      </w:r>
    </w:p>
    <w:p w:rsidR="0099129A" w:rsidRDefault="00197400">
      <w:pPr>
        <w:pStyle w:val="yIndenti0"/>
      </w:pPr>
      <w:r>
        <w:tab/>
        <w:t>(i)</w:t>
      </w:r>
      <w:r>
        <w:tab/>
        <w:t>misbehaviour or incompetence; or</w:t>
      </w:r>
    </w:p>
    <w:p w:rsidR="0099129A" w:rsidRDefault="00197400">
      <w:pPr>
        <w:pStyle w:val="yIndenti0"/>
      </w:pPr>
      <w:r>
        <w:tab/>
        <w:t>(ii)</w:t>
      </w:r>
      <w:r>
        <w:tab/>
        <w:t>mental or physical incapacity, other than temporary illness, impairing the performance of the Appeals Convenor’s functions;</w:t>
      </w:r>
    </w:p>
    <w:p w:rsidR="0099129A" w:rsidRDefault="00197400">
      <w:pPr>
        <w:pStyle w:val="yIndenta"/>
      </w:pPr>
      <w:r>
        <w:tab/>
      </w:r>
      <w:r>
        <w:tab/>
        <w:t>or</w:t>
      </w:r>
    </w:p>
    <w:p w:rsidR="0099129A" w:rsidRDefault="00197400">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rsidR="0099129A" w:rsidRDefault="00197400">
      <w:pPr>
        <w:pStyle w:val="ySubsection"/>
      </w:pPr>
      <w:r>
        <w:tab/>
        <w:t>(3)</w:t>
      </w:r>
      <w:r>
        <w:tab/>
        <w:t>In subclause (2)(a) —</w:t>
      </w:r>
    </w:p>
    <w:p w:rsidR="0099129A" w:rsidRDefault="00197400">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rsidR="0099129A" w:rsidRDefault="00197400">
      <w:pPr>
        <w:pStyle w:val="yFootnotesection"/>
      </w:pPr>
      <w:r>
        <w:tab/>
        <w:t>[Clause 3 inserted: No. 54 of 2003 s. 104; amended: No. 18 of 2009 s. 35.]</w:t>
      </w:r>
    </w:p>
    <w:p w:rsidR="0099129A" w:rsidRDefault="00197400">
      <w:pPr>
        <w:pStyle w:val="yHeading5"/>
        <w:outlineLvl w:val="0"/>
      </w:pPr>
      <w:bookmarkStart w:id="456" w:name="_Toc74730867"/>
      <w:r>
        <w:rPr>
          <w:rStyle w:val="CharSClsNo"/>
        </w:rPr>
        <w:t>4</w:t>
      </w:r>
      <w:r>
        <w:t>.</w:t>
      </w:r>
      <w:r>
        <w:tab/>
        <w:t>Appointment of public service officer</w:t>
      </w:r>
      <w:bookmarkEnd w:id="456"/>
    </w:p>
    <w:p w:rsidR="0099129A" w:rsidRDefault="00197400">
      <w:pPr>
        <w:pStyle w:val="ySubsection"/>
      </w:pPr>
      <w:r>
        <w:tab/>
        <w:t>(1)</w:t>
      </w:r>
      <w:r>
        <w:tab/>
        <w:t>A person who held office in the Public Service (</w:t>
      </w:r>
      <w:r>
        <w:rPr>
          <w:rStyle w:val="CharDefText"/>
        </w:rPr>
        <w:t>previous office</w:t>
      </w:r>
      <w:r>
        <w:t>) immediately before being appointed as Appeals Convenor —</w:t>
      </w:r>
    </w:p>
    <w:p w:rsidR="0099129A" w:rsidRDefault="00197400">
      <w:pPr>
        <w:pStyle w:val="yIndenta"/>
      </w:pPr>
      <w:r>
        <w:tab/>
        <w:t>(a)</w:t>
      </w:r>
      <w:r>
        <w:tab/>
        <w:t>retains existing and accruing superannuation and leave entitlements as if service as the Appeals Convenor were a continuation of service in the previous office; and</w:t>
      </w:r>
    </w:p>
    <w:p w:rsidR="0099129A" w:rsidRDefault="00197400">
      <w:pPr>
        <w:pStyle w:val="yIndenta"/>
      </w:pPr>
      <w:r>
        <w:tab/>
        <w:t>(b)</w:t>
      </w:r>
      <w:r>
        <w:tab/>
        <w:t xml:space="preserve">if </w:t>
      </w:r>
      <w:r w:rsidR="00FD3D5A">
        <w:t xml:space="preserve">the </w:t>
      </w:r>
      <w:r w:rsidR="00FD3D5A">
        <w:rPr>
          <w:snapToGrid w:val="0"/>
        </w:rPr>
        <w:t>person</w:t>
      </w:r>
      <w:r w:rsidR="00FD3D5A" w:rsidDel="00FD3D5A">
        <w:t xml:space="preserve"> </w:t>
      </w:r>
      <w:r>
        <w:t xml:space="preserve">ceases to hold office as the Appeals Convenor on the completion of a periodical appointment, is entitled to be appointed to an office in the Public Service not lower in classification and salary than the previous office (as long as </w:t>
      </w:r>
      <w:r w:rsidR="00FD3D5A">
        <w:t xml:space="preserve">the </w:t>
      </w:r>
      <w:r w:rsidR="00FD3D5A">
        <w:rPr>
          <w:snapToGrid w:val="0"/>
        </w:rPr>
        <w:t>person</w:t>
      </w:r>
      <w:r w:rsidR="00FD3D5A" w:rsidDel="00FD3D5A">
        <w:t xml:space="preserve"> </w:t>
      </w:r>
      <w:r>
        <w:t>is at that time eligible to hold such an office in the Public Service).</w:t>
      </w:r>
    </w:p>
    <w:p w:rsidR="0099129A" w:rsidRDefault="00197400">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rsidR="0099129A" w:rsidRDefault="00197400">
      <w:pPr>
        <w:pStyle w:val="yFootnotesection"/>
      </w:pPr>
      <w:r>
        <w:tab/>
        <w:t>[Clause 4 inserted: No. 54 of 2003 s. 104</w:t>
      </w:r>
      <w:r w:rsidR="00FD3D5A">
        <w:t>; amended: No. 40 of 2020 s. 111(1)</w:t>
      </w:r>
      <w:r>
        <w:t>.]</w:t>
      </w:r>
    </w:p>
    <w:p w:rsidR="0099129A" w:rsidRDefault="00197400">
      <w:pPr>
        <w:pStyle w:val="yHeading5"/>
        <w:outlineLvl w:val="0"/>
      </w:pPr>
      <w:bookmarkStart w:id="457" w:name="_Toc74730868"/>
      <w:r>
        <w:rPr>
          <w:rStyle w:val="CharSClsNo"/>
        </w:rPr>
        <w:t>5</w:t>
      </w:r>
      <w:r>
        <w:t>.</w:t>
      </w:r>
      <w:r>
        <w:tab/>
        <w:t>Other conditions of service</w:t>
      </w:r>
      <w:bookmarkEnd w:id="457"/>
    </w:p>
    <w:p w:rsidR="0099129A" w:rsidRDefault="00197400">
      <w:pPr>
        <w:pStyle w:val="ySubsection"/>
      </w:pPr>
      <w:r>
        <w:tab/>
      </w:r>
      <w:r>
        <w:tab/>
        <w:t>The Governor may, on the recommendation of the Public Sector Commissioner, determine any other terms and conditions of service to apply to the Appeals Convenor.</w:t>
      </w:r>
    </w:p>
    <w:p w:rsidR="0099129A" w:rsidRDefault="00197400">
      <w:pPr>
        <w:pStyle w:val="yFootnotesection"/>
      </w:pPr>
      <w:r>
        <w:tab/>
        <w:t>[Clause 5 inserted: No. 54 of 2003 s. 104; amended: No. 39 of 2010 s. 89.]</w:t>
      </w:r>
    </w:p>
    <w:p w:rsidR="0099129A" w:rsidRDefault="00197400">
      <w:pPr>
        <w:pStyle w:val="CentredBaseLine"/>
        <w:spacing w:before="120"/>
        <w:jc w:val="center"/>
      </w:pPr>
      <w:r>
        <w:rPr>
          <w:noProof/>
        </w:rPr>
        <w:lastRenderedPageBreak/>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9129A" w:rsidRDefault="0099129A">
      <w:pPr>
        <w:pStyle w:val="CentredBaseLine"/>
        <w:jc w:val="center"/>
        <w:sectPr w:rsidR="0099129A">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rsidR="0099129A" w:rsidRDefault="00197400">
      <w:pPr>
        <w:pStyle w:val="nHeading2"/>
      </w:pPr>
      <w:bookmarkStart w:id="458" w:name="_Toc74649955"/>
      <w:bookmarkStart w:id="459" w:name="_Toc74650305"/>
      <w:bookmarkStart w:id="460" w:name="_Toc74730869"/>
      <w:r>
        <w:lastRenderedPageBreak/>
        <w:t>Notes</w:t>
      </w:r>
      <w:bookmarkEnd w:id="458"/>
      <w:bookmarkEnd w:id="459"/>
      <w:bookmarkEnd w:id="460"/>
    </w:p>
    <w:p w:rsidR="0099129A" w:rsidRDefault="00197400">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9129A" w:rsidRDefault="00197400">
      <w:pPr>
        <w:pStyle w:val="nHeading3"/>
      </w:pPr>
      <w:bookmarkStart w:id="461" w:name="_Toc74730870"/>
      <w:r>
        <w:t>Compilation table</w:t>
      </w:r>
      <w:bookmarkEnd w:id="46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9129A">
        <w:trPr>
          <w:tblHeader/>
        </w:trPr>
        <w:tc>
          <w:tcPr>
            <w:tcW w:w="2268" w:type="dxa"/>
          </w:tcPr>
          <w:p w:rsidR="0099129A" w:rsidRDefault="00197400">
            <w:pPr>
              <w:pStyle w:val="nTable"/>
              <w:spacing w:after="40"/>
              <w:rPr>
                <w:b/>
              </w:rPr>
            </w:pPr>
            <w:r>
              <w:rPr>
                <w:b/>
              </w:rPr>
              <w:t>Short title</w:t>
            </w:r>
          </w:p>
        </w:tc>
        <w:tc>
          <w:tcPr>
            <w:tcW w:w="1134" w:type="dxa"/>
          </w:tcPr>
          <w:p w:rsidR="0099129A" w:rsidRDefault="00197400">
            <w:pPr>
              <w:pStyle w:val="nTable"/>
              <w:spacing w:after="40"/>
              <w:rPr>
                <w:b/>
              </w:rPr>
            </w:pPr>
            <w:r>
              <w:rPr>
                <w:b/>
              </w:rPr>
              <w:t>Number and year</w:t>
            </w:r>
          </w:p>
        </w:tc>
        <w:tc>
          <w:tcPr>
            <w:tcW w:w="1134" w:type="dxa"/>
          </w:tcPr>
          <w:p w:rsidR="0099129A" w:rsidRDefault="00197400">
            <w:pPr>
              <w:pStyle w:val="nTable"/>
              <w:spacing w:after="40"/>
              <w:rPr>
                <w:b/>
              </w:rPr>
            </w:pPr>
            <w:r>
              <w:rPr>
                <w:b/>
              </w:rPr>
              <w:t>Assent</w:t>
            </w:r>
          </w:p>
        </w:tc>
        <w:tc>
          <w:tcPr>
            <w:tcW w:w="2552" w:type="dxa"/>
          </w:tcPr>
          <w:p w:rsidR="0099129A" w:rsidRDefault="00197400">
            <w:pPr>
              <w:pStyle w:val="nTable"/>
              <w:spacing w:after="40"/>
              <w:rPr>
                <w:b/>
              </w:rPr>
            </w:pPr>
            <w:r>
              <w:rPr>
                <w:b/>
              </w:rPr>
              <w:t>Commencement</w:t>
            </w:r>
          </w:p>
        </w:tc>
      </w:tr>
      <w:tr w:rsidR="0099129A">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99129A" w:rsidRDefault="00197400">
            <w:pPr>
              <w:pStyle w:val="nTable"/>
              <w:spacing w:after="40"/>
              <w:ind w:right="113"/>
            </w:pPr>
            <w:r>
              <w:rPr>
                <w:i/>
              </w:rPr>
              <w:t>Environmental Protection Act 1986</w:t>
            </w:r>
          </w:p>
        </w:tc>
        <w:tc>
          <w:tcPr>
            <w:tcW w:w="1134" w:type="dxa"/>
            <w:tcBorders>
              <w:top w:val="single" w:sz="8" w:space="0" w:color="auto"/>
            </w:tcBorders>
          </w:tcPr>
          <w:p w:rsidR="0099129A" w:rsidRDefault="00197400">
            <w:pPr>
              <w:pStyle w:val="nTable"/>
              <w:spacing w:after="40"/>
            </w:pPr>
            <w:r>
              <w:t>87 of 1986</w:t>
            </w:r>
          </w:p>
        </w:tc>
        <w:tc>
          <w:tcPr>
            <w:tcW w:w="1134" w:type="dxa"/>
            <w:tcBorders>
              <w:top w:val="single" w:sz="8" w:space="0" w:color="auto"/>
            </w:tcBorders>
          </w:tcPr>
          <w:p w:rsidR="0099129A" w:rsidRDefault="00197400">
            <w:pPr>
              <w:pStyle w:val="nTable"/>
              <w:spacing w:after="40"/>
            </w:pPr>
            <w:r>
              <w:t>10 Dec 1986</w:t>
            </w:r>
          </w:p>
        </w:tc>
        <w:tc>
          <w:tcPr>
            <w:tcW w:w="2552" w:type="dxa"/>
            <w:tcBorders>
              <w:top w:val="single" w:sz="8" w:space="0" w:color="auto"/>
            </w:tcBorders>
          </w:tcPr>
          <w:p w:rsidR="0099129A" w:rsidRDefault="00197400">
            <w:pPr>
              <w:pStyle w:val="nTable"/>
              <w:spacing w:after="40"/>
            </w:pPr>
            <w:r>
              <w:t>s. 1 and 2: 10 Dec 1986;</w:t>
            </w:r>
            <w:r>
              <w:br/>
              <w:t xml:space="preserve">Act other than s. 1 and 2: 20 Feb 1987 (see s. 2 and </w:t>
            </w:r>
            <w:r>
              <w:rPr>
                <w:i/>
              </w:rPr>
              <w:t>Gazette</w:t>
            </w:r>
            <w:r>
              <w:t xml:space="preserve"> 20 Feb 1987 p. 440)</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Acts Amendment (Public Service) Act 1987</w:t>
            </w:r>
            <w:r>
              <w:t xml:space="preserve"> s. 32</w:t>
            </w:r>
          </w:p>
        </w:tc>
        <w:tc>
          <w:tcPr>
            <w:tcW w:w="1134" w:type="dxa"/>
          </w:tcPr>
          <w:p w:rsidR="0099129A" w:rsidRDefault="00197400">
            <w:pPr>
              <w:pStyle w:val="nTable"/>
              <w:spacing w:after="40"/>
            </w:pPr>
            <w:r>
              <w:t>113 of 1987</w:t>
            </w:r>
          </w:p>
        </w:tc>
        <w:tc>
          <w:tcPr>
            <w:tcW w:w="1134" w:type="dxa"/>
          </w:tcPr>
          <w:p w:rsidR="0099129A" w:rsidRDefault="00197400">
            <w:pPr>
              <w:pStyle w:val="nTable"/>
              <w:spacing w:after="40"/>
            </w:pPr>
            <w:r>
              <w:t>31 Dec 1987</w:t>
            </w:r>
          </w:p>
        </w:tc>
        <w:tc>
          <w:tcPr>
            <w:tcW w:w="2552" w:type="dxa"/>
          </w:tcPr>
          <w:p w:rsidR="0099129A" w:rsidRDefault="00197400">
            <w:pPr>
              <w:pStyle w:val="nTable"/>
              <w:spacing w:after="40"/>
            </w:pPr>
            <w:r>
              <w:t xml:space="preserve">16 Mar 1988 (see s. 2 and </w:t>
            </w:r>
            <w:r>
              <w:rPr>
                <w:i/>
              </w:rPr>
              <w:t>Gazette</w:t>
            </w:r>
            <w:r>
              <w:t xml:space="preserve"> 16 Mar 1988 p. 813)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Financial Administration Legislation Amendment Act 1993</w:t>
            </w:r>
            <w:r>
              <w:t xml:space="preserve"> s. 11</w:t>
            </w:r>
          </w:p>
        </w:tc>
        <w:tc>
          <w:tcPr>
            <w:tcW w:w="1134" w:type="dxa"/>
          </w:tcPr>
          <w:p w:rsidR="0099129A" w:rsidRDefault="00197400">
            <w:pPr>
              <w:pStyle w:val="nTable"/>
              <w:spacing w:after="40"/>
            </w:pPr>
            <w:r>
              <w:t>6 of 1993</w:t>
            </w:r>
          </w:p>
        </w:tc>
        <w:tc>
          <w:tcPr>
            <w:tcW w:w="1134" w:type="dxa"/>
          </w:tcPr>
          <w:p w:rsidR="0099129A" w:rsidRDefault="00197400">
            <w:pPr>
              <w:pStyle w:val="nTable"/>
              <w:spacing w:after="40"/>
            </w:pPr>
            <w:r>
              <w:t>27 Aug 1993</w:t>
            </w:r>
          </w:p>
        </w:tc>
        <w:tc>
          <w:tcPr>
            <w:tcW w:w="2552" w:type="dxa"/>
          </w:tcPr>
          <w:p w:rsidR="0099129A" w:rsidRDefault="00197400">
            <w:pPr>
              <w:pStyle w:val="nTable"/>
              <w:spacing w:after="40"/>
            </w:pPr>
            <w:r>
              <w:t>1 Jul 1993 (see s. 2(1))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Environmental Protection Amendment Act 1993</w:t>
            </w:r>
            <w:r>
              <w:rPr>
                <w:vertAlign w:val="superscript"/>
              </w:rPr>
              <w:t> 7</w:t>
            </w:r>
          </w:p>
        </w:tc>
        <w:tc>
          <w:tcPr>
            <w:tcW w:w="1134" w:type="dxa"/>
          </w:tcPr>
          <w:p w:rsidR="0099129A" w:rsidRDefault="00197400">
            <w:pPr>
              <w:pStyle w:val="nTable"/>
              <w:spacing w:after="40"/>
            </w:pPr>
            <w:r>
              <w:t>34 of 1993</w:t>
            </w:r>
          </w:p>
        </w:tc>
        <w:tc>
          <w:tcPr>
            <w:tcW w:w="1134" w:type="dxa"/>
          </w:tcPr>
          <w:p w:rsidR="0099129A" w:rsidRDefault="00197400">
            <w:pPr>
              <w:pStyle w:val="nTable"/>
              <w:spacing w:after="40"/>
            </w:pPr>
            <w:r>
              <w:t>16 Dec 1993</w:t>
            </w:r>
          </w:p>
        </w:tc>
        <w:tc>
          <w:tcPr>
            <w:tcW w:w="2552" w:type="dxa"/>
          </w:tcPr>
          <w:p w:rsidR="0099129A" w:rsidRDefault="00197400">
            <w:pPr>
              <w:pStyle w:val="nTable"/>
              <w:spacing w:after="40"/>
            </w:pPr>
            <w:r>
              <w:t>s. 1 and 2: 16 Dec 1993;</w:t>
            </w:r>
            <w:r>
              <w:br/>
              <w:t xml:space="preserve">Act other than s. 1 and 2: 14 Jan 1994 (see s. 2 and </w:t>
            </w:r>
            <w:r>
              <w:rPr>
                <w:i/>
              </w:rPr>
              <w:t>Gazette</w:t>
            </w:r>
            <w:r>
              <w:t xml:space="preserve"> 14 Jan 1994 p. 69)</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Acts Amendment (Public Sector Management) Act 1994</w:t>
            </w:r>
            <w:r>
              <w:t xml:space="preserve"> s. 19</w:t>
            </w:r>
          </w:p>
        </w:tc>
        <w:tc>
          <w:tcPr>
            <w:tcW w:w="1134" w:type="dxa"/>
          </w:tcPr>
          <w:p w:rsidR="0099129A" w:rsidRDefault="00197400">
            <w:pPr>
              <w:pStyle w:val="nTable"/>
              <w:spacing w:after="40"/>
            </w:pPr>
            <w:r>
              <w:t>32 of 1994</w:t>
            </w:r>
          </w:p>
        </w:tc>
        <w:tc>
          <w:tcPr>
            <w:tcW w:w="1134" w:type="dxa"/>
          </w:tcPr>
          <w:p w:rsidR="0099129A" w:rsidRDefault="00197400">
            <w:pPr>
              <w:pStyle w:val="nTable"/>
              <w:spacing w:after="40"/>
            </w:pPr>
            <w:r>
              <w:t>29 Jun 1994</w:t>
            </w:r>
          </w:p>
        </w:tc>
        <w:tc>
          <w:tcPr>
            <w:tcW w:w="2552" w:type="dxa"/>
          </w:tcPr>
          <w:p w:rsidR="0099129A" w:rsidRDefault="00197400">
            <w:pPr>
              <w:pStyle w:val="nTable"/>
              <w:spacing w:after="40"/>
            </w:pPr>
            <w:r>
              <w:t xml:space="preserve">1 Oct 1994 (see s. 2 and </w:t>
            </w:r>
            <w:r>
              <w:rPr>
                <w:i/>
              </w:rPr>
              <w:t>Gazette</w:t>
            </w:r>
            <w:r>
              <w:t xml:space="preserve"> 30 Sep 1994 p. 4948)</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Statutes (Repeals and Minor Amendments) Act 1994</w:t>
            </w:r>
            <w:r>
              <w:t xml:space="preserve"> s. 4</w:t>
            </w:r>
          </w:p>
        </w:tc>
        <w:tc>
          <w:tcPr>
            <w:tcW w:w="1134" w:type="dxa"/>
          </w:tcPr>
          <w:p w:rsidR="0099129A" w:rsidRDefault="00197400">
            <w:pPr>
              <w:pStyle w:val="nTable"/>
              <w:spacing w:after="40"/>
            </w:pPr>
            <w:r>
              <w:t>73 of 1994</w:t>
            </w:r>
          </w:p>
        </w:tc>
        <w:tc>
          <w:tcPr>
            <w:tcW w:w="1134" w:type="dxa"/>
          </w:tcPr>
          <w:p w:rsidR="0099129A" w:rsidRDefault="00197400">
            <w:pPr>
              <w:pStyle w:val="nTable"/>
              <w:spacing w:after="40"/>
            </w:pPr>
            <w:r>
              <w:t>9 Dec 1994</w:t>
            </w:r>
          </w:p>
        </w:tc>
        <w:tc>
          <w:tcPr>
            <w:tcW w:w="2552" w:type="dxa"/>
          </w:tcPr>
          <w:p w:rsidR="0099129A" w:rsidRDefault="00197400">
            <w:pPr>
              <w:pStyle w:val="nTable"/>
              <w:spacing w:after="40"/>
            </w:pPr>
            <w:r>
              <w:t>9 Dec 1994 (see s. 2)</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Planning Legislation Amendment Act (No. 2) 1994</w:t>
            </w:r>
            <w:r>
              <w:t xml:space="preserve"> s. 46(1) and (6)</w:t>
            </w:r>
          </w:p>
        </w:tc>
        <w:tc>
          <w:tcPr>
            <w:tcW w:w="1134" w:type="dxa"/>
          </w:tcPr>
          <w:p w:rsidR="0099129A" w:rsidRDefault="00197400">
            <w:pPr>
              <w:pStyle w:val="nTable"/>
              <w:spacing w:after="40"/>
            </w:pPr>
            <w:r>
              <w:t>84 of 1994</w:t>
            </w:r>
          </w:p>
        </w:tc>
        <w:tc>
          <w:tcPr>
            <w:tcW w:w="1134" w:type="dxa"/>
          </w:tcPr>
          <w:p w:rsidR="0099129A" w:rsidRDefault="00197400">
            <w:pPr>
              <w:pStyle w:val="nTable"/>
              <w:spacing w:after="40"/>
            </w:pPr>
            <w:r>
              <w:t>13 Jan 1995</w:t>
            </w:r>
          </w:p>
        </w:tc>
        <w:tc>
          <w:tcPr>
            <w:tcW w:w="2552" w:type="dxa"/>
          </w:tcPr>
          <w:p w:rsidR="0099129A" w:rsidRDefault="00197400">
            <w:pPr>
              <w:pStyle w:val="nTable"/>
              <w:spacing w:after="40"/>
            </w:pPr>
            <w:r>
              <w:t xml:space="preserve">1 Mar 1995 (see s. 2 and </w:t>
            </w:r>
            <w:r>
              <w:rPr>
                <w:i/>
              </w:rPr>
              <w:t>Gazette</w:t>
            </w:r>
            <w:r>
              <w:t xml:space="preserve"> 21 Feb 1995 p. 567)</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Water Agencies Restructure (Transitional and Consequential Provisions) Act 1995</w:t>
            </w:r>
            <w:r>
              <w:t xml:space="preserve"> s. 188</w:t>
            </w:r>
          </w:p>
        </w:tc>
        <w:tc>
          <w:tcPr>
            <w:tcW w:w="1134" w:type="dxa"/>
          </w:tcPr>
          <w:p w:rsidR="0099129A" w:rsidRDefault="00197400">
            <w:pPr>
              <w:pStyle w:val="nTable"/>
              <w:spacing w:after="40"/>
            </w:pPr>
            <w:r>
              <w:t>73 of 1995</w:t>
            </w:r>
          </w:p>
        </w:tc>
        <w:tc>
          <w:tcPr>
            <w:tcW w:w="1134" w:type="dxa"/>
          </w:tcPr>
          <w:p w:rsidR="0099129A" w:rsidRDefault="00197400">
            <w:pPr>
              <w:pStyle w:val="nTable"/>
              <w:spacing w:after="40"/>
            </w:pPr>
            <w:r>
              <w:t>27 Dec 1995</w:t>
            </w:r>
          </w:p>
        </w:tc>
        <w:tc>
          <w:tcPr>
            <w:tcW w:w="2552" w:type="dxa"/>
          </w:tcPr>
          <w:p w:rsidR="0099129A" w:rsidRDefault="00197400">
            <w:pPr>
              <w:pStyle w:val="nTable"/>
              <w:spacing w:after="40"/>
            </w:pPr>
            <w:r>
              <w:t xml:space="preserve">1 Jan 1996 (see s. 2(2) and </w:t>
            </w:r>
            <w:r>
              <w:rPr>
                <w:i/>
              </w:rPr>
              <w:t>Gazette</w:t>
            </w:r>
            <w:r>
              <w:t xml:space="preserve"> 29 Dec 1995 p. 6291)</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lastRenderedPageBreak/>
              <w:t>Local Government (Consequential Amendments) Act 1996</w:t>
            </w:r>
            <w:r>
              <w:t xml:space="preserve"> s. 4</w:t>
            </w:r>
          </w:p>
        </w:tc>
        <w:tc>
          <w:tcPr>
            <w:tcW w:w="1134" w:type="dxa"/>
          </w:tcPr>
          <w:p w:rsidR="0099129A" w:rsidRDefault="00197400">
            <w:pPr>
              <w:pStyle w:val="nTable"/>
              <w:spacing w:after="40"/>
            </w:pPr>
            <w:r>
              <w:t>14 of 1996</w:t>
            </w:r>
          </w:p>
        </w:tc>
        <w:tc>
          <w:tcPr>
            <w:tcW w:w="1134" w:type="dxa"/>
          </w:tcPr>
          <w:p w:rsidR="0099129A" w:rsidRDefault="00197400">
            <w:pPr>
              <w:pStyle w:val="nTable"/>
              <w:spacing w:after="40"/>
            </w:pPr>
            <w:r>
              <w:t>28 Jun 1996</w:t>
            </w:r>
          </w:p>
        </w:tc>
        <w:tc>
          <w:tcPr>
            <w:tcW w:w="2552" w:type="dxa"/>
          </w:tcPr>
          <w:p w:rsidR="0099129A" w:rsidRDefault="00197400">
            <w:pPr>
              <w:pStyle w:val="nTable"/>
              <w:spacing w:after="40"/>
            </w:pPr>
            <w:r>
              <w:t>1 Jul 1996 (see s. 2)</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Planning Legislation Amendment Act 1996</w:t>
            </w:r>
            <w:r>
              <w:t xml:space="preserve"> Pt. 3</w:t>
            </w:r>
          </w:p>
        </w:tc>
        <w:tc>
          <w:tcPr>
            <w:tcW w:w="1134" w:type="dxa"/>
          </w:tcPr>
          <w:p w:rsidR="0099129A" w:rsidRDefault="00197400">
            <w:pPr>
              <w:pStyle w:val="nTable"/>
              <w:spacing w:after="40"/>
            </w:pPr>
            <w:r>
              <w:t>23 of 1996</w:t>
            </w:r>
          </w:p>
        </w:tc>
        <w:tc>
          <w:tcPr>
            <w:tcW w:w="1134" w:type="dxa"/>
          </w:tcPr>
          <w:p w:rsidR="0099129A" w:rsidRDefault="00197400">
            <w:pPr>
              <w:pStyle w:val="nTable"/>
              <w:spacing w:after="40"/>
            </w:pPr>
            <w:r>
              <w:t>11 Jul 1996</w:t>
            </w:r>
          </w:p>
        </w:tc>
        <w:tc>
          <w:tcPr>
            <w:tcW w:w="2552" w:type="dxa"/>
          </w:tcPr>
          <w:p w:rsidR="0099129A" w:rsidRDefault="00197400">
            <w:pPr>
              <w:pStyle w:val="nTable"/>
              <w:spacing w:after="40"/>
            </w:pPr>
            <w:r>
              <w:t xml:space="preserve">4 Aug 1996 (see s. 2 and </w:t>
            </w:r>
            <w:r>
              <w:rPr>
                <w:i/>
              </w:rPr>
              <w:t xml:space="preserve">Gazette </w:t>
            </w:r>
            <w:r>
              <w:t>2 Aug 1996 p. 3615)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Financial Legislation Amendment Act 1996</w:t>
            </w:r>
            <w:r>
              <w:t xml:space="preserve"> s. 64</w:t>
            </w:r>
          </w:p>
        </w:tc>
        <w:tc>
          <w:tcPr>
            <w:tcW w:w="1134" w:type="dxa"/>
          </w:tcPr>
          <w:p w:rsidR="0099129A" w:rsidRDefault="00197400">
            <w:pPr>
              <w:pStyle w:val="nTable"/>
              <w:spacing w:after="40"/>
            </w:pPr>
            <w:r>
              <w:t>49 of 1996</w:t>
            </w:r>
          </w:p>
        </w:tc>
        <w:tc>
          <w:tcPr>
            <w:tcW w:w="1134" w:type="dxa"/>
          </w:tcPr>
          <w:p w:rsidR="0099129A" w:rsidRDefault="00197400">
            <w:pPr>
              <w:pStyle w:val="nTable"/>
              <w:spacing w:after="40"/>
            </w:pPr>
            <w:r>
              <w:t>25 Oct 1996</w:t>
            </w:r>
          </w:p>
        </w:tc>
        <w:tc>
          <w:tcPr>
            <w:tcW w:w="2552" w:type="dxa"/>
          </w:tcPr>
          <w:p w:rsidR="0099129A" w:rsidRDefault="00197400">
            <w:pPr>
              <w:pStyle w:val="nTable"/>
              <w:spacing w:after="40"/>
            </w:pPr>
            <w:r>
              <w:t>25 Oct 1996 (see s. 2(1))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Acts Amendment (Assemblies and Noise) Act 1996</w:t>
            </w:r>
            <w:r>
              <w:t xml:space="preserve"> Pt. 3</w:t>
            </w:r>
          </w:p>
        </w:tc>
        <w:tc>
          <w:tcPr>
            <w:tcW w:w="1134" w:type="dxa"/>
          </w:tcPr>
          <w:p w:rsidR="0099129A" w:rsidRDefault="00197400">
            <w:pPr>
              <w:pStyle w:val="nTable"/>
              <w:spacing w:after="40"/>
            </w:pPr>
            <w:r>
              <w:t>50 of 1996</w:t>
            </w:r>
          </w:p>
        </w:tc>
        <w:tc>
          <w:tcPr>
            <w:tcW w:w="1134" w:type="dxa"/>
          </w:tcPr>
          <w:p w:rsidR="0099129A" w:rsidRDefault="00197400">
            <w:pPr>
              <w:pStyle w:val="nTable"/>
              <w:spacing w:after="40"/>
            </w:pPr>
            <w:r>
              <w:t>31 Oct 1996</w:t>
            </w:r>
          </w:p>
        </w:tc>
        <w:tc>
          <w:tcPr>
            <w:tcW w:w="2552" w:type="dxa"/>
          </w:tcPr>
          <w:p w:rsidR="0099129A" w:rsidRDefault="00197400">
            <w:pPr>
              <w:pStyle w:val="nTable"/>
              <w:spacing w:after="40"/>
            </w:pPr>
            <w:r>
              <w:t xml:space="preserve">4 Dec 1996 (see s. 2 and </w:t>
            </w:r>
            <w:r>
              <w:rPr>
                <w:i/>
              </w:rPr>
              <w:t>Gazette</w:t>
            </w:r>
            <w:r>
              <w:t xml:space="preserve"> 3 Dec 1996 p. 6695)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Transfer of Land Amendment Act 1996</w:t>
            </w:r>
            <w:r>
              <w:t xml:space="preserve"> s. 153(1)</w:t>
            </w:r>
          </w:p>
        </w:tc>
        <w:tc>
          <w:tcPr>
            <w:tcW w:w="1134" w:type="dxa"/>
          </w:tcPr>
          <w:p w:rsidR="0099129A" w:rsidRDefault="00197400">
            <w:pPr>
              <w:pStyle w:val="nTable"/>
              <w:keepNext/>
              <w:spacing w:after="40"/>
            </w:pPr>
            <w:r>
              <w:t>81 of 1996</w:t>
            </w:r>
          </w:p>
        </w:tc>
        <w:tc>
          <w:tcPr>
            <w:tcW w:w="1134" w:type="dxa"/>
          </w:tcPr>
          <w:p w:rsidR="0099129A" w:rsidRDefault="00197400">
            <w:pPr>
              <w:pStyle w:val="nTable"/>
              <w:keepNext/>
              <w:spacing w:after="40"/>
            </w:pPr>
            <w:r>
              <w:t>14 Nov 1996</w:t>
            </w:r>
          </w:p>
        </w:tc>
        <w:tc>
          <w:tcPr>
            <w:tcW w:w="2552" w:type="dxa"/>
          </w:tcPr>
          <w:p w:rsidR="0099129A" w:rsidRDefault="00197400">
            <w:pPr>
              <w:pStyle w:val="nTable"/>
              <w:keepNext/>
              <w:spacing w:after="40"/>
            </w:pPr>
            <w:r>
              <w:t>14 Nov 1996 (see s. 2(1))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Acts Amendment (Land Administration) Act 1997</w:t>
            </w:r>
            <w:r>
              <w:t xml:space="preserve"> Pt. 25</w:t>
            </w:r>
          </w:p>
        </w:tc>
        <w:tc>
          <w:tcPr>
            <w:tcW w:w="1134" w:type="dxa"/>
          </w:tcPr>
          <w:p w:rsidR="0099129A" w:rsidRDefault="00197400">
            <w:pPr>
              <w:pStyle w:val="nTable"/>
              <w:spacing w:after="40"/>
            </w:pPr>
            <w:r>
              <w:t>31 of 1997</w:t>
            </w:r>
          </w:p>
        </w:tc>
        <w:tc>
          <w:tcPr>
            <w:tcW w:w="1134" w:type="dxa"/>
          </w:tcPr>
          <w:p w:rsidR="0099129A" w:rsidRDefault="00197400">
            <w:pPr>
              <w:pStyle w:val="nTable"/>
              <w:spacing w:after="40"/>
            </w:pPr>
            <w:r>
              <w:t>3 Oct 1997</w:t>
            </w:r>
          </w:p>
        </w:tc>
        <w:tc>
          <w:tcPr>
            <w:tcW w:w="2552" w:type="dxa"/>
          </w:tcPr>
          <w:p w:rsidR="0099129A" w:rsidRDefault="00197400">
            <w:pPr>
              <w:pStyle w:val="nTable"/>
              <w:spacing w:after="40"/>
            </w:pPr>
            <w:r>
              <w:t xml:space="preserve">30 Mar 1998 (see s. 2 and </w:t>
            </w:r>
            <w:r>
              <w:rPr>
                <w:i/>
              </w:rPr>
              <w:t>Gazette</w:t>
            </w:r>
            <w:r>
              <w:t xml:space="preserve"> 27 Mar 1998 p. 1765)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Statutes (Repeals and Minor Amendments) Act 1997</w:t>
            </w:r>
            <w:r>
              <w:t xml:space="preserve"> s. 54</w:t>
            </w:r>
          </w:p>
        </w:tc>
        <w:tc>
          <w:tcPr>
            <w:tcW w:w="1134" w:type="dxa"/>
          </w:tcPr>
          <w:p w:rsidR="0099129A" w:rsidRDefault="00197400">
            <w:pPr>
              <w:pStyle w:val="nTable"/>
              <w:spacing w:after="40"/>
            </w:pPr>
            <w:r>
              <w:t>57 of 1997</w:t>
            </w:r>
          </w:p>
        </w:tc>
        <w:tc>
          <w:tcPr>
            <w:tcW w:w="1134" w:type="dxa"/>
          </w:tcPr>
          <w:p w:rsidR="0099129A" w:rsidRDefault="00197400">
            <w:pPr>
              <w:pStyle w:val="nTable"/>
              <w:spacing w:after="40"/>
            </w:pPr>
            <w:r>
              <w:t>15 Dec 1997</w:t>
            </w:r>
          </w:p>
        </w:tc>
        <w:tc>
          <w:tcPr>
            <w:tcW w:w="2552" w:type="dxa"/>
          </w:tcPr>
          <w:p w:rsidR="0099129A" w:rsidRDefault="00197400">
            <w:pPr>
              <w:pStyle w:val="nTable"/>
              <w:spacing w:after="40"/>
            </w:pPr>
            <w:r>
              <w:t>15 Dec 1997 (see s. 2(1))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Environmental Protection Amendment Act 1998</w:t>
            </w:r>
            <w:r>
              <w:rPr>
                <w:vertAlign w:val="superscript"/>
              </w:rPr>
              <w:t xml:space="preserve"> 8</w:t>
            </w:r>
          </w:p>
        </w:tc>
        <w:tc>
          <w:tcPr>
            <w:tcW w:w="1134" w:type="dxa"/>
          </w:tcPr>
          <w:p w:rsidR="0099129A" w:rsidRDefault="00197400">
            <w:pPr>
              <w:pStyle w:val="nTable"/>
              <w:spacing w:after="40"/>
            </w:pPr>
            <w:r>
              <w:t>14 of 1998</w:t>
            </w:r>
          </w:p>
        </w:tc>
        <w:tc>
          <w:tcPr>
            <w:tcW w:w="1134" w:type="dxa"/>
          </w:tcPr>
          <w:p w:rsidR="0099129A" w:rsidRDefault="00197400">
            <w:pPr>
              <w:pStyle w:val="nTable"/>
              <w:spacing w:after="40"/>
            </w:pPr>
            <w:r>
              <w:t>21 May 1998</w:t>
            </w:r>
          </w:p>
        </w:tc>
        <w:tc>
          <w:tcPr>
            <w:tcW w:w="2552" w:type="dxa"/>
          </w:tcPr>
          <w:p w:rsidR="0099129A" w:rsidRDefault="00197400">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Midland Redevelopment Act 1999</w:t>
            </w:r>
            <w:r>
              <w:t xml:space="preserve"> s. 71</w:t>
            </w:r>
          </w:p>
        </w:tc>
        <w:tc>
          <w:tcPr>
            <w:tcW w:w="1134" w:type="dxa"/>
          </w:tcPr>
          <w:p w:rsidR="0099129A" w:rsidRDefault="00197400">
            <w:pPr>
              <w:pStyle w:val="nTable"/>
              <w:spacing w:after="40"/>
            </w:pPr>
            <w:r>
              <w:t>38 of 1999</w:t>
            </w:r>
          </w:p>
        </w:tc>
        <w:tc>
          <w:tcPr>
            <w:tcW w:w="1134" w:type="dxa"/>
          </w:tcPr>
          <w:p w:rsidR="0099129A" w:rsidRDefault="00197400">
            <w:pPr>
              <w:pStyle w:val="nTable"/>
              <w:spacing w:after="40"/>
            </w:pPr>
            <w:r>
              <w:t>11 Nov 1999</w:t>
            </w:r>
          </w:p>
        </w:tc>
        <w:tc>
          <w:tcPr>
            <w:tcW w:w="2552" w:type="dxa"/>
          </w:tcPr>
          <w:p w:rsidR="0099129A" w:rsidRDefault="00197400">
            <w:pPr>
              <w:pStyle w:val="nTable"/>
              <w:spacing w:after="40"/>
            </w:pPr>
            <w:r>
              <w:t>1 Jan 2000 (see s. 2 and </w:t>
            </w:r>
            <w:r>
              <w:rPr>
                <w:i/>
              </w:rPr>
              <w:t>Gazette</w:t>
            </w:r>
            <w:r>
              <w:t xml:space="preserve"> 31 Dec 1999 p. 7059)</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 xml:space="preserve">Rights in Water and Irrigation Amendment Act 2000 </w:t>
            </w:r>
            <w:r>
              <w:t>s. 84</w:t>
            </w:r>
          </w:p>
        </w:tc>
        <w:tc>
          <w:tcPr>
            <w:tcW w:w="1134" w:type="dxa"/>
          </w:tcPr>
          <w:p w:rsidR="0099129A" w:rsidRDefault="00197400">
            <w:pPr>
              <w:pStyle w:val="nTable"/>
              <w:spacing w:after="40"/>
            </w:pPr>
            <w:r>
              <w:t>49 of 2000</w:t>
            </w:r>
          </w:p>
        </w:tc>
        <w:tc>
          <w:tcPr>
            <w:tcW w:w="1134" w:type="dxa"/>
          </w:tcPr>
          <w:p w:rsidR="0099129A" w:rsidRDefault="00197400">
            <w:pPr>
              <w:pStyle w:val="nTable"/>
              <w:spacing w:after="40"/>
            </w:pPr>
            <w:r>
              <w:t>28 Nov 2000</w:t>
            </w:r>
          </w:p>
        </w:tc>
        <w:tc>
          <w:tcPr>
            <w:tcW w:w="2552" w:type="dxa"/>
          </w:tcPr>
          <w:p w:rsidR="0099129A" w:rsidRDefault="00197400">
            <w:pPr>
              <w:pStyle w:val="nTable"/>
              <w:spacing w:after="40"/>
            </w:pPr>
            <w:r>
              <w:t xml:space="preserve">10 Jan 2001 (see s. 2 and </w:t>
            </w:r>
            <w:r>
              <w:rPr>
                <w:i/>
              </w:rPr>
              <w:t>Gazette</w:t>
            </w:r>
            <w:r>
              <w:t xml:space="preserve"> 10 Jan 2001 p. 163)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rsidR="0099129A" w:rsidRDefault="00197400">
            <w:pPr>
              <w:pStyle w:val="nTable"/>
              <w:spacing w:after="40"/>
            </w:pPr>
            <w:r>
              <w:t>69 of 2000</w:t>
            </w:r>
          </w:p>
        </w:tc>
        <w:tc>
          <w:tcPr>
            <w:tcW w:w="1134" w:type="dxa"/>
          </w:tcPr>
          <w:p w:rsidR="0099129A" w:rsidRDefault="00197400">
            <w:pPr>
              <w:pStyle w:val="nTable"/>
              <w:spacing w:after="40"/>
            </w:pPr>
            <w:r>
              <w:t>6 Dec 2000</w:t>
            </w:r>
          </w:p>
        </w:tc>
        <w:tc>
          <w:tcPr>
            <w:tcW w:w="2552" w:type="dxa"/>
          </w:tcPr>
          <w:p w:rsidR="0099129A" w:rsidRDefault="00197400">
            <w:pPr>
              <w:pStyle w:val="nTable"/>
              <w:spacing w:after="40"/>
            </w:pPr>
            <w:r>
              <w:t>1 Jan 2001 (see s. 2 and </w:t>
            </w:r>
            <w:r>
              <w:rPr>
                <w:i/>
              </w:rPr>
              <w:t>Gazette</w:t>
            </w:r>
            <w:r>
              <w:t xml:space="preserve"> 29 Dec 2000 p. 7903)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Hope Valley</w:t>
            </w:r>
            <w:r>
              <w:rPr>
                <w:i/>
              </w:rPr>
              <w:noBreakHyphen/>
              <w:t xml:space="preserve">Wattleup Redevelopment Act 2000 </w:t>
            </w:r>
            <w:r>
              <w:t>s. 37</w:t>
            </w:r>
          </w:p>
        </w:tc>
        <w:tc>
          <w:tcPr>
            <w:tcW w:w="1134" w:type="dxa"/>
          </w:tcPr>
          <w:p w:rsidR="0099129A" w:rsidRDefault="00197400">
            <w:pPr>
              <w:pStyle w:val="nTable"/>
              <w:spacing w:after="40"/>
            </w:pPr>
            <w:r>
              <w:t>77 of 2000</w:t>
            </w:r>
          </w:p>
        </w:tc>
        <w:tc>
          <w:tcPr>
            <w:tcW w:w="1134" w:type="dxa"/>
          </w:tcPr>
          <w:p w:rsidR="0099129A" w:rsidRDefault="00197400">
            <w:pPr>
              <w:pStyle w:val="nTable"/>
              <w:spacing w:after="40"/>
            </w:pPr>
            <w:r>
              <w:t>7 Dec 2000</w:t>
            </w:r>
          </w:p>
        </w:tc>
        <w:tc>
          <w:tcPr>
            <w:tcW w:w="2552" w:type="dxa"/>
          </w:tcPr>
          <w:p w:rsidR="0099129A" w:rsidRDefault="00197400">
            <w:pPr>
              <w:pStyle w:val="nTable"/>
              <w:spacing w:after="40"/>
            </w:pPr>
            <w:r>
              <w:t xml:space="preserve">1 Jan 2001 (see s. 2 and </w:t>
            </w:r>
            <w:r>
              <w:rPr>
                <w:i/>
              </w:rPr>
              <w:t>Gazette</w:t>
            </w:r>
            <w:r>
              <w:t xml:space="preserve"> 29 Dec 2000 p. 7904)</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rPr>
            </w:pPr>
            <w:r>
              <w:rPr>
                <w:i/>
              </w:rPr>
              <w:t>Corporations (Consequential Amendments) Act 2001</w:t>
            </w:r>
            <w:r>
              <w:t xml:space="preserve"> Pt. 23</w:t>
            </w:r>
          </w:p>
        </w:tc>
        <w:tc>
          <w:tcPr>
            <w:tcW w:w="1134" w:type="dxa"/>
          </w:tcPr>
          <w:p w:rsidR="0099129A" w:rsidRDefault="00197400">
            <w:pPr>
              <w:pStyle w:val="nTable"/>
              <w:spacing w:after="40"/>
            </w:pPr>
            <w:r>
              <w:t>10 of 2001</w:t>
            </w:r>
          </w:p>
        </w:tc>
        <w:tc>
          <w:tcPr>
            <w:tcW w:w="1134" w:type="dxa"/>
          </w:tcPr>
          <w:p w:rsidR="0099129A" w:rsidRDefault="00197400">
            <w:pPr>
              <w:pStyle w:val="nTable"/>
              <w:spacing w:after="40"/>
            </w:pPr>
            <w:r>
              <w:t>28 Jun 2001</w:t>
            </w:r>
          </w:p>
        </w:tc>
        <w:tc>
          <w:tcPr>
            <w:tcW w:w="2552" w:type="dxa"/>
          </w:tcPr>
          <w:p w:rsidR="0099129A" w:rsidRDefault="00197400">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rPr>
            </w:pPr>
            <w:r>
              <w:rPr>
                <w:i/>
              </w:rPr>
              <w:t>Armadale Redevelopment Act 2001</w:t>
            </w:r>
            <w:r>
              <w:t xml:space="preserve"> s. 69</w:t>
            </w:r>
          </w:p>
        </w:tc>
        <w:tc>
          <w:tcPr>
            <w:tcW w:w="1134" w:type="dxa"/>
          </w:tcPr>
          <w:p w:rsidR="0099129A" w:rsidRDefault="00197400">
            <w:pPr>
              <w:pStyle w:val="nTable"/>
              <w:spacing w:after="40"/>
            </w:pPr>
            <w:r>
              <w:t>25 of 2001</w:t>
            </w:r>
          </w:p>
        </w:tc>
        <w:tc>
          <w:tcPr>
            <w:tcW w:w="1134" w:type="dxa"/>
          </w:tcPr>
          <w:p w:rsidR="0099129A" w:rsidRDefault="00197400">
            <w:pPr>
              <w:pStyle w:val="nTable"/>
              <w:spacing w:after="40"/>
            </w:pPr>
            <w:r>
              <w:t>26 Nov 2001</w:t>
            </w:r>
          </w:p>
        </w:tc>
        <w:tc>
          <w:tcPr>
            <w:tcW w:w="2552" w:type="dxa"/>
          </w:tcPr>
          <w:p w:rsidR="0099129A" w:rsidRDefault="00197400">
            <w:pPr>
              <w:pStyle w:val="nTable"/>
              <w:spacing w:after="40"/>
            </w:pPr>
            <w:r>
              <w:t xml:space="preserve">23 Mar 2002 (see s. 2 and </w:t>
            </w:r>
            <w:r>
              <w:rPr>
                <w:i/>
              </w:rPr>
              <w:t>Gazette</w:t>
            </w:r>
            <w:r>
              <w:t xml:space="preserve"> 22 Mar 2002 p. 1651)</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pPr>
            <w:r>
              <w:rPr>
                <w:i/>
              </w:rPr>
              <w:t>Environmental Protection Amendment Act 2003</w:t>
            </w:r>
            <w:r>
              <w:rPr>
                <w:vertAlign w:val="superscript"/>
              </w:rPr>
              <w:t xml:space="preserve"> 10-14</w:t>
            </w:r>
          </w:p>
        </w:tc>
        <w:tc>
          <w:tcPr>
            <w:tcW w:w="1134" w:type="dxa"/>
          </w:tcPr>
          <w:p w:rsidR="0099129A" w:rsidRDefault="00197400">
            <w:pPr>
              <w:pStyle w:val="nTable"/>
              <w:spacing w:after="40"/>
            </w:pPr>
            <w:r>
              <w:t>54 of 2003 (as amended by No. 8 of 2009 s. 54)</w:t>
            </w:r>
          </w:p>
        </w:tc>
        <w:tc>
          <w:tcPr>
            <w:tcW w:w="1134" w:type="dxa"/>
          </w:tcPr>
          <w:p w:rsidR="0099129A" w:rsidRDefault="00197400">
            <w:pPr>
              <w:pStyle w:val="nTable"/>
              <w:spacing w:after="40"/>
            </w:pPr>
            <w:r>
              <w:t>20 Oct 2003</w:t>
            </w:r>
          </w:p>
        </w:tc>
        <w:tc>
          <w:tcPr>
            <w:tcW w:w="2552" w:type="dxa"/>
          </w:tcPr>
          <w:p w:rsidR="0099129A" w:rsidRDefault="00197400">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rsidR="0099129A" w:rsidRDefault="00197400">
            <w:pPr>
              <w:pStyle w:val="nTable"/>
              <w:spacing w:after="40"/>
              <w:rPr>
                <w:snapToGrid w:val="0"/>
              </w:rPr>
            </w:pPr>
            <w:r>
              <w:t>60 of 2003</w:t>
            </w:r>
            <w:r>
              <w:br/>
              <w:t>(as amended by No. 40 of 2005 s. 13)</w:t>
            </w:r>
          </w:p>
        </w:tc>
        <w:tc>
          <w:tcPr>
            <w:tcW w:w="1134" w:type="dxa"/>
          </w:tcPr>
          <w:p w:rsidR="0099129A" w:rsidRDefault="00197400">
            <w:pPr>
              <w:pStyle w:val="nTable"/>
              <w:spacing w:after="40"/>
            </w:pPr>
            <w:r>
              <w:t>7 Nov 2003</w:t>
            </w:r>
          </w:p>
        </w:tc>
        <w:tc>
          <w:tcPr>
            <w:tcW w:w="2552" w:type="dxa"/>
          </w:tcPr>
          <w:p w:rsidR="0099129A" w:rsidRDefault="00197400">
            <w:pPr>
              <w:pStyle w:val="nTable"/>
              <w:spacing w:after="40"/>
            </w:pPr>
            <w:r>
              <w:t xml:space="preserve">1 Dec 2006 (see s. 2 and </w:t>
            </w:r>
            <w:r>
              <w:rPr>
                <w:i/>
              </w:rPr>
              <w:t>Gazette</w:t>
            </w:r>
            <w:r>
              <w:t xml:space="preserve"> 8 Aug 2006 p. 2899)</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99129A" w:rsidRDefault="00197400">
            <w:pPr>
              <w:pStyle w:val="nTable"/>
              <w:spacing w:after="40"/>
            </w:pPr>
            <w:r>
              <w:rPr>
                <w:snapToGrid w:val="0"/>
              </w:rPr>
              <w:t>59 of 2004</w:t>
            </w:r>
          </w:p>
        </w:tc>
        <w:tc>
          <w:tcPr>
            <w:tcW w:w="1134" w:type="dxa"/>
          </w:tcPr>
          <w:p w:rsidR="0099129A" w:rsidRDefault="00197400">
            <w:pPr>
              <w:pStyle w:val="nTable"/>
              <w:spacing w:after="40"/>
            </w:pPr>
            <w:r>
              <w:rPr>
                <w:snapToGrid w:val="0"/>
              </w:rPr>
              <w:t>23 Nov 2004</w:t>
            </w:r>
          </w:p>
        </w:tc>
        <w:tc>
          <w:tcPr>
            <w:tcW w:w="2552" w:type="dxa"/>
          </w:tcPr>
          <w:p w:rsidR="0099129A" w:rsidRDefault="00197400">
            <w:pPr>
              <w:pStyle w:val="nTable"/>
              <w:spacing w:after="40"/>
            </w:pPr>
            <w:r>
              <w:rPr>
                <w:snapToGrid w:val="0"/>
              </w:rPr>
              <w:t xml:space="preserve">1 May 2005 (see s. 2 and </w:t>
            </w:r>
            <w:r>
              <w:rPr>
                <w:i/>
                <w:snapToGrid w:val="0"/>
              </w:rPr>
              <w:t>Gazette</w:t>
            </w:r>
            <w:r>
              <w:rPr>
                <w:snapToGrid w:val="0"/>
              </w:rPr>
              <w:t xml:space="preserve"> 31 Dec 2004 p. 7128)</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rsidR="0099129A" w:rsidRDefault="00197400">
            <w:pPr>
              <w:pStyle w:val="nTable"/>
              <w:spacing w:after="40"/>
              <w:rPr>
                <w:snapToGrid w:val="0"/>
              </w:rPr>
            </w:pPr>
            <w:r>
              <w:rPr>
                <w:snapToGrid w:val="0"/>
              </w:rPr>
              <w:t>84 of 2004</w:t>
            </w:r>
          </w:p>
        </w:tc>
        <w:tc>
          <w:tcPr>
            <w:tcW w:w="1134" w:type="dxa"/>
          </w:tcPr>
          <w:p w:rsidR="0099129A" w:rsidRDefault="00197400">
            <w:pPr>
              <w:pStyle w:val="nTable"/>
              <w:spacing w:after="40"/>
              <w:rPr>
                <w:snapToGrid w:val="0"/>
              </w:rPr>
            </w:pPr>
            <w:r>
              <w:t>16 Dec 2004</w:t>
            </w:r>
          </w:p>
        </w:tc>
        <w:tc>
          <w:tcPr>
            <w:tcW w:w="2552" w:type="dxa"/>
          </w:tcPr>
          <w:p w:rsidR="0099129A" w:rsidRDefault="00197400" w:rsidP="004A4221">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w:t>
            </w:r>
            <w:r w:rsidR="004A4221">
              <w:rPr>
                <w:snapToGrid w:val="0"/>
              </w:rPr>
              <w:t>:</w:t>
            </w:r>
            <w:r>
              <w:rPr>
                <w:snapToGrid w:val="0"/>
              </w:rPr>
              <w:t xml:space="preserve"> </w:t>
            </w:r>
            <w:r>
              <w:rPr>
                <w:i/>
                <w:snapToGrid w:val="0"/>
              </w:rPr>
              <w:t>Gazette</w:t>
            </w:r>
            <w:r>
              <w:rPr>
                <w:snapToGrid w:val="0"/>
              </w:rPr>
              <w:t xml:space="preserve"> 7 Jan 2005 p. 53))</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rsidR="0099129A" w:rsidRDefault="00197400">
            <w:pPr>
              <w:pStyle w:val="nTable"/>
              <w:spacing w:after="40"/>
              <w:rPr>
                <w:snapToGrid w:val="0"/>
              </w:rPr>
            </w:pPr>
            <w:r>
              <w:rPr>
                <w:snapToGrid w:val="0"/>
              </w:rPr>
              <w:t>38 of 2005</w:t>
            </w:r>
          </w:p>
        </w:tc>
        <w:tc>
          <w:tcPr>
            <w:tcW w:w="1134" w:type="dxa"/>
          </w:tcPr>
          <w:p w:rsidR="0099129A" w:rsidRDefault="00197400">
            <w:pPr>
              <w:pStyle w:val="nTable"/>
              <w:spacing w:after="40"/>
              <w:rPr>
                <w:snapToGrid w:val="0"/>
              </w:rPr>
            </w:pPr>
            <w:r>
              <w:t>12 Dec 2005</w:t>
            </w:r>
          </w:p>
        </w:tc>
        <w:tc>
          <w:tcPr>
            <w:tcW w:w="2552" w:type="dxa"/>
          </w:tcPr>
          <w:p w:rsidR="0099129A" w:rsidRDefault="00197400">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rsidR="0099129A" w:rsidRDefault="00197400">
            <w:pPr>
              <w:pStyle w:val="nTable"/>
              <w:spacing w:after="40"/>
              <w:rPr>
                <w:snapToGrid w:val="0"/>
              </w:rPr>
            </w:pPr>
            <w:r>
              <w:rPr>
                <w:snapToGrid w:val="0"/>
              </w:rPr>
              <w:t>28 of 2006</w:t>
            </w:r>
          </w:p>
        </w:tc>
        <w:tc>
          <w:tcPr>
            <w:tcW w:w="1134" w:type="dxa"/>
          </w:tcPr>
          <w:p w:rsidR="0099129A" w:rsidRDefault="00197400">
            <w:pPr>
              <w:pStyle w:val="nTable"/>
              <w:spacing w:after="40"/>
            </w:pPr>
            <w:r>
              <w:t>26 Jun 2006</w:t>
            </w:r>
          </w:p>
        </w:tc>
        <w:tc>
          <w:tcPr>
            <w:tcW w:w="2552" w:type="dxa"/>
          </w:tcPr>
          <w:p w:rsidR="0099129A" w:rsidRDefault="00197400">
            <w:pPr>
              <w:pStyle w:val="nTable"/>
              <w:spacing w:after="40"/>
              <w:rPr>
                <w:snapToGrid w:val="0"/>
              </w:rPr>
            </w:pPr>
            <w:r>
              <w:t xml:space="preserve">1 Jul 2006 (see s. 2 and </w:t>
            </w:r>
            <w:r>
              <w:rPr>
                <w:i/>
              </w:rPr>
              <w:t>Gazette</w:t>
            </w:r>
            <w:r>
              <w:t xml:space="preserve"> 27 Jun 2006 p. 2347)</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rsidR="0099129A" w:rsidRDefault="00197400">
            <w:pPr>
              <w:pStyle w:val="nTable"/>
              <w:spacing w:after="40"/>
              <w:rPr>
                <w:snapToGrid w:val="0"/>
              </w:rPr>
            </w:pPr>
            <w:r>
              <w:rPr>
                <w:snapToGrid w:val="0"/>
              </w:rPr>
              <w:t xml:space="preserve">77 of 2006 </w:t>
            </w:r>
          </w:p>
        </w:tc>
        <w:tc>
          <w:tcPr>
            <w:tcW w:w="1134" w:type="dxa"/>
          </w:tcPr>
          <w:p w:rsidR="0099129A" w:rsidRDefault="00197400">
            <w:pPr>
              <w:pStyle w:val="nTable"/>
              <w:spacing w:after="40"/>
            </w:pPr>
            <w:r>
              <w:rPr>
                <w:snapToGrid w:val="0"/>
              </w:rPr>
              <w:t>21 Dec 2006</w:t>
            </w:r>
          </w:p>
        </w:tc>
        <w:tc>
          <w:tcPr>
            <w:tcW w:w="2552" w:type="dxa"/>
          </w:tcPr>
          <w:p w:rsidR="0099129A" w:rsidRDefault="00197400">
            <w:pPr>
              <w:pStyle w:val="nTable"/>
              <w:spacing w:after="40"/>
            </w:pPr>
            <w:r>
              <w:rPr>
                <w:snapToGrid w:val="0"/>
              </w:rPr>
              <w:t xml:space="preserve">1 Feb 2007 (see s. 2(1) and </w:t>
            </w:r>
            <w:r>
              <w:rPr>
                <w:i/>
                <w:iCs/>
                <w:snapToGrid w:val="0"/>
              </w:rPr>
              <w:t>Gazette</w:t>
            </w:r>
            <w:r>
              <w:rPr>
                <w:snapToGrid w:val="0"/>
              </w:rPr>
              <w:t xml:space="preserve"> 19 Jan 2007 p. 137)</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rsidR="0099129A" w:rsidRDefault="00197400">
            <w:pPr>
              <w:pStyle w:val="nTable"/>
              <w:spacing w:after="40"/>
              <w:rPr>
                <w:snapToGrid w:val="0"/>
              </w:rPr>
            </w:pPr>
            <w:r>
              <w:rPr>
                <w:snapToGrid w:val="0"/>
              </w:rPr>
              <w:t>36 of 2007</w:t>
            </w:r>
          </w:p>
        </w:tc>
        <w:tc>
          <w:tcPr>
            <w:tcW w:w="1134" w:type="dxa"/>
          </w:tcPr>
          <w:p w:rsidR="0099129A" w:rsidRDefault="00197400">
            <w:pPr>
              <w:pStyle w:val="nTable"/>
              <w:spacing w:after="40"/>
              <w:rPr>
                <w:snapToGrid w:val="0"/>
              </w:rPr>
            </w:pPr>
            <w:r>
              <w:rPr>
                <w:snapToGrid w:val="0"/>
              </w:rPr>
              <w:t>21 Dec 2007</w:t>
            </w:r>
          </w:p>
        </w:tc>
        <w:tc>
          <w:tcPr>
            <w:tcW w:w="2552" w:type="dxa"/>
          </w:tcPr>
          <w:p w:rsidR="0099129A" w:rsidRDefault="00197400">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rsidR="0099129A" w:rsidRDefault="00197400">
            <w:pPr>
              <w:pStyle w:val="nTable"/>
              <w:spacing w:after="40"/>
            </w:pPr>
            <w:r>
              <w:rPr>
                <w:snapToGrid w:val="0"/>
              </w:rPr>
              <w:t>38 of 2007</w:t>
            </w:r>
          </w:p>
        </w:tc>
        <w:tc>
          <w:tcPr>
            <w:tcW w:w="1134" w:type="dxa"/>
          </w:tcPr>
          <w:p w:rsidR="0099129A" w:rsidRDefault="00197400">
            <w:pPr>
              <w:pStyle w:val="nTable"/>
              <w:spacing w:after="40"/>
            </w:pPr>
            <w:r>
              <w:t>21 Dec 2007</w:t>
            </w:r>
          </w:p>
        </w:tc>
        <w:tc>
          <w:tcPr>
            <w:tcW w:w="2552" w:type="dxa"/>
          </w:tcPr>
          <w:p w:rsidR="0099129A" w:rsidRDefault="00197400">
            <w:pPr>
              <w:pStyle w:val="nTable"/>
              <w:spacing w:after="40"/>
            </w:pPr>
            <w:r>
              <w:t xml:space="preserve">1 Feb 2008 (see s. 2(2) and </w:t>
            </w:r>
            <w:r>
              <w:rPr>
                <w:i/>
                <w:iCs/>
              </w:rPr>
              <w:t>Gazette</w:t>
            </w:r>
            <w:r>
              <w:t xml:space="preserve"> 31 Jan 2008 p. 251)</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Cs/>
              </w:rPr>
            </w:pPr>
            <w:r>
              <w:rPr>
                <w:i/>
              </w:rPr>
              <w:lastRenderedPageBreak/>
              <w:t>Statutes (Repeals and Miscellaneous Amendments) Act 2009</w:t>
            </w:r>
            <w:r>
              <w:rPr>
                <w:iCs/>
              </w:rPr>
              <w:t xml:space="preserve"> s. 53</w:t>
            </w:r>
          </w:p>
        </w:tc>
        <w:tc>
          <w:tcPr>
            <w:tcW w:w="1134" w:type="dxa"/>
          </w:tcPr>
          <w:p w:rsidR="0099129A" w:rsidRDefault="00197400">
            <w:pPr>
              <w:pStyle w:val="nTable"/>
              <w:spacing w:after="40"/>
            </w:pPr>
            <w:r>
              <w:t xml:space="preserve">8 of 2009 </w:t>
            </w:r>
          </w:p>
        </w:tc>
        <w:tc>
          <w:tcPr>
            <w:tcW w:w="1134" w:type="dxa"/>
          </w:tcPr>
          <w:p w:rsidR="0099129A" w:rsidRDefault="00197400">
            <w:pPr>
              <w:pStyle w:val="nTable"/>
              <w:spacing w:after="40"/>
            </w:pPr>
            <w:r>
              <w:t>21 May 2009</w:t>
            </w:r>
          </w:p>
        </w:tc>
        <w:tc>
          <w:tcPr>
            <w:tcW w:w="2552" w:type="dxa"/>
          </w:tcPr>
          <w:p w:rsidR="0099129A" w:rsidRDefault="00197400">
            <w:pPr>
              <w:pStyle w:val="nTable"/>
              <w:spacing w:after="40"/>
            </w:pPr>
            <w:r>
              <w:t>22 May 2009 (see s. 2(b))</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rPr>
                <w:iCs/>
                <w:snapToGrid w:val="0"/>
              </w:rPr>
            </w:pPr>
            <w:r>
              <w:rPr>
                <w:i/>
                <w:snapToGrid w:val="0"/>
              </w:rPr>
              <w:t>Acts Amendment (Bankruptcy) Act 2009</w:t>
            </w:r>
            <w:r>
              <w:rPr>
                <w:iCs/>
                <w:snapToGrid w:val="0"/>
              </w:rPr>
              <w:t xml:space="preserve"> s. 35</w:t>
            </w:r>
          </w:p>
        </w:tc>
        <w:tc>
          <w:tcPr>
            <w:tcW w:w="1134" w:type="dxa"/>
          </w:tcPr>
          <w:p w:rsidR="0099129A" w:rsidRDefault="00197400">
            <w:pPr>
              <w:pStyle w:val="nTable"/>
              <w:spacing w:after="40"/>
            </w:pPr>
            <w:r>
              <w:t>18 of 2009</w:t>
            </w:r>
          </w:p>
        </w:tc>
        <w:tc>
          <w:tcPr>
            <w:tcW w:w="1134" w:type="dxa"/>
          </w:tcPr>
          <w:p w:rsidR="0099129A" w:rsidRDefault="00197400">
            <w:pPr>
              <w:pStyle w:val="nTable"/>
              <w:spacing w:after="40"/>
            </w:pPr>
            <w:r>
              <w:t>16 Sep 2009</w:t>
            </w:r>
          </w:p>
        </w:tc>
        <w:tc>
          <w:tcPr>
            <w:tcW w:w="2552" w:type="dxa"/>
          </w:tcPr>
          <w:p w:rsidR="0099129A" w:rsidRDefault="00197400">
            <w:pPr>
              <w:pStyle w:val="nTable"/>
              <w:spacing w:after="40"/>
            </w:pPr>
            <w:r>
              <w:t>17 Sep 2009 (see s. 2(b))</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rsidR="0099129A" w:rsidRDefault="00197400">
            <w:pPr>
              <w:pStyle w:val="nTable"/>
              <w:spacing w:after="40"/>
            </w:pPr>
            <w:r>
              <w:rPr>
                <w:snapToGrid w:val="0"/>
              </w:rPr>
              <w:t>25 of 2009</w:t>
            </w:r>
          </w:p>
        </w:tc>
        <w:tc>
          <w:tcPr>
            <w:tcW w:w="1134" w:type="dxa"/>
          </w:tcPr>
          <w:p w:rsidR="0099129A" w:rsidRDefault="00197400">
            <w:pPr>
              <w:pStyle w:val="nTable"/>
              <w:spacing w:after="40"/>
            </w:pPr>
            <w:r>
              <w:rPr>
                <w:snapToGrid w:val="0"/>
              </w:rPr>
              <w:t>17 Nov 2009</w:t>
            </w:r>
          </w:p>
        </w:tc>
        <w:tc>
          <w:tcPr>
            <w:tcW w:w="2552" w:type="dxa"/>
          </w:tcPr>
          <w:p w:rsidR="0099129A" w:rsidRDefault="00197400">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rsidR="0099129A" w:rsidRDefault="00197400">
            <w:pPr>
              <w:pStyle w:val="nTable"/>
              <w:spacing w:after="40"/>
            </w:pPr>
            <w:r>
              <w:t>8 of 2010</w:t>
            </w:r>
          </w:p>
        </w:tc>
        <w:tc>
          <w:tcPr>
            <w:tcW w:w="1134" w:type="dxa"/>
          </w:tcPr>
          <w:p w:rsidR="0099129A" w:rsidRDefault="00197400">
            <w:pPr>
              <w:pStyle w:val="nTable"/>
              <w:spacing w:after="40"/>
            </w:pPr>
            <w:r>
              <w:t>3 Jun 2010</w:t>
            </w:r>
          </w:p>
        </w:tc>
        <w:tc>
          <w:tcPr>
            <w:tcW w:w="2552" w:type="dxa"/>
          </w:tcPr>
          <w:p w:rsidR="0099129A" w:rsidRDefault="00197400">
            <w:pPr>
              <w:pStyle w:val="nTable"/>
              <w:spacing w:after="40"/>
            </w:pPr>
            <w:r>
              <w:t xml:space="preserve">18 Sep 2010 (see s. 2(b) and </w:t>
            </w:r>
            <w:r>
              <w:rPr>
                <w:i/>
                <w:iCs/>
              </w:rPr>
              <w:t>Gazette</w:t>
            </w:r>
            <w:r>
              <w:t xml:space="preserve"> 17 Sep 2010 p. 4757)</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99129A" w:rsidRDefault="00197400">
            <w:pPr>
              <w:pStyle w:val="nTable"/>
              <w:spacing w:after="40"/>
              <w:rPr>
                <w:snapToGrid w:val="0"/>
              </w:rPr>
            </w:pPr>
            <w:r>
              <w:rPr>
                <w:snapToGrid w:val="0"/>
              </w:rPr>
              <w:t>19 of 2010</w:t>
            </w:r>
          </w:p>
        </w:tc>
        <w:tc>
          <w:tcPr>
            <w:tcW w:w="1134" w:type="dxa"/>
          </w:tcPr>
          <w:p w:rsidR="0099129A" w:rsidRDefault="00197400">
            <w:pPr>
              <w:pStyle w:val="nTable"/>
              <w:spacing w:after="40"/>
              <w:rPr>
                <w:snapToGrid w:val="0"/>
              </w:rPr>
            </w:pPr>
            <w:r>
              <w:rPr>
                <w:snapToGrid w:val="0"/>
              </w:rPr>
              <w:t>28 Jun 2010</w:t>
            </w:r>
          </w:p>
        </w:tc>
        <w:tc>
          <w:tcPr>
            <w:tcW w:w="2552" w:type="dxa"/>
          </w:tcPr>
          <w:p w:rsidR="0099129A" w:rsidRDefault="00197400">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rsidR="0099129A" w:rsidRDefault="00197400">
            <w:pPr>
              <w:pStyle w:val="nTable"/>
              <w:spacing w:after="40"/>
              <w:rPr>
                <w:snapToGrid w:val="0"/>
              </w:rPr>
            </w:pPr>
            <w:r>
              <w:rPr>
                <w:snapToGrid w:val="0"/>
              </w:rPr>
              <w:t>28 of 2010</w:t>
            </w:r>
          </w:p>
        </w:tc>
        <w:tc>
          <w:tcPr>
            <w:tcW w:w="1134" w:type="dxa"/>
          </w:tcPr>
          <w:p w:rsidR="0099129A" w:rsidRDefault="00197400">
            <w:pPr>
              <w:pStyle w:val="nTable"/>
              <w:spacing w:after="40"/>
              <w:rPr>
                <w:snapToGrid w:val="0"/>
              </w:rPr>
            </w:pPr>
            <w:r>
              <w:rPr>
                <w:snapToGrid w:val="0"/>
              </w:rPr>
              <w:t>19 Aug 2010</w:t>
            </w:r>
          </w:p>
        </w:tc>
        <w:tc>
          <w:tcPr>
            <w:tcW w:w="2552" w:type="dxa"/>
          </w:tcPr>
          <w:p w:rsidR="0099129A" w:rsidRDefault="00197400">
            <w:pPr>
              <w:pStyle w:val="nTable"/>
              <w:spacing w:after="40"/>
              <w:rPr>
                <w:snapToGrid w:val="0"/>
              </w:rPr>
            </w:pPr>
            <w:r>
              <w:t xml:space="preserve">22 Nov 2010 (see s. 2(b) and </w:t>
            </w:r>
            <w:r>
              <w:rPr>
                <w:i/>
                <w:iCs/>
              </w:rPr>
              <w:t>Gazette</w:t>
            </w:r>
            <w:r>
              <w:t xml:space="preserve"> 19 Nov 2010 p. 5709)</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99129A" w:rsidRDefault="00197400">
            <w:pPr>
              <w:pStyle w:val="nTable"/>
              <w:spacing w:after="40"/>
              <w:rPr>
                <w:snapToGrid w:val="0"/>
              </w:rPr>
            </w:pPr>
            <w:r>
              <w:rPr>
                <w:snapToGrid w:val="0"/>
              </w:rPr>
              <w:t>39 of 2010</w:t>
            </w:r>
          </w:p>
        </w:tc>
        <w:tc>
          <w:tcPr>
            <w:tcW w:w="1134" w:type="dxa"/>
          </w:tcPr>
          <w:p w:rsidR="0099129A" w:rsidRDefault="00197400">
            <w:pPr>
              <w:pStyle w:val="nTable"/>
              <w:spacing w:after="40"/>
              <w:rPr>
                <w:snapToGrid w:val="0"/>
              </w:rPr>
            </w:pPr>
            <w:r>
              <w:rPr>
                <w:snapToGrid w:val="0"/>
              </w:rPr>
              <w:t>1 Oct 2010</w:t>
            </w:r>
          </w:p>
        </w:tc>
        <w:tc>
          <w:tcPr>
            <w:tcW w:w="2552" w:type="dxa"/>
          </w:tcPr>
          <w:p w:rsidR="0099129A" w:rsidRDefault="00197400">
            <w:pPr>
              <w:pStyle w:val="nTable"/>
              <w:spacing w:after="40"/>
            </w:pPr>
            <w:r>
              <w:rPr>
                <w:snapToGrid w:val="0"/>
              </w:rPr>
              <w:t xml:space="preserve">1 Dec 2010 (see s. 2(b) and </w:t>
            </w:r>
            <w:r>
              <w:rPr>
                <w:i/>
                <w:iCs/>
                <w:snapToGrid w:val="0"/>
              </w:rPr>
              <w:t>Gazette</w:t>
            </w:r>
            <w:r>
              <w:rPr>
                <w:snapToGrid w:val="0"/>
              </w:rPr>
              <w:t xml:space="preserve"> 5 Nov 2010 p. 5563)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rsidR="0099129A" w:rsidRDefault="00197400">
            <w:pPr>
              <w:pStyle w:val="nTable"/>
              <w:spacing w:after="40"/>
              <w:rPr>
                <w:snapToGrid w:val="0"/>
              </w:rPr>
            </w:pPr>
            <w:r>
              <w:rPr>
                <w:snapToGrid w:val="0"/>
              </w:rPr>
              <w:t>40 of 2010</w:t>
            </w:r>
          </w:p>
        </w:tc>
        <w:tc>
          <w:tcPr>
            <w:tcW w:w="1134" w:type="dxa"/>
          </w:tcPr>
          <w:p w:rsidR="0099129A" w:rsidRDefault="00197400">
            <w:pPr>
              <w:pStyle w:val="nTable"/>
              <w:spacing w:after="40"/>
              <w:rPr>
                <w:snapToGrid w:val="0"/>
              </w:rPr>
            </w:pPr>
            <w:r>
              <w:rPr>
                <w:snapToGrid w:val="0"/>
              </w:rPr>
              <w:t>28 Oct 2010</w:t>
            </w:r>
          </w:p>
        </w:tc>
        <w:tc>
          <w:tcPr>
            <w:tcW w:w="2552" w:type="dxa"/>
          </w:tcPr>
          <w:p w:rsidR="0099129A" w:rsidRDefault="00197400">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Environmental Protection Amendment Act 2010</w:t>
            </w:r>
          </w:p>
        </w:tc>
        <w:tc>
          <w:tcPr>
            <w:tcW w:w="1134" w:type="dxa"/>
          </w:tcPr>
          <w:p w:rsidR="0099129A" w:rsidRDefault="00197400">
            <w:pPr>
              <w:pStyle w:val="nTable"/>
              <w:spacing w:after="40"/>
              <w:rPr>
                <w:snapToGrid w:val="0"/>
              </w:rPr>
            </w:pPr>
            <w:r>
              <w:rPr>
                <w:snapToGrid w:val="0"/>
              </w:rPr>
              <w:t>48 of 2010</w:t>
            </w:r>
          </w:p>
        </w:tc>
        <w:tc>
          <w:tcPr>
            <w:tcW w:w="1134" w:type="dxa"/>
          </w:tcPr>
          <w:p w:rsidR="0099129A" w:rsidRDefault="00197400">
            <w:pPr>
              <w:pStyle w:val="nTable"/>
              <w:spacing w:after="40"/>
              <w:rPr>
                <w:snapToGrid w:val="0"/>
              </w:rPr>
            </w:pPr>
            <w:r>
              <w:rPr>
                <w:snapToGrid w:val="0"/>
              </w:rPr>
              <w:t>24 Nov 2010</w:t>
            </w:r>
          </w:p>
        </w:tc>
        <w:tc>
          <w:tcPr>
            <w:tcW w:w="2552" w:type="dxa"/>
          </w:tcPr>
          <w:p w:rsidR="0099129A" w:rsidRDefault="00197400">
            <w:pPr>
              <w:pStyle w:val="nTable"/>
              <w:spacing w:after="40"/>
            </w:pPr>
            <w:r>
              <w:rPr>
                <w:snapToGrid w:val="0"/>
                <w:spacing w:val="-2"/>
              </w:rPr>
              <w:t>s. 1 and 2: 24 Nov 2010 (see s. 2(a));</w:t>
            </w:r>
            <w:r>
              <w:rPr>
                <w:snapToGrid w:val="0"/>
                <w:spacing w:val="-2"/>
              </w:rPr>
              <w:br/>
              <w:t>Act other than s. 1 and 2: 25 Nov 2010 (see s. 2(b))</w:t>
            </w:r>
          </w:p>
        </w:tc>
      </w:tr>
      <w:tr w:rsidR="0099129A">
        <w:tblPrEx>
          <w:tblBorders>
            <w:top w:val="none" w:sz="0" w:space="0" w:color="auto"/>
            <w:bottom w:val="none" w:sz="0" w:space="0" w:color="auto"/>
            <w:insideH w:val="none" w:sz="0" w:space="0" w:color="auto"/>
          </w:tblBorders>
        </w:tblPrEx>
        <w:trPr>
          <w:cantSplit/>
        </w:trPr>
        <w:tc>
          <w:tcPr>
            <w:tcW w:w="7088" w:type="dxa"/>
            <w:gridSpan w:val="4"/>
          </w:tcPr>
          <w:p w:rsidR="0099129A" w:rsidRDefault="00197400">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rsidR="0099129A" w:rsidRDefault="00197400">
            <w:pPr>
              <w:pStyle w:val="nTable"/>
              <w:spacing w:after="40"/>
              <w:rPr>
                <w:snapToGrid w:val="0"/>
              </w:rPr>
            </w:pPr>
            <w:r>
              <w:rPr>
                <w:snapToGrid w:val="0"/>
              </w:rPr>
              <w:t>45 of 2011</w:t>
            </w:r>
          </w:p>
        </w:tc>
        <w:tc>
          <w:tcPr>
            <w:tcW w:w="1134" w:type="dxa"/>
          </w:tcPr>
          <w:p w:rsidR="0099129A" w:rsidRDefault="00197400">
            <w:pPr>
              <w:pStyle w:val="nTable"/>
              <w:spacing w:after="40"/>
              <w:rPr>
                <w:snapToGrid w:val="0"/>
              </w:rPr>
            </w:pPr>
            <w:r>
              <w:rPr>
                <w:snapToGrid w:val="0"/>
              </w:rPr>
              <w:t>12 Oct 2011</w:t>
            </w:r>
          </w:p>
        </w:tc>
        <w:tc>
          <w:tcPr>
            <w:tcW w:w="2552" w:type="dxa"/>
          </w:tcPr>
          <w:p w:rsidR="0099129A" w:rsidRDefault="00197400">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rsidR="0099129A" w:rsidRDefault="00197400">
            <w:pPr>
              <w:pStyle w:val="nTable"/>
              <w:spacing w:after="40"/>
              <w:rPr>
                <w:snapToGrid w:val="0"/>
              </w:rPr>
            </w:pPr>
            <w:r>
              <w:rPr>
                <w:snapToGrid w:val="0"/>
              </w:rPr>
              <w:t>54 of 2011</w:t>
            </w:r>
          </w:p>
        </w:tc>
        <w:tc>
          <w:tcPr>
            <w:tcW w:w="1134" w:type="dxa"/>
          </w:tcPr>
          <w:p w:rsidR="0099129A" w:rsidRDefault="00197400">
            <w:pPr>
              <w:pStyle w:val="nTable"/>
              <w:spacing w:after="40"/>
              <w:rPr>
                <w:snapToGrid w:val="0"/>
              </w:rPr>
            </w:pPr>
            <w:r>
              <w:rPr>
                <w:snapToGrid w:val="0"/>
              </w:rPr>
              <w:t>9 Nov 2011</w:t>
            </w:r>
          </w:p>
        </w:tc>
        <w:tc>
          <w:tcPr>
            <w:tcW w:w="2552" w:type="dxa"/>
          </w:tcPr>
          <w:p w:rsidR="0099129A" w:rsidRDefault="00197400">
            <w:pPr>
              <w:pStyle w:val="nTable"/>
              <w:spacing w:after="40"/>
              <w:rPr>
                <w:snapToGrid w:val="0"/>
              </w:rPr>
            </w:pPr>
            <w:r>
              <w:rPr>
                <w:snapToGrid w:val="0"/>
              </w:rPr>
              <w:t>7 Dec 2011 (see note under s. 1)</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rsidR="0099129A" w:rsidRDefault="00197400">
            <w:pPr>
              <w:pStyle w:val="nTable"/>
              <w:spacing w:after="40"/>
              <w:rPr>
                <w:snapToGrid w:val="0"/>
              </w:rPr>
            </w:pPr>
            <w:r>
              <w:rPr>
                <w:snapToGrid w:val="0"/>
              </w:rPr>
              <w:t>8 of 2012</w:t>
            </w:r>
          </w:p>
        </w:tc>
        <w:tc>
          <w:tcPr>
            <w:tcW w:w="1134" w:type="dxa"/>
          </w:tcPr>
          <w:p w:rsidR="0099129A" w:rsidRDefault="00197400">
            <w:pPr>
              <w:pStyle w:val="nTable"/>
              <w:spacing w:after="40"/>
              <w:rPr>
                <w:snapToGrid w:val="0"/>
              </w:rPr>
            </w:pPr>
            <w:r>
              <w:rPr>
                <w:snapToGrid w:val="0"/>
              </w:rPr>
              <w:t>21 May 2012</w:t>
            </w:r>
          </w:p>
        </w:tc>
        <w:tc>
          <w:tcPr>
            <w:tcW w:w="2552" w:type="dxa"/>
          </w:tcPr>
          <w:p w:rsidR="0099129A" w:rsidRDefault="00197400">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99129A">
        <w:tblPrEx>
          <w:tblBorders>
            <w:top w:val="none" w:sz="0" w:space="0" w:color="auto"/>
            <w:bottom w:val="none" w:sz="0" w:space="0" w:color="auto"/>
            <w:insideH w:val="none" w:sz="0" w:space="0" w:color="auto"/>
          </w:tblBorders>
        </w:tblPrEx>
        <w:trPr>
          <w:cantSplit/>
        </w:trPr>
        <w:tc>
          <w:tcPr>
            <w:tcW w:w="2268" w:type="dxa"/>
            <w:shd w:val="clear" w:color="auto" w:fill="auto"/>
          </w:tcPr>
          <w:p w:rsidR="0099129A" w:rsidRDefault="00197400">
            <w:pPr>
              <w:pStyle w:val="nTable"/>
              <w:spacing w:after="40"/>
              <w:ind w:right="113"/>
              <w:rPr>
                <w:i/>
                <w:snapToGrid w:val="0"/>
              </w:rPr>
            </w:pPr>
            <w:r>
              <w:rPr>
                <w:i/>
                <w:snapToGrid w:val="0"/>
              </w:rPr>
              <w:lastRenderedPageBreak/>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rsidR="0099129A" w:rsidRDefault="00197400">
            <w:pPr>
              <w:pStyle w:val="nTable"/>
              <w:spacing w:after="40"/>
              <w:rPr>
                <w:snapToGrid w:val="0"/>
              </w:rPr>
            </w:pPr>
            <w:r>
              <w:rPr>
                <w:snapToGrid w:val="0"/>
              </w:rPr>
              <w:t>22 of 2012</w:t>
            </w:r>
          </w:p>
        </w:tc>
        <w:tc>
          <w:tcPr>
            <w:tcW w:w="1134" w:type="dxa"/>
            <w:shd w:val="clear" w:color="auto" w:fill="auto"/>
          </w:tcPr>
          <w:p w:rsidR="0099129A" w:rsidRDefault="00197400">
            <w:pPr>
              <w:pStyle w:val="nTable"/>
              <w:spacing w:after="40"/>
              <w:rPr>
                <w:snapToGrid w:val="0"/>
              </w:rPr>
            </w:pPr>
            <w:r>
              <w:rPr>
                <w:snapToGrid w:val="0"/>
              </w:rPr>
              <w:t>29 Aug 2012</w:t>
            </w:r>
          </w:p>
        </w:tc>
        <w:tc>
          <w:tcPr>
            <w:tcW w:w="2552" w:type="dxa"/>
            <w:shd w:val="clear" w:color="auto" w:fill="auto"/>
          </w:tcPr>
          <w:p w:rsidR="0099129A" w:rsidRDefault="00197400">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99129A">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9129A" w:rsidRDefault="00197400">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rsidR="0099129A" w:rsidRDefault="00197400">
            <w:pPr>
              <w:pStyle w:val="nTable"/>
              <w:spacing w:after="40"/>
              <w:rPr>
                <w:snapToGrid w:val="0"/>
              </w:rPr>
            </w:pPr>
            <w:r>
              <w:rPr>
                <w:snapToGrid w:val="0"/>
              </w:rPr>
              <w:t>25 of 2012</w:t>
            </w:r>
          </w:p>
        </w:tc>
        <w:tc>
          <w:tcPr>
            <w:tcW w:w="1134" w:type="dxa"/>
            <w:shd w:val="clear" w:color="auto" w:fill="auto"/>
          </w:tcPr>
          <w:p w:rsidR="0099129A" w:rsidRDefault="00197400">
            <w:pPr>
              <w:pStyle w:val="nTable"/>
              <w:spacing w:after="40"/>
              <w:rPr>
                <w:snapToGrid w:val="0"/>
              </w:rPr>
            </w:pPr>
            <w:r>
              <w:rPr>
                <w:snapToGrid w:val="0"/>
              </w:rPr>
              <w:t>3 Sep 2012</w:t>
            </w:r>
          </w:p>
        </w:tc>
        <w:tc>
          <w:tcPr>
            <w:tcW w:w="2552" w:type="dxa"/>
            <w:shd w:val="clear" w:color="auto" w:fill="auto"/>
          </w:tcPr>
          <w:p w:rsidR="0099129A" w:rsidRDefault="00197400">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99129A">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9129A" w:rsidRDefault="00197400">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rsidR="0099129A">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9129A" w:rsidRDefault="00197400">
            <w:pPr>
              <w:pStyle w:val="nTable"/>
              <w:spacing w:after="40"/>
              <w:rPr>
                <w:i/>
                <w:snapToGrid w:val="0"/>
              </w:rPr>
            </w:pPr>
            <w:r>
              <w:rPr>
                <w:i/>
                <w:snapToGrid w:val="0"/>
              </w:rPr>
              <w:t>Environmental Protection Amendment (Validation) Act 2014</w:t>
            </w:r>
          </w:p>
        </w:tc>
        <w:tc>
          <w:tcPr>
            <w:tcW w:w="1134" w:type="dxa"/>
            <w:shd w:val="clear" w:color="auto" w:fill="auto"/>
          </w:tcPr>
          <w:p w:rsidR="0099129A" w:rsidRDefault="00197400">
            <w:pPr>
              <w:pStyle w:val="nTable"/>
              <w:spacing w:after="40"/>
              <w:rPr>
                <w:snapToGrid w:val="0"/>
              </w:rPr>
            </w:pPr>
            <w:r>
              <w:rPr>
                <w:snapToGrid w:val="0"/>
              </w:rPr>
              <w:t>27 of 2014</w:t>
            </w:r>
          </w:p>
        </w:tc>
        <w:tc>
          <w:tcPr>
            <w:tcW w:w="1134" w:type="dxa"/>
            <w:shd w:val="clear" w:color="auto" w:fill="auto"/>
          </w:tcPr>
          <w:p w:rsidR="0099129A" w:rsidRDefault="00197400">
            <w:pPr>
              <w:pStyle w:val="nTable"/>
              <w:spacing w:after="40"/>
              <w:rPr>
                <w:snapToGrid w:val="0"/>
              </w:rPr>
            </w:pPr>
            <w:r>
              <w:rPr>
                <w:snapToGrid w:val="0"/>
              </w:rPr>
              <w:t>27 Nov 2014</w:t>
            </w:r>
          </w:p>
        </w:tc>
        <w:tc>
          <w:tcPr>
            <w:tcW w:w="2552" w:type="dxa"/>
            <w:shd w:val="clear" w:color="auto" w:fill="auto"/>
          </w:tcPr>
          <w:p w:rsidR="0099129A" w:rsidRDefault="00197400">
            <w:pPr>
              <w:pStyle w:val="nTable"/>
              <w:spacing w:after="40"/>
              <w:rPr>
                <w:snapToGrid w:val="0"/>
              </w:rPr>
            </w:pPr>
            <w:r>
              <w:rPr>
                <w:snapToGrid w:val="0"/>
              </w:rPr>
              <w:t>27 Nov 2014 (see s. 2)</w:t>
            </w:r>
          </w:p>
        </w:tc>
      </w:tr>
      <w:tr w:rsidR="0099129A">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9129A" w:rsidRDefault="00197400">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rsidR="0099129A" w:rsidRDefault="00197400">
            <w:pPr>
              <w:pStyle w:val="nTable"/>
              <w:spacing w:after="40"/>
              <w:rPr>
                <w:snapToGrid w:val="0"/>
              </w:rPr>
            </w:pPr>
            <w:r>
              <w:t>24 of 2016</w:t>
            </w:r>
          </w:p>
        </w:tc>
        <w:tc>
          <w:tcPr>
            <w:tcW w:w="1134" w:type="dxa"/>
            <w:shd w:val="clear" w:color="auto" w:fill="auto"/>
          </w:tcPr>
          <w:p w:rsidR="0099129A" w:rsidRDefault="00197400">
            <w:pPr>
              <w:pStyle w:val="nTable"/>
              <w:spacing w:after="40"/>
              <w:rPr>
                <w:snapToGrid w:val="0"/>
              </w:rPr>
            </w:pPr>
            <w:r>
              <w:t>21 Sep 2016</w:t>
            </w:r>
          </w:p>
        </w:tc>
        <w:tc>
          <w:tcPr>
            <w:tcW w:w="2552" w:type="dxa"/>
            <w:shd w:val="clear" w:color="auto" w:fill="auto"/>
          </w:tcPr>
          <w:p w:rsidR="0099129A" w:rsidRDefault="00197400">
            <w:pPr>
              <w:pStyle w:val="nTable"/>
              <w:spacing w:after="40"/>
              <w:rPr>
                <w:snapToGrid w:val="0"/>
              </w:rPr>
            </w:pPr>
            <w:r>
              <w:t xml:space="preserve">1 Jan 2019 (see s. 2(b) and </w:t>
            </w:r>
            <w:r>
              <w:rPr>
                <w:i/>
              </w:rPr>
              <w:t>Gazette</w:t>
            </w:r>
            <w:r>
              <w:t xml:space="preserve"> 14 Sep 2018 p. 3305)</w:t>
            </w:r>
          </w:p>
        </w:tc>
      </w:tr>
      <w:tr w:rsidR="0099129A">
        <w:trPr>
          <w:cantSplit/>
          <w:tblHeader/>
        </w:trPr>
        <w:tc>
          <w:tcPr>
            <w:tcW w:w="7088" w:type="dxa"/>
            <w:gridSpan w:val="4"/>
            <w:tcBorders>
              <w:top w:val="nil"/>
              <w:bottom w:val="nil"/>
            </w:tcBorders>
            <w:shd w:val="clear" w:color="auto" w:fill="auto"/>
          </w:tcPr>
          <w:p w:rsidR="0099129A" w:rsidRDefault="00197400">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rsidR="0099129A" w:rsidTr="00650195">
        <w:trPr>
          <w:cantSplit/>
          <w:tblHeader/>
        </w:trPr>
        <w:tc>
          <w:tcPr>
            <w:tcW w:w="2268" w:type="dxa"/>
            <w:tcBorders>
              <w:top w:val="nil"/>
              <w:bottom w:val="nil"/>
            </w:tcBorders>
            <w:shd w:val="clear" w:color="auto" w:fill="auto"/>
          </w:tcPr>
          <w:p w:rsidR="0099129A" w:rsidRDefault="00197400">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rsidR="0099129A" w:rsidRDefault="00197400">
            <w:pPr>
              <w:pStyle w:val="nTable"/>
              <w:spacing w:after="40"/>
              <w:rPr>
                <w:snapToGrid w:val="0"/>
              </w:rPr>
            </w:pPr>
            <w:r>
              <w:t>30 of 2018</w:t>
            </w:r>
          </w:p>
        </w:tc>
        <w:tc>
          <w:tcPr>
            <w:tcW w:w="1134" w:type="dxa"/>
            <w:tcBorders>
              <w:top w:val="nil"/>
              <w:bottom w:val="nil"/>
            </w:tcBorders>
            <w:shd w:val="clear" w:color="auto" w:fill="auto"/>
          </w:tcPr>
          <w:p w:rsidR="0099129A" w:rsidRDefault="00197400">
            <w:pPr>
              <w:pStyle w:val="nTable"/>
              <w:spacing w:after="40"/>
              <w:rPr>
                <w:snapToGrid w:val="0"/>
              </w:rPr>
            </w:pPr>
            <w:r>
              <w:t>19 Nov 2018</w:t>
            </w:r>
          </w:p>
        </w:tc>
        <w:tc>
          <w:tcPr>
            <w:tcW w:w="2552" w:type="dxa"/>
            <w:tcBorders>
              <w:top w:val="nil"/>
              <w:bottom w:val="nil"/>
            </w:tcBorders>
            <w:shd w:val="clear" w:color="auto" w:fill="auto"/>
          </w:tcPr>
          <w:p w:rsidR="0099129A" w:rsidRDefault="00197400">
            <w:pPr>
              <w:pStyle w:val="nTable"/>
              <w:spacing w:after="40"/>
              <w:rPr>
                <w:snapToGrid w:val="0"/>
              </w:rPr>
            </w:pPr>
            <w:r>
              <w:rPr>
                <w:snapToGrid w:val="0"/>
              </w:rPr>
              <w:t>1 May 2020 (see s. 2(b) and SL 2020/39 cl. 2)</w:t>
            </w:r>
          </w:p>
        </w:tc>
      </w:tr>
      <w:tr w:rsidR="00DB5E16" w:rsidTr="00650195">
        <w:trPr>
          <w:cantSplit/>
          <w:tblHeader/>
        </w:trPr>
        <w:tc>
          <w:tcPr>
            <w:tcW w:w="2268" w:type="dxa"/>
            <w:tcBorders>
              <w:top w:val="nil"/>
              <w:bottom w:val="nil"/>
            </w:tcBorders>
            <w:shd w:val="clear" w:color="auto" w:fill="auto"/>
          </w:tcPr>
          <w:p w:rsidR="00DB5E16" w:rsidRDefault="00DB5E16" w:rsidP="00650195">
            <w:pPr>
              <w:pStyle w:val="nTable"/>
              <w:spacing w:after="40"/>
              <w:rPr>
                <w:i/>
              </w:rPr>
            </w:pPr>
            <w:r>
              <w:rPr>
                <w:i/>
              </w:rPr>
              <w:t>Environmental Protection Amendment Act 2020</w:t>
            </w:r>
            <w:r w:rsidR="00B30004">
              <w:t xml:space="preserve"> s. 3, 5</w:t>
            </w:r>
            <w:r w:rsidR="00650195">
              <w:noBreakHyphen/>
            </w:r>
            <w:r>
              <w:t>8, 10, 13, 14</w:t>
            </w:r>
            <w:r w:rsidR="00650195">
              <w:t>, 24, 32, 35, 36, 37(1), 58, 73</w:t>
            </w:r>
            <w:r w:rsidR="00650195">
              <w:noBreakHyphen/>
            </w:r>
            <w:r>
              <w:t>76, 80</w:t>
            </w:r>
            <w:r w:rsidR="00650195">
              <w:noBreakHyphen/>
            </w:r>
            <w:r>
              <w:t>82, 93, 94, 96, 99, 101, 106(4)</w:t>
            </w:r>
            <w:r w:rsidR="00650195">
              <w:noBreakHyphen/>
            </w:r>
            <w:r>
              <w:t>(6), 107, 108(1)</w:t>
            </w:r>
            <w:r w:rsidR="00650195">
              <w:noBreakHyphen/>
            </w:r>
            <w:r>
              <w:t>(6) and (8)</w:t>
            </w:r>
            <w:r>
              <w:noBreakHyphen/>
              <w:t>(11), 110(4)</w:t>
            </w:r>
            <w:r w:rsidR="00650195">
              <w:noBreakHyphen/>
            </w:r>
            <w:r>
              <w:t>(6) and</w:t>
            </w:r>
            <w:r w:rsidR="00B30004">
              <w:t> </w:t>
            </w:r>
            <w:r>
              <w:t>111</w:t>
            </w:r>
          </w:p>
        </w:tc>
        <w:tc>
          <w:tcPr>
            <w:tcW w:w="1134" w:type="dxa"/>
            <w:tcBorders>
              <w:top w:val="nil"/>
              <w:bottom w:val="nil"/>
            </w:tcBorders>
            <w:shd w:val="clear" w:color="auto" w:fill="auto"/>
          </w:tcPr>
          <w:p w:rsidR="00DB5E16" w:rsidRDefault="00DB5E16">
            <w:pPr>
              <w:pStyle w:val="nTable"/>
              <w:spacing w:after="40"/>
            </w:pPr>
            <w:r>
              <w:t>40 of 2020</w:t>
            </w:r>
          </w:p>
        </w:tc>
        <w:tc>
          <w:tcPr>
            <w:tcW w:w="1134" w:type="dxa"/>
            <w:tcBorders>
              <w:top w:val="nil"/>
              <w:bottom w:val="nil"/>
            </w:tcBorders>
            <w:shd w:val="clear" w:color="auto" w:fill="auto"/>
          </w:tcPr>
          <w:p w:rsidR="00DB5E16" w:rsidRDefault="00DB5E16">
            <w:pPr>
              <w:pStyle w:val="nTable"/>
              <w:spacing w:after="40"/>
            </w:pPr>
            <w:r>
              <w:t>19 Nov 2020</w:t>
            </w:r>
          </w:p>
        </w:tc>
        <w:tc>
          <w:tcPr>
            <w:tcW w:w="2552" w:type="dxa"/>
            <w:tcBorders>
              <w:top w:val="nil"/>
              <w:bottom w:val="nil"/>
            </w:tcBorders>
            <w:shd w:val="clear" w:color="auto" w:fill="auto"/>
          </w:tcPr>
          <w:p w:rsidR="00DB5E16" w:rsidRDefault="00DB5E16">
            <w:pPr>
              <w:pStyle w:val="nTable"/>
              <w:spacing w:after="40"/>
              <w:rPr>
                <w:snapToGrid w:val="0"/>
              </w:rPr>
            </w:pPr>
            <w:r>
              <w:rPr>
                <w:snapToGrid w:val="0"/>
              </w:rPr>
              <w:t xml:space="preserve">3 Feb 2021 (see s. 2(1)(e) and </w:t>
            </w:r>
            <w:r w:rsidR="00650195">
              <w:rPr>
                <w:snapToGrid w:val="0"/>
              </w:rPr>
              <w:t>SL 2021/12</w:t>
            </w:r>
            <w:r>
              <w:rPr>
                <w:snapToGrid w:val="0"/>
              </w:rPr>
              <w:t xml:space="preserve"> cl. 2)</w:t>
            </w:r>
          </w:p>
        </w:tc>
      </w:tr>
      <w:tr w:rsidR="00B30004">
        <w:trPr>
          <w:cantSplit/>
          <w:tblHeader/>
        </w:trPr>
        <w:tc>
          <w:tcPr>
            <w:tcW w:w="2268" w:type="dxa"/>
            <w:tcBorders>
              <w:top w:val="nil"/>
              <w:bottom w:val="single" w:sz="4" w:space="0" w:color="auto"/>
            </w:tcBorders>
            <w:shd w:val="clear" w:color="auto" w:fill="auto"/>
          </w:tcPr>
          <w:p w:rsidR="00B30004" w:rsidRDefault="00B30004" w:rsidP="00DB5E16">
            <w:pPr>
              <w:pStyle w:val="nTable"/>
              <w:spacing w:after="40"/>
              <w:rPr>
                <w:i/>
              </w:rPr>
            </w:pPr>
            <w:r>
              <w:rPr>
                <w:i/>
              </w:rPr>
              <w:t>Environmental Protection Amendment Act (No. 2) 2020</w:t>
            </w:r>
            <w:r>
              <w:t xml:space="preserve"> s. 4</w:t>
            </w:r>
          </w:p>
        </w:tc>
        <w:tc>
          <w:tcPr>
            <w:tcW w:w="1134" w:type="dxa"/>
            <w:tcBorders>
              <w:top w:val="nil"/>
              <w:bottom w:val="single" w:sz="4" w:space="0" w:color="auto"/>
            </w:tcBorders>
            <w:shd w:val="clear" w:color="auto" w:fill="auto"/>
          </w:tcPr>
          <w:p w:rsidR="00B30004" w:rsidRDefault="00B30004">
            <w:pPr>
              <w:pStyle w:val="nTable"/>
              <w:spacing w:after="40"/>
            </w:pPr>
            <w:r>
              <w:t>41 of 2020</w:t>
            </w:r>
          </w:p>
        </w:tc>
        <w:tc>
          <w:tcPr>
            <w:tcW w:w="1134" w:type="dxa"/>
            <w:tcBorders>
              <w:top w:val="nil"/>
              <w:bottom w:val="single" w:sz="4" w:space="0" w:color="auto"/>
            </w:tcBorders>
            <w:shd w:val="clear" w:color="auto" w:fill="auto"/>
          </w:tcPr>
          <w:p w:rsidR="00B30004" w:rsidRDefault="00B30004">
            <w:pPr>
              <w:pStyle w:val="nTable"/>
              <w:spacing w:after="40"/>
            </w:pPr>
            <w:r>
              <w:t>19 Nov 2020</w:t>
            </w:r>
          </w:p>
        </w:tc>
        <w:tc>
          <w:tcPr>
            <w:tcW w:w="2552" w:type="dxa"/>
            <w:tcBorders>
              <w:top w:val="nil"/>
              <w:bottom w:val="single" w:sz="4" w:space="0" w:color="auto"/>
            </w:tcBorders>
            <w:shd w:val="clear" w:color="auto" w:fill="auto"/>
          </w:tcPr>
          <w:p w:rsidR="00B30004" w:rsidRDefault="00B30004">
            <w:pPr>
              <w:pStyle w:val="nTable"/>
              <w:spacing w:after="40"/>
              <w:rPr>
                <w:snapToGrid w:val="0"/>
              </w:rPr>
            </w:pPr>
            <w:r>
              <w:rPr>
                <w:snapToGrid w:val="0"/>
              </w:rPr>
              <w:t xml:space="preserve">3 Feb 2021 (see s. 2(1)(b) and </w:t>
            </w:r>
            <w:r w:rsidR="00650195">
              <w:rPr>
                <w:snapToGrid w:val="0"/>
              </w:rPr>
              <w:t>SL 2021/12</w:t>
            </w:r>
            <w:r>
              <w:rPr>
                <w:snapToGrid w:val="0"/>
              </w:rPr>
              <w:t xml:space="preserve"> cl. 2)</w:t>
            </w:r>
          </w:p>
        </w:tc>
      </w:tr>
    </w:tbl>
    <w:p w:rsidR="0099129A" w:rsidRDefault="00197400">
      <w:pPr>
        <w:pStyle w:val="nHeading3"/>
      </w:pPr>
      <w:bookmarkStart w:id="462" w:name="_Toc74730871"/>
      <w:r>
        <w:lastRenderedPageBreak/>
        <w:t>Uncommenced provisions table</w:t>
      </w:r>
      <w:bookmarkEnd w:id="462"/>
    </w:p>
    <w:p w:rsidR="0099129A" w:rsidRDefault="0019740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99129A">
        <w:trPr>
          <w:cantSplit/>
          <w:tblHeader/>
        </w:trPr>
        <w:tc>
          <w:tcPr>
            <w:tcW w:w="2268" w:type="dxa"/>
          </w:tcPr>
          <w:p w:rsidR="0099129A" w:rsidRDefault="00197400" w:rsidP="00B30004">
            <w:pPr>
              <w:pStyle w:val="nTable"/>
              <w:keepNext/>
              <w:spacing w:after="40"/>
              <w:rPr>
                <w:b/>
              </w:rPr>
            </w:pPr>
            <w:r>
              <w:rPr>
                <w:b/>
              </w:rPr>
              <w:t>Short title</w:t>
            </w:r>
          </w:p>
        </w:tc>
        <w:tc>
          <w:tcPr>
            <w:tcW w:w="1134" w:type="dxa"/>
          </w:tcPr>
          <w:p w:rsidR="0099129A" w:rsidRDefault="00197400" w:rsidP="00B30004">
            <w:pPr>
              <w:pStyle w:val="nTable"/>
              <w:keepNext/>
              <w:spacing w:after="40"/>
              <w:rPr>
                <w:b/>
              </w:rPr>
            </w:pPr>
            <w:r>
              <w:rPr>
                <w:b/>
              </w:rPr>
              <w:t>Number and year</w:t>
            </w:r>
          </w:p>
        </w:tc>
        <w:tc>
          <w:tcPr>
            <w:tcW w:w="1136" w:type="dxa"/>
          </w:tcPr>
          <w:p w:rsidR="0099129A" w:rsidRDefault="00197400" w:rsidP="00B30004">
            <w:pPr>
              <w:pStyle w:val="nTable"/>
              <w:keepNext/>
              <w:spacing w:after="40"/>
              <w:rPr>
                <w:b/>
              </w:rPr>
            </w:pPr>
            <w:r>
              <w:rPr>
                <w:b/>
              </w:rPr>
              <w:t>Assent</w:t>
            </w:r>
          </w:p>
        </w:tc>
        <w:tc>
          <w:tcPr>
            <w:tcW w:w="2552" w:type="dxa"/>
          </w:tcPr>
          <w:p w:rsidR="0099129A" w:rsidRDefault="00197400" w:rsidP="00B30004">
            <w:pPr>
              <w:pStyle w:val="nTable"/>
              <w:keepNext/>
              <w:spacing w:after="40"/>
              <w:rPr>
                <w:b/>
              </w:rPr>
            </w:pPr>
            <w:r>
              <w:rPr>
                <w:b/>
              </w:rPr>
              <w:t>Commencement</w:t>
            </w:r>
          </w:p>
        </w:tc>
      </w:tr>
      <w:tr w:rsidR="0099129A">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99129A" w:rsidRDefault="00197400">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rsidR="0099129A" w:rsidRDefault="00197400">
            <w:pPr>
              <w:pStyle w:val="nTable"/>
              <w:spacing w:after="40"/>
              <w:rPr>
                <w:b/>
              </w:rPr>
            </w:pPr>
            <w:r>
              <w:rPr>
                <w:snapToGrid w:val="0"/>
              </w:rPr>
              <w:t>36 of 2007</w:t>
            </w:r>
          </w:p>
        </w:tc>
        <w:tc>
          <w:tcPr>
            <w:tcW w:w="1136" w:type="dxa"/>
            <w:tcBorders>
              <w:top w:val="single" w:sz="4" w:space="0" w:color="auto"/>
            </w:tcBorders>
          </w:tcPr>
          <w:p w:rsidR="0099129A" w:rsidRDefault="00197400">
            <w:pPr>
              <w:pStyle w:val="nTable"/>
              <w:spacing w:after="40"/>
              <w:rPr>
                <w:b/>
              </w:rPr>
            </w:pPr>
            <w:r>
              <w:rPr>
                <w:snapToGrid w:val="0"/>
              </w:rPr>
              <w:t>21 Dec 2007</w:t>
            </w:r>
          </w:p>
        </w:tc>
        <w:tc>
          <w:tcPr>
            <w:tcW w:w="2552" w:type="dxa"/>
            <w:tcBorders>
              <w:top w:val="single" w:sz="4" w:space="0" w:color="auto"/>
            </w:tcBorders>
          </w:tcPr>
          <w:p w:rsidR="0099129A" w:rsidRDefault="00197400">
            <w:pPr>
              <w:pStyle w:val="nTable"/>
              <w:spacing w:after="40"/>
              <w:rPr>
                <w:b/>
              </w:rPr>
            </w:pPr>
            <w:r>
              <w:rPr>
                <w:snapToGrid w:val="0"/>
              </w:rPr>
              <w:t>To be proclaimed (see s. 2(b))</w:t>
            </w:r>
          </w:p>
        </w:tc>
      </w:tr>
      <w:tr w:rsidR="0099129A">
        <w:tblPrEx>
          <w:tblBorders>
            <w:top w:val="none" w:sz="0" w:space="0" w:color="auto"/>
            <w:bottom w:val="none" w:sz="0" w:space="0" w:color="auto"/>
            <w:insideH w:val="none" w:sz="0" w:space="0" w:color="auto"/>
          </w:tblBorders>
        </w:tblPrEx>
        <w:trPr>
          <w:cantSplit/>
        </w:trPr>
        <w:tc>
          <w:tcPr>
            <w:tcW w:w="2268" w:type="dxa"/>
          </w:tcPr>
          <w:p w:rsidR="0099129A" w:rsidRDefault="00197400">
            <w:pPr>
              <w:pStyle w:val="nTable"/>
              <w:spacing w:after="40"/>
              <w:rPr>
                <w:i/>
                <w:snapToGrid w:val="0"/>
              </w:rPr>
            </w:pPr>
            <w:r>
              <w:rPr>
                <w:i/>
                <w:snapToGrid w:val="0"/>
              </w:rPr>
              <w:t>Aquatic Resources Management Act 2016</w:t>
            </w:r>
            <w:r>
              <w:rPr>
                <w:snapToGrid w:val="0"/>
              </w:rPr>
              <w:t xml:space="preserve"> s. 366</w:t>
            </w:r>
          </w:p>
        </w:tc>
        <w:tc>
          <w:tcPr>
            <w:tcW w:w="1134" w:type="dxa"/>
          </w:tcPr>
          <w:p w:rsidR="0099129A" w:rsidRDefault="00197400">
            <w:pPr>
              <w:pStyle w:val="nTable"/>
              <w:spacing w:after="40"/>
            </w:pPr>
            <w:r>
              <w:t>53 of 2016</w:t>
            </w:r>
          </w:p>
        </w:tc>
        <w:tc>
          <w:tcPr>
            <w:tcW w:w="1136" w:type="dxa"/>
          </w:tcPr>
          <w:p w:rsidR="0099129A" w:rsidRDefault="00197400">
            <w:pPr>
              <w:pStyle w:val="nTable"/>
              <w:spacing w:after="40"/>
            </w:pPr>
            <w:r>
              <w:t>29 Nov 2016</w:t>
            </w:r>
          </w:p>
        </w:tc>
        <w:tc>
          <w:tcPr>
            <w:tcW w:w="2552" w:type="dxa"/>
          </w:tcPr>
          <w:p w:rsidR="0099129A" w:rsidRDefault="00197400">
            <w:pPr>
              <w:pStyle w:val="nTable"/>
              <w:spacing w:after="40"/>
            </w:pPr>
            <w:r>
              <w:rPr>
                <w:snapToGrid w:val="0"/>
              </w:rPr>
              <w:t>To be proclaimed (see s. 2(b))</w:t>
            </w:r>
          </w:p>
        </w:tc>
      </w:tr>
      <w:tr w:rsidR="0099129A">
        <w:trPr>
          <w:cantSplit/>
        </w:trPr>
        <w:tc>
          <w:tcPr>
            <w:tcW w:w="2268" w:type="dxa"/>
            <w:tcBorders>
              <w:top w:val="nil"/>
              <w:bottom w:val="nil"/>
            </w:tcBorders>
          </w:tcPr>
          <w:p w:rsidR="0099129A" w:rsidRDefault="00197400">
            <w:pPr>
              <w:pStyle w:val="nTable"/>
              <w:spacing w:after="40"/>
              <w:rPr>
                <w:i/>
              </w:rPr>
            </w:pPr>
            <w:r>
              <w:rPr>
                <w:i/>
              </w:rPr>
              <w:t>Community Titles Act 2018</w:t>
            </w:r>
            <w:r>
              <w:t xml:space="preserve"> Pt. 14 Div. 8</w:t>
            </w:r>
          </w:p>
        </w:tc>
        <w:tc>
          <w:tcPr>
            <w:tcW w:w="1134" w:type="dxa"/>
            <w:tcBorders>
              <w:top w:val="nil"/>
              <w:bottom w:val="nil"/>
            </w:tcBorders>
          </w:tcPr>
          <w:p w:rsidR="0099129A" w:rsidRDefault="00197400">
            <w:pPr>
              <w:pStyle w:val="nTable"/>
              <w:spacing w:after="40"/>
            </w:pPr>
            <w:r>
              <w:t>32 of 2018</w:t>
            </w:r>
          </w:p>
        </w:tc>
        <w:tc>
          <w:tcPr>
            <w:tcW w:w="1136" w:type="dxa"/>
            <w:tcBorders>
              <w:top w:val="nil"/>
              <w:bottom w:val="nil"/>
            </w:tcBorders>
          </w:tcPr>
          <w:p w:rsidR="0099129A" w:rsidRDefault="00197400">
            <w:pPr>
              <w:pStyle w:val="nTable"/>
              <w:spacing w:after="40"/>
            </w:pPr>
            <w:r>
              <w:t>19 Nov 2018</w:t>
            </w:r>
          </w:p>
        </w:tc>
        <w:tc>
          <w:tcPr>
            <w:tcW w:w="2552" w:type="dxa"/>
            <w:tcBorders>
              <w:top w:val="nil"/>
              <w:bottom w:val="nil"/>
            </w:tcBorders>
          </w:tcPr>
          <w:p w:rsidR="0099129A" w:rsidRDefault="007A27FC">
            <w:pPr>
              <w:pStyle w:val="nTable"/>
              <w:spacing w:after="40"/>
            </w:pPr>
            <w:r>
              <w:t xml:space="preserve">30 Jun 2021 </w:t>
            </w:r>
            <w:r w:rsidR="00197400">
              <w:t>(see s. 2(b)</w:t>
            </w:r>
            <w:r>
              <w:t xml:space="preserve"> and SL 2021/69 cl. 2</w:t>
            </w:r>
            <w:r w:rsidR="00197400">
              <w:t>)</w:t>
            </w:r>
          </w:p>
        </w:tc>
      </w:tr>
      <w:tr w:rsidR="0099129A">
        <w:trPr>
          <w:cantSplit/>
        </w:trPr>
        <w:tc>
          <w:tcPr>
            <w:tcW w:w="2268" w:type="dxa"/>
            <w:tcBorders>
              <w:top w:val="nil"/>
              <w:bottom w:val="nil"/>
            </w:tcBorders>
          </w:tcPr>
          <w:p w:rsidR="0099129A" w:rsidRDefault="00197400">
            <w:pPr>
              <w:pStyle w:val="nTable"/>
              <w:spacing w:after="40"/>
              <w:rPr>
                <w:i/>
              </w:rPr>
            </w:pPr>
            <w:r>
              <w:rPr>
                <w:i/>
              </w:rPr>
              <w:t>Planning and Development Amendment Act 2020</w:t>
            </w:r>
            <w:r>
              <w:t xml:space="preserve"> Pt. 6 Div. 2 and Pt. 7 Div. 2</w:t>
            </w:r>
          </w:p>
        </w:tc>
        <w:tc>
          <w:tcPr>
            <w:tcW w:w="1134" w:type="dxa"/>
            <w:tcBorders>
              <w:top w:val="nil"/>
              <w:bottom w:val="nil"/>
            </w:tcBorders>
          </w:tcPr>
          <w:p w:rsidR="0099129A" w:rsidRDefault="00197400">
            <w:pPr>
              <w:pStyle w:val="nTable"/>
              <w:spacing w:after="40"/>
            </w:pPr>
            <w:r>
              <w:t>26 of 2020</w:t>
            </w:r>
            <w:r>
              <w:br/>
              <w:t>(as amended by No. 40 of 2020 s. 117)</w:t>
            </w:r>
          </w:p>
        </w:tc>
        <w:tc>
          <w:tcPr>
            <w:tcW w:w="1136" w:type="dxa"/>
            <w:tcBorders>
              <w:top w:val="nil"/>
              <w:bottom w:val="nil"/>
            </w:tcBorders>
          </w:tcPr>
          <w:p w:rsidR="0099129A" w:rsidRDefault="00197400">
            <w:pPr>
              <w:pStyle w:val="nTable"/>
              <w:spacing w:after="40"/>
            </w:pPr>
            <w:r>
              <w:t>7 Jul 2020</w:t>
            </w:r>
          </w:p>
        </w:tc>
        <w:tc>
          <w:tcPr>
            <w:tcW w:w="2552" w:type="dxa"/>
            <w:tcBorders>
              <w:top w:val="nil"/>
              <w:bottom w:val="nil"/>
            </w:tcBorders>
          </w:tcPr>
          <w:p w:rsidR="0099129A" w:rsidRDefault="00197400">
            <w:pPr>
              <w:pStyle w:val="nTable"/>
              <w:spacing w:after="40"/>
            </w:pPr>
            <w:r>
              <w:t>To be proclaimed (see s 2(1)(b))</w:t>
            </w:r>
          </w:p>
        </w:tc>
      </w:tr>
      <w:tr w:rsidR="0099129A">
        <w:trPr>
          <w:cantSplit/>
        </w:trPr>
        <w:tc>
          <w:tcPr>
            <w:tcW w:w="2268" w:type="dxa"/>
            <w:tcBorders>
              <w:top w:val="nil"/>
              <w:bottom w:val="nil"/>
            </w:tcBorders>
          </w:tcPr>
          <w:p w:rsidR="0099129A" w:rsidRDefault="00197400" w:rsidP="00650195">
            <w:pPr>
              <w:pStyle w:val="nTable"/>
              <w:spacing w:after="40"/>
            </w:pPr>
            <w:r>
              <w:rPr>
                <w:i/>
              </w:rPr>
              <w:t>Environmental Protection Amendment Act 2020</w:t>
            </w:r>
            <w:r>
              <w:t xml:space="preserve"> </w:t>
            </w:r>
            <w:r w:rsidR="00650195">
              <w:t>s. 4, 9, 11, 12, 15</w:t>
            </w:r>
            <w:r w:rsidR="00650195">
              <w:noBreakHyphen/>
              <w:t>23, 25</w:t>
            </w:r>
            <w:r w:rsidR="00650195">
              <w:noBreakHyphen/>
              <w:t>31, 33, 34, 37(2), 38</w:t>
            </w:r>
            <w:r w:rsidR="00650195">
              <w:noBreakHyphen/>
              <w:t>57, 59</w:t>
            </w:r>
            <w:r w:rsidR="00650195">
              <w:noBreakHyphen/>
              <w:t>72, 77</w:t>
            </w:r>
            <w:r w:rsidR="00650195">
              <w:noBreakHyphen/>
              <w:t>79, 83</w:t>
            </w:r>
            <w:r w:rsidR="00650195">
              <w:noBreakHyphen/>
              <w:t>92, 95, 97, 98, 100, 102</w:t>
            </w:r>
            <w:r w:rsidR="00650195">
              <w:noBreakHyphen/>
              <w:t>105, 106(</w:t>
            </w:r>
            <w:r w:rsidR="00DC00A0">
              <w:t>1)</w:t>
            </w:r>
            <w:r w:rsidR="00DC00A0">
              <w:noBreakHyphen/>
              <w:t>(3), 108(7), 109, 110(1)</w:t>
            </w:r>
            <w:r w:rsidR="00DC00A0">
              <w:noBreakHyphen/>
              <w:t>(3) and</w:t>
            </w:r>
            <w:r w:rsidR="00650195">
              <w:t xml:space="preserve"> 112</w:t>
            </w:r>
          </w:p>
        </w:tc>
        <w:tc>
          <w:tcPr>
            <w:tcW w:w="1134" w:type="dxa"/>
            <w:tcBorders>
              <w:top w:val="nil"/>
              <w:bottom w:val="nil"/>
            </w:tcBorders>
          </w:tcPr>
          <w:p w:rsidR="0099129A" w:rsidRDefault="00197400">
            <w:pPr>
              <w:pStyle w:val="nTable"/>
              <w:spacing w:after="40"/>
            </w:pPr>
            <w:r>
              <w:t>40 of 2020</w:t>
            </w:r>
          </w:p>
        </w:tc>
        <w:tc>
          <w:tcPr>
            <w:tcW w:w="1136" w:type="dxa"/>
            <w:tcBorders>
              <w:top w:val="nil"/>
              <w:bottom w:val="nil"/>
            </w:tcBorders>
          </w:tcPr>
          <w:p w:rsidR="0099129A" w:rsidRDefault="00197400">
            <w:pPr>
              <w:pStyle w:val="nTable"/>
              <w:spacing w:after="40"/>
            </w:pPr>
            <w:r>
              <w:t>19 Nov 2020</w:t>
            </w:r>
          </w:p>
        </w:tc>
        <w:tc>
          <w:tcPr>
            <w:tcW w:w="2552" w:type="dxa"/>
            <w:tcBorders>
              <w:top w:val="nil"/>
              <w:bottom w:val="nil"/>
            </w:tcBorders>
          </w:tcPr>
          <w:p w:rsidR="0099129A" w:rsidRDefault="00197400" w:rsidP="00DC00A0">
            <w:pPr>
              <w:pStyle w:val="nTable"/>
              <w:spacing w:after="40"/>
            </w:pPr>
            <w:r>
              <w:t xml:space="preserve">s. 4(6): on the later of either the day on which the </w:t>
            </w:r>
            <w:r>
              <w:rPr>
                <w:i/>
              </w:rPr>
              <w:t xml:space="preserve">Planning and Development Amendment Act 2020 </w:t>
            </w:r>
            <w:r>
              <w:t>s. 64 comes into operation or immediately after s.</w:t>
            </w:r>
            <w:r w:rsidR="00DC00A0">
              <w:t> 4(2) comes into operation (see </w:t>
            </w:r>
            <w:r>
              <w:t>s. 2(1)(b));</w:t>
            </w:r>
            <w:r>
              <w:br/>
              <w:t>s. 59: on the day on which s. 83 comes into operation (see s. 2(1)(c));</w:t>
            </w:r>
            <w:r>
              <w:br/>
            </w:r>
            <w:r w:rsidR="00DC00A0">
              <w:t>s. 4(1)</w:t>
            </w:r>
            <w:r w:rsidR="00DC00A0">
              <w:noBreakHyphen/>
              <w:t>(5) and (7)</w:t>
            </w:r>
            <w:r w:rsidR="00DC00A0">
              <w:noBreakHyphen/>
              <w:t>(10), 9, 11, 12, 15</w:t>
            </w:r>
            <w:r w:rsidR="00DC00A0">
              <w:noBreakHyphen/>
              <w:t>23, 25</w:t>
            </w:r>
            <w:r w:rsidR="00DC00A0">
              <w:noBreakHyphen/>
              <w:t>31, 33, 34, 37(2), 38</w:t>
            </w:r>
            <w:r w:rsidR="00DC00A0">
              <w:noBreakHyphen/>
              <w:t>57, 60</w:t>
            </w:r>
            <w:r w:rsidR="00DC00A0">
              <w:noBreakHyphen/>
              <w:t>72, 77</w:t>
            </w:r>
            <w:r w:rsidR="00DC00A0">
              <w:noBreakHyphen/>
              <w:t>79, 83</w:t>
            </w:r>
            <w:r w:rsidR="00DC00A0">
              <w:noBreakHyphen/>
              <w:t>92, 95, 97, 98, 100, 102</w:t>
            </w:r>
            <w:r w:rsidR="00DC00A0">
              <w:noBreakHyphen/>
              <w:t>105, 106(1)</w:t>
            </w:r>
            <w:r w:rsidR="00DC00A0">
              <w:noBreakHyphen/>
              <w:t>(3), 108(7), 109, 110(1)</w:t>
            </w:r>
            <w:r w:rsidR="00DC00A0">
              <w:noBreakHyphen/>
              <w:t>(3) and 112</w:t>
            </w:r>
            <w:r>
              <w:t>: to be proclaimed (see s. 2(1)(e))</w:t>
            </w:r>
          </w:p>
        </w:tc>
      </w:tr>
      <w:tr w:rsidR="0099129A">
        <w:trPr>
          <w:cantSplit/>
          <w:tblHeader/>
        </w:trPr>
        <w:tc>
          <w:tcPr>
            <w:tcW w:w="2268" w:type="dxa"/>
            <w:tcBorders>
              <w:top w:val="nil"/>
              <w:bottom w:val="nil"/>
            </w:tcBorders>
          </w:tcPr>
          <w:p w:rsidR="0099129A" w:rsidRDefault="00197400">
            <w:pPr>
              <w:pStyle w:val="nTable"/>
              <w:spacing w:after="40"/>
            </w:pPr>
            <w:r>
              <w:rPr>
                <w:i/>
              </w:rPr>
              <w:t>Environmental Protection Amendment Act (No. 2) 2020</w:t>
            </w:r>
            <w:r>
              <w:t xml:space="preserve"> s. 5</w:t>
            </w:r>
          </w:p>
        </w:tc>
        <w:tc>
          <w:tcPr>
            <w:tcW w:w="1134" w:type="dxa"/>
            <w:tcBorders>
              <w:top w:val="nil"/>
              <w:bottom w:val="nil"/>
            </w:tcBorders>
          </w:tcPr>
          <w:p w:rsidR="0099129A" w:rsidRDefault="00197400">
            <w:pPr>
              <w:pStyle w:val="nTable"/>
              <w:spacing w:after="40"/>
            </w:pPr>
            <w:r>
              <w:t>41 of 2020</w:t>
            </w:r>
          </w:p>
        </w:tc>
        <w:tc>
          <w:tcPr>
            <w:tcW w:w="1136" w:type="dxa"/>
            <w:tcBorders>
              <w:top w:val="nil"/>
              <w:bottom w:val="nil"/>
            </w:tcBorders>
          </w:tcPr>
          <w:p w:rsidR="0099129A" w:rsidRDefault="00197400">
            <w:pPr>
              <w:pStyle w:val="nTable"/>
              <w:spacing w:after="40"/>
            </w:pPr>
            <w:r>
              <w:t>19 Nov 2020</w:t>
            </w:r>
          </w:p>
        </w:tc>
        <w:tc>
          <w:tcPr>
            <w:tcW w:w="2552" w:type="dxa"/>
            <w:tcBorders>
              <w:top w:val="nil"/>
              <w:bottom w:val="nil"/>
            </w:tcBorders>
          </w:tcPr>
          <w:p w:rsidR="0099129A" w:rsidRDefault="00B30004" w:rsidP="00B30004">
            <w:pPr>
              <w:pStyle w:val="nTable"/>
              <w:spacing w:after="40"/>
            </w:pPr>
            <w:r>
              <w:t xml:space="preserve">Immediately </w:t>
            </w:r>
            <w:r w:rsidR="00197400">
              <w:t xml:space="preserve">after the </w:t>
            </w:r>
            <w:r w:rsidR="00197400">
              <w:rPr>
                <w:i/>
              </w:rPr>
              <w:t>Environmental Protection Amendment Act 2020</w:t>
            </w:r>
            <w:r w:rsidR="00197400">
              <w:t xml:space="preserve"> s. 92 comes into operation (see s. 2(1)(c))</w:t>
            </w:r>
          </w:p>
        </w:tc>
      </w:tr>
      <w:tr w:rsidR="0099129A">
        <w:trPr>
          <w:cantSplit/>
          <w:tblHeader/>
        </w:trPr>
        <w:tc>
          <w:tcPr>
            <w:tcW w:w="2268" w:type="dxa"/>
            <w:tcBorders>
              <w:top w:val="nil"/>
              <w:bottom w:val="single" w:sz="8" w:space="0" w:color="auto"/>
            </w:tcBorders>
          </w:tcPr>
          <w:p w:rsidR="0099129A" w:rsidRDefault="00197400">
            <w:pPr>
              <w:pStyle w:val="nTable"/>
              <w:spacing w:after="40"/>
              <w:rPr>
                <w:i/>
              </w:rPr>
            </w:pPr>
            <w:r>
              <w:rPr>
                <w:i/>
                <w:snapToGrid w:val="0"/>
              </w:rPr>
              <w:t>Swan Valley Planning Act 2020</w:t>
            </w:r>
            <w:r>
              <w:rPr>
                <w:snapToGrid w:val="0"/>
              </w:rPr>
              <w:t xml:space="preserve"> Pt. 10 Div. 3</w:t>
            </w:r>
          </w:p>
        </w:tc>
        <w:tc>
          <w:tcPr>
            <w:tcW w:w="1134" w:type="dxa"/>
            <w:tcBorders>
              <w:top w:val="nil"/>
              <w:bottom w:val="single" w:sz="8" w:space="0" w:color="auto"/>
            </w:tcBorders>
          </w:tcPr>
          <w:p w:rsidR="0099129A" w:rsidRDefault="00197400">
            <w:pPr>
              <w:pStyle w:val="nTable"/>
              <w:spacing w:after="40"/>
            </w:pPr>
            <w:r>
              <w:t>45 of 2020</w:t>
            </w:r>
          </w:p>
        </w:tc>
        <w:tc>
          <w:tcPr>
            <w:tcW w:w="1136" w:type="dxa"/>
            <w:tcBorders>
              <w:top w:val="nil"/>
              <w:bottom w:val="single" w:sz="8" w:space="0" w:color="auto"/>
            </w:tcBorders>
          </w:tcPr>
          <w:p w:rsidR="0099129A" w:rsidRDefault="00197400">
            <w:pPr>
              <w:pStyle w:val="nTable"/>
              <w:spacing w:after="40"/>
            </w:pPr>
            <w:r>
              <w:t>9 Dec 2020</w:t>
            </w:r>
          </w:p>
        </w:tc>
        <w:tc>
          <w:tcPr>
            <w:tcW w:w="2552" w:type="dxa"/>
            <w:tcBorders>
              <w:top w:val="nil"/>
              <w:bottom w:val="single" w:sz="8" w:space="0" w:color="auto"/>
            </w:tcBorders>
          </w:tcPr>
          <w:p w:rsidR="0099129A" w:rsidRDefault="00197400">
            <w:pPr>
              <w:pStyle w:val="nTable"/>
              <w:spacing w:after="40"/>
            </w:pPr>
            <w:r>
              <w:rPr>
                <w:snapToGrid w:val="0"/>
              </w:rPr>
              <w:t xml:space="preserve">To be proclaimed </w:t>
            </w:r>
            <w:r>
              <w:t>(see s. 2)</w:t>
            </w:r>
          </w:p>
        </w:tc>
      </w:tr>
    </w:tbl>
    <w:p w:rsidR="0099129A" w:rsidRDefault="00197400">
      <w:pPr>
        <w:pStyle w:val="nHeading3"/>
      </w:pPr>
      <w:bookmarkStart w:id="463" w:name="_Toc74730872"/>
      <w:r>
        <w:lastRenderedPageBreak/>
        <w:t>Other notes</w:t>
      </w:r>
      <w:bookmarkEnd w:id="463"/>
    </w:p>
    <w:p w:rsidR="0099129A" w:rsidRDefault="00197400">
      <w:pPr>
        <w:pStyle w:val="nNote"/>
        <w:keepNext/>
        <w:rPr>
          <w:snapToGrid w:val="0"/>
        </w:rPr>
      </w:pPr>
      <w:r>
        <w:rPr>
          <w:snapToGrid w:val="0"/>
          <w:vertAlign w:val="superscript"/>
        </w:rPr>
        <w:t>1</w:t>
      </w:r>
      <w:r>
        <w:rPr>
          <w:snapToGrid w:val="0"/>
        </w:rPr>
        <w:tab/>
        <w:t>Footnote no longer applicable.</w:t>
      </w:r>
    </w:p>
    <w:p w:rsidR="0099129A" w:rsidRDefault="00197400">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rsidR="0099129A" w:rsidRDefault="00197400">
      <w:pPr>
        <w:pStyle w:val="nNote"/>
        <w:rPr>
          <w:snapToGrid w:val="0"/>
        </w:rPr>
      </w:pPr>
      <w:r>
        <w:rPr>
          <w:snapToGrid w:val="0"/>
          <w:vertAlign w:val="superscript"/>
        </w:rPr>
        <w:t>3</w:t>
      </w:r>
      <w:r>
        <w:rPr>
          <w:snapToGrid w:val="0"/>
        </w:rPr>
        <w:tab/>
        <w:t>Act No. 77 of 1986.</w:t>
      </w:r>
    </w:p>
    <w:p w:rsidR="0099129A" w:rsidRDefault="00197400">
      <w:pPr>
        <w:pStyle w:val="nNote"/>
        <w:rPr>
          <w:snapToGrid w:val="0"/>
        </w:rPr>
      </w:pPr>
      <w:r>
        <w:rPr>
          <w:snapToGrid w:val="0"/>
          <w:vertAlign w:val="superscript"/>
        </w:rPr>
        <w:t>4</w:t>
      </w:r>
      <w:r>
        <w:rPr>
          <w:snapToGrid w:val="0"/>
        </w:rPr>
        <w:tab/>
        <w:t>Footnote no longer applicable.</w:t>
      </w:r>
    </w:p>
    <w:p w:rsidR="0099129A" w:rsidRDefault="00197400">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rsidR="0099129A" w:rsidRDefault="00197400">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99129A" w:rsidRDefault="00197400">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rsidR="0099129A" w:rsidRDefault="00197400">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rsidR="0099129A" w:rsidRDefault="0099129A">
      <w:pPr>
        <w:pStyle w:val="BlankOpen"/>
        <w:rPr>
          <w:snapToGrid w:val="0"/>
        </w:rPr>
      </w:pPr>
    </w:p>
    <w:p w:rsidR="0099129A" w:rsidRDefault="00197400">
      <w:pPr>
        <w:pStyle w:val="nzHeading3"/>
        <w:rPr>
          <w:snapToGrid w:val="0"/>
        </w:rPr>
      </w:pPr>
      <w:r>
        <w:rPr>
          <w:snapToGrid w:val="0"/>
        </w:rPr>
        <w:t>Division 3 — Recovery of certain costs</w:t>
      </w:r>
    </w:p>
    <w:p w:rsidR="0099129A" w:rsidRDefault="00197400">
      <w:pPr>
        <w:pStyle w:val="nzHeading5"/>
        <w:rPr>
          <w:snapToGrid w:val="0"/>
        </w:rPr>
      </w:pPr>
      <w:r>
        <w:rPr>
          <w:snapToGrid w:val="0"/>
        </w:rPr>
        <w:t>26.</w:t>
      </w:r>
      <w:r>
        <w:rPr>
          <w:snapToGrid w:val="0"/>
        </w:rPr>
        <w:tab/>
        <w:t>Interpretation</w:t>
      </w:r>
    </w:p>
    <w:p w:rsidR="0099129A" w:rsidRDefault="00197400">
      <w:pPr>
        <w:pStyle w:val="nzSubsection"/>
        <w:rPr>
          <w:snapToGrid w:val="0"/>
        </w:rPr>
      </w:pPr>
      <w:r>
        <w:rPr>
          <w:snapToGrid w:val="0"/>
        </w:rPr>
        <w:tab/>
      </w:r>
      <w:r>
        <w:rPr>
          <w:snapToGrid w:val="0"/>
        </w:rPr>
        <w:tab/>
        <w:t>In this Division —</w:t>
      </w:r>
    </w:p>
    <w:p w:rsidR="0099129A" w:rsidRDefault="00197400">
      <w:pPr>
        <w:pStyle w:val="nzDefstart"/>
      </w:pPr>
      <w:r>
        <w:tab/>
      </w:r>
      <w:r>
        <w:rPr>
          <w:rStyle w:val="CharDefText"/>
        </w:rPr>
        <w:t>agreement</w:t>
      </w:r>
      <w:r>
        <w:t xml:space="preserve"> means an agreement —</w:t>
      </w:r>
    </w:p>
    <w:p w:rsidR="0099129A" w:rsidRDefault="00197400">
      <w:pPr>
        <w:pStyle w:val="nzDefpara"/>
      </w:pPr>
      <w:r>
        <w:tab/>
        <w:t>(a)</w:t>
      </w:r>
      <w:r>
        <w:tab/>
        <w:t>made between the State and another party in respect of disposal of waste at the Mt Walton East waste facility before the coming into operation of this section; and</w:t>
      </w:r>
    </w:p>
    <w:p w:rsidR="0099129A" w:rsidRDefault="00197400">
      <w:pPr>
        <w:pStyle w:val="nzDefpara"/>
      </w:pPr>
      <w:r>
        <w:tab/>
        <w:t>(b)</w:t>
      </w:r>
      <w:r>
        <w:tab/>
        <w:t xml:space="preserve">declared by the Minister, by notice published in the </w:t>
      </w:r>
      <w:r>
        <w:rPr>
          <w:i/>
        </w:rPr>
        <w:t>Gazette</w:t>
      </w:r>
      <w:r>
        <w:t>, to be an agreement to which this Division applies,</w:t>
      </w:r>
    </w:p>
    <w:p w:rsidR="0099129A" w:rsidRDefault="00197400">
      <w:pPr>
        <w:pStyle w:val="nzDefstart"/>
      </w:pPr>
      <w:r>
        <w:tab/>
        <w:t>and includes —</w:t>
      </w:r>
    </w:p>
    <w:p w:rsidR="0099129A" w:rsidRDefault="00197400">
      <w:pPr>
        <w:pStyle w:val="nzDefpara"/>
      </w:pPr>
      <w:r>
        <w:tab/>
        <w:t>(c)</w:t>
      </w:r>
      <w:r>
        <w:tab/>
        <w:t>that agreement as varied from time to time in accordance with its provisions; and</w:t>
      </w:r>
    </w:p>
    <w:p w:rsidR="0099129A" w:rsidRDefault="00197400">
      <w:pPr>
        <w:pStyle w:val="nzDefpara"/>
      </w:pPr>
      <w:r>
        <w:tab/>
        <w:t>(d)</w:t>
      </w:r>
      <w:r>
        <w:tab/>
        <w:t>any annexure to that agreement;</w:t>
      </w:r>
    </w:p>
    <w:p w:rsidR="0099129A" w:rsidRDefault="00197400">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rsidR="0099129A" w:rsidRDefault="00197400">
      <w:pPr>
        <w:pStyle w:val="nzHeading5"/>
        <w:rPr>
          <w:snapToGrid w:val="0"/>
        </w:rPr>
      </w:pPr>
      <w:r>
        <w:rPr>
          <w:snapToGrid w:val="0"/>
        </w:rPr>
        <w:t>27.</w:t>
      </w:r>
      <w:r>
        <w:rPr>
          <w:snapToGrid w:val="0"/>
        </w:rPr>
        <w:tab/>
        <w:t>Recovery of costs from other party</w:t>
      </w:r>
    </w:p>
    <w:p w:rsidR="0099129A" w:rsidRDefault="00197400">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rsidR="0099129A" w:rsidRDefault="00197400">
      <w:pPr>
        <w:pStyle w:val="nzSubsection"/>
        <w:rPr>
          <w:snapToGrid w:val="0"/>
        </w:rPr>
      </w:pPr>
      <w:r>
        <w:rPr>
          <w:snapToGrid w:val="0"/>
        </w:rPr>
        <w:lastRenderedPageBreak/>
        <w:tab/>
        <w:t>(2)</w:t>
      </w:r>
      <w:r>
        <w:rPr>
          <w:snapToGrid w:val="0"/>
        </w:rPr>
        <w:tab/>
        <w:t>The power of the State under subsection (1) is to be exercised subject to, and in accordance with, the terms of the relevant agreement.</w:t>
      </w:r>
    </w:p>
    <w:p w:rsidR="0099129A" w:rsidRDefault="0099129A">
      <w:pPr>
        <w:pStyle w:val="BlankClose"/>
        <w:rPr>
          <w:snapToGrid w:val="0"/>
        </w:rPr>
      </w:pPr>
    </w:p>
    <w:p w:rsidR="0099129A" w:rsidRDefault="00197400">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rsidR="0099129A" w:rsidRDefault="0099129A">
      <w:pPr>
        <w:pStyle w:val="BlankOpen"/>
        <w:rPr>
          <w:snapToGrid w:val="0"/>
        </w:rPr>
      </w:pPr>
    </w:p>
    <w:p w:rsidR="0099129A" w:rsidRDefault="00197400">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rsidR="0099129A" w:rsidRDefault="0099129A">
      <w:pPr>
        <w:pStyle w:val="BlankClose"/>
        <w:rPr>
          <w:snapToGrid w:val="0"/>
        </w:rPr>
      </w:pPr>
    </w:p>
    <w:p w:rsidR="0099129A" w:rsidRDefault="00197400">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rsidR="0099129A" w:rsidRDefault="0099129A">
      <w:pPr>
        <w:pStyle w:val="BlankOpen"/>
        <w:rPr>
          <w:snapToGrid w:val="0"/>
        </w:rPr>
      </w:pPr>
    </w:p>
    <w:p w:rsidR="0099129A" w:rsidRDefault="00197400">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rsidR="0099129A" w:rsidRDefault="0099129A">
      <w:pPr>
        <w:pStyle w:val="BlankClose"/>
        <w:rPr>
          <w:snapToGrid w:val="0"/>
        </w:rPr>
      </w:pPr>
    </w:p>
    <w:p w:rsidR="0099129A" w:rsidRDefault="00197400">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rsidR="0099129A" w:rsidRDefault="0099129A">
      <w:pPr>
        <w:pStyle w:val="BlankOpen"/>
        <w:rPr>
          <w:snapToGrid w:val="0"/>
        </w:rPr>
      </w:pPr>
    </w:p>
    <w:p w:rsidR="0099129A" w:rsidRDefault="00197400">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rsidR="0099129A" w:rsidRDefault="0099129A">
      <w:pPr>
        <w:pStyle w:val="BlankClose"/>
      </w:pPr>
    </w:p>
    <w:p w:rsidR="0099129A" w:rsidRDefault="00197400">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rsidR="0099129A" w:rsidRDefault="0099129A">
      <w:pPr>
        <w:pStyle w:val="BlankOpen"/>
        <w:rPr>
          <w:snapToGrid w:val="0"/>
        </w:rPr>
      </w:pPr>
    </w:p>
    <w:p w:rsidR="0099129A" w:rsidRDefault="00197400">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rsidR="0099129A" w:rsidRDefault="00197400">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rsidR="0099129A" w:rsidRDefault="0099129A">
      <w:pPr>
        <w:pStyle w:val="BlankClose"/>
        <w:rPr>
          <w:snapToGrid w:val="0"/>
        </w:rPr>
      </w:pPr>
    </w:p>
    <w:p w:rsidR="0099129A" w:rsidRDefault="00197400">
      <w:pPr>
        <w:pStyle w:val="nNote"/>
        <w:rPr>
          <w:snapToGrid w:val="0"/>
        </w:rPr>
      </w:pPr>
      <w:r>
        <w:rPr>
          <w:snapToGrid w:val="0"/>
          <w:vertAlign w:val="superscript"/>
        </w:rPr>
        <w:lastRenderedPageBreak/>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rsidR="0099129A" w:rsidRDefault="00197400">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rsidR="0099129A" w:rsidRDefault="0099129A">
      <w:pPr>
        <w:pStyle w:val="BlankOpen"/>
        <w:rPr>
          <w:snapToGrid w:val="0"/>
        </w:rPr>
      </w:pPr>
    </w:p>
    <w:p w:rsidR="0099129A" w:rsidRDefault="00197400">
      <w:pPr>
        <w:pStyle w:val="nzSubsection"/>
      </w:pPr>
      <w:r>
        <w:tab/>
        <w:t>(2)</w:t>
      </w:r>
      <w:r>
        <w:tab/>
        <w:t>In subsections (3) to (5) —</w:t>
      </w:r>
    </w:p>
    <w:p w:rsidR="0099129A" w:rsidRDefault="00197400">
      <w:pPr>
        <w:pStyle w:val="nzDefstart"/>
      </w:pPr>
      <w:r>
        <w:tab/>
      </w:r>
      <w:r>
        <w:rPr>
          <w:rStyle w:val="CharDefText"/>
        </w:rPr>
        <w:t>CEO</w:t>
      </w:r>
      <w:r>
        <w:t xml:space="preserve"> has the same meaning as it has in the EP Act;</w:t>
      </w:r>
    </w:p>
    <w:p w:rsidR="0099129A" w:rsidRDefault="00197400">
      <w:pPr>
        <w:pStyle w:val="nzDefstart"/>
      </w:pPr>
      <w:r>
        <w:tab/>
      </w:r>
      <w:r>
        <w:rPr>
          <w:rStyle w:val="CharDefText"/>
        </w:rPr>
        <w:t>EP Act</w:t>
      </w:r>
      <w:r>
        <w:t xml:space="preserve"> means the </w:t>
      </w:r>
      <w:r>
        <w:rPr>
          <w:i/>
        </w:rPr>
        <w:t>Environmental Protection Act 1986</w:t>
      </w:r>
      <w:r>
        <w:t xml:space="preserve"> as amended by this Act;</w:t>
      </w:r>
    </w:p>
    <w:p w:rsidR="0099129A" w:rsidRDefault="00197400">
      <w:pPr>
        <w:pStyle w:val="nzDefstart"/>
      </w:pPr>
      <w:r>
        <w:tab/>
      </w:r>
      <w:r>
        <w:rPr>
          <w:rStyle w:val="CharDefText"/>
        </w:rPr>
        <w:t>transitional period</w:t>
      </w:r>
      <w:r>
        <w:t xml:space="preserve"> means the period beginning on 26 June 2002 and ending on the day before the day on which this section comes into operation;</w:t>
      </w:r>
    </w:p>
    <w:p w:rsidR="0099129A" w:rsidRDefault="00197400">
      <w:pPr>
        <w:pStyle w:val="nzDefstart"/>
      </w:pPr>
      <w:r>
        <w:tab/>
      </w:r>
      <w:r>
        <w:rPr>
          <w:rStyle w:val="CharDefText"/>
        </w:rPr>
        <w:t>unlawful clearing</w:t>
      </w:r>
      <w:r>
        <w:t xml:space="preserve"> means anything within the meaning of clearing in Part V Division 2 of the EP Act that —</w:t>
      </w:r>
    </w:p>
    <w:p w:rsidR="0099129A" w:rsidRDefault="00197400">
      <w:pPr>
        <w:pStyle w:val="nzDefpara"/>
      </w:pPr>
      <w:r>
        <w:tab/>
        <w:t>(a)</w:t>
      </w:r>
      <w:r>
        <w:tab/>
        <w:t>constituted, at the time when the thing was done, a contravention of —</w:t>
      </w:r>
    </w:p>
    <w:p w:rsidR="0099129A" w:rsidRDefault="00197400">
      <w:pPr>
        <w:pStyle w:val="nzDefsubpara"/>
      </w:pPr>
      <w:r>
        <w:tab/>
        <w:t>(i)</w:t>
      </w:r>
      <w:r>
        <w:tab/>
        <w:t xml:space="preserve">section 28 or 35 of the </w:t>
      </w:r>
      <w:r>
        <w:rPr>
          <w:i/>
          <w:iCs/>
        </w:rPr>
        <w:t>Soil and Land Conservation Act 1945</w:t>
      </w:r>
      <w:r>
        <w:t>;</w:t>
      </w:r>
    </w:p>
    <w:p w:rsidR="0099129A" w:rsidRDefault="00197400">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rsidR="0099129A" w:rsidRDefault="00197400">
      <w:pPr>
        <w:pStyle w:val="nzDefsubpara"/>
      </w:pPr>
      <w:r>
        <w:tab/>
        <w:t>(iii)</w:t>
      </w:r>
      <w:r>
        <w:tab/>
        <w:t xml:space="preserve">section 109, 110, 111 or 267(2)(c) or (f) of the </w:t>
      </w:r>
      <w:r>
        <w:rPr>
          <w:i/>
          <w:iCs/>
        </w:rPr>
        <w:t>Land Administration Act 1997</w:t>
      </w:r>
      <w:r>
        <w:t>; or</w:t>
      </w:r>
    </w:p>
    <w:p w:rsidR="0099129A" w:rsidRDefault="00197400">
      <w:pPr>
        <w:pStyle w:val="nzDefsubpara"/>
      </w:pPr>
      <w:r>
        <w:tab/>
        <w:t>(iv)</w:t>
      </w:r>
      <w:r>
        <w:tab/>
        <w:t xml:space="preserve">section 12B of the </w:t>
      </w:r>
      <w:r>
        <w:rPr>
          <w:i/>
          <w:iCs/>
        </w:rPr>
        <w:t>Country Areas Water Supply Act 1947</w:t>
      </w:r>
      <w:r>
        <w:t>;</w:t>
      </w:r>
    </w:p>
    <w:p w:rsidR="0099129A" w:rsidRDefault="00197400">
      <w:pPr>
        <w:pStyle w:val="nzDefpara"/>
      </w:pPr>
      <w:r>
        <w:tab/>
      </w:r>
      <w:r>
        <w:tab/>
        <w:t>or</w:t>
      </w:r>
    </w:p>
    <w:p w:rsidR="0099129A" w:rsidRDefault="00197400">
      <w:pPr>
        <w:pStyle w:val="nzDefpara"/>
      </w:pPr>
      <w:r>
        <w:tab/>
        <w:t>(b)</w:t>
      </w:r>
      <w:r>
        <w:tab/>
        <w:t>would have constituted a contravention of section 41A of the EP Act if that section had been inserted into the EP Act before the thing was done,</w:t>
      </w:r>
    </w:p>
    <w:p w:rsidR="0099129A" w:rsidRDefault="00197400">
      <w:pPr>
        <w:pStyle w:val="nzDefstart"/>
      </w:pPr>
      <w:r>
        <w:tab/>
        <w:t>but does not include clearing of a kind set out in Schedule 6 to the EP Act.</w:t>
      </w:r>
    </w:p>
    <w:p w:rsidR="0099129A" w:rsidRDefault="00197400">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rsidR="0099129A" w:rsidRDefault="00197400">
      <w:pPr>
        <w:pStyle w:val="nzEdnotesubsection"/>
      </w:pPr>
      <w:r>
        <w:tab/>
        <w:t>[(4)</w:t>
      </w:r>
      <w:r>
        <w:tab/>
        <w:t>deleted]</w:t>
      </w:r>
    </w:p>
    <w:p w:rsidR="0099129A" w:rsidRDefault="00197400">
      <w:pPr>
        <w:pStyle w:val="nzSubsection"/>
        <w:keepNext/>
        <w:keepLines/>
        <w:rPr>
          <w:snapToGrid w:val="0"/>
        </w:rPr>
      </w:pPr>
      <w:r>
        <w:rPr>
          <w:snapToGrid w:val="0"/>
        </w:rPr>
        <w:lastRenderedPageBreak/>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rsidR="0099129A" w:rsidRDefault="00197400">
      <w:pPr>
        <w:pStyle w:val="nzFootnotesection"/>
      </w:pPr>
      <w:r>
        <w:tab/>
      </w:r>
      <w:r>
        <w:tab/>
        <w:t>[Section 111 amended: No. 8 of 2009 s. 54(2) and (3).]</w:t>
      </w:r>
    </w:p>
    <w:p w:rsidR="0099129A" w:rsidRDefault="0099129A">
      <w:pPr>
        <w:pStyle w:val="BlankClose"/>
        <w:rPr>
          <w:snapToGrid w:val="0"/>
          <w:sz w:val="20"/>
          <w:szCs w:val="20"/>
        </w:rPr>
      </w:pPr>
    </w:p>
    <w:p w:rsidR="0099129A" w:rsidRDefault="00197400">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rsidR="0099129A" w:rsidRDefault="0099129A">
      <w:pPr>
        <w:pStyle w:val="BlankOpen"/>
        <w:rPr>
          <w:sz w:val="20"/>
          <w:szCs w:val="20"/>
        </w:rPr>
      </w:pPr>
    </w:p>
    <w:p w:rsidR="0099129A" w:rsidRDefault="00197400">
      <w:pPr>
        <w:pStyle w:val="nzHeading5"/>
      </w:pPr>
      <w:r>
        <w:rPr>
          <w:rStyle w:val="CharSectno"/>
        </w:rPr>
        <w:t>24</w:t>
      </w:r>
      <w:r>
        <w:t>.</w:t>
      </w:r>
      <w:r>
        <w:tab/>
        <w:t>Transitional provision — Waste Management and Recycling Fund</w:t>
      </w:r>
    </w:p>
    <w:p w:rsidR="0099129A" w:rsidRDefault="00197400">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99129A" w:rsidRDefault="0099129A">
      <w:pPr>
        <w:pStyle w:val="BlankClose"/>
        <w:rPr>
          <w:sz w:val="20"/>
          <w:szCs w:val="20"/>
        </w:rPr>
      </w:pPr>
    </w:p>
    <w:p w:rsidR="0099129A" w:rsidRDefault="0099129A"/>
    <w:p w:rsidR="0099129A" w:rsidRDefault="0099129A">
      <w:pPr>
        <w:sectPr w:rsidR="0099129A">
          <w:headerReference w:type="even" r:id="rId35"/>
          <w:headerReference w:type="default" r:id="rId36"/>
          <w:pgSz w:w="11907" w:h="16840" w:code="9"/>
          <w:pgMar w:top="2376" w:right="2405" w:bottom="3542" w:left="2405" w:header="706" w:footer="3380" w:gutter="0"/>
          <w:cols w:space="720"/>
          <w:noEndnote/>
          <w:docGrid w:linePitch="326"/>
        </w:sectPr>
      </w:pPr>
    </w:p>
    <w:p w:rsidR="00CD3DA7" w:rsidRDefault="00CD3DA7">
      <w:pPr>
        <w:pStyle w:val="nHeading2"/>
        <w:rPr>
          <w:sz w:val="28"/>
        </w:rPr>
      </w:pPr>
      <w:bookmarkStart w:id="465" w:name="_Toc74649959"/>
      <w:bookmarkStart w:id="466" w:name="_Toc74650309"/>
      <w:bookmarkStart w:id="467" w:name="_Toc74730873"/>
      <w:r>
        <w:rPr>
          <w:sz w:val="28"/>
        </w:rPr>
        <w:lastRenderedPageBreak/>
        <w:t>Defined terms</w:t>
      </w:r>
      <w:bookmarkEnd w:id="465"/>
      <w:bookmarkEnd w:id="466"/>
      <w:bookmarkEnd w:id="467"/>
    </w:p>
    <w:p w:rsidR="00CD3DA7" w:rsidRDefault="00CD3DA7">
      <w:pPr>
        <w:ind w:left="850" w:right="850"/>
        <w:jc w:val="center"/>
        <w:rPr>
          <w:i/>
          <w:sz w:val="18"/>
        </w:rPr>
      </w:pPr>
    </w:p>
    <w:p w:rsidR="00CD3DA7" w:rsidRDefault="00CD3DA7">
      <w:pPr>
        <w:ind w:left="850" w:right="850"/>
        <w:jc w:val="center"/>
        <w:rPr>
          <w:i/>
          <w:sz w:val="18"/>
        </w:rPr>
      </w:pPr>
      <w:r>
        <w:rPr>
          <w:i/>
          <w:sz w:val="18"/>
        </w:rPr>
        <w:t>[This is a list of terms defined and the provisions where they are defined.  The list is not part of the law.]</w:t>
      </w:r>
    </w:p>
    <w:p w:rsidR="00CD3DA7" w:rsidRDefault="00CD3DA7">
      <w:pPr>
        <w:pBdr>
          <w:bottom w:val="single" w:sz="4" w:space="1" w:color="auto"/>
        </w:pBdr>
        <w:tabs>
          <w:tab w:val="right" w:pos="7070"/>
        </w:tabs>
        <w:ind w:left="578"/>
        <w:rPr>
          <w:b/>
          <w:sz w:val="20"/>
        </w:rPr>
      </w:pPr>
      <w:r>
        <w:rPr>
          <w:b/>
          <w:sz w:val="20"/>
        </w:rPr>
        <w:t>Defined term</w:t>
      </w:r>
      <w:r>
        <w:rPr>
          <w:b/>
          <w:sz w:val="20"/>
        </w:rPr>
        <w:tab/>
        <w:t>Provision(s)</w:t>
      </w:r>
    </w:p>
    <w:p w:rsidR="00CD3DA7" w:rsidRDefault="00CD3DA7" w:rsidP="00CD3DA7">
      <w:pPr>
        <w:pStyle w:val="DefinedTerms"/>
      </w:pPr>
      <w:r>
        <w:t>Account</w:t>
      </w:r>
      <w:r>
        <w:tab/>
        <w:t>110A</w:t>
      </w:r>
    </w:p>
    <w:p w:rsidR="00CD3DA7" w:rsidRDefault="00CD3DA7" w:rsidP="00CD3DA7">
      <w:pPr>
        <w:pStyle w:val="DefinedTerms"/>
      </w:pPr>
      <w:r>
        <w:t>agreement to reserve</w:t>
      </w:r>
      <w:r>
        <w:tab/>
        <w:t>51D(1)</w:t>
      </w:r>
    </w:p>
    <w:p w:rsidR="00CD3DA7" w:rsidRDefault="00CD3DA7" w:rsidP="00CD3DA7">
      <w:pPr>
        <w:pStyle w:val="DefinedTerms"/>
      </w:pPr>
      <w:r>
        <w:t>amended EP Act</w:t>
      </w:r>
      <w:r>
        <w:tab/>
        <w:t>133(1)</w:t>
      </w:r>
    </w:p>
    <w:p w:rsidR="00CD3DA7" w:rsidRDefault="00CD3DA7" w:rsidP="00CD3DA7">
      <w:pPr>
        <w:pStyle w:val="DefinedTerms"/>
      </w:pPr>
      <w:r>
        <w:t>amending Act</w:t>
      </w:r>
      <w:r>
        <w:tab/>
        <w:t>129, 133A</w:t>
      </w:r>
    </w:p>
    <w:p w:rsidR="00CD3DA7" w:rsidRDefault="00CD3DA7" w:rsidP="00CD3DA7">
      <w:pPr>
        <w:pStyle w:val="DefinedTerms"/>
      </w:pPr>
      <w:r>
        <w:t>analysis</w:t>
      </w:r>
      <w:r>
        <w:tab/>
        <w:t>3(1)</w:t>
      </w:r>
    </w:p>
    <w:p w:rsidR="00CD3DA7" w:rsidRDefault="00CD3DA7" w:rsidP="00CD3DA7">
      <w:pPr>
        <w:pStyle w:val="DefinedTerms"/>
      </w:pPr>
      <w:r>
        <w:t>analyst</w:t>
      </w:r>
      <w:r>
        <w:tab/>
        <w:t>3(1)</w:t>
      </w:r>
    </w:p>
    <w:p w:rsidR="00CD3DA7" w:rsidRDefault="00CD3DA7" w:rsidP="00CD3DA7">
      <w:pPr>
        <w:pStyle w:val="DefinedTerms"/>
      </w:pPr>
      <w:r>
        <w:t>appeals committee</w:t>
      </w:r>
      <w:r>
        <w:tab/>
        <w:t>3(1)</w:t>
      </w:r>
    </w:p>
    <w:p w:rsidR="00CD3DA7" w:rsidRDefault="00CD3DA7" w:rsidP="00CD3DA7">
      <w:pPr>
        <w:pStyle w:val="DefinedTerms"/>
      </w:pPr>
      <w:r>
        <w:t>Appeals Convenor</w:t>
      </w:r>
      <w:r>
        <w:tab/>
        <w:t>3(1)</w:t>
      </w:r>
    </w:p>
    <w:p w:rsidR="00CD3DA7" w:rsidRDefault="00CD3DA7" w:rsidP="00CD3DA7">
      <w:pPr>
        <w:pStyle w:val="DefinedTerms"/>
      </w:pPr>
      <w:r>
        <w:t>applicant</w:t>
      </w:r>
      <w:r>
        <w:tab/>
        <w:t>3(1)</w:t>
      </w:r>
    </w:p>
    <w:p w:rsidR="00CD3DA7" w:rsidRDefault="00CD3DA7" w:rsidP="00CD3DA7">
      <w:pPr>
        <w:pStyle w:val="DefinedTerms"/>
      </w:pPr>
      <w:r>
        <w:t>approved</w:t>
      </w:r>
      <w:r>
        <w:tab/>
        <w:t>88(6), 122B(1)</w:t>
      </w:r>
    </w:p>
    <w:p w:rsidR="00CD3DA7" w:rsidRDefault="00CD3DA7" w:rsidP="00CD3DA7">
      <w:pPr>
        <w:pStyle w:val="DefinedTerms"/>
      </w:pPr>
      <w:r>
        <w:t>approved policy</w:t>
      </w:r>
      <w:r>
        <w:tab/>
        <w:t>3(1)</w:t>
      </w:r>
    </w:p>
    <w:p w:rsidR="00CD3DA7" w:rsidRDefault="00CD3DA7" w:rsidP="00CD3DA7">
      <w:pPr>
        <w:pStyle w:val="DefinedTerms"/>
      </w:pPr>
      <w:r>
        <w:t>area permit</w:t>
      </w:r>
      <w:r>
        <w:tab/>
        <w:t>51A, 51E(7)</w:t>
      </w:r>
    </w:p>
    <w:p w:rsidR="00CD3DA7" w:rsidRDefault="00CD3DA7" w:rsidP="00CD3DA7">
      <w:pPr>
        <w:pStyle w:val="DefinedTerms"/>
      </w:pPr>
      <w:r>
        <w:t>assessed scheme</w:t>
      </w:r>
      <w:r>
        <w:tab/>
        <w:t>3(1)</w:t>
      </w:r>
    </w:p>
    <w:p w:rsidR="00CD3DA7" w:rsidRDefault="00CD3DA7" w:rsidP="00CD3DA7">
      <w:pPr>
        <w:pStyle w:val="DefinedTerms"/>
      </w:pPr>
      <w:r>
        <w:t>assessment report</w:t>
      </w:r>
      <w:r>
        <w:tab/>
        <w:t>44(1)</w:t>
      </w:r>
    </w:p>
    <w:p w:rsidR="00CD3DA7" w:rsidRDefault="00CD3DA7" w:rsidP="00CD3DA7">
      <w:pPr>
        <w:pStyle w:val="DefinedTerms"/>
      </w:pPr>
      <w:r>
        <w:t>authorisation</w:t>
      </w:r>
      <w:r>
        <w:tab/>
        <w:t>50D(1), 68A(1), 86A, Sch. 2</w:t>
      </w:r>
    </w:p>
    <w:p w:rsidR="00CD3DA7" w:rsidRDefault="00CD3DA7" w:rsidP="00CD3DA7">
      <w:pPr>
        <w:pStyle w:val="DefinedTerms"/>
      </w:pPr>
      <w:r>
        <w:t>authorised person</w:t>
      </w:r>
      <w:r>
        <w:tab/>
        <w:t>3(1)</w:t>
      </w:r>
    </w:p>
    <w:p w:rsidR="00CD3DA7" w:rsidRDefault="00CD3DA7" w:rsidP="00CD3DA7">
      <w:pPr>
        <w:pStyle w:val="DefinedTerms"/>
      </w:pPr>
      <w:r>
        <w:t>Authority</w:t>
      </w:r>
      <w:r>
        <w:tab/>
        <w:t>3(1)</w:t>
      </w:r>
    </w:p>
    <w:p w:rsidR="00CD3DA7" w:rsidRDefault="00CD3DA7" w:rsidP="00CD3DA7">
      <w:pPr>
        <w:pStyle w:val="DefinedTerms"/>
      </w:pPr>
      <w:r>
        <w:t>Authority member</w:t>
      </w:r>
      <w:r>
        <w:tab/>
        <w:t>3(1)</w:t>
      </w:r>
    </w:p>
    <w:p w:rsidR="00CD3DA7" w:rsidRDefault="00CD3DA7" w:rsidP="00CD3DA7">
      <w:pPr>
        <w:pStyle w:val="DefinedTerms"/>
      </w:pPr>
      <w:r>
        <w:t>beneficial use</w:t>
      </w:r>
      <w:r>
        <w:tab/>
        <w:t>3(1)</w:t>
      </w:r>
    </w:p>
    <w:p w:rsidR="00CD3DA7" w:rsidRDefault="00CD3DA7" w:rsidP="00CD3DA7">
      <w:pPr>
        <w:pStyle w:val="DefinedTerms"/>
      </w:pPr>
      <w:r>
        <w:t>bilateral agreement</w:t>
      </w:r>
      <w:r>
        <w:tab/>
        <w:t>3(1)</w:t>
      </w:r>
    </w:p>
    <w:p w:rsidR="00CD3DA7" w:rsidRDefault="00CD3DA7" w:rsidP="00CD3DA7">
      <w:pPr>
        <w:pStyle w:val="DefinedTerms"/>
      </w:pPr>
      <w:r>
        <w:t>biodiversity</w:t>
      </w:r>
      <w:r>
        <w:tab/>
        <w:t>Sch. 5 cl. 2</w:t>
      </w:r>
    </w:p>
    <w:p w:rsidR="00CD3DA7" w:rsidRDefault="00CD3DA7" w:rsidP="00CD3DA7">
      <w:pPr>
        <w:pStyle w:val="DefinedTerms"/>
      </w:pPr>
      <w:r>
        <w:t>books</w:t>
      </w:r>
      <w:r>
        <w:tab/>
        <w:t>3(1)</w:t>
      </w:r>
    </w:p>
    <w:p w:rsidR="00CD3DA7" w:rsidRDefault="00CD3DA7" w:rsidP="00CD3DA7">
      <w:pPr>
        <w:pStyle w:val="DefinedTerms"/>
      </w:pPr>
      <w:r>
        <w:t>capture</w:t>
      </w:r>
      <w:r>
        <w:tab/>
        <w:t>116B(2)</w:t>
      </w:r>
    </w:p>
    <w:p w:rsidR="00CD3DA7" w:rsidRDefault="00CD3DA7" w:rsidP="00CD3DA7">
      <w:pPr>
        <w:pStyle w:val="DefinedTerms"/>
      </w:pPr>
      <w:r>
        <w:t>captured</w:t>
      </w:r>
      <w:r>
        <w:tab/>
        <w:t>116B(1)</w:t>
      </w:r>
    </w:p>
    <w:p w:rsidR="00CD3DA7" w:rsidRDefault="00CD3DA7" w:rsidP="00CD3DA7">
      <w:pPr>
        <w:pStyle w:val="DefinedTerms"/>
      </w:pPr>
      <w:r>
        <w:t>CEO</w:t>
      </w:r>
      <w:r>
        <w:tab/>
        <w:t>3(1)</w:t>
      </w:r>
    </w:p>
    <w:p w:rsidR="00CD3DA7" w:rsidRDefault="00CD3DA7" w:rsidP="00CD3DA7">
      <w:pPr>
        <w:pStyle w:val="DefinedTerms"/>
      </w:pPr>
      <w:r>
        <w:t>Chairman</w:t>
      </w:r>
      <w:r>
        <w:tab/>
        <w:t>3(1)</w:t>
      </w:r>
    </w:p>
    <w:p w:rsidR="00CD3DA7" w:rsidRDefault="00CD3DA7" w:rsidP="00CD3DA7">
      <w:pPr>
        <w:pStyle w:val="DefinedTerms"/>
      </w:pPr>
      <w:r>
        <w:t>clearing</w:t>
      </w:r>
      <w:r>
        <w:tab/>
        <w:t>3(1), 51A</w:t>
      </w:r>
    </w:p>
    <w:p w:rsidR="00CD3DA7" w:rsidRDefault="00CD3DA7" w:rsidP="00CD3DA7">
      <w:pPr>
        <w:pStyle w:val="DefinedTerms"/>
      </w:pPr>
      <w:r>
        <w:t>clearing injunction</w:t>
      </w:r>
      <w:r>
        <w:tab/>
        <w:t>51S(2), 133D(1)</w:t>
      </w:r>
    </w:p>
    <w:p w:rsidR="00CD3DA7" w:rsidRDefault="00CD3DA7" w:rsidP="00CD3DA7">
      <w:pPr>
        <w:pStyle w:val="DefinedTerms"/>
      </w:pPr>
      <w:r>
        <w:t>clearing matter</w:t>
      </w:r>
      <w:r>
        <w:tab/>
        <w:t>51O(1)</w:t>
      </w:r>
    </w:p>
    <w:p w:rsidR="00CD3DA7" w:rsidRDefault="00CD3DA7" w:rsidP="00CD3DA7">
      <w:pPr>
        <w:pStyle w:val="DefinedTerms"/>
      </w:pPr>
      <w:r>
        <w:t>clearing permit</w:t>
      </w:r>
      <w:r>
        <w:tab/>
        <w:t>3(1)</w:t>
      </w:r>
    </w:p>
    <w:p w:rsidR="00CD3DA7" w:rsidRDefault="00CD3DA7" w:rsidP="00CD3DA7">
      <w:pPr>
        <w:pStyle w:val="DefinedTerms"/>
      </w:pPr>
      <w:r>
        <w:t>clearing principles</w:t>
      </w:r>
      <w:r>
        <w:tab/>
        <w:t>51A</w:t>
      </w:r>
    </w:p>
    <w:p w:rsidR="00CD3DA7" w:rsidRDefault="00CD3DA7" w:rsidP="00CD3DA7">
      <w:pPr>
        <w:pStyle w:val="DefinedTerms"/>
      </w:pPr>
      <w:r>
        <w:t>closure notice</w:t>
      </w:r>
      <w:r>
        <w:tab/>
        <w:t>3(1), 68A(2)</w:t>
      </w:r>
    </w:p>
    <w:p w:rsidR="00CD3DA7" w:rsidRDefault="00CD3DA7" w:rsidP="00CD3DA7">
      <w:pPr>
        <w:pStyle w:val="DefinedTerms"/>
      </w:pPr>
      <w:r>
        <w:t>commencement</w:t>
      </w:r>
      <w:r>
        <w:tab/>
        <w:t>133C(1), 133D(1), 133E, 133M(2), (3), (5) and (7), 133N(1)</w:t>
      </w:r>
    </w:p>
    <w:p w:rsidR="00CD3DA7" w:rsidRDefault="00CD3DA7" w:rsidP="00CD3DA7">
      <w:pPr>
        <w:pStyle w:val="DefinedTerms"/>
      </w:pPr>
      <w:r>
        <w:t>Commissioner</w:t>
      </w:r>
      <w:r>
        <w:tab/>
        <w:t>51D(1)</w:t>
      </w:r>
    </w:p>
    <w:p w:rsidR="00CD3DA7" w:rsidRDefault="00CD3DA7" w:rsidP="00CD3DA7">
      <w:pPr>
        <w:pStyle w:val="DefinedTerms"/>
      </w:pPr>
      <w:r>
        <w:t>committee of inquiry</w:t>
      </w:r>
      <w:r>
        <w:tab/>
        <w:t>3(1)</w:t>
      </w:r>
    </w:p>
    <w:p w:rsidR="00CD3DA7" w:rsidRDefault="00CD3DA7" w:rsidP="00CD3DA7">
      <w:pPr>
        <w:pStyle w:val="DefinedTerms"/>
      </w:pPr>
      <w:r>
        <w:t>condition</w:t>
      </w:r>
      <w:r>
        <w:tab/>
        <w:t>3(1), 48H(1)</w:t>
      </w:r>
    </w:p>
    <w:p w:rsidR="00CD3DA7" w:rsidRDefault="00CD3DA7" w:rsidP="00CD3DA7">
      <w:pPr>
        <w:pStyle w:val="DefinedTerms"/>
      </w:pPr>
      <w:r>
        <w:t>conduct affecting the environment</w:t>
      </w:r>
      <w:r>
        <w:tab/>
        <w:t>50D(1)</w:t>
      </w:r>
    </w:p>
    <w:p w:rsidR="00CD3DA7" w:rsidRDefault="00CD3DA7" w:rsidP="00CD3DA7">
      <w:pPr>
        <w:pStyle w:val="DefinedTerms"/>
      </w:pPr>
      <w:r>
        <w:t>conduct injunction</w:t>
      </w:r>
      <w:r>
        <w:tab/>
        <w:t>133D(1)</w:t>
      </w:r>
    </w:p>
    <w:p w:rsidR="00CD3DA7" w:rsidRDefault="00CD3DA7" w:rsidP="00CD3DA7">
      <w:pPr>
        <w:pStyle w:val="DefinedTerms"/>
      </w:pPr>
      <w:r>
        <w:t>confidential information</w:t>
      </w:r>
      <w:r>
        <w:tab/>
        <w:t>40(5)</w:t>
      </w:r>
    </w:p>
    <w:p w:rsidR="00CD3DA7" w:rsidRDefault="00CD3DA7" w:rsidP="00CD3DA7">
      <w:pPr>
        <w:pStyle w:val="DefinedTerms"/>
      </w:pPr>
      <w:r>
        <w:t>conservation area</w:t>
      </w:r>
      <w:r>
        <w:tab/>
        <w:t>Sch. 5 cl. 2</w:t>
      </w:r>
    </w:p>
    <w:p w:rsidR="00CD3DA7" w:rsidRDefault="00CD3DA7" w:rsidP="00CD3DA7">
      <w:pPr>
        <w:pStyle w:val="DefinedTerms"/>
      </w:pPr>
      <w:r>
        <w:lastRenderedPageBreak/>
        <w:t>conservation covenant</w:t>
      </w:r>
      <w:r>
        <w:tab/>
        <w:t>51D(1)</w:t>
      </w:r>
    </w:p>
    <w:p w:rsidR="00CD3DA7" w:rsidRDefault="00CD3DA7" w:rsidP="00CD3DA7">
      <w:pPr>
        <w:pStyle w:val="DefinedTerms"/>
      </w:pPr>
      <w:r>
        <w:t>contaminated</w:t>
      </w:r>
      <w:r>
        <w:tab/>
        <w:t>3(1)</w:t>
      </w:r>
    </w:p>
    <w:p w:rsidR="00CD3DA7" w:rsidRDefault="00CD3DA7" w:rsidP="00CD3DA7">
      <w:pPr>
        <w:pStyle w:val="DefinedTerms"/>
      </w:pPr>
      <w:r>
        <w:t>contaminated sites auditor</w:t>
      </w:r>
      <w:r>
        <w:tab/>
        <w:t>3(1)</w:t>
      </w:r>
    </w:p>
    <w:p w:rsidR="00CD3DA7" w:rsidRDefault="00CD3DA7" w:rsidP="00CD3DA7">
      <w:pPr>
        <w:pStyle w:val="DefinedTerms"/>
      </w:pPr>
      <w:r>
        <w:t>contravention</w:t>
      </w:r>
      <w:r>
        <w:tab/>
        <w:t>51S(1)</w:t>
      </w:r>
    </w:p>
    <w:p w:rsidR="00CD3DA7" w:rsidRDefault="00CD3DA7" w:rsidP="00CD3DA7">
      <w:pPr>
        <w:pStyle w:val="DefinedTerms"/>
      </w:pPr>
      <w:r>
        <w:t>convicted</w:t>
      </w:r>
      <w:r>
        <w:tab/>
        <w:t>99T</w:t>
      </w:r>
    </w:p>
    <w:p w:rsidR="00CD3DA7" w:rsidRDefault="00CD3DA7" w:rsidP="00CD3DA7">
      <w:pPr>
        <w:pStyle w:val="DefinedTerms"/>
      </w:pPr>
      <w:r>
        <w:t>corporation</w:t>
      </w:r>
      <w:r>
        <w:tab/>
        <w:t>51R(7), 55(3), 58(4)</w:t>
      </w:r>
    </w:p>
    <w:p w:rsidR="00CD3DA7" w:rsidRDefault="00CD3DA7" w:rsidP="00CD3DA7">
      <w:pPr>
        <w:pStyle w:val="DefinedTerms"/>
      </w:pPr>
      <w:r>
        <w:t>court</w:t>
      </w:r>
      <w:r>
        <w:tab/>
        <w:t>51S(1)</w:t>
      </w:r>
    </w:p>
    <w:p w:rsidR="00CD3DA7" w:rsidRDefault="00CD3DA7" w:rsidP="00CD3DA7">
      <w:pPr>
        <w:pStyle w:val="DefinedTerms"/>
      </w:pPr>
      <w:r>
        <w:t>damage costs</w:t>
      </w:r>
      <w:r>
        <w:tab/>
        <w:t>3A(3)</w:t>
      </w:r>
    </w:p>
    <w:p w:rsidR="00CD3DA7" w:rsidRDefault="00CD3DA7" w:rsidP="00CD3DA7">
      <w:pPr>
        <w:pStyle w:val="DefinedTerms"/>
      </w:pPr>
      <w:r>
        <w:t>decision</w:t>
      </w:r>
      <w:r>
        <w:tab/>
        <w:t>51O(1)</w:t>
      </w:r>
    </w:p>
    <w:p w:rsidR="00CD3DA7" w:rsidRDefault="00CD3DA7" w:rsidP="00CD3DA7">
      <w:pPr>
        <w:pStyle w:val="DefinedTerms"/>
      </w:pPr>
      <w:r>
        <w:t>decision date</w:t>
      </w:r>
      <w:r>
        <w:tab/>
        <w:t>134(1)</w:t>
      </w:r>
    </w:p>
    <w:p w:rsidR="00CD3DA7" w:rsidRDefault="00CD3DA7" w:rsidP="00CD3DA7">
      <w:pPr>
        <w:pStyle w:val="DefinedTerms"/>
      </w:pPr>
      <w:r>
        <w:t>decision</w:t>
      </w:r>
      <w:r>
        <w:noBreakHyphen/>
        <w:t>making authority</w:t>
      </w:r>
      <w:r>
        <w:tab/>
        <w:t>3(1)</w:t>
      </w:r>
    </w:p>
    <w:p w:rsidR="00CD3DA7" w:rsidRDefault="00CD3DA7" w:rsidP="00CD3DA7">
      <w:pPr>
        <w:pStyle w:val="DefinedTerms"/>
      </w:pPr>
      <w:r>
        <w:t>deemed referral</w:t>
      </w:r>
      <w:r>
        <w:tab/>
        <w:t>133C(2)</w:t>
      </w:r>
    </w:p>
    <w:p w:rsidR="00CD3DA7" w:rsidRDefault="00CD3DA7" w:rsidP="00CD3DA7">
      <w:pPr>
        <w:pStyle w:val="DefinedTerms"/>
      </w:pPr>
      <w:r>
        <w:t>delegate</w:t>
      </w:r>
      <w:r>
        <w:tab/>
        <w:t>18(1), 19(1), 20(1)</w:t>
      </w:r>
    </w:p>
    <w:p w:rsidR="00CD3DA7" w:rsidRDefault="00CD3DA7" w:rsidP="00CD3DA7">
      <w:pPr>
        <w:pStyle w:val="DefinedTerms"/>
      </w:pPr>
      <w:r>
        <w:t>Department</w:t>
      </w:r>
      <w:r>
        <w:tab/>
        <w:t>3(1)</w:t>
      </w:r>
    </w:p>
    <w:p w:rsidR="00CD3DA7" w:rsidRDefault="00CD3DA7" w:rsidP="00CD3DA7">
      <w:pPr>
        <w:pStyle w:val="DefinedTerms"/>
      </w:pPr>
      <w:r>
        <w:t>Deputy Chairman</w:t>
      </w:r>
      <w:r>
        <w:tab/>
        <w:t>3(1)</w:t>
      </w:r>
    </w:p>
    <w:p w:rsidR="00CD3DA7" w:rsidRDefault="00CD3DA7" w:rsidP="00CD3DA7">
      <w:pPr>
        <w:pStyle w:val="DefinedTerms"/>
      </w:pPr>
      <w:r>
        <w:t>designated area</w:t>
      </w:r>
      <w:r>
        <w:tab/>
        <w:t>57(5)</w:t>
      </w:r>
    </w:p>
    <w:p w:rsidR="00CD3DA7" w:rsidRDefault="00CD3DA7" w:rsidP="00CD3DA7">
      <w:pPr>
        <w:pStyle w:val="DefinedTerms"/>
      </w:pPr>
      <w:r>
        <w:t>designated person</w:t>
      </w:r>
      <w:r>
        <w:tab/>
        <w:t>99H</w:t>
      </w:r>
    </w:p>
    <w:p w:rsidR="00CD3DA7" w:rsidRDefault="00CD3DA7" w:rsidP="00CD3DA7">
      <w:pPr>
        <w:pStyle w:val="DefinedTerms"/>
      </w:pPr>
      <w:r>
        <w:t>detrimental action</w:t>
      </w:r>
      <w:r>
        <w:tab/>
        <w:t>111A(3)</w:t>
      </w:r>
    </w:p>
    <w:p w:rsidR="00CD3DA7" w:rsidRDefault="00CD3DA7" w:rsidP="00CD3DA7">
      <w:pPr>
        <w:pStyle w:val="DefinedTerms"/>
      </w:pPr>
      <w:r>
        <w:t>discharge</w:t>
      </w:r>
      <w:r>
        <w:tab/>
        <w:t>3(1)</w:t>
      </w:r>
    </w:p>
    <w:p w:rsidR="00CD3DA7" w:rsidRDefault="00CD3DA7" w:rsidP="00CD3DA7">
      <w:pPr>
        <w:pStyle w:val="DefinedTerms"/>
      </w:pPr>
      <w:r>
        <w:t>documentation</w:t>
      </w:r>
      <w:r>
        <w:tab/>
        <w:t>122B(1)</w:t>
      </w:r>
    </w:p>
    <w:p w:rsidR="00CD3DA7" w:rsidRDefault="00CD3DA7" w:rsidP="00CD3DA7">
      <w:pPr>
        <w:pStyle w:val="DefinedTerms"/>
      </w:pPr>
      <w:r>
        <w:t>draft policy</w:t>
      </w:r>
      <w:r>
        <w:tab/>
        <w:t>3(1), 31</w:t>
      </w:r>
    </w:p>
    <w:p w:rsidR="00CD3DA7" w:rsidRDefault="00CD3DA7" w:rsidP="00CD3DA7">
      <w:pPr>
        <w:pStyle w:val="DefinedTerms"/>
      </w:pPr>
      <w:r>
        <w:t>driver</w:t>
      </w:r>
      <w:r>
        <w:tab/>
        <w:t>3(1)</w:t>
      </w:r>
    </w:p>
    <w:p w:rsidR="00CD3DA7" w:rsidRDefault="00CD3DA7" w:rsidP="00CD3DA7">
      <w:pPr>
        <w:pStyle w:val="DefinedTerms"/>
      </w:pPr>
      <w:r>
        <w:t>ecosystem health condition</w:t>
      </w:r>
      <w:r>
        <w:tab/>
        <w:t>3(1)</w:t>
      </w:r>
    </w:p>
    <w:p w:rsidR="00CD3DA7" w:rsidRDefault="00CD3DA7" w:rsidP="00CD3DA7">
      <w:pPr>
        <w:pStyle w:val="DefinedTerms"/>
      </w:pPr>
      <w:r>
        <w:t>emission</w:t>
      </w:r>
      <w:r>
        <w:tab/>
        <w:t>3(1)</w:t>
      </w:r>
    </w:p>
    <w:p w:rsidR="00CD3DA7" w:rsidRDefault="00CD3DA7" w:rsidP="00CD3DA7">
      <w:pPr>
        <w:pStyle w:val="DefinedTerms"/>
      </w:pPr>
      <w:r>
        <w:t>environment</w:t>
      </w:r>
      <w:r>
        <w:tab/>
        <w:t>3(1)</w:t>
      </w:r>
    </w:p>
    <w:p w:rsidR="00CD3DA7" w:rsidRDefault="00CD3DA7" w:rsidP="00CD3DA7">
      <w:pPr>
        <w:pStyle w:val="DefinedTerms"/>
      </w:pPr>
      <w:r>
        <w:t>environmental harm</w:t>
      </w:r>
      <w:r>
        <w:tab/>
        <w:t>3(1), 3A(2)</w:t>
      </w:r>
    </w:p>
    <w:p w:rsidR="00CD3DA7" w:rsidRDefault="00CD3DA7" w:rsidP="00CD3DA7">
      <w:pPr>
        <w:pStyle w:val="DefinedTerms"/>
      </w:pPr>
      <w:r>
        <w:t>environmental protection notice</w:t>
      </w:r>
      <w:r>
        <w:tab/>
        <w:t>3(1), 65(1)</w:t>
      </w:r>
    </w:p>
    <w:p w:rsidR="00CD3DA7" w:rsidRDefault="00CD3DA7" w:rsidP="00CD3DA7">
      <w:pPr>
        <w:pStyle w:val="DefinedTerms"/>
      </w:pPr>
      <w:r>
        <w:t>environmental value</w:t>
      </w:r>
      <w:r>
        <w:tab/>
        <w:t>3(1)</w:t>
      </w:r>
    </w:p>
    <w:p w:rsidR="00CD3DA7" w:rsidRDefault="00CD3DA7" w:rsidP="00CD3DA7">
      <w:pPr>
        <w:pStyle w:val="DefinedTerms"/>
      </w:pPr>
      <w:r>
        <w:t>environmentally sensitive area</w:t>
      </w:r>
      <w:r>
        <w:tab/>
        <w:t>51A</w:t>
      </w:r>
    </w:p>
    <w:p w:rsidR="00CD3DA7" w:rsidRDefault="00CD3DA7" w:rsidP="00CD3DA7">
      <w:pPr>
        <w:pStyle w:val="DefinedTerms"/>
      </w:pPr>
      <w:r>
        <w:t>equipment</w:t>
      </w:r>
      <w:r>
        <w:tab/>
        <w:t>3(1)</w:t>
      </w:r>
    </w:p>
    <w:p w:rsidR="00CD3DA7" w:rsidRDefault="00CD3DA7" w:rsidP="00CD3DA7">
      <w:pPr>
        <w:pStyle w:val="DefinedTerms"/>
      </w:pPr>
      <w:r>
        <w:t>establish</w:t>
      </w:r>
      <w:r>
        <w:tab/>
        <w:t>51I(4)</w:t>
      </w:r>
    </w:p>
    <w:p w:rsidR="00CD3DA7" w:rsidRDefault="00CD3DA7" w:rsidP="00CD3DA7">
      <w:pPr>
        <w:pStyle w:val="DefinedTerms"/>
      </w:pPr>
      <w:r>
        <w:t>existing Act</w:t>
      </w:r>
      <w:r>
        <w:tab/>
        <w:t>133E</w:t>
      </w:r>
    </w:p>
    <w:p w:rsidR="00CD3DA7" w:rsidRDefault="00CD3DA7" w:rsidP="00CD3DA7">
      <w:pPr>
        <w:pStyle w:val="DefinedTerms"/>
      </w:pPr>
      <w:r>
        <w:t>existing application</w:t>
      </w:r>
      <w:r>
        <w:tab/>
        <w:t>133C(1), 133D(1), 133H(1), 133I(1), 133J(1)</w:t>
      </w:r>
    </w:p>
    <w:p w:rsidR="00CD3DA7" w:rsidRDefault="00CD3DA7" w:rsidP="00CD3DA7">
      <w:pPr>
        <w:pStyle w:val="DefinedTerms"/>
      </w:pPr>
      <w:r>
        <w:t>existing authorisation</w:t>
      </w:r>
      <w:r>
        <w:tab/>
        <w:t>61(3)</w:t>
      </w:r>
    </w:p>
    <w:p w:rsidR="00CD3DA7" w:rsidRDefault="00CD3DA7" w:rsidP="00CD3DA7">
      <w:pPr>
        <w:pStyle w:val="DefinedTerms"/>
      </w:pPr>
      <w:r>
        <w:t>fauna</w:t>
      </w:r>
      <w:r>
        <w:tab/>
        <w:t>Sch. 5 cl. 2</w:t>
      </w:r>
    </w:p>
    <w:p w:rsidR="00CD3DA7" w:rsidRDefault="00CD3DA7" w:rsidP="00CD3DA7">
      <w:pPr>
        <w:pStyle w:val="DefinedTerms"/>
      </w:pPr>
      <w:r>
        <w:t>fee</w:t>
      </w:r>
      <w:r>
        <w:tab/>
        <w:t>Sch. 2</w:t>
      </w:r>
    </w:p>
    <w:p w:rsidR="00CD3DA7" w:rsidRDefault="00CD3DA7" w:rsidP="00CD3DA7">
      <w:pPr>
        <w:pStyle w:val="DefinedTerms"/>
      </w:pPr>
      <w:r>
        <w:t>final approval</w:t>
      </w:r>
      <w:r>
        <w:tab/>
        <w:t>3(1)</w:t>
      </w:r>
    </w:p>
    <w:p w:rsidR="00CD3DA7" w:rsidRDefault="00CD3DA7" w:rsidP="00CD3DA7">
      <w:pPr>
        <w:pStyle w:val="DefinedTerms"/>
      </w:pPr>
      <w:r>
        <w:t>financial assurance requirement</w:t>
      </w:r>
      <w:r>
        <w:tab/>
        <w:t>86A</w:t>
      </w:r>
    </w:p>
    <w:p w:rsidR="00CD3DA7" w:rsidRDefault="00CD3DA7" w:rsidP="00CD3DA7">
      <w:pPr>
        <w:pStyle w:val="DefinedTerms"/>
      </w:pPr>
      <w:r>
        <w:t>first notice</w:t>
      </w:r>
      <w:r>
        <w:tab/>
        <w:t>28(1), 32(1)</w:t>
      </w:r>
    </w:p>
    <w:p w:rsidR="00CD3DA7" w:rsidRDefault="00CD3DA7" w:rsidP="00CD3DA7">
      <w:pPr>
        <w:pStyle w:val="DefinedTerms"/>
      </w:pPr>
      <w:r>
        <w:t>former EP Act</w:t>
      </w:r>
      <w:r>
        <w:tab/>
        <w:t>130(1), 131(1), 132(1)</w:t>
      </w:r>
    </w:p>
    <w:p w:rsidR="00CD3DA7" w:rsidRDefault="00CD3DA7" w:rsidP="00CD3DA7">
      <w:pPr>
        <w:pStyle w:val="DefinedTerms"/>
      </w:pPr>
      <w:r>
        <w:t>former provisions</w:t>
      </w:r>
      <w:r>
        <w:tab/>
        <w:t>133E</w:t>
      </w:r>
    </w:p>
    <w:p w:rsidR="00CD3DA7" w:rsidRDefault="00CD3DA7" w:rsidP="00CD3DA7">
      <w:pPr>
        <w:pStyle w:val="DefinedTerms"/>
      </w:pPr>
      <w:r>
        <w:t>former section</w:t>
      </w:r>
      <w:r>
        <w:tab/>
        <w:t>133B(1)</w:t>
      </w:r>
    </w:p>
    <w:p w:rsidR="00CD3DA7" w:rsidRDefault="00CD3DA7" w:rsidP="00CD3DA7">
      <w:pPr>
        <w:pStyle w:val="DefinedTerms"/>
      </w:pPr>
      <w:r>
        <w:t>fuel burning equipment</w:t>
      </w:r>
      <w:r>
        <w:tab/>
        <w:t>3(1)</w:t>
      </w:r>
    </w:p>
    <w:p w:rsidR="00CD3DA7" w:rsidRDefault="00CD3DA7" w:rsidP="00CD3DA7">
      <w:pPr>
        <w:pStyle w:val="DefinedTerms"/>
      </w:pPr>
      <w:r>
        <w:t>ground of invalidity</w:t>
      </w:r>
      <w:r>
        <w:tab/>
        <w:t>134(1)</w:t>
      </w:r>
    </w:p>
    <w:p w:rsidR="00CD3DA7" w:rsidRDefault="00CD3DA7" w:rsidP="00CD3DA7">
      <w:pPr>
        <w:pStyle w:val="DefinedTerms"/>
      </w:pPr>
      <w:r>
        <w:t>image</w:t>
      </w:r>
      <w:r>
        <w:tab/>
        <w:t>116B(1)</w:t>
      </w:r>
    </w:p>
    <w:p w:rsidR="00CD3DA7" w:rsidRDefault="00CD3DA7" w:rsidP="00CD3DA7">
      <w:pPr>
        <w:pStyle w:val="DefinedTerms"/>
      </w:pPr>
      <w:r>
        <w:lastRenderedPageBreak/>
        <w:t>image data source</w:t>
      </w:r>
      <w:r>
        <w:tab/>
        <w:t>116B(1)</w:t>
      </w:r>
    </w:p>
    <w:p w:rsidR="00CD3DA7" w:rsidRDefault="00CD3DA7" w:rsidP="00CD3DA7">
      <w:pPr>
        <w:pStyle w:val="DefinedTerms"/>
      </w:pPr>
      <w:r>
        <w:t>implementation agreement or decision</w:t>
      </w:r>
      <w:r>
        <w:tab/>
        <w:t>3(1)</w:t>
      </w:r>
    </w:p>
    <w:p w:rsidR="00CD3DA7" w:rsidRDefault="00CD3DA7" w:rsidP="00CD3DA7">
      <w:pPr>
        <w:pStyle w:val="DefinedTerms"/>
      </w:pPr>
      <w:r>
        <w:t>implementation conditions</w:t>
      </w:r>
      <w:r>
        <w:tab/>
        <w:t>3(1)</w:t>
      </w:r>
    </w:p>
    <w:p w:rsidR="00CD3DA7" w:rsidRDefault="00CD3DA7" w:rsidP="00CD3DA7">
      <w:pPr>
        <w:pStyle w:val="DefinedTerms"/>
      </w:pPr>
      <w:r>
        <w:t>improper conduct</w:t>
      </w:r>
      <w:r>
        <w:tab/>
        <w:t>51S(1)</w:t>
      </w:r>
    </w:p>
    <w:p w:rsidR="00CD3DA7" w:rsidRDefault="00CD3DA7" w:rsidP="00CD3DA7">
      <w:pPr>
        <w:pStyle w:val="DefinedTerms"/>
      </w:pPr>
      <w:r>
        <w:t>improvement scheme</w:t>
      </w:r>
      <w:r>
        <w:tab/>
        <w:t>3(1)</w:t>
      </w:r>
    </w:p>
    <w:p w:rsidR="00CD3DA7" w:rsidRDefault="00CD3DA7" w:rsidP="00CD3DA7">
      <w:pPr>
        <w:pStyle w:val="DefinedTerms"/>
      </w:pPr>
      <w:r>
        <w:t>industrial plant</w:t>
      </w:r>
      <w:r>
        <w:tab/>
        <w:t>3(1)</w:t>
      </w:r>
    </w:p>
    <w:p w:rsidR="00CD3DA7" w:rsidRDefault="00CD3DA7" w:rsidP="00CD3DA7">
      <w:pPr>
        <w:pStyle w:val="DefinedTerms"/>
      </w:pPr>
      <w:r>
        <w:t>infringement notice offence</w:t>
      </w:r>
      <w:r>
        <w:tab/>
        <w:t>99H</w:t>
      </w:r>
    </w:p>
    <w:p w:rsidR="00CD3DA7" w:rsidRDefault="00CD3DA7" w:rsidP="00CD3DA7">
      <w:pPr>
        <w:pStyle w:val="DefinedTerms"/>
      </w:pPr>
      <w:r>
        <w:t>inspector</w:t>
      </w:r>
      <w:r>
        <w:tab/>
        <w:t>3(1)</w:t>
      </w:r>
    </w:p>
    <w:p w:rsidR="00CD3DA7" w:rsidRDefault="00CD3DA7" w:rsidP="00CD3DA7">
      <w:pPr>
        <w:pStyle w:val="DefinedTerms"/>
      </w:pPr>
      <w:r>
        <w:t>interest</w:t>
      </w:r>
      <w:r>
        <w:tab/>
        <w:t>51N(1)</w:t>
      </w:r>
    </w:p>
    <w:p w:rsidR="00CD3DA7" w:rsidRDefault="00CD3DA7" w:rsidP="00CD3DA7">
      <w:pPr>
        <w:pStyle w:val="DefinedTerms"/>
      </w:pPr>
      <w:r>
        <w:t>involvement in a contravention</w:t>
      </w:r>
      <w:r>
        <w:tab/>
        <w:t>51S(1)</w:t>
      </w:r>
    </w:p>
    <w:p w:rsidR="00CD3DA7" w:rsidRDefault="00CD3DA7" w:rsidP="00CD3DA7">
      <w:pPr>
        <w:pStyle w:val="DefinedTerms"/>
      </w:pPr>
      <w:r>
        <w:t>levy</w:t>
      </w:r>
      <w:r>
        <w:tab/>
        <w:t>110A</w:t>
      </w:r>
    </w:p>
    <w:p w:rsidR="00CD3DA7" w:rsidRDefault="00CD3DA7" w:rsidP="00CD3DA7">
      <w:pPr>
        <w:pStyle w:val="DefinedTerms"/>
      </w:pPr>
      <w:r>
        <w:t>licence</w:t>
      </w:r>
      <w:r>
        <w:tab/>
        <w:t>3(1), 133G(1), 133J(1)</w:t>
      </w:r>
    </w:p>
    <w:p w:rsidR="00CD3DA7" w:rsidRDefault="00CD3DA7" w:rsidP="00CD3DA7">
      <w:pPr>
        <w:pStyle w:val="DefinedTerms"/>
      </w:pPr>
      <w:r>
        <w:t>licensee</w:t>
      </w:r>
      <w:r>
        <w:tab/>
        <w:t>3(1)</w:t>
      </w:r>
    </w:p>
    <w:p w:rsidR="00CD3DA7" w:rsidRDefault="00CD3DA7" w:rsidP="00CD3DA7">
      <w:pPr>
        <w:pStyle w:val="DefinedTerms"/>
      </w:pPr>
      <w:r>
        <w:t>local planning scheme</w:t>
      </w:r>
      <w:r>
        <w:tab/>
        <w:t>3(1)</w:t>
      </w:r>
    </w:p>
    <w:p w:rsidR="00CD3DA7" w:rsidRDefault="00CD3DA7" w:rsidP="00CD3DA7">
      <w:pPr>
        <w:pStyle w:val="DefinedTerms"/>
      </w:pPr>
      <w:r>
        <w:t>material environmental harm</w:t>
      </w:r>
      <w:r>
        <w:tab/>
        <w:t>3(1), 3A(2)</w:t>
      </w:r>
    </w:p>
    <w:p w:rsidR="00CD3DA7" w:rsidRDefault="00CD3DA7" w:rsidP="00CD3DA7">
      <w:pPr>
        <w:pStyle w:val="DefinedTerms"/>
      </w:pPr>
      <w:r>
        <w:t>materials</w:t>
      </w:r>
      <w:r>
        <w:tab/>
        <w:t>3(1)</w:t>
      </w:r>
    </w:p>
    <w:p w:rsidR="00CD3DA7" w:rsidRDefault="00CD3DA7" w:rsidP="00CD3DA7">
      <w:pPr>
        <w:pStyle w:val="DefinedTerms"/>
      </w:pPr>
      <w:r>
        <w:t>matter</w:t>
      </w:r>
      <w:r>
        <w:tab/>
        <w:t>14A(1)</w:t>
      </w:r>
    </w:p>
    <w:p w:rsidR="00CD3DA7" w:rsidRDefault="00CD3DA7" w:rsidP="00CD3DA7">
      <w:pPr>
        <w:pStyle w:val="DefinedTerms"/>
      </w:pPr>
      <w:r>
        <w:t>Minister (Water Resources)</w:t>
      </w:r>
      <w:r>
        <w:tab/>
        <w:t>57(5)</w:t>
      </w:r>
    </w:p>
    <w:p w:rsidR="00CD3DA7" w:rsidRDefault="00CD3DA7" w:rsidP="00CD3DA7">
      <w:pPr>
        <w:pStyle w:val="DefinedTerms"/>
      </w:pPr>
      <w:r>
        <w:t>Minister for Lands</w:t>
      </w:r>
      <w:r>
        <w:tab/>
        <w:t>121A(1)</w:t>
      </w:r>
    </w:p>
    <w:p w:rsidR="00CD3DA7" w:rsidRDefault="00CD3DA7" w:rsidP="00CD3DA7">
      <w:pPr>
        <w:pStyle w:val="DefinedTerms"/>
      </w:pPr>
      <w:r>
        <w:t>misbehaviour</w:t>
      </w:r>
      <w:r>
        <w:tab/>
        <w:t>Sch. 7 cl. 3(3)</w:t>
      </w:r>
    </w:p>
    <w:p w:rsidR="00CD3DA7" w:rsidRDefault="00CD3DA7" w:rsidP="00CD3DA7">
      <w:pPr>
        <w:pStyle w:val="DefinedTerms"/>
      </w:pPr>
      <w:r>
        <w:t>monetary benefits</w:t>
      </w:r>
      <w:r>
        <w:tab/>
        <w:t>99Z(2)</w:t>
      </w:r>
    </w:p>
    <w:p w:rsidR="00CD3DA7" w:rsidRDefault="00CD3DA7" w:rsidP="00CD3DA7">
      <w:pPr>
        <w:pStyle w:val="DefinedTerms"/>
      </w:pPr>
      <w:r>
        <w:t>monitoring programme</w:t>
      </w:r>
      <w:r>
        <w:tab/>
        <w:t>3(1)</w:t>
      </w:r>
    </w:p>
    <w:p w:rsidR="00CD3DA7" w:rsidRDefault="00CD3DA7" w:rsidP="00CD3DA7">
      <w:pPr>
        <w:pStyle w:val="DefinedTerms"/>
      </w:pPr>
      <w:r>
        <w:t>motor vehicle</w:t>
      </w:r>
      <w:r>
        <w:tab/>
        <w:t>3(1)</w:t>
      </w:r>
    </w:p>
    <w:p w:rsidR="00CD3DA7" w:rsidRDefault="00CD3DA7" w:rsidP="00CD3DA7">
      <w:pPr>
        <w:pStyle w:val="DefinedTerms"/>
      </w:pPr>
      <w:r>
        <w:t>native vegetation</w:t>
      </w:r>
      <w:r>
        <w:tab/>
        <w:t>3(1), 51A</w:t>
      </w:r>
    </w:p>
    <w:p w:rsidR="00CD3DA7" w:rsidRDefault="00CD3DA7" w:rsidP="00CD3DA7">
      <w:pPr>
        <w:pStyle w:val="DefinedTerms"/>
      </w:pPr>
      <w:r>
        <w:t>NEPM</w:t>
      </w:r>
      <w:r>
        <w:tab/>
        <w:t>3(1)</w:t>
      </w:r>
    </w:p>
    <w:p w:rsidR="00CD3DA7" w:rsidRDefault="00CD3DA7" w:rsidP="00CD3DA7">
      <w:pPr>
        <w:pStyle w:val="DefinedTerms"/>
      </w:pPr>
      <w:r>
        <w:t>new licence</w:t>
      </w:r>
      <w:r>
        <w:tab/>
        <w:t>133E</w:t>
      </w:r>
    </w:p>
    <w:p w:rsidR="00CD3DA7" w:rsidRDefault="00CD3DA7" w:rsidP="00CD3DA7">
      <w:pPr>
        <w:pStyle w:val="DefinedTerms"/>
      </w:pPr>
      <w:r>
        <w:t>new occupier</w:t>
      </w:r>
      <w:r>
        <w:tab/>
        <w:t>61(1)</w:t>
      </w:r>
    </w:p>
    <w:p w:rsidR="00CD3DA7" w:rsidRDefault="00CD3DA7" w:rsidP="00CD3DA7">
      <w:pPr>
        <w:pStyle w:val="DefinedTerms"/>
      </w:pPr>
      <w:r>
        <w:t>new owner</w:t>
      </w:r>
      <w:r>
        <w:tab/>
        <w:t>51N(1)</w:t>
      </w:r>
    </w:p>
    <w:p w:rsidR="00CD3DA7" w:rsidRDefault="00CD3DA7" w:rsidP="00CD3DA7">
      <w:pPr>
        <w:pStyle w:val="DefinedTerms"/>
      </w:pPr>
      <w:r>
        <w:t>new provisions</w:t>
      </w:r>
      <w:r>
        <w:tab/>
        <w:t>133E</w:t>
      </w:r>
    </w:p>
    <w:p w:rsidR="00CD3DA7" w:rsidRDefault="00CD3DA7" w:rsidP="00CD3DA7">
      <w:pPr>
        <w:pStyle w:val="DefinedTerms"/>
      </w:pPr>
      <w:r>
        <w:t>new section</w:t>
      </w:r>
      <w:r>
        <w:tab/>
        <w:t>133B(1)</w:t>
      </w:r>
    </w:p>
    <w:p w:rsidR="00CD3DA7" w:rsidRDefault="00CD3DA7" w:rsidP="00CD3DA7">
      <w:pPr>
        <w:pStyle w:val="DefinedTerms"/>
      </w:pPr>
      <w:r>
        <w:t>noise</w:t>
      </w:r>
      <w:r>
        <w:tab/>
        <w:t>3(1)</w:t>
      </w:r>
    </w:p>
    <w:p w:rsidR="00CD3DA7" w:rsidRDefault="00CD3DA7" w:rsidP="00CD3DA7">
      <w:pPr>
        <w:pStyle w:val="DefinedTerms"/>
      </w:pPr>
      <w:r>
        <w:t>notice</w:t>
      </w:r>
      <w:r>
        <w:tab/>
        <w:t>73B(1)</w:t>
      </w:r>
    </w:p>
    <w:p w:rsidR="00CD3DA7" w:rsidRDefault="00CD3DA7" w:rsidP="00CD3DA7">
      <w:pPr>
        <w:pStyle w:val="DefinedTerms"/>
      </w:pPr>
      <w:r>
        <w:t>occupier</w:t>
      </w:r>
      <w:r>
        <w:tab/>
        <w:t>3(1), 51A</w:t>
      </w:r>
    </w:p>
    <w:p w:rsidR="00CD3DA7" w:rsidRDefault="00CD3DA7" w:rsidP="00CD3DA7">
      <w:pPr>
        <w:pStyle w:val="DefinedTerms"/>
      </w:pPr>
      <w:r>
        <w:t>official document</w:t>
      </w:r>
      <w:r>
        <w:tab/>
        <w:t>116B(1)</w:t>
      </w:r>
    </w:p>
    <w:p w:rsidR="00CD3DA7" w:rsidRDefault="00CD3DA7" w:rsidP="00CD3DA7">
      <w:pPr>
        <w:pStyle w:val="DefinedTerms"/>
      </w:pPr>
      <w:r>
        <w:t>owner</w:t>
      </w:r>
      <w:r>
        <w:tab/>
        <w:t>3(1), 51A</w:t>
      </w:r>
    </w:p>
    <w:p w:rsidR="00CD3DA7" w:rsidRDefault="00CD3DA7" w:rsidP="00CD3DA7">
      <w:pPr>
        <w:pStyle w:val="DefinedTerms"/>
      </w:pPr>
      <w:r>
        <w:t>pending appeal</w:t>
      </w:r>
      <w:r>
        <w:tab/>
        <w:t>133K(1), 133L(1)</w:t>
      </w:r>
    </w:p>
    <w:p w:rsidR="00CD3DA7" w:rsidRDefault="00CD3DA7" w:rsidP="00CD3DA7">
      <w:pPr>
        <w:pStyle w:val="DefinedTerms"/>
      </w:pPr>
      <w:r>
        <w:t>period of public review</w:t>
      </w:r>
      <w:r>
        <w:tab/>
        <w:t>3(1)</w:t>
      </w:r>
    </w:p>
    <w:p w:rsidR="00CD3DA7" w:rsidRDefault="00CD3DA7" w:rsidP="00CD3DA7">
      <w:pPr>
        <w:pStyle w:val="DefinedTerms"/>
      </w:pPr>
      <w:r>
        <w:t>person</w:t>
      </w:r>
      <w:r>
        <w:tab/>
        <w:t>3(1)</w:t>
      </w:r>
    </w:p>
    <w:p w:rsidR="00CD3DA7" w:rsidRDefault="00CD3DA7" w:rsidP="00CD3DA7">
      <w:pPr>
        <w:pStyle w:val="DefinedTerms"/>
      </w:pPr>
      <w:r>
        <w:t>place</w:t>
      </w:r>
      <w:r>
        <w:tab/>
        <w:t>49A(1)</w:t>
      </w:r>
    </w:p>
    <w:p w:rsidR="00CD3DA7" w:rsidRDefault="00CD3DA7" w:rsidP="00CD3DA7">
      <w:pPr>
        <w:pStyle w:val="DefinedTerms"/>
      </w:pPr>
      <w:r>
        <w:t>planning instrument</w:t>
      </w:r>
      <w:r>
        <w:tab/>
        <w:t>51O(1)</w:t>
      </w:r>
    </w:p>
    <w:p w:rsidR="00CD3DA7" w:rsidRDefault="00CD3DA7" w:rsidP="00CD3DA7">
      <w:pPr>
        <w:pStyle w:val="DefinedTerms"/>
      </w:pPr>
      <w:r>
        <w:t>plantation</w:t>
      </w:r>
      <w:r>
        <w:tab/>
        <w:t>3(1)</w:t>
      </w:r>
    </w:p>
    <w:p w:rsidR="00CD3DA7" w:rsidRDefault="00CD3DA7" w:rsidP="00CD3DA7">
      <w:pPr>
        <w:pStyle w:val="DefinedTerms"/>
      </w:pPr>
      <w:r>
        <w:t>pollution</w:t>
      </w:r>
      <w:r>
        <w:tab/>
        <w:t>3(1), 3A(1)</w:t>
      </w:r>
    </w:p>
    <w:p w:rsidR="00CD3DA7" w:rsidRDefault="00CD3DA7" w:rsidP="00CD3DA7">
      <w:pPr>
        <w:pStyle w:val="DefinedTerms"/>
      </w:pPr>
      <w:r>
        <w:t>practicable</w:t>
      </w:r>
      <w:r>
        <w:tab/>
        <w:t>3(1)</w:t>
      </w:r>
    </w:p>
    <w:p w:rsidR="00CD3DA7" w:rsidRDefault="00CD3DA7" w:rsidP="00CD3DA7">
      <w:pPr>
        <w:pStyle w:val="DefinedTerms"/>
      </w:pPr>
      <w:r>
        <w:t>practicable means</w:t>
      </w:r>
      <w:r>
        <w:tab/>
        <w:t>3(1)</w:t>
      </w:r>
    </w:p>
    <w:p w:rsidR="00CD3DA7" w:rsidRDefault="00CD3DA7" w:rsidP="00CD3DA7">
      <w:pPr>
        <w:pStyle w:val="DefinedTerms"/>
      </w:pPr>
      <w:r>
        <w:t>premises</w:t>
      </w:r>
      <w:r>
        <w:tab/>
        <w:t>3(1), 61(1)</w:t>
      </w:r>
    </w:p>
    <w:p w:rsidR="00CD3DA7" w:rsidRDefault="00CD3DA7" w:rsidP="00CD3DA7">
      <w:pPr>
        <w:pStyle w:val="DefinedTerms"/>
      </w:pPr>
      <w:r>
        <w:lastRenderedPageBreak/>
        <w:t>prescribed premises</w:t>
      </w:r>
      <w:r>
        <w:tab/>
        <w:t>3(1)</w:t>
      </w:r>
    </w:p>
    <w:p w:rsidR="00CD3DA7" w:rsidRDefault="00CD3DA7" w:rsidP="00CD3DA7">
      <w:pPr>
        <w:pStyle w:val="DefinedTerms"/>
      </w:pPr>
      <w:r>
        <w:t>prevention notice</w:t>
      </w:r>
      <w:r>
        <w:tab/>
        <w:t>3(1), 73A(1)</w:t>
      </w:r>
    </w:p>
    <w:p w:rsidR="00CD3DA7" w:rsidRDefault="00CD3DA7" w:rsidP="00CD3DA7">
      <w:pPr>
        <w:pStyle w:val="DefinedTerms"/>
      </w:pPr>
      <w:r>
        <w:t>previous office</w:t>
      </w:r>
      <w:r>
        <w:tab/>
        <w:t>Sch. 7 cl. 4(1)</w:t>
      </w:r>
    </w:p>
    <w:p w:rsidR="00CD3DA7" w:rsidRDefault="00CD3DA7" w:rsidP="00CD3DA7">
      <w:pPr>
        <w:pStyle w:val="DefinedTerms"/>
      </w:pPr>
      <w:r>
        <w:t>principal offence</w:t>
      </w:r>
      <w:r>
        <w:tab/>
        <w:t>99S</w:t>
      </w:r>
    </w:p>
    <w:p w:rsidR="00CD3DA7" w:rsidRDefault="00CD3DA7" w:rsidP="00CD3DA7">
      <w:pPr>
        <w:pStyle w:val="DefinedTerms"/>
      </w:pPr>
      <w:r>
        <w:t>proponent</w:t>
      </w:r>
      <w:r>
        <w:tab/>
        <w:t>3(1)</w:t>
      </w:r>
    </w:p>
    <w:p w:rsidR="00CD3DA7" w:rsidRDefault="00CD3DA7" w:rsidP="00CD3DA7">
      <w:pPr>
        <w:pStyle w:val="DefinedTerms"/>
      </w:pPr>
      <w:r>
        <w:t>proposal</w:t>
      </w:r>
      <w:r>
        <w:tab/>
        <w:t>3(1)</w:t>
      </w:r>
    </w:p>
    <w:p w:rsidR="00CD3DA7" w:rsidRDefault="00CD3DA7" w:rsidP="00CD3DA7">
      <w:pPr>
        <w:pStyle w:val="DefinedTerms"/>
      </w:pPr>
      <w:r>
        <w:t>proposal under an assessed scheme</w:t>
      </w:r>
      <w:r>
        <w:tab/>
        <w:t>3(1)</w:t>
      </w:r>
    </w:p>
    <w:p w:rsidR="00CD3DA7" w:rsidRDefault="00CD3DA7" w:rsidP="00CD3DA7">
      <w:pPr>
        <w:pStyle w:val="DefinedTerms"/>
      </w:pPr>
      <w:r>
        <w:t>proposed change</w:t>
      </w:r>
      <w:r>
        <w:tab/>
        <w:t>133M(3) and (5)</w:t>
      </w:r>
    </w:p>
    <w:p w:rsidR="00CD3DA7" w:rsidRDefault="00CD3DA7" w:rsidP="00CD3DA7">
      <w:pPr>
        <w:pStyle w:val="DefinedTerms"/>
      </w:pPr>
      <w:r>
        <w:t>protection</w:t>
      </w:r>
      <w:r>
        <w:tab/>
        <w:t>3(1)</w:t>
      </w:r>
    </w:p>
    <w:p w:rsidR="00CD3DA7" w:rsidRDefault="00CD3DA7" w:rsidP="00CD3DA7">
      <w:pPr>
        <w:pStyle w:val="DefinedTerms"/>
      </w:pPr>
      <w:r>
        <w:t>public authority</w:t>
      </w:r>
      <w:r>
        <w:tab/>
        <w:t>3(1)</w:t>
      </w:r>
    </w:p>
    <w:p w:rsidR="00CD3DA7" w:rsidRDefault="00CD3DA7" w:rsidP="00CD3DA7">
      <w:pPr>
        <w:pStyle w:val="DefinedTerms"/>
      </w:pPr>
      <w:r>
        <w:t>public place</w:t>
      </w:r>
      <w:r>
        <w:tab/>
        <w:t>3(1)</w:t>
      </w:r>
    </w:p>
    <w:p w:rsidR="00CD3DA7" w:rsidRDefault="00CD3DA7" w:rsidP="00CD3DA7">
      <w:pPr>
        <w:pStyle w:val="DefinedTerms"/>
      </w:pPr>
      <w:r>
        <w:t>public review</w:t>
      </w:r>
      <w:r>
        <w:tab/>
        <w:t>48C(7)</w:t>
      </w:r>
    </w:p>
    <w:p w:rsidR="00CD3DA7" w:rsidRDefault="00CD3DA7" w:rsidP="00CD3DA7">
      <w:pPr>
        <w:pStyle w:val="DefinedTerms"/>
      </w:pPr>
      <w:r>
        <w:t>publication day</w:t>
      </w:r>
      <w:r>
        <w:tab/>
        <w:t>133O(1)</w:t>
      </w:r>
    </w:p>
    <w:p w:rsidR="00CD3DA7" w:rsidRDefault="00CD3DA7" w:rsidP="00CD3DA7">
      <w:pPr>
        <w:pStyle w:val="DefinedTerms"/>
      </w:pPr>
      <w:r>
        <w:t>publish</w:t>
      </w:r>
      <w:r>
        <w:tab/>
        <w:t>122B(1)</w:t>
      </w:r>
    </w:p>
    <w:p w:rsidR="00CD3DA7" w:rsidRDefault="00CD3DA7" w:rsidP="00CD3DA7">
      <w:pPr>
        <w:pStyle w:val="DefinedTerms"/>
      </w:pPr>
      <w:r>
        <w:t>purpose permit</w:t>
      </w:r>
      <w:r>
        <w:tab/>
        <w:t>51A, 51E(8)</w:t>
      </w:r>
    </w:p>
    <w:p w:rsidR="00CD3DA7" w:rsidRDefault="00CD3DA7" w:rsidP="00CD3DA7">
      <w:pPr>
        <w:pStyle w:val="DefinedTerms"/>
      </w:pPr>
      <w:r>
        <w:t>recorded</w:t>
      </w:r>
      <w:r>
        <w:tab/>
        <w:t>100(1a)</w:t>
      </w:r>
    </w:p>
    <w:p w:rsidR="00CD3DA7" w:rsidRDefault="00CD3DA7" w:rsidP="00CD3DA7">
      <w:pPr>
        <w:pStyle w:val="DefinedTerms"/>
      </w:pPr>
      <w:r>
        <w:t>referral</w:t>
      </w:r>
      <w:r>
        <w:tab/>
        <w:t>133M(1)</w:t>
      </w:r>
    </w:p>
    <w:p w:rsidR="00CD3DA7" w:rsidRDefault="00CD3DA7" w:rsidP="00CD3DA7">
      <w:pPr>
        <w:pStyle w:val="DefinedTerms"/>
      </w:pPr>
      <w:r>
        <w:t>referred proposal</w:t>
      </w:r>
      <w:r>
        <w:tab/>
        <w:t>39B(1)</w:t>
      </w:r>
    </w:p>
    <w:p w:rsidR="00CD3DA7" w:rsidRDefault="00CD3DA7" w:rsidP="00CD3DA7">
      <w:pPr>
        <w:pStyle w:val="DefinedTerms"/>
      </w:pPr>
      <w:r>
        <w:t>region planning scheme</w:t>
      </w:r>
      <w:r>
        <w:tab/>
        <w:t>3(1)</w:t>
      </w:r>
    </w:p>
    <w:p w:rsidR="00CD3DA7" w:rsidRDefault="00CD3DA7" w:rsidP="00CD3DA7">
      <w:pPr>
        <w:pStyle w:val="DefinedTerms"/>
      </w:pPr>
      <w:r>
        <w:t>Registrar of Deeds and Transfers</w:t>
      </w:r>
      <w:r>
        <w:tab/>
        <w:t>66(5)</w:t>
      </w:r>
    </w:p>
    <w:p w:rsidR="00CD3DA7" w:rsidRDefault="00CD3DA7" w:rsidP="00CD3DA7">
      <w:pPr>
        <w:pStyle w:val="DefinedTerms"/>
      </w:pPr>
      <w:r>
        <w:t>Registrar of Titles</w:t>
      </w:r>
      <w:r>
        <w:tab/>
        <w:t>66(5)</w:t>
      </w:r>
    </w:p>
    <w:p w:rsidR="00CD3DA7" w:rsidRDefault="00CD3DA7" w:rsidP="00CD3DA7">
      <w:pPr>
        <w:pStyle w:val="DefinedTerms"/>
      </w:pPr>
      <w:r>
        <w:t>regulations</w:t>
      </w:r>
      <w:r>
        <w:tab/>
        <w:t>3(1), 133B(1)</w:t>
      </w:r>
    </w:p>
    <w:p w:rsidR="00CD3DA7" w:rsidRDefault="00CD3DA7" w:rsidP="00CD3DA7">
      <w:pPr>
        <w:pStyle w:val="DefinedTerms"/>
      </w:pPr>
      <w:r>
        <w:t>relevant Act</w:t>
      </w:r>
      <w:r>
        <w:tab/>
        <w:t>Sch. 4</w:t>
      </w:r>
    </w:p>
    <w:p w:rsidR="00CD3DA7" w:rsidRDefault="00CD3DA7" w:rsidP="00CD3DA7">
      <w:pPr>
        <w:pStyle w:val="DefinedTerms"/>
      </w:pPr>
      <w:r>
        <w:t>relevant day</w:t>
      </w:r>
      <w:r>
        <w:tab/>
        <w:t>61(2)</w:t>
      </w:r>
    </w:p>
    <w:p w:rsidR="00CD3DA7" w:rsidRDefault="00CD3DA7" w:rsidP="00CD3DA7">
      <w:pPr>
        <w:pStyle w:val="DefinedTerms"/>
      </w:pPr>
      <w:r>
        <w:t>relevant NEPM</w:t>
      </w:r>
      <w:r>
        <w:tab/>
        <w:t>72(5)</w:t>
      </w:r>
    </w:p>
    <w:p w:rsidR="00CD3DA7" w:rsidRDefault="00CD3DA7" w:rsidP="00CD3DA7">
      <w:pPr>
        <w:pStyle w:val="DefinedTerms"/>
      </w:pPr>
      <w:r>
        <w:t>relevant premises</w:t>
      </w:r>
      <w:r>
        <w:tab/>
        <w:t>55(1), 68A(1)</w:t>
      </w:r>
    </w:p>
    <w:p w:rsidR="00CD3DA7" w:rsidRDefault="00CD3DA7" w:rsidP="00CD3DA7">
      <w:pPr>
        <w:pStyle w:val="DefinedTerms"/>
      </w:pPr>
      <w:r>
        <w:t>remotely sensed image</w:t>
      </w:r>
      <w:r>
        <w:tab/>
        <w:t>116B(1)</w:t>
      </w:r>
    </w:p>
    <w:p w:rsidR="00CD3DA7" w:rsidRDefault="00CD3DA7" w:rsidP="00CD3DA7">
      <w:pPr>
        <w:pStyle w:val="DefinedTerms"/>
      </w:pPr>
      <w:r>
        <w:t>repealed Act</w:t>
      </w:r>
      <w:r>
        <w:tab/>
        <w:t>3(1)</w:t>
      </w:r>
    </w:p>
    <w:p w:rsidR="00CD3DA7" w:rsidRDefault="00CD3DA7" w:rsidP="00CD3DA7">
      <w:pPr>
        <w:pStyle w:val="DefinedTerms"/>
      </w:pPr>
      <w:r>
        <w:t>reserve</w:t>
      </w:r>
      <w:r>
        <w:tab/>
        <w:t>3(1)</w:t>
      </w:r>
    </w:p>
    <w:p w:rsidR="00CD3DA7" w:rsidRDefault="00CD3DA7" w:rsidP="00CD3DA7">
      <w:pPr>
        <w:pStyle w:val="DefinedTerms"/>
      </w:pPr>
      <w:r>
        <w:t>responsible authority</w:t>
      </w:r>
      <w:r>
        <w:tab/>
        <w:t>3(1)</w:t>
      </w:r>
    </w:p>
    <w:p w:rsidR="00CD3DA7" w:rsidRDefault="00CD3DA7" w:rsidP="00CD3DA7">
      <w:pPr>
        <w:pStyle w:val="DefinedTerms"/>
      </w:pPr>
      <w:r>
        <w:t>responsible Minister</w:t>
      </w:r>
      <w:r>
        <w:tab/>
        <w:t>3(1)</w:t>
      </w:r>
    </w:p>
    <w:p w:rsidR="00CD3DA7" w:rsidRDefault="00CD3DA7" w:rsidP="00CD3DA7">
      <w:pPr>
        <w:pStyle w:val="DefinedTerms"/>
      </w:pPr>
      <w:r>
        <w:t>responsible person</w:t>
      </w:r>
      <w:r>
        <w:tab/>
        <w:t>86A</w:t>
      </w:r>
    </w:p>
    <w:p w:rsidR="00CD3DA7" w:rsidRDefault="00CD3DA7" w:rsidP="00CD3DA7">
      <w:pPr>
        <w:pStyle w:val="DefinedTerms"/>
      </w:pPr>
      <w:r>
        <w:t>road</w:t>
      </w:r>
      <w:r>
        <w:tab/>
        <w:t>3(1)</w:t>
      </w:r>
    </w:p>
    <w:p w:rsidR="00CD3DA7" w:rsidRDefault="00CD3DA7" w:rsidP="00CD3DA7">
      <w:pPr>
        <w:pStyle w:val="DefinedTerms"/>
      </w:pPr>
      <w:r>
        <w:t>scheme</w:t>
      </w:r>
      <w:r>
        <w:tab/>
        <w:t>3(1)</w:t>
      </w:r>
    </w:p>
    <w:p w:rsidR="00CD3DA7" w:rsidRDefault="00CD3DA7" w:rsidP="00CD3DA7">
      <w:pPr>
        <w:pStyle w:val="DefinedTerms"/>
      </w:pPr>
      <w:r>
        <w:t>scheme Act</w:t>
      </w:r>
      <w:r>
        <w:tab/>
        <w:t>3(1)</w:t>
      </w:r>
    </w:p>
    <w:p w:rsidR="00CD3DA7" w:rsidRDefault="00CD3DA7" w:rsidP="00CD3DA7">
      <w:pPr>
        <w:pStyle w:val="DefinedTerms"/>
      </w:pPr>
      <w:r>
        <w:t>section 39</w:t>
      </w:r>
      <w:r>
        <w:tab/>
        <w:t>133M(7)</w:t>
      </w:r>
    </w:p>
    <w:p w:rsidR="00CD3DA7" w:rsidRDefault="00CD3DA7" w:rsidP="00CD3DA7">
      <w:pPr>
        <w:pStyle w:val="DefinedTerms"/>
      </w:pPr>
      <w:r>
        <w:t>section 39B declaration</w:t>
      </w:r>
      <w:r>
        <w:tab/>
        <w:t>45A(1)</w:t>
      </w:r>
    </w:p>
    <w:p w:rsidR="00CD3DA7" w:rsidRDefault="00CD3DA7" w:rsidP="00CD3DA7">
      <w:pPr>
        <w:pStyle w:val="DefinedTerms"/>
      </w:pPr>
      <w:r>
        <w:t>sell</w:t>
      </w:r>
      <w:r>
        <w:tab/>
        <w:t>3(1)</w:t>
      </w:r>
    </w:p>
    <w:p w:rsidR="00CD3DA7" w:rsidRDefault="00CD3DA7" w:rsidP="00CD3DA7">
      <w:pPr>
        <w:pStyle w:val="DefinedTerms"/>
      </w:pPr>
      <w:r>
        <w:t>serious environmental harm</w:t>
      </w:r>
      <w:r>
        <w:tab/>
        <w:t>3(1), 3A(2)</w:t>
      </w:r>
    </w:p>
    <w:p w:rsidR="00CD3DA7" w:rsidRDefault="00CD3DA7" w:rsidP="00CD3DA7">
      <w:pPr>
        <w:pStyle w:val="DefinedTerms"/>
      </w:pPr>
      <w:r>
        <w:t>significant proposal</w:t>
      </w:r>
      <w:r>
        <w:tab/>
        <w:t>37B(1)</w:t>
      </w:r>
    </w:p>
    <w:p w:rsidR="00CD3DA7" w:rsidRDefault="00CD3DA7" w:rsidP="00CD3DA7">
      <w:pPr>
        <w:pStyle w:val="DefinedTerms"/>
      </w:pPr>
      <w:r>
        <w:t>SLC Act</w:t>
      </w:r>
      <w:r>
        <w:tab/>
        <w:t>51D(1)</w:t>
      </w:r>
    </w:p>
    <w:p w:rsidR="00CD3DA7" w:rsidRDefault="00CD3DA7" w:rsidP="00CD3DA7">
      <w:pPr>
        <w:pStyle w:val="DefinedTerms"/>
      </w:pPr>
      <w:r>
        <w:t>soil conservation notice</w:t>
      </w:r>
      <w:r>
        <w:tab/>
        <w:t>51D(1)</w:t>
      </w:r>
    </w:p>
    <w:p w:rsidR="00CD3DA7" w:rsidRDefault="00CD3DA7" w:rsidP="00CD3DA7">
      <w:pPr>
        <w:pStyle w:val="DefinedTerms"/>
      </w:pPr>
      <w:r>
        <w:t>specified</w:t>
      </w:r>
      <w:r>
        <w:tab/>
        <w:t>6(10), 51I(4), 62A(4), 65(8), 68A(1), 70(1), 71(6), 133O(1), Sch. 2</w:t>
      </w:r>
    </w:p>
    <w:p w:rsidR="00CD3DA7" w:rsidRDefault="00CD3DA7" w:rsidP="00CD3DA7">
      <w:pPr>
        <w:pStyle w:val="DefinedTerms"/>
      </w:pPr>
      <w:r>
        <w:t>specified decision</w:t>
      </w:r>
      <w:r>
        <w:tab/>
        <w:t>133L(1)</w:t>
      </w:r>
    </w:p>
    <w:p w:rsidR="00CD3DA7" w:rsidRDefault="00CD3DA7" w:rsidP="00CD3DA7">
      <w:pPr>
        <w:pStyle w:val="DefinedTerms"/>
      </w:pPr>
      <w:r>
        <w:t>strategic proposal</w:t>
      </w:r>
      <w:r>
        <w:tab/>
        <w:t>37B(1) and (2), 39B(3)</w:t>
      </w:r>
    </w:p>
    <w:p w:rsidR="00CD3DA7" w:rsidRDefault="00CD3DA7" w:rsidP="00CD3DA7">
      <w:pPr>
        <w:pStyle w:val="DefinedTerms"/>
      </w:pPr>
      <w:r>
        <w:lastRenderedPageBreak/>
        <w:t>subdivision</w:t>
      </w:r>
      <w:r>
        <w:tab/>
        <w:t>3(2a)</w:t>
      </w:r>
    </w:p>
    <w:p w:rsidR="00CD3DA7" w:rsidRDefault="00CD3DA7" w:rsidP="00CD3DA7">
      <w:pPr>
        <w:pStyle w:val="DefinedTerms"/>
      </w:pPr>
      <w:r>
        <w:t>submit</w:t>
      </w:r>
      <w:r>
        <w:tab/>
        <w:t>122B(1)</w:t>
      </w:r>
    </w:p>
    <w:p w:rsidR="00CD3DA7" w:rsidRDefault="00CD3DA7" w:rsidP="00CD3DA7">
      <w:pPr>
        <w:pStyle w:val="DefinedTerms"/>
      </w:pPr>
      <w:r>
        <w:t>subsidiary</w:t>
      </w:r>
      <w:r>
        <w:tab/>
        <w:t>51R(7), 55(3), 58(4)</w:t>
      </w:r>
    </w:p>
    <w:p w:rsidR="00CD3DA7" w:rsidRDefault="00CD3DA7" w:rsidP="00CD3DA7">
      <w:pPr>
        <w:pStyle w:val="DefinedTerms"/>
      </w:pPr>
      <w:r>
        <w:t>The Wilderness Society v Minister for Environment</w:t>
      </w:r>
      <w:r>
        <w:tab/>
        <w:t>134(1)</w:t>
      </w:r>
    </w:p>
    <w:p w:rsidR="00CD3DA7" w:rsidRDefault="00CD3DA7" w:rsidP="00CD3DA7">
      <w:pPr>
        <w:pStyle w:val="DefinedTerms"/>
      </w:pPr>
      <w:r>
        <w:t>threatened ecological community</w:t>
      </w:r>
      <w:r>
        <w:tab/>
        <w:t>Sch. 5 cl. 2</w:t>
      </w:r>
    </w:p>
    <w:p w:rsidR="00CD3DA7" w:rsidRDefault="00CD3DA7" w:rsidP="00CD3DA7">
      <w:pPr>
        <w:pStyle w:val="DefinedTerms"/>
      </w:pPr>
      <w:r>
        <w:t>threatened flora</w:t>
      </w:r>
      <w:r>
        <w:tab/>
        <w:t>Sch. 5 cl. 2</w:t>
      </w:r>
    </w:p>
    <w:p w:rsidR="00CD3DA7" w:rsidRDefault="00CD3DA7" w:rsidP="00CD3DA7">
      <w:pPr>
        <w:pStyle w:val="DefinedTerms"/>
      </w:pPr>
      <w:r>
        <w:t>threshold amount</w:t>
      </w:r>
      <w:r>
        <w:tab/>
        <w:t>3A(3)</w:t>
      </w:r>
    </w:p>
    <w:p w:rsidR="00CD3DA7" w:rsidRDefault="00CD3DA7" w:rsidP="00CD3DA7">
      <w:pPr>
        <w:pStyle w:val="DefinedTerms"/>
      </w:pPr>
      <w:r>
        <w:t>Tier 1 offence</w:t>
      </w:r>
      <w:r>
        <w:tab/>
        <w:t>3(1)</w:t>
      </w:r>
    </w:p>
    <w:p w:rsidR="00CD3DA7" w:rsidRDefault="00CD3DA7" w:rsidP="00CD3DA7">
      <w:pPr>
        <w:pStyle w:val="DefinedTerms"/>
      </w:pPr>
      <w:r>
        <w:t>Tier 2 offence</w:t>
      </w:r>
      <w:r>
        <w:tab/>
        <w:t>3(1)</w:t>
      </w:r>
    </w:p>
    <w:p w:rsidR="00CD3DA7" w:rsidRDefault="00CD3DA7" w:rsidP="00CD3DA7">
      <w:pPr>
        <w:pStyle w:val="DefinedTerms"/>
      </w:pPr>
      <w:r>
        <w:t>Tier 3 offence</w:t>
      </w:r>
      <w:r>
        <w:tab/>
        <w:t>3(1)</w:t>
      </w:r>
    </w:p>
    <w:p w:rsidR="00CD3DA7" w:rsidRDefault="00CD3DA7" w:rsidP="00CD3DA7">
      <w:pPr>
        <w:pStyle w:val="DefinedTerms"/>
      </w:pPr>
      <w:r>
        <w:t>trade</w:t>
      </w:r>
      <w:r>
        <w:tab/>
        <w:t>3(1)</w:t>
      </w:r>
    </w:p>
    <w:p w:rsidR="00CD3DA7" w:rsidRDefault="00CD3DA7" w:rsidP="00CD3DA7">
      <w:pPr>
        <w:pStyle w:val="DefinedTerms"/>
      </w:pPr>
      <w:r>
        <w:t>transitional matter</w:t>
      </w:r>
      <w:r>
        <w:tab/>
        <w:t>133O(1)</w:t>
      </w:r>
    </w:p>
    <w:p w:rsidR="00CD3DA7" w:rsidRDefault="00CD3DA7" w:rsidP="00CD3DA7">
      <w:pPr>
        <w:pStyle w:val="DefinedTerms"/>
      </w:pPr>
      <w:r>
        <w:t>unlawful clearing</w:t>
      </w:r>
      <w:r>
        <w:tab/>
        <w:t>70(1)</w:t>
      </w:r>
    </w:p>
    <w:p w:rsidR="00CD3DA7" w:rsidRDefault="00CD3DA7" w:rsidP="00CD3DA7">
      <w:pPr>
        <w:pStyle w:val="DefinedTerms"/>
      </w:pPr>
      <w:r>
        <w:t>unreasonable emission</w:t>
      </w:r>
      <w:r>
        <w:tab/>
        <w:t>49(1)</w:t>
      </w:r>
    </w:p>
    <w:p w:rsidR="00CD3DA7" w:rsidRDefault="00CD3DA7" w:rsidP="00CD3DA7">
      <w:pPr>
        <w:pStyle w:val="DefinedTerms"/>
      </w:pPr>
      <w:r>
        <w:t>unreasonable noise</w:t>
      </w:r>
      <w:r>
        <w:tab/>
        <w:t>3(1)</w:t>
      </w:r>
    </w:p>
    <w:p w:rsidR="00CD3DA7" w:rsidRDefault="00CD3DA7" w:rsidP="00CD3DA7">
      <w:pPr>
        <w:pStyle w:val="DefinedTerms"/>
      </w:pPr>
      <w:r>
        <w:t>validated thing</w:t>
      </w:r>
      <w:r>
        <w:tab/>
        <w:t>136(4)</w:t>
      </w:r>
    </w:p>
    <w:p w:rsidR="00CD3DA7" w:rsidRDefault="00CD3DA7" w:rsidP="00CD3DA7">
      <w:pPr>
        <w:pStyle w:val="DefinedTerms"/>
      </w:pPr>
      <w:r>
        <w:t>vegetation conservation notice</w:t>
      </w:r>
      <w:r>
        <w:tab/>
        <w:t>3(1), 70(2)</w:t>
      </w:r>
    </w:p>
    <w:p w:rsidR="00CD3DA7" w:rsidRDefault="00CD3DA7" w:rsidP="00CD3DA7">
      <w:pPr>
        <w:pStyle w:val="DefinedTerms"/>
      </w:pPr>
      <w:r>
        <w:t>vehicle</w:t>
      </w:r>
      <w:r>
        <w:tab/>
        <w:t>3(1)</w:t>
      </w:r>
    </w:p>
    <w:p w:rsidR="00CD3DA7" w:rsidRDefault="00CD3DA7" w:rsidP="00CD3DA7">
      <w:pPr>
        <w:pStyle w:val="DefinedTerms"/>
      </w:pPr>
      <w:r>
        <w:t>vessel</w:t>
      </w:r>
      <w:r>
        <w:tab/>
        <w:t>3(1)</w:t>
      </w:r>
    </w:p>
    <w:p w:rsidR="00CD3DA7" w:rsidRDefault="00CD3DA7" w:rsidP="00CD3DA7">
      <w:pPr>
        <w:pStyle w:val="DefinedTerms"/>
      </w:pPr>
      <w:r>
        <w:t>waste</w:t>
      </w:r>
      <w:r>
        <w:tab/>
        <w:t>3(1)</w:t>
      </w:r>
    </w:p>
    <w:p w:rsidR="00CD3DA7" w:rsidRDefault="00CD3DA7" w:rsidP="00CD3DA7">
      <w:pPr>
        <w:pStyle w:val="DefinedTerms"/>
      </w:pPr>
      <w:r>
        <w:t>watercourse</w:t>
      </w:r>
      <w:r>
        <w:tab/>
        <w:t>Sch. 5 cl. 2</w:t>
      </w:r>
    </w:p>
    <w:p w:rsidR="00CD3DA7" w:rsidRDefault="00CD3DA7" w:rsidP="00CD3DA7">
      <w:pPr>
        <w:pStyle w:val="DefinedTerms"/>
      </w:pPr>
      <w:r>
        <w:t>waters</w:t>
      </w:r>
      <w:r>
        <w:tab/>
        <w:t>3(1)</w:t>
      </w:r>
    </w:p>
    <w:p w:rsidR="00CD3DA7" w:rsidRDefault="00CD3DA7" w:rsidP="00CD3DA7">
      <w:pPr>
        <w:pStyle w:val="DefinedTerms"/>
      </w:pPr>
      <w:r>
        <w:t>Western Australian Planning Commission</w:t>
      </w:r>
      <w:r>
        <w:tab/>
        <w:t>3(1)</w:t>
      </w:r>
    </w:p>
    <w:p w:rsidR="00CD3DA7" w:rsidRDefault="00CD3DA7" w:rsidP="00CD3DA7">
      <w:pPr>
        <w:pStyle w:val="DefinedTerms"/>
      </w:pPr>
      <w:r>
        <w:t>wetland</w:t>
      </w:r>
      <w:r>
        <w:tab/>
        <w:t>Sch. 5 cl. 2</w:t>
      </w:r>
    </w:p>
    <w:p w:rsidR="00CD3DA7" w:rsidRDefault="00CD3DA7" w:rsidP="00CD3DA7">
      <w:pPr>
        <w:pStyle w:val="DefinedTerms"/>
      </w:pPr>
      <w:r>
        <w:t>works approval</w:t>
      </w:r>
      <w:r>
        <w:tab/>
        <w:t>3(1), 133F(1), 133I(1)</w:t>
      </w:r>
    </w:p>
    <w:p w:rsidR="00CD3DA7" w:rsidRDefault="00CD3DA7" w:rsidP="00CD3DA7"/>
    <w:p w:rsidR="00CD3DA7" w:rsidRDefault="00CD3DA7" w:rsidP="00CD3DA7">
      <w:pPr>
        <w:sectPr w:rsidR="00CD3DA7">
          <w:headerReference w:type="even" r:id="rId37"/>
          <w:headerReference w:type="default" r:id="rId38"/>
          <w:pgSz w:w="11907" w:h="16840" w:code="9"/>
          <w:pgMar w:top="2381" w:right="2409" w:bottom="3543" w:left="2409" w:header="720" w:footer="3380" w:gutter="0"/>
          <w:cols w:space="720"/>
          <w:noEndnote/>
          <w:docGrid w:linePitch="326"/>
        </w:sectPr>
      </w:pPr>
    </w:p>
    <w:p w:rsidR="0099129A" w:rsidRDefault="0099129A"/>
    <w:sectPr w:rsidR="0099129A">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DA7" w:rsidRDefault="00CD3DA7">
      <w:r>
        <w:separator/>
      </w:r>
    </w:p>
  </w:endnote>
  <w:endnote w:type="continuationSeparator" w:id="0">
    <w:p w:rsidR="00CD3DA7" w:rsidRDefault="00CD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Bdr>
        <w:bottom w:val="single" w:sz="4" w:space="1" w:color="auto"/>
      </w:pBdr>
      <w:rPr>
        <w:sz w:val="20"/>
      </w:rPr>
    </w:pPr>
  </w:p>
  <w:p w:rsidR="00CD3DA7" w:rsidRDefault="00CD3DA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62FD8">
      <w:rPr>
        <w:sz w:val="20"/>
      </w:rPr>
      <w:t>09-h0-01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62FD8">
      <w:rPr>
        <w:sz w:val="20"/>
      </w:rPr>
      <w:t>03 Feb 2021</w:t>
    </w:r>
    <w:r>
      <w:rPr>
        <w:sz w:val="20"/>
      </w:rPr>
      <w:fldChar w:fldCharType="end"/>
    </w:r>
  </w:p>
  <w:p w:rsidR="00CD3DA7" w:rsidRDefault="00CD3DA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Bdr>
        <w:bottom w:val="single" w:sz="4" w:space="1" w:color="auto"/>
      </w:pBdr>
      <w:rPr>
        <w:sz w:val="20"/>
      </w:rPr>
    </w:pPr>
  </w:p>
  <w:p w:rsidR="00CD3DA7" w:rsidRDefault="00CD3DA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2FD8">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2FD8">
      <w:rPr>
        <w:sz w:val="20"/>
      </w:rPr>
      <w:t>09-h0-01</w:t>
    </w:r>
    <w:r>
      <w:rPr>
        <w:sz w:val="20"/>
      </w:rPr>
      <w:fldChar w:fldCharType="end"/>
    </w:r>
  </w:p>
  <w:p w:rsidR="00CD3DA7" w:rsidRDefault="00CD3DA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Bdr>
        <w:bottom w:val="single" w:sz="4" w:space="1" w:color="auto"/>
      </w:pBdr>
      <w:rPr>
        <w:sz w:val="20"/>
      </w:rPr>
    </w:pPr>
  </w:p>
  <w:p w:rsidR="00CD3DA7" w:rsidRDefault="00CD3DA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2FD8">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2FD8">
      <w:rPr>
        <w:sz w:val="20"/>
      </w:rPr>
      <w:t>09-h0-01</w:t>
    </w:r>
    <w:r>
      <w:rPr>
        <w:sz w:val="20"/>
      </w:rPr>
      <w:fldChar w:fldCharType="end"/>
    </w:r>
  </w:p>
  <w:p w:rsidR="00CD3DA7" w:rsidRDefault="00CD3DA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Bdr>
        <w:bottom w:val="single" w:sz="4" w:space="1" w:color="auto"/>
      </w:pBdr>
      <w:rPr>
        <w:sz w:val="20"/>
      </w:rPr>
    </w:pPr>
  </w:p>
  <w:p w:rsidR="00CD3DA7" w:rsidRDefault="00CD3DA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D71644">
      <w:rPr>
        <w:noProof/>
        <w:sz w:val="20"/>
      </w:rPr>
      <w:t>266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2FD8">
      <w:rPr>
        <w:sz w:val="20"/>
      </w:rPr>
      <w:t>09-h0-01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62FD8">
      <w:rPr>
        <w:sz w:val="20"/>
      </w:rPr>
      <w:t>03 Feb 2021</w:t>
    </w:r>
    <w:r>
      <w:rPr>
        <w:sz w:val="20"/>
      </w:rPr>
      <w:fldChar w:fldCharType="end"/>
    </w:r>
  </w:p>
  <w:p w:rsidR="00CD3DA7" w:rsidRDefault="00CD3DA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Bdr>
        <w:bottom w:val="single" w:sz="4" w:space="1" w:color="auto"/>
      </w:pBdr>
      <w:rPr>
        <w:sz w:val="20"/>
      </w:rPr>
    </w:pPr>
  </w:p>
  <w:p w:rsidR="00CD3DA7" w:rsidRDefault="00CD3DA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2FD8">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2FD8">
      <w:rPr>
        <w:sz w:val="20"/>
      </w:rPr>
      <w:t>09-h0-01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71644">
      <w:rPr>
        <w:noProof/>
        <w:sz w:val="20"/>
      </w:rPr>
      <w:t>267</w:t>
    </w:r>
    <w:r>
      <w:rPr>
        <w:sz w:val="20"/>
      </w:rPr>
      <w:fldChar w:fldCharType="end"/>
    </w:r>
  </w:p>
  <w:p w:rsidR="00CD3DA7" w:rsidRDefault="00CD3DA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Bdr>
        <w:bottom w:val="single" w:sz="4" w:space="1" w:color="auto"/>
      </w:pBdr>
      <w:rPr>
        <w:sz w:val="20"/>
      </w:rPr>
    </w:pPr>
  </w:p>
  <w:p w:rsidR="00CD3DA7" w:rsidRDefault="00CD3DA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2FD8">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2FD8">
      <w:rPr>
        <w:sz w:val="20"/>
      </w:rPr>
      <w:t>09-h0-01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71644">
      <w:rPr>
        <w:noProof/>
        <w:sz w:val="20"/>
      </w:rPr>
      <w:t>1</w:t>
    </w:r>
    <w:r>
      <w:rPr>
        <w:sz w:val="20"/>
      </w:rPr>
      <w:fldChar w:fldCharType="end"/>
    </w:r>
  </w:p>
  <w:p w:rsidR="00CD3DA7" w:rsidRDefault="00CD3DA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DA7" w:rsidRDefault="00CD3DA7">
      <w:r>
        <w:separator/>
      </w:r>
    </w:p>
  </w:footnote>
  <w:footnote w:type="continuationSeparator" w:id="0">
    <w:p w:rsidR="00CD3DA7" w:rsidRDefault="00CD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D8" w:rsidRDefault="00E62F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1632" w:type="dxa"/>
        </w:tcPr>
        <w:p w:rsidR="00CD3DA7" w:rsidRDefault="00CD3DA7">
          <w:pPr>
            <w:pStyle w:val="Header"/>
            <w:spacing w:before="40"/>
          </w:pPr>
          <w:r>
            <w:rPr>
              <w:b/>
            </w:rPr>
            <w:fldChar w:fldCharType="begin"/>
          </w:r>
          <w:r>
            <w:rPr>
              <w:b/>
            </w:rPr>
            <w:instrText>styleref CharSchno</w:instrText>
          </w:r>
          <w:r>
            <w:rPr>
              <w:b/>
            </w:rPr>
            <w:fldChar w:fldCharType="end"/>
          </w:r>
        </w:p>
      </w:tc>
      <w:tc>
        <w:tcPr>
          <w:tcW w:w="5631" w:type="dxa"/>
          <w:vAlign w:val="bottom"/>
        </w:tcPr>
        <w:p w:rsidR="00CD3DA7" w:rsidRDefault="00CD3DA7">
          <w:pPr>
            <w:pStyle w:val="Header"/>
            <w:spacing w:before="40"/>
          </w:pPr>
          <w:r>
            <w:fldChar w:fldCharType="begin"/>
          </w:r>
          <w:r>
            <w:instrText>styleref CharSchText</w:instrText>
          </w:r>
          <w:r>
            <w:fldChar w:fldCharType="end"/>
          </w:r>
        </w:p>
      </w:tc>
    </w:tr>
    <w:tr w:rsidR="00CD3DA7" w:rsidTr="00A25A8F">
      <w:trPr>
        <w:jc w:val="center"/>
      </w:trPr>
      <w:tc>
        <w:tcPr>
          <w:tcW w:w="1632" w:type="dxa"/>
        </w:tcPr>
        <w:p w:rsidR="00CD3DA7" w:rsidRDefault="00CD3DA7">
          <w:pPr>
            <w:pStyle w:val="Header"/>
            <w:spacing w:before="40"/>
          </w:pPr>
          <w:r>
            <w:rPr>
              <w:b/>
            </w:rPr>
            <w:fldChar w:fldCharType="begin"/>
          </w:r>
          <w:r>
            <w:rPr>
              <w:b/>
            </w:rPr>
            <w:instrText xml:space="preserve"> STYLEREF CharSDivNo \* charformat</w:instrText>
          </w:r>
          <w:r>
            <w:rPr>
              <w:b/>
            </w:rPr>
            <w:fldChar w:fldCharType="end"/>
          </w:r>
        </w:p>
      </w:tc>
      <w:tc>
        <w:tcPr>
          <w:tcW w:w="5631" w:type="dxa"/>
        </w:tcPr>
        <w:p w:rsidR="00CD3DA7" w:rsidRDefault="00CD3DA7">
          <w:pPr>
            <w:pStyle w:val="Header"/>
            <w:spacing w:before="40"/>
          </w:pPr>
          <w:r>
            <w:fldChar w:fldCharType="begin"/>
          </w:r>
          <w:r>
            <w:instrText>styleref CharSDivText</w:instrText>
          </w:r>
          <w:r>
            <w:fldChar w:fldCharType="end"/>
          </w:r>
        </w:p>
      </w:tc>
    </w:tr>
    <w:tr w:rsidR="00CD3DA7" w:rsidTr="00A25A8F">
      <w:trPr>
        <w:jc w:val="center"/>
      </w:trPr>
      <w:tc>
        <w:tcPr>
          <w:tcW w:w="1632" w:type="dxa"/>
        </w:tcPr>
        <w:p w:rsidR="00CD3DA7" w:rsidRDefault="00CD3DA7">
          <w:pPr>
            <w:pStyle w:val="Header"/>
            <w:spacing w:before="40"/>
          </w:pPr>
        </w:p>
      </w:tc>
      <w:tc>
        <w:tcPr>
          <w:tcW w:w="5631" w:type="dxa"/>
        </w:tcPr>
        <w:p w:rsidR="00CD3DA7" w:rsidRDefault="00CD3DA7">
          <w:pPr>
            <w:pStyle w:val="Header"/>
            <w:spacing w:before="40"/>
          </w:pPr>
        </w:p>
      </w:tc>
    </w:tr>
  </w:tbl>
  <w:p w:rsidR="00CD3DA7" w:rsidRDefault="00CD3DA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rsidR="00CD3DA7" w:rsidTr="00A25A8F">
      <w:trPr>
        <w:cantSplit/>
        <w:jc w:val="center"/>
      </w:trPr>
      <w:tc>
        <w:tcPr>
          <w:tcW w:w="7272"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5592" w:type="dxa"/>
          <w:vAlign w:val="bottom"/>
        </w:tcPr>
        <w:p w:rsidR="00CD3DA7" w:rsidRDefault="00CD3DA7">
          <w:pPr>
            <w:pStyle w:val="Header"/>
            <w:spacing w:before="40"/>
            <w:jc w:val="right"/>
          </w:pPr>
          <w:r>
            <w:fldChar w:fldCharType="begin"/>
          </w:r>
          <w:r>
            <w:instrText>styleref CharSchText</w:instrText>
          </w:r>
          <w:r>
            <w:fldChar w:fldCharType="end"/>
          </w:r>
        </w:p>
      </w:tc>
      <w:tc>
        <w:tcPr>
          <w:tcW w:w="1680" w:type="dxa"/>
        </w:tcPr>
        <w:p w:rsidR="00CD3DA7" w:rsidRDefault="00CD3DA7">
          <w:pPr>
            <w:pStyle w:val="Header"/>
            <w:spacing w:before="40"/>
            <w:ind w:right="17"/>
            <w:jc w:val="right"/>
          </w:pPr>
          <w:r>
            <w:rPr>
              <w:b/>
            </w:rPr>
            <w:fldChar w:fldCharType="begin"/>
          </w:r>
          <w:r>
            <w:rPr>
              <w:b/>
            </w:rPr>
            <w:instrText>styleref CharSchno</w:instrText>
          </w:r>
          <w:r>
            <w:rPr>
              <w:b/>
            </w:rPr>
            <w:fldChar w:fldCharType="end"/>
          </w:r>
        </w:p>
      </w:tc>
    </w:tr>
    <w:tr w:rsidR="00CD3DA7" w:rsidTr="00A25A8F">
      <w:trPr>
        <w:jc w:val="center"/>
      </w:trPr>
      <w:tc>
        <w:tcPr>
          <w:tcW w:w="5592" w:type="dxa"/>
        </w:tcPr>
        <w:p w:rsidR="00CD3DA7" w:rsidRDefault="00CD3DA7">
          <w:pPr>
            <w:pStyle w:val="Header"/>
            <w:spacing w:before="40"/>
            <w:jc w:val="right"/>
          </w:pPr>
          <w:r>
            <w:fldChar w:fldCharType="begin"/>
          </w:r>
          <w:r>
            <w:instrText xml:space="preserve"> styleref CharSDivText </w:instrText>
          </w:r>
          <w:r>
            <w:fldChar w:fldCharType="end"/>
          </w:r>
        </w:p>
      </w:tc>
      <w:tc>
        <w:tcPr>
          <w:tcW w:w="1680" w:type="dxa"/>
        </w:tcPr>
        <w:p w:rsidR="00CD3DA7" w:rsidRDefault="00CD3DA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D3DA7" w:rsidTr="00A25A8F">
      <w:trPr>
        <w:jc w:val="center"/>
      </w:trPr>
      <w:tc>
        <w:tcPr>
          <w:tcW w:w="5592" w:type="dxa"/>
        </w:tcPr>
        <w:p w:rsidR="00CD3DA7" w:rsidRDefault="00CD3DA7">
          <w:pPr>
            <w:pStyle w:val="Header"/>
            <w:spacing w:before="40"/>
            <w:jc w:val="right"/>
          </w:pPr>
        </w:p>
      </w:tc>
      <w:tc>
        <w:tcPr>
          <w:tcW w:w="1680" w:type="dxa"/>
        </w:tcPr>
        <w:p w:rsidR="00CD3DA7" w:rsidRDefault="00CD3DA7">
          <w:pPr>
            <w:pStyle w:val="Header"/>
            <w:spacing w:before="40"/>
            <w:ind w:right="17"/>
            <w:jc w:val="right"/>
          </w:pPr>
        </w:p>
      </w:tc>
    </w:tr>
  </w:tbl>
  <w:p w:rsidR="00CD3DA7" w:rsidRDefault="00CD3DA7">
    <w:pPr>
      <w:pStyle w:val="Header"/>
      <w:pBdr>
        <w:top w:val="single" w:sz="4" w:space="1" w:color="auto"/>
      </w:pBdr>
    </w:pPr>
    <w:bookmarkStart w:id="441" w:name="Schedule"/>
    <w:bookmarkEnd w:id="4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styleref CharSchno</w:instrText>
          </w:r>
          <w:r>
            <w:rPr>
              <w:b/>
            </w:rPr>
            <w:fldChar w:fldCharType="separate"/>
          </w:r>
          <w:r w:rsidR="00E62FD8">
            <w:rPr>
              <w:b/>
            </w:rPr>
            <w:t>Schedule 4</w:t>
          </w:r>
          <w:r>
            <w:rPr>
              <w:b/>
            </w:rPr>
            <w:fldChar w:fldCharType="end"/>
          </w:r>
        </w:p>
      </w:tc>
      <w:tc>
        <w:tcPr>
          <w:tcW w:w="5715" w:type="dxa"/>
        </w:tcPr>
        <w:p w:rsidR="00CD3DA7" w:rsidRDefault="00CD3DA7">
          <w:pPr>
            <w:pStyle w:val="Header"/>
            <w:spacing w:before="40"/>
          </w:pPr>
          <w:r>
            <w:fldChar w:fldCharType="begin"/>
          </w:r>
          <w:r>
            <w:instrText>styleref CharSchText</w:instrText>
          </w:r>
          <w:r>
            <w:fldChar w:fldCharType="separate"/>
          </w:r>
          <w:r w:rsidR="00E62FD8">
            <w:t>Transitional provisions not related to Environmental Protection Act 1971</w:t>
          </w:r>
          <w: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D3DA7" w:rsidRDefault="00CD3DA7">
          <w:pPr>
            <w:pStyle w:val="Header"/>
            <w:spacing w:before="40"/>
          </w:pPr>
          <w:r>
            <w:fldChar w:fldCharType="begin"/>
          </w:r>
          <w:r>
            <w:instrText xml:space="preserve"> styleref CharSDivText </w:instrText>
          </w:r>
          <w:r>
            <w:fldChar w:fldCharType="end"/>
          </w:r>
        </w:p>
      </w:tc>
    </w:tr>
    <w:tr w:rsidR="00CD3DA7" w:rsidTr="00A25A8F">
      <w:trPr>
        <w:jc w:val="center"/>
      </w:trPr>
      <w:tc>
        <w:tcPr>
          <w:tcW w:w="1548" w:type="dxa"/>
        </w:tcPr>
        <w:p w:rsidR="00CD3DA7" w:rsidRDefault="00CD3DA7">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62FD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62FD8">
            <w:rPr>
              <w:b/>
            </w:rPr>
            <w:instrText>1</w:instrText>
          </w:r>
          <w:r>
            <w:rPr>
              <w:b/>
            </w:rPr>
            <w:fldChar w:fldCharType="end"/>
          </w:r>
          <w:r>
            <w:rPr>
              <w:b/>
            </w:rPr>
            <w:instrText xml:space="preserve"> </w:instrText>
          </w:r>
          <w:r>
            <w:rPr>
              <w:b/>
            </w:rPr>
            <w:fldChar w:fldCharType="separate"/>
          </w:r>
          <w:r w:rsidR="00E62FD8">
            <w:rPr>
              <w:b/>
            </w:rPr>
            <w:t>1</w:t>
          </w:r>
          <w:r>
            <w:rPr>
              <w:b/>
            </w:rPr>
            <w:fldChar w:fldCharType="end"/>
          </w:r>
        </w:p>
      </w:tc>
      <w:tc>
        <w:tcPr>
          <w:tcW w:w="5715" w:type="dxa"/>
        </w:tcPr>
        <w:p w:rsidR="00CD3DA7" w:rsidRDefault="00CD3DA7">
          <w:pPr>
            <w:pStyle w:val="Header"/>
            <w:spacing w:before="40"/>
          </w:pPr>
        </w:p>
      </w:tc>
    </w:tr>
  </w:tbl>
  <w:p w:rsidR="00CD3DA7" w:rsidRDefault="00CD3DA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CD3DA7" w:rsidTr="00A25A8F">
      <w:trPr>
        <w:cantSplit/>
        <w:jc w:val="center"/>
      </w:trPr>
      <w:tc>
        <w:tcPr>
          <w:tcW w:w="7272"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styleref CharSchText</w:instrText>
          </w:r>
          <w:r>
            <w:fldChar w:fldCharType="separate"/>
          </w:r>
          <w:r w:rsidR="00E62FD8">
            <w:t>Transitional provisions not related to Environmental Protection Act 1971</w:t>
          </w:r>
          <w:r>
            <w:fldChar w:fldCharType="end"/>
          </w:r>
        </w:p>
      </w:tc>
      <w:tc>
        <w:tcPr>
          <w:tcW w:w="1557" w:type="dxa"/>
        </w:tcPr>
        <w:p w:rsidR="00CD3DA7" w:rsidRDefault="00CD3DA7">
          <w:pPr>
            <w:pStyle w:val="Header"/>
            <w:spacing w:before="40"/>
            <w:ind w:right="17"/>
            <w:jc w:val="right"/>
          </w:pPr>
          <w:r>
            <w:rPr>
              <w:b/>
            </w:rPr>
            <w:fldChar w:fldCharType="begin"/>
          </w:r>
          <w:r>
            <w:rPr>
              <w:b/>
            </w:rPr>
            <w:instrText>styleref CharSchno</w:instrText>
          </w:r>
          <w:r>
            <w:rPr>
              <w:b/>
            </w:rPr>
            <w:fldChar w:fldCharType="separate"/>
          </w:r>
          <w:r w:rsidR="00E62FD8">
            <w:rPr>
              <w:b/>
            </w:rPr>
            <w:t>Schedule 4</w:t>
          </w:r>
          <w:r>
            <w:rPr>
              <w:b/>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 xml:space="preserve"> styleref CharSDivText </w:instrText>
          </w:r>
          <w:r>
            <w:fldChar w:fldCharType="end"/>
          </w:r>
        </w:p>
      </w:tc>
      <w:tc>
        <w:tcPr>
          <w:tcW w:w="1557" w:type="dxa"/>
        </w:tcPr>
        <w:p w:rsidR="00CD3DA7" w:rsidRDefault="00CD3DA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D3DA7" w:rsidTr="00A25A8F">
      <w:trPr>
        <w:jc w:val="center"/>
      </w:trPr>
      <w:tc>
        <w:tcPr>
          <w:tcW w:w="5715" w:type="dxa"/>
        </w:tcPr>
        <w:p w:rsidR="00CD3DA7" w:rsidRDefault="00CD3DA7">
          <w:pPr>
            <w:pStyle w:val="Header"/>
            <w:spacing w:before="40"/>
            <w:jc w:val="right"/>
          </w:pPr>
        </w:p>
      </w:tc>
      <w:tc>
        <w:tcPr>
          <w:tcW w:w="1557" w:type="dxa"/>
        </w:tcPr>
        <w:p w:rsidR="00CD3DA7" w:rsidRDefault="00CD3DA7">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62FD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62FD8">
            <w:rPr>
              <w:b/>
            </w:rPr>
            <w:instrText>1</w:instrText>
          </w:r>
          <w:r>
            <w:rPr>
              <w:b/>
            </w:rPr>
            <w:fldChar w:fldCharType="end"/>
          </w:r>
          <w:r>
            <w:rPr>
              <w:b/>
            </w:rPr>
            <w:instrText xml:space="preserve"> </w:instrText>
          </w:r>
          <w:r>
            <w:rPr>
              <w:b/>
            </w:rPr>
            <w:fldChar w:fldCharType="separate"/>
          </w:r>
          <w:r w:rsidR="00E62FD8">
            <w:rPr>
              <w:b/>
            </w:rPr>
            <w:t>1</w:t>
          </w:r>
          <w:r>
            <w:rPr>
              <w:b/>
            </w:rPr>
            <w:fldChar w:fldCharType="end"/>
          </w:r>
        </w:p>
      </w:tc>
    </w:tr>
  </w:tbl>
  <w:p w:rsidR="00CD3DA7" w:rsidRDefault="00CD3DA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styleref CharSchno</w:instrText>
          </w:r>
          <w:r>
            <w:rPr>
              <w:b/>
            </w:rPr>
            <w:fldChar w:fldCharType="separate"/>
          </w:r>
          <w:r w:rsidR="00E62FD8">
            <w:rPr>
              <w:b/>
            </w:rPr>
            <w:t>Schedule 5</w:t>
          </w:r>
          <w:r>
            <w:rPr>
              <w:b/>
            </w:rPr>
            <w:fldChar w:fldCharType="end"/>
          </w:r>
        </w:p>
      </w:tc>
      <w:tc>
        <w:tcPr>
          <w:tcW w:w="5715" w:type="dxa"/>
        </w:tcPr>
        <w:p w:rsidR="00CD3DA7" w:rsidRDefault="00CD3DA7">
          <w:pPr>
            <w:pStyle w:val="Header"/>
            <w:spacing w:before="40"/>
          </w:pPr>
          <w:r>
            <w:fldChar w:fldCharType="begin"/>
          </w:r>
          <w:r>
            <w:instrText>styleref CharSchText</w:instrText>
          </w:r>
          <w:r>
            <w:fldChar w:fldCharType="separate"/>
          </w:r>
          <w:r w:rsidR="00E62FD8">
            <w:t>Principles for clearing native vegetation</w:t>
          </w:r>
          <w: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D3DA7" w:rsidRDefault="00CD3DA7">
          <w:pPr>
            <w:pStyle w:val="Header"/>
            <w:spacing w:before="40"/>
          </w:pPr>
          <w:r>
            <w:fldChar w:fldCharType="begin"/>
          </w:r>
          <w:r>
            <w:instrText xml:space="preserve"> styleref CharSDivText </w:instrText>
          </w:r>
          <w:r>
            <w:fldChar w:fldCharType="end"/>
          </w:r>
        </w:p>
      </w:tc>
    </w:tr>
    <w:tr w:rsidR="00CD3DA7" w:rsidTr="00A25A8F">
      <w:trPr>
        <w:jc w:val="center"/>
      </w:trPr>
      <w:tc>
        <w:tcPr>
          <w:tcW w:w="1548" w:type="dxa"/>
        </w:tcPr>
        <w:p w:rsidR="00CD3DA7" w:rsidRDefault="00CD3DA7">
          <w:pPr>
            <w:pStyle w:val="Header"/>
            <w:spacing w:before="40"/>
          </w:pPr>
        </w:p>
      </w:tc>
      <w:tc>
        <w:tcPr>
          <w:tcW w:w="5715" w:type="dxa"/>
        </w:tcPr>
        <w:p w:rsidR="00CD3DA7" w:rsidRDefault="00CD3DA7">
          <w:pPr>
            <w:pStyle w:val="Header"/>
            <w:spacing w:before="40"/>
          </w:pPr>
        </w:p>
      </w:tc>
    </w:tr>
  </w:tbl>
  <w:p w:rsidR="00CD3DA7" w:rsidRDefault="00CD3DA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CD3DA7" w:rsidTr="00A25A8F">
      <w:trPr>
        <w:cantSplit/>
        <w:jc w:val="center"/>
      </w:trPr>
      <w:tc>
        <w:tcPr>
          <w:tcW w:w="7272"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styleref CharSchText</w:instrText>
          </w:r>
          <w:r>
            <w:fldChar w:fldCharType="separate"/>
          </w:r>
          <w:r w:rsidR="00E62FD8">
            <w:t>Principles for clearing native vegetation</w:t>
          </w:r>
          <w:r>
            <w:fldChar w:fldCharType="end"/>
          </w:r>
        </w:p>
      </w:tc>
      <w:tc>
        <w:tcPr>
          <w:tcW w:w="1557" w:type="dxa"/>
        </w:tcPr>
        <w:p w:rsidR="00CD3DA7" w:rsidRDefault="00CD3DA7">
          <w:pPr>
            <w:pStyle w:val="Header"/>
            <w:spacing w:before="40"/>
            <w:ind w:right="17"/>
            <w:jc w:val="right"/>
          </w:pPr>
          <w:r>
            <w:rPr>
              <w:b/>
            </w:rPr>
            <w:fldChar w:fldCharType="begin"/>
          </w:r>
          <w:r>
            <w:rPr>
              <w:b/>
            </w:rPr>
            <w:instrText>styleref CharSchno</w:instrText>
          </w:r>
          <w:r>
            <w:rPr>
              <w:b/>
            </w:rPr>
            <w:fldChar w:fldCharType="separate"/>
          </w:r>
          <w:r w:rsidR="00E62FD8">
            <w:rPr>
              <w:b/>
            </w:rPr>
            <w:t>Schedule 5</w:t>
          </w:r>
          <w:r>
            <w:rPr>
              <w:b/>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 xml:space="preserve"> styleref CharSDivText </w:instrText>
          </w:r>
          <w:r>
            <w:fldChar w:fldCharType="end"/>
          </w:r>
        </w:p>
      </w:tc>
      <w:tc>
        <w:tcPr>
          <w:tcW w:w="1557" w:type="dxa"/>
        </w:tcPr>
        <w:p w:rsidR="00CD3DA7" w:rsidRDefault="00CD3DA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D3DA7" w:rsidTr="00A25A8F">
      <w:trPr>
        <w:jc w:val="center"/>
      </w:trPr>
      <w:tc>
        <w:tcPr>
          <w:tcW w:w="5715" w:type="dxa"/>
        </w:tcPr>
        <w:p w:rsidR="00CD3DA7" w:rsidRDefault="00CD3DA7">
          <w:pPr>
            <w:pStyle w:val="Header"/>
            <w:spacing w:before="40"/>
            <w:jc w:val="right"/>
          </w:pPr>
        </w:p>
      </w:tc>
      <w:tc>
        <w:tcPr>
          <w:tcW w:w="1557" w:type="dxa"/>
        </w:tcPr>
        <w:p w:rsidR="00CD3DA7" w:rsidRDefault="00CD3DA7">
          <w:pPr>
            <w:pStyle w:val="Header"/>
            <w:spacing w:before="40"/>
            <w:ind w:right="17"/>
            <w:jc w:val="right"/>
          </w:pPr>
        </w:p>
      </w:tc>
    </w:tr>
  </w:tbl>
  <w:p w:rsidR="00CD3DA7" w:rsidRDefault="00CD3DA7">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styleref CharSchno</w:instrText>
          </w:r>
          <w:r>
            <w:rPr>
              <w:b/>
            </w:rPr>
            <w:fldChar w:fldCharType="separate"/>
          </w:r>
          <w:r w:rsidR="00E62FD8">
            <w:rPr>
              <w:b/>
            </w:rPr>
            <w:t>Schedule 6</w:t>
          </w:r>
          <w:r>
            <w:rPr>
              <w:b/>
            </w:rPr>
            <w:fldChar w:fldCharType="end"/>
          </w:r>
        </w:p>
      </w:tc>
      <w:tc>
        <w:tcPr>
          <w:tcW w:w="5715" w:type="dxa"/>
        </w:tcPr>
        <w:p w:rsidR="00CD3DA7" w:rsidRDefault="00CD3DA7">
          <w:pPr>
            <w:pStyle w:val="Header"/>
            <w:spacing w:before="40"/>
          </w:pPr>
          <w:r>
            <w:fldChar w:fldCharType="begin"/>
          </w:r>
          <w:r>
            <w:instrText>styleref CharSchText</w:instrText>
          </w:r>
          <w:r>
            <w:fldChar w:fldCharType="separate"/>
          </w:r>
          <w:r w:rsidR="00E62FD8">
            <w:t>Clearing for which a clearing permit is not required</w:t>
          </w:r>
          <w: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rsidR="00CD3DA7" w:rsidRDefault="00CD3DA7">
          <w:pPr>
            <w:pStyle w:val="Header"/>
            <w:spacing w:before="40"/>
          </w:pPr>
          <w:r>
            <w:fldChar w:fldCharType="begin"/>
          </w:r>
          <w:r>
            <w:instrText xml:space="preserve"> styleref CharSDivText </w:instrText>
          </w:r>
          <w:r>
            <w:fldChar w:fldCharType="end"/>
          </w:r>
        </w:p>
      </w:tc>
    </w:tr>
    <w:tr w:rsidR="00CD3DA7" w:rsidTr="00A25A8F">
      <w:trPr>
        <w:jc w:val="center"/>
      </w:trPr>
      <w:tc>
        <w:tcPr>
          <w:tcW w:w="1548" w:type="dxa"/>
        </w:tcPr>
        <w:p w:rsidR="00CD3DA7" w:rsidRDefault="00CD3DA7">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62FD8">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62FD8">
            <w:rPr>
              <w:b/>
            </w:rPr>
            <w:instrText>2</w:instrText>
          </w:r>
          <w:r>
            <w:rPr>
              <w:b/>
            </w:rPr>
            <w:fldChar w:fldCharType="end"/>
          </w:r>
          <w:r>
            <w:rPr>
              <w:b/>
            </w:rPr>
            <w:instrText xml:space="preserve"> </w:instrText>
          </w:r>
          <w:r>
            <w:rPr>
              <w:b/>
            </w:rPr>
            <w:fldChar w:fldCharType="separate"/>
          </w:r>
          <w:r w:rsidR="00E62FD8">
            <w:rPr>
              <w:b/>
            </w:rPr>
            <w:t>2</w:t>
          </w:r>
          <w:r>
            <w:rPr>
              <w:b/>
            </w:rPr>
            <w:fldChar w:fldCharType="end"/>
          </w:r>
        </w:p>
      </w:tc>
      <w:tc>
        <w:tcPr>
          <w:tcW w:w="5715" w:type="dxa"/>
        </w:tcPr>
        <w:p w:rsidR="00CD3DA7" w:rsidRDefault="00CD3DA7">
          <w:pPr>
            <w:pStyle w:val="Header"/>
            <w:spacing w:before="40"/>
          </w:pPr>
        </w:p>
      </w:tc>
    </w:tr>
  </w:tbl>
  <w:p w:rsidR="00CD3DA7" w:rsidRDefault="00CD3DA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CD3DA7" w:rsidTr="00A25A8F">
      <w:trPr>
        <w:cantSplit/>
        <w:jc w:val="center"/>
      </w:trPr>
      <w:tc>
        <w:tcPr>
          <w:tcW w:w="7272"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styleref CharSchText</w:instrText>
          </w:r>
          <w:r>
            <w:fldChar w:fldCharType="separate"/>
          </w:r>
          <w:r w:rsidR="00E62FD8">
            <w:t>Clearing for which a clearing permit is not required</w:t>
          </w:r>
          <w:r>
            <w:fldChar w:fldCharType="end"/>
          </w:r>
        </w:p>
      </w:tc>
      <w:tc>
        <w:tcPr>
          <w:tcW w:w="1557" w:type="dxa"/>
        </w:tcPr>
        <w:p w:rsidR="00CD3DA7" w:rsidRDefault="00CD3DA7">
          <w:pPr>
            <w:pStyle w:val="Header"/>
            <w:spacing w:before="40"/>
            <w:ind w:right="17"/>
            <w:jc w:val="right"/>
          </w:pPr>
          <w:r>
            <w:rPr>
              <w:b/>
            </w:rPr>
            <w:fldChar w:fldCharType="begin"/>
          </w:r>
          <w:r>
            <w:rPr>
              <w:b/>
            </w:rPr>
            <w:instrText>styleref CharSchno</w:instrText>
          </w:r>
          <w:r>
            <w:rPr>
              <w:b/>
            </w:rPr>
            <w:fldChar w:fldCharType="separate"/>
          </w:r>
          <w:r w:rsidR="00E62FD8">
            <w:rPr>
              <w:b/>
            </w:rPr>
            <w:t>Schedule 6</w:t>
          </w:r>
          <w:r>
            <w:rPr>
              <w:b/>
            </w:rPr>
            <w:fldChar w:fldCharType="end"/>
          </w:r>
        </w:p>
      </w:tc>
    </w:tr>
    <w:tr w:rsidR="00CD3DA7" w:rsidTr="00A25A8F">
      <w:trPr>
        <w:jc w:val="center"/>
      </w:trPr>
      <w:tc>
        <w:tcPr>
          <w:tcW w:w="5715" w:type="dxa"/>
        </w:tcPr>
        <w:p w:rsidR="00CD3DA7" w:rsidRDefault="00CD3DA7">
          <w:pPr>
            <w:pStyle w:val="Header"/>
            <w:spacing w:before="40"/>
            <w:jc w:val="right"/>
          </w:pPr>
          <w:r>
            <w:fldChar w:fldCharType="begin"/>
          </w:r>
          <w:r>
            <w:instrText xml:space="preserve"> styleref CharSDivText </w:instrText>
          </w:r>
          <w:r>
            <w:fldChar w:fldCharType="end"/>
          </w:r>
        </w:p>
      </w:tc>
      <w:tc>
        <w:tcPr>
          <w:tcW w:w="1557" w:type="dxa"/>
        </w:tcPr>
        <w:p w:rsidR="00CD3DA7" w:rsidRDefault="00CD3DA7">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rsidR="00CD3DA7" w:rsidTr="00A25A8F">
      <w:trPr>
        <w:jc w:val="center"/>
      </w:trPr>
      <w:tc>
        <w:tcPr>
          <w:tcW w:w="5715" w:type="dxa"/>
        </w:tcPr>
        <w:p w:rsidR="00CD3DA7" w:rsidRDefault="00CD3DA7">
          <w:pPr>
            <w:pStyle w:val="Header"/>
            <w:spacing w:before="40"/>
            <w:jc w:val="right"/>
          </w:pPr>
        </w:p>
      </w:tc>
      <w:tc>
        <w:tcPr>
          <w:tcW w:w="1557" w:type="dxa"/>
        </w:tcPr>
        <w:p w:rsidR="00CD3DA7" w:rsidRDefault="00CD3DA7">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62FD8">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62FD8">
            <w:rPr>
              <w:b/>
            </w:rPr>
            <w:instrText>2</w:instrText>
          </w:r>
          <w:r>
            <w:rPr>
              <w:b/>
            </w:rPr>
            <w:fldChar w:fldCharType="end"/>
          </w:r>
          <w:r>
            <w:rPr>
              <w:b/>
            </w:rPr>
            <w:instrText xml:space="preserve"> </w:instrText>
          </w:r>
          <w:r>
            <w:rPr>
              <w:b/>
            </w:rPr>
            <w:fldChar w:fldCharType="separate"/>
          </w:r>
          <w:r w:rsidR="00E62FD8">
            <w:rPr>
              <w:b/>
            </w:rPr>
            <w:t>2</w:t>
          </w:r>
          <w:r>
            <w:rPr>
              <w:b/>
            </w:rPr>
            <w:fldChar w:fldCharType="end"/>
          </w:r>
        </w:p>
      </w:tc>
    </w:tr>
  </w:tbl>
  <w:p w:rsidR="00CD3DA7" w:rsidRDefault="00CD3DA7">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D8" w:rsidRDefault="00E62F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D3DA7" w:rsidTr="00A25A8F">
      <w:trPr>
        <w:cantSplit/>
        <w:jc w:val="center"/>
      </w:trPr>
      <w:tc>
        <w:tcPr>
          <w:tcW w:w="7312" w:type="dxa"/>
          <w:gridSpan w:val="2"/>
        </w:tcPr>
        <w:p w:rsidR="00CD3DA7" w:rsidRDefault="00CD3DA7">
          <w:pPr>
            <w:pStyle w:val="Header"/>
          </w:pPr>
          <w:r>
            <w:rPr>
              <w:b/>
              <w:i/>
            </w:rPr>
            <w:fldChar w:fldCharType="begin"/>
          </w:r>
          <w:r>
            <w:rPr>
              <w:b/>
              <w:i/>
            </w:rPr>
            <w:instrText xml:space="preserve"> STYLEREF "Name of Act/Reg" </w:instrText>
          </w:r>
          <w:r>
            <w:rPr>
              <w:b/>
              <w:i/>
            </w:rPr>
            <w:fldChar w:fldCharType="separate"/>
          </w:r>
          <w:r w:rsidR="00E62FD8">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"nHeading 2" </w:instrText>
          </w:r>
          <w:r>
            <w:rPr>
              <w:b/>
            </w:rPr>
            <w:fldChar w:fldCharType="separate"/>
          </w:r>
          <w:r w:rsidR="00E62FD8">
            <w:rPr>
              <w:b/>
            </w:rPr>
            <w:t>Notes</w:t>
          </w:r>
          <w:r>
            <w:rPr>
              <w:b/>
            </w:rPr>
            <w:fldChar w:fldCharType="end"/>
          </w:r>
        </w:p>
      </w:tc>
      <w:tc>
        <w:tcPr>
          <w:tcW w:w="5764" w:type="dxa"/>
        </w:tcPr>
        <w:p w:rsidR="00CD3DA7" w:rsidRDefault="00CD3DA7">
          <w:pPr>
            <w:pStyle w:val="Header"/>
            <w:spacing w:before="40"/>
          </w:pPr>
          <w:r>
            <w:fldChar w:fldCharType="begin"/>
          </w:r>
          <w:r>
            <w:instrText xml:space="preserve"> STYLEREF "nHeading 3" </w:instrText>
          </w:r>
          <w:r>
            <w:fldChar w:fldCharType="separate"/>
          </w:r>
          <w:r w:rsidR="00E62FD8">
            <w:t>Compilation table</w:t>
          </w:r>
          <w:r>
            <w:fldChar w:fldCharType="end"/>
          </w:r>
        </w:p>
      </w:tc>
    </w:tr>
    <w:tr w:rsidR="00CD3DA7" w:rsidTr="00A25A8F">
      <w:trPr>
        <w:jc w:val="center"/>
      </w:trPr>
      <w:tc>
        <w:tcPr>
          <w:tcW w:w="1548" w:type="dxa"/>
        </w:tcPr>
        <w:p w:rsidR="00CD3DA7" w:rsidRDefault="00CD3DA7">
          <w:pPr>
            <w:pStyle w:val="Header"/>
            <w:spacing w:before="40"/>
          </w:pPr>
        </w:p>
      </w:tc>
      <w:tc>
        <w:tcPr>
          <w:tcW w:w="5764" w:type="dxa"/>
        </w:tcPr>
        <w:p w:rsidR="00CD3DA7" w:rsidRDefault="00CD3DA7">
          <w:pPr>
            <w:pStyle w:val="Header"/>
            <w:spacing w:before="40"/>
          </w:pPr>
        </w:p>
      </w:tc>
    </w:tr>
    <w:tr w:rsidR="00CD3DA7" w:rsidTr="00A25A8F">
      <w:trPr>
        <w:cantSplit/>
        <w:jc w:val="center"/>
      </w:trPr>
      <w:tc>
        <w:tcPr>
          <w:tcW w:w="7312" w:type="dxa"/>
          <w:gridSpan w:val="2"/>
        </w:tcPr>
        <w:p w:rsidR="00CD3DA7" w:rsidRDefault="00CD3DA7">
          <w:pPr>
            <w:pStyle w:val="Header"/>
            <w:spacing w:before="40"/>
          </w:pPr>
        </w:p>
      </w:tc>
    </w:tr>
  </w:tbl>
  <w:p w:rsidR="00CD3DA7" w:rsidRDefault="00CD3DA7">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D3DA7" w:rsidTr="00A25A8F">
      <w:trPr>
        <w:cantSplit/>
        <w:jc w:val="center"/>
      </w:trPr>
      <w:tc>
        <w:tcPr>
          <w:tcW w:w="7312" w:type="dxa"/>
          <w:gridSpan w:val="2"/>
        </w:tcPr>
        <w:p w:rsidR="00CD3DA7" w:rsidRDefault="00CD3DA7">
          <w:pPr>
            <w:pStyle w:val="Header"/>
            <w:ind w:right="17"/>
            <w:jc w:val="right"/>
          </w:pPr>
          <w:r>
            <w:rPr>
              <w:b/>
              <w:i/>
            </w:rPr>
            <w:fldChar w:fldCharType="begin"/>
          </w:r>
          <w:r>
            <w:rPr>
              <w:b/>
              <w:i/>
            </w:rPr>
            <w:instrText xml:space="preserve"> STYLEREF "Name of Act/Reg" </w:instrText>
          </w:r>
          <w:r>
            <w:rPr>
              <w:b/>
              <w:i/>
            </w:rPr>
            <w:fldChar w:fldCharType="separate"/>
          </w:r>
          <w:r w:rsidR="00E62FD8">
            <w:rPr>
              <w:b/>
              <w:i/>
            </w:rPr>
            <w:t>Environmental Protection Act 1986</w:t>
          </w:r>
          <w:r>
            <w:rPr>
              <w:b/>
              <w:i/>
            </w:rPr>
            <w:fldChar w:fldCharType="end"/>
          </w:r>
        </w:p>
      </w:tc>
    </w:tr>
    <w:tr w:rsidR="00CD3DA7" w:rsidTr="00A25A8F">
      <w:trPr>
        <w:jc w:val="center"/>
      </w:trPr>
      <w:tc>
        <w:tcPr>
          <w:tcW w:w="5760" w:type="dxa"/>
        </w:tcPr>
        <w:p w:rsidR="00CD3DA7" w:rsidRDefault="00CD3DA7">
          <w:pPr>
            <w:pStyle w:val="Header"/>
            <w:spacing w:before="40"/>
            <w:jc w:val="right"/>
          </w:pPr>
          <w:r>
            <w:fldChar w:fldCharType="begin"/>
          </w:r>
          <w:r>
            <w:instrText xml:space="preserve"> STYLEREF "nHeading 3" </w:instrText>
          </w:r>
          <w:r>
            <w:fldChar w:fldCharType="separate"/>
          </w:r>
          <w:r w:rsidR="00E62FD8">
            <w:t>Compilation table</w:t>
          </w:r>
          <w:r>
            <w:fldChar w:fldCharType="end"/>
          </w:r>
        </w:p>
      </w:tc>
      <w:tc>
        <w:tcPr>
          <w:tcW w:w="1552" w:type="dxa"/>
        </w:tcPr>
        <w:p w:rsidR="00CD3DA7" w:rsidRDefault="00CD3DA7">
          <w:pPr>
            <w:pStyle w:val="Header"/>
            <w:spacing w:before="40"/>
            <w:ind w:right="17"/>
            <w:jc w:val="right"/>
          </w:pPr>
          <w:r>
            <w:rPr>
              <w:b/>
            </w:rPr>
            <w:fldChar w:fldCharType="begin"/>
          </w:r>
          <w:r>
            <w:rPr>
              <w:b/>
            </w:rPr>
            <w:instrText xml:space="preserve"> STYLEREF "nHeading 2" </w:instrText>
          </w:r>
          <w:r>
            <w:rPr>
              <w:b/>
            </w:rPr>
            <w:fldChar w:fldCharType="separate"/>
          </w:r>
          <w:r w:rsidR="00E62FD8">
            <w:rPr>
              <w:b/>
            </w:rPr>
            <w:t>Notes</w:t>
          </w:r>
          <w:r>
            <w:rPr>
              <w:b/>
            </w:rPr>
            <w:fldChar w:fldCharType="end"/>
          </w:r>
        </w:p>
      </w:tc>
    </w:tr>
    <w:tr w:rsidR="00CD3DA7" w:rsidTr="00A25A8F">
      <w:trPr>
        <w:jc w:val="center"/>
      </w:trPr>
      <w:tc>
        <w:tcPr>
          <w:tcW w:w="5760" w:type="dxa"/>
        </w:tcPr>
        <w:p w:rsidR="00CD3DA7" w:rsidRDefault="00CD3DA7">
          <w:pPr>
            <w:pStyle w:val="Header"/>
            <w:spacing w:before="40"/>
            <w:jc w:val="right"/>
          </w:pPr>
        </w:p>
      </w:tc>
      <w:tc>
        <w:tcPr>
          <w:tcW w:w="1552" w:type="dxa"/>
        </w:tcPr>
        <w:p w:rsidR="00CD3DA7" w:rsidRDefault="00CD3DA7">
          <w:pPr>
            <w:pStyle w:val="Header"/>
            <w:spacing w:before="40"/>
            <w:ind w:right="17"/>
            <w:jc w:val="right"/>
          </w:pPr>
        </w:p>
      </w:tc>
    </w:tr>
    <w:tr w:rsidR="00CD3DA7" w:rsidTr="00A25A8F">
      <w:trPr>
        <w:cantSplit/>
        <w:jc w:val="center"/>
      </w:trPr>
      <w:tc>
        <w:tcPr>
          <w:tcW w:w="7312" w:type="dxa"/>
          <w:gridSpan w:val="2"/>
        </w:tcPr>
        <w:p w:rsidR="00CD3DA7" w:rsidRDefault="00CD3DA7">
          <w:pPr>
            <w:pStyle w:val="Header"/>
            <w:spacing w:before="40"/>
            <w:ind w:right="17"/>
            <w:jc w:val="right"/>
          </w:pPr>
        </w:p>
      </w:tc>
    </w:tr>
  </w:tbl>
  <w:p w:rsidR="00CD3DA7" w:rsidRDefault="00CD3DA7">
    <w:pPr>
      <w:pStyle w:val="Header"/>
      <w:pBdr>
        <w:top w:val="single" w:sz="4" w:space="1" w:color="auto"/>
      </w:pBdr>
    </w:pPr>
    <w:bookmarkStart w:id="464" w:name="Compilation"/>
    <w:bookmarkEnd w:id="46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 xml:space="preserve"> STYLEREF "Name of Act/Reg" </w:instrText>
          </w:r>
          <w:r>
            <w:rPr>
              <w:b/>
              <w:i/>
            </w:rPr>
            <w:fldChar w:fldCharType="separate"/>
          </w:r>
          <w:r w:rsidR="00E62FD8">
            <w:rPr>
              <w:b/>
              <w:i/>
            </w:rPr>
            <w:t>Environmental Protection Act 1986</w:t>
          </w:r>
          <w:r>
            <w:rPr>
              <w:b/>
              <w:i/>
            </w:rPr>
            <w:fldChar w:fldCharType="end"/>
          </w:r>
        </w:p>
      </w:tc>
    </w:tr>
    <w:tr w:rsidR="00CD3DA7" w:rsidTr="00A25A8F">
      <w:trPr>
        <w:jc w:val="center"/>
      </w:trPr>
      <w:tc>
        <w:tcPr>
          <w:tcW w:w="1348" w:type="dxa"/>
        </w:tcPr>
        <w:p w:rsidR="00CD3DA7" w:rsidRDefault="00CD3DA7">
          <w:pPr>
            <w:pStyle w:val="Header"/>
            <w:spacing w:before="40"/>
          </w:pPr>
        </w:p>
      </w:tc>
      <w:tc>
        <w:tcPr>
          <w:tcW w:w="5915" w:type="dxa"/>
        </w:tcPr>
        <w:p w:rsidR="00CD3DA7" w:rsidRDefault="00CD3DA7">
          <w:pPr>
            <w:pStyle w:val="Header"/>
            <w:spacing w:before="40"/>
          </w:pPr>
        </w:p>
      </w:tc>
    </w:tr>
    <w:tr w:rsidR="00CD3DA7" w:rsidTr="00A25A8F">
      <w:trPr>
        <w:jc w:val="center"/>
      </w:trPr>
      <w:tc>
        <w:tcPr>
          <w:tcW w:w="1348" w:type="dxa"/>
        </w:tcPr>
        <w:p w:rsidR="00CD3DA7" w:rsidRDefault="00CD3DA7">
          <w:pPr>
            <w:pStyle w:val="Header"/>
            <w:spacing w:before="40"/>
          </w:pPr>
        </w:p>
      </w:tc>
      <w:tc>
        <w:tcPr>
          <w:tcW w:w="5915" w:type="dxa"/>
        </w:tcPr>
        <w:p w:rsidR="00CD3DA7" w:rsidRDefault="00CD3DA7">
          <w:pPr>
            <w:pStyle w:val="Header"/>
            <w:spacing w:before="40"/>
          </w:pPr>
        </w:p>
      </w:tc>
    </w:tr>
    <w:tr w:rsidR="00CD3DA7" w:rsidTr="00A25A8F">
      <w:trPr>
        <w:cantSplit/>
        <w:jc w:val="center"/>
      </w:trPr>
      <w:tc>
        <w:tcPr>
          <w:tcW w:w="7263" w:type="dxa"/>
          <w:gridSpan w:val="2"/>
        </w:tcPr>
        <w:p w:rsidR="00CD3DA7" w:rsidRDefault="00CD3DA7">
          <w:pPr>
            <w:pStyle w:val="Header"/>
            <w:spacing w:before="40"/>
          </w:pPr>
          <w:r>
            <w:t>Defined terms</w:t>
          </w:r>
        </w:p>
      </w:tc>
    </w:tr>
  </w:tbl>
  <w:p w:rsidR="00CD3DA7" w:rsidRDefault="00CD3DA7">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D3DA7" w:rsidTr="00A25A8F">
      <w:trPr>
        <w:cantSplit/>
        <w:jc w:val="center"/>
      </w:trPr>
      <w:tc>
        <w:tcPr>
          <w:tcW w:w="7263" w:type="dxa"/>
          <w:gridSpan w:val="2"/>
        </w:tcPr>
        <w:p w:rsidR="00CD3DA7" w:rsidRDefault="00CD3DA7">
          <w:pPr>
            <w:pStyle w:val="Header"/>
            <w:spacing w:before="40"/>
            <w:ind w:right="17"/>
            <w:jc w:val="right"/>
          </w:pPr>
          <w:r>
            <w:rPr>
              <w:b/>
              <w:i/>
            </w:rPr>
            <w:fldChar w:fldCharType="begin"/>
          </w:r>
          <w:r>
            <w:rPr>
              <w:b/>
              <w:i/>
            </w:rPr>
            <w:instrText xml:space="preserve"> STYLEREF "Name of Act/Reg" </w:instrText>
          </w:r>
          <w:r>
            <w:rPr>
              <w:b/>
              <w:i/>
            </w:rPr>
            <w:fldChar w:fldCharType="separate"/>
          </w:r>
          <w:r w:rsidR="00E62FD8">
            <w:rPr>
              <w:b/>
              <w:i/>
            </w:rPr>
            <w:t>Environmental Protection Act 1986</w:t>
          </w:r>
          <w:r>
            <w:rPr>
              <w:b/>
              <w:i/>
            </w:rPr>
            <w:fldChar w:fldCharType="end"/>
          </w:r>
        </w:p>
      </w:tc>
    </w:tr>
    <w:tr w:rsidR="00CD3DA7" w:rsidTr="00A25A8F">
      <w:trPr>
        <w:jc w:val="center"/>
      </w:trPr>
      <w:tc>
        <w:tcPr>
          <w:tcW w:w="5884" w:type="dxa"/>
        </w:tcPr>
        <w:p w:rsidR="00CD3DA7" w:rsidRDefault="00CD3DA7">
          <w:pPr>
            <w:pStyle w:val="Header"/>
            <w:spacing w:before="40"/>
            <w:jc w:val="right"/>
          </w:pPr>
        </w:p>
      </w:tc>
      <w:tc>
        <w:tcPr>
          <w:tcW w:w="1379" w:type="dxa"/>
        </w:tcPr>
        <w:p w:rsidR="00CD3DA7" w:rsidRDefault="00CD3DA7">
          <w:pPr>
            <w:pStyle w:val="Header"/>
            <w:spacing w:before="40"/>
            <w:ind w:right="17"/>
            <w:jc w:val="right"/>
          </w:pPr>
        </w:p>
      </w:tc>
    </w:tr>
    <w:tr w:rsidR="00CD3DA7" w:rsidTr="00A25A8F">
      <w:trPr>
        <w:jc w:val="center"/>
      </w:trPr>
      <w:tc>
        <w:tcPr>
          <w:tcW w:w="5884" w:type="dxa"/>
        </w:tcPr>
        <w:p w:rsidR="00CD3DA7" w:rsidRDefault="00CD3DA7">
          <w:pPr>
            <w:pStyle w:val="Header"/>
            <w:spacing w:before="40"/>
            <w:jc w:val="right"/>
          </w:pPr>
        </w:p>
      </w:tc>
      <w:tc>
        <w:tcPr>
          <w:tcW w:w="1379" w:type="dxa"/>
        </w:tcPr>
        <w:p w:rsidR="00CD3DA7" w:rsidRDefault="00CD3DA7">
          <w:pPr>
            <w:pStyle w:val="Header"/>
            <w:spacing w:before="40"/>
            <w:ind w:right="17"/>
            <w:jc w:val="right"/>
          </w:pPr>
        </w:p>
      </w:tc>
    </w:tr>
    <w:tr w:rsidR="00CD3DA7" w:rsidTr="00A25A8F">
      <w:trPr>
        <w:cantSplit/>
        <w:jc w:val="center"/>
      </w:trPr>
      <w:tc>
        <w:tcPr>
          <w:tcW w:w="7263" w:type="dxa"/>
          <w:gridSpan w:val="2"/>
        </w:tcPr>
        <w:p w:rsidR="00CD3DA7" w:rsidRDefault="00CD3DA7">
          <w:pPr>
            <w:pStyle w:val="Header"/>
            <w:spacing w:before="40"/>
            <w:ind w:right="17"/>
            <w:jc w:val="right"/>
          </w:pPr>
          <w:r>
            <w:t>Defined terms</w:t>
          </w:r>
        </w:p>
      </w:tc>
    </w:tr>
  </w:tbl>
  <w:p w:rsidR="00CD3DA7" w:rsidRDefault="00CD3DA7">
    <w:pPr>
      <w:pStyle w:val="Header"/>
      <w:pBdr>
        <w:top w:val="single" w:sz="4" w:space="1" w:color="auto"/>
      </w:pBdr>
    </w:pPr>
    <w:bookmarkStart w:id="468" w:name="DefinedTerms"/>
    <w:bookmarkEnd w:id="46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bookmarkStart w:id="469" w:name="Coversheet"/>
    <w:bookmarkEnd w:id="4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3DA7" w:rsidTr="00A25A8F">
      <w:trPr>
        <w:cantSplit/>
        <w:jc w:val="center"/>
      </w:trPr>
      <w:tc>
        <w:tcPr>
          <w:tcW w:w="7258" w:type="dxa"/>
          <w:gridSpan w:val="2"/>
        </w:tcPr>
        <w:p w:rsidR="00CD3DA7" w:rsidRDefault="00CD3DA7">
          <w:pPr>
            <w:pStyle w:val="Header"/>
          </w:pPr>
          <w:r>
            <w:rPr>
              <w:b/>
              <w:i/>
            </w:rPr>
            <w:fldChar w:fldCharType="begin"/>
          </w:r>
          <w:r>
            <w:rPr>
              <w:b/>
              <w:i/>
            </w:rPr>
            <w:instrText xml:space="preserve"> STYLEREF "Name of Act/Reg" </w:instrText>
          </w:r>
          <w:r>
            <w:rPr>
              <w:b/>
              <w:i/>
            </w:rPr>
            <w:fldChar w:fldCharType="separate"/>
          </w:r>
          <w:r w:rsidR="00E62FD8">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p>
      </w:tc>
      <w:tc>
        <w:tcPr>
          <w:tcW w:w="5715" w:type="dxa"/>
        </w:tcPr>
        <w:p w:rsidR="00CD3DA7" w:rsidRDefault="00CD3DA7">
          <w:pPr>
            <w:pStyle w:val="Header"/>
            <w:spacing w:before="40"/>
          </w:pPr>
        </w:p>
      </w:tc>
    </w:tr>
    <w:tr w:rsidR="00CD3DA7" w:rsidTr="00A25A8F">
      <w:trPr>
        <w:jc w:val="center"/>
      </w:trPr>
      <w:tc>
        <w:tcPr>
          <w:tcW w:w="1548" w:type="dxa"/>
        </w:tcPr>
        <w:p w:rsidR="00CD3DA7" w:rsidRDefault="00CD3DA7">
          <w:pPr>
            <w:pStyle w:val="Header"/>
            <w:spacing w:before="40"/>
          </w:pPr>
        </w:p>
      </w:tc>
      <w:tc>
        <w:tcPr>
          <w:tcW w:w="5715" w:type="dxa"/>
        </w:tcPr>
        <w:p w:rsidR="00CD3DA7" w:rsidRDefault="00CD3DA7">
          <w:pPr>
            <w:pStyle w:val="Header"/>
            <w:spacing w:before="40"/>
          </w:pPr>
        </w:p>
      </w:tc>
    </w:tr>
    <w:tr w:rsidR="00CD3DA7" w:rsidTr="00A25A8F">
      <w:trPr>
        <w:cantSplit/>
        <w:jc w:val="center"/>
      </w:trPr>
      <w:tc>
        <w:tcPr>
          <w:tcW w:w="7258" w:type="dxa"/>
          <w:gridSpan w:val="2"/>
        </w:tcPr>
        <w:p w:rsidR="00CD3DA7" w:rsidRDefault="00CD3DA7">
          <w:pPr>
            <w:pStyle w:val="Header"/>
            <w:spacing w:before="40"/>
          </w:pPr>
          <w:r>
            <w:t>Contents</w:t>
          </w:r>
        </w:p>
      </w:tc>
    </w:tr>
  </w:tbl>
  <w:p w:rsidR="00CD3DA7" w:rsidRDefault="00CD3DA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D3DA7" w:rsidTr="00A25A8F">
      <w:trPr>
        <w:cantSplit/>
        <w:jc w:val="center"/>
      </w:trPr>
      <w:tc>
        <w:tcPr>
          <w:tcW w:w="7258" w:type="dxa"/>
          <w:gridSpan w:val="2"/>
        </w:tcPr>
        <w:p w:rsidR="00CD3DA7" w:rsidRDefault="00CD3DA7">
          <w:pPr>
            <w:pStyle w:val="Header"/>
            <w:ind w:right="17"/>
            <w:jc w:val="right"/>
          </w:pPr>
          <w:r>
            <w:rPr>
              <w:b/>
              <w:i/>
            </w:rPr>
            <w:fldChar w:fldCharType="begin"/>
          </w:r>
          <w:r>
            <w:rPr>
              <w:b/>
              <w:i/>
            </w:rPr>
            <w:instrText xml:space="preserve"> STYLEREF "Name of Act/Reg" </w:instrText>
          </w:r>
          <w:r>
            <w:rPr>
              <w:b/>
              <w:i/>
            </w:rPr>
            <w:fldChar w:fldCharType="separate"/>
          </w:r>
          <w:r w:rsidR="00E62FD8">
            <w:rPr>
              <w:b/>
              <w:i/>
            </w:rPr>
            <w:t>Environmental Protection Act 1986</w:t>
          </w:r>
          <w:r>
            <w:rPr>
              <w:b/>
              <w:i/>
            </w:rPr>
            <w:fldChar w:fldCharType="end"/>
          </w:r>
        </w:p>
      </w:tc>
    </w:tr>
    <w:tr w:rsidR="00CD3DA7" w:rsidTr="00A25A8F">
      <w:trPr>
        <w:jc w:val="center"/>
      </w:trPr>
      <w:tc>
        <w:tcPr>
          <w:tcW w:w="5715" w:type="dxa"/>
        </w:tcPr>
        <w:p w:rsidR="00CD3DA7" w:rsidRDefault="00CD3DA7">
          <w:pPr>
            <w:pStyle w:val="Header"/>
            <w:spacing w:before="40"/>
            <w:jc w:val="right"/>
          </w:pPr>
        </w:p>
      </w:tc>
      <w:tc>
        <w:tcPr>
          <w:tcW w:w="1548" w:type="dxa"/>
        </w:tcPr>
        <w:p w:rsidR="00CD3DA7" w:rsidRDefault="00CD3DA7">
          <w:pPr>
            <w:pStyle w:val="Header"/>
            <w:spacing w:before="40"/>
            <w:ind w:right="17"/>
            <w:jc w:val="right"/>
          </w:pPr>
        </w:p>
      </w:tc>
    </w:tr>
    <w:tr w:rsidR="00CD3DA7" w:rsidTr="00A25A8F">
      <w:trPr>
        <w:jc w:val="center"/>
      </w:trPr>
      <w:tc>
        <w:tcPr>
          <w:tcW w:w="5715" w:type="dxa"/>
        </w:tcPr>
        <w:p w:rsidR="00CD3DA7" w:rsidRDefault="00CD3DA7">
          <w:pPr>
            <w:pStyle w:val="Header"/>
            <w:spacing w:before="40"/>
            <w:jc w:val="right"/>
          </w:pPr>
        </w:p>
      </w:tc>
      <w:tc>
        <w:tcPr>
          <w:tcW w:w="1548" w:type="dxa"/>
        </w:tcPr>
        <w:p w:rsidR="00CD3DA7" w:rsidRDefault="00CD3DA7">
          <w:pPr>
            <w:pStyle w:val="Header"/>
            <w:spacing w:before="40"/>
            <w:ind w:right="17"/>
            <w:jc w:val="right"/>
          </w:pPr>
        </w:p>
      </w:tc>
    </w:tr>
    <w:tr w:rsidR="00CD3DA7" w:rsidTr="00A25A8F">
      <w:trPr>
        <w:cantSplit/>
        <w:jc w:val="center"/>
      </w:trPr>
      <w:tc>
        <w:tcPr>
          <w:tcW w:w="7258" w:type="dxa"/>
          <w:gridSpan w:val="2"/>
        </w:tcPr>
        <w:p w:rsidR="00CD3DA7" w:rsidRDefault="00CD3DA7">
          <w:pPr>
            <w:pStyle w:val="Header"/>
            <w:spacing w:before="40"/>
            <w:ind w:right="17"/>
            <w:jc w:val="right"/>
          </w:pPr>
          <w:r>
            <w:t>Contents</w:t>
          </w:r>
        </w:p>
      </w:tc>
    </w:tr>
  </w:tbl>
  <w:p w:rsidR="00CD3DA7" w:rsidRDefault="00CD3DA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3DA7" w:rsidTr="00A25A8F">
      <w:trPr>
        <w:cantSplit/>
        <w:jc w:val="center"/>
      </w:trPr>
      <w:tc>
        <w:tcPr>
          <w:tcW w:w="7263" w:type="dxa"/>
          <w:gridSpan w:val="2"/>
        </w:tcPr>
        <w:p w:rsidR="00CD3DA7" w:rsidRDefault="00CD3DA7">
          <w:pPr>
            <w:pStyle w:val="Header"/>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styleref CharPartNo</w:instrText>
          </w:r>
          <w:r>
            <w:rPr>
              <w:b/>
            </w:rPr>
            <w:fldChar w:fldCharType="end"/>
          </w:r>
        </w:p>
      </w:tc>
      <w:tc>
        <w:tcPr>
          <w:tcW w:w="5715" w:type="dxa"/>
          <w:vAlign w:val="bottom"/>
        </w:tcPr>
        <w:p w:rsidR="00CD3DA7" w:rsidRDefault="00CD3DA7">
          <w:pPr>
            <w:pStyle w:val="Header"/>
            <w:spacing w:before="40"/>
          </w:pPr>
          <w:r>
            <w:fldChar w:fldCharType="begin"/>
          </w:r>
          <w:r>
            <w:instrText>styleref CharPartText</w:instrText>
          </w:r>
          <w:r>
            <w:fldChar w:fldCharType="end"/>
          </w:r>
        </w:p>
      </w:tc>
    </w:tr>
    <w:tr w:rsidR="00CD3DA7" w:rsidTr="00A25A8F">
      <w:trPr>
        <w:jc w:val="center"/>
      </w:trPr>
      <w:tc>
        <w:tcPr>
          <w:tcW w:w="1548" w:type="dxa"/>
        </w:tcPr>
        <w:p w:rsidR="00CD3DA7" w:rsidRDefault="00CD3DA7">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CD3DA7" w:rsidRDefault="00CD3DA7">
          <w:pPr>
            <w:pStyle w:val="Header"/>
            <w:spacing w:before="40"/>
          </w:pPr>
          <w:r>
            <w:fldChar w:fldCharType="begin"/>
          </w:r>
          <w:r>
            <w:instrText xml:space="preserve"> styleref CharDivText </w:instrText>
          </w:r>
          <w:r>
            <w:fldChar w:fldCharType="end"/>
          </w:r>
        </w:p>
      </w:tc>
    </w:tr>
    <w:tr w:rsidR="00CD3DA7" w:rsidTr="00A25A8F">
      <w:trPr>
        <w:cantSplit/>
        <w:jc w:val="center"/>
      </w:trPr>
      <w:tc>
        <w:tcPr>
          <w:tcW w:w="7263" w:type="dxa"/>
          <w:gridSpan w:val="2"/>
        </w:tcPr>
        <w:p w:rsidR="00CD3DA7" w:rsidRDefault="00CD3DA7">
          <w:pPr>
            <w:pStyle w:val="Header"/>
            <w:spacing w:before="40"/>
          </w:pPr>
          <w:r>
            <w:rPr>
              <w:b/>
            </w:rPr>
            <w:t xml:space="preserve">s. </w:t>
          </w:r>
          <w:r>
            <w:rPr>
              <w:b/>
            </w:rPr>
            <w:fldChar w:fldCharType="begin"/>
          </w:r>
          <w:r>
            <w:rPr>
              <w:b/>
            </w:rPr>
            <w:instrText>styleref CharSectno</w:instrText>
          </w:r>
          <w:r>
            <w:rPr>
              <w:b/>
            </w:rPr>
            <w:fldChar w:fldCharType="separate"/>
          </w:r>
          <w:r w:rsidR="00E62FD8">
            <w:rPr>
              <w:b/>
            </w:rPr>
            <w:t>1</w:t>
          </w:r>
          <w:r>
            <w:rPr>
              <w:b/>
            </w:rPr>
            <w:fldChar w:fldCharType="end"/>
          </w:r>
        </w:p>
      </w:tc>
    </w:tr>
  </w:tbl>
  <w:p w:rsidR="00CD3DA7" w:rsidRDefault="00CD3DA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D3DA7" w:rsidTr="00A25A8F">
      <w:trPr>
        <w:cantSplit/>
        <w:jc w:val="center"/>
      </w:trPr>
      <w:tc>
        <w:tcPr>
          <w:tcW w:w="7263" w:type="dxa"/>
          <w:gridSpan w:val="2"/>
        </w:tcPr>
        <w:p w:rsidR="00CD3DA7" w:rsidRDefault="00CD3DA7">
          <w:pPr>
            <w:pStyle w:val="Header"/>
            <w:ind w:right="17"/>
            <w:jc w:val="right"/>
          </w:pPr>
          <w:r>
            <w:rPr>
              <w:b/>
              <w:i/>
            </w:rPr>
            <w:fldChar w:fldCharType="begin"/>
          </w:r>
          <w:r>
            <w:rPr>
              <w:b/>
              <w:i/>
            </w:rPr>
            <w:instrText>Styleref "Name of Act/Reg"</w:instrText>
          </w:r>
          <w:r>
            <w:rPr>
              <w:b/>
              <w:i/>
            </w:rPr>
            <w:fldChar w:fldCharType="separate"/>
          </w:r>
          <w:r w:rsidR="00E62FD8">
            <w:rPr>
              <w:b/>
              <w:i/>
            </w:rPr>
            <w:t>Environmental Protection Act 1986</w:t>
          </w:r>
          <w:r>
            <w:rPr>
              <w:b/>
              <w:i/>
            </w:rPr>
            <w:fldChar w:fldCharType="end"/>
          </w:r>
        </w:p>
      </w:tc>
    </w:tr>
    <w:tr w:rsidR="00CD3DA7" w:rsidTr="00A25A8F">
      <w:trPr>
        <w:jc w:val="center"/>
      </w:trPr>
      <w:tc>
        <w:tcPr>
          <w:tcW w:w="5715" w:type="dxa"/>
          <w:vAlign w:val="bottom"/>
        </w:tcPr>
        <w:p w:rsidR="00CD3DA7" w:rsidRDefault="00CD3DA7">
          <w:pPr>
            <w:pStyle w:val="Header"/>
            <w:spacing w:before="40"/>
            <w:jc w:val="right"/>
          </w:pPr>
          <w:r>
            <w:fldChar w:fldCharType="begin"/>
          </w:r>
          <w:r>
            <w:instrText>styleref CharPartText</w:instrText>
          </w:r>
          <w:r>
            <w:fldChar w:fldCharType="end"/>
          </w:r>
        </w:p>
      </w:tc>
      <w:tc>
        <w:tcPr>
          <w:tcW w:w="1548" w:type="dxa"/>
        </w:tcPr>
        <w:p w:rsidR="00CD3DA7" w:rsidRDefault="00CD3DA7">
          <w:pPr>
            <w:pStyle w:val="Header"/>
            <w:spacing w:before="40"/>
            <w:ind w:right="17"/>
            <w:jc w:val="right"/>
          </w:pPr>
          <w:r>
            <w:rPr>
              <w:b/>
            </w:rPr>
            <w:fldChar w:fldCharType="begin"/>
          </w:r>
          <w:r>
            <w:rPr>
              <w:b/>
            </w:rPr>
            <w:instrText>styleref CharPartNo</w:instrText>
          </w:r>
          <w:r>
            <w:rPr>
              <w:b/>
            </w:rPr>
            <w:fldChar w:fldCharType="end"/>
          </w:r>
        </w:p>
      </w:tc>
    </w:tr>
    <w:tr w:rsidR="00CD3DA7" w:rsidTr="00A25A8F">
      <w:trPr>
        <w:jc w:val="center"/>
      </w:trPr>
      <w:tc>
        <w:tcPr>
          <w:tcW w:w="5715" w:type="dxa"/>
          <w:vAlign w:val="bottom"/>
        </w:tcPr>
        <w:p w:rsidR="00CD3DA7" w:rsidRDefault="00CD3DA7">
          <w:pPr>
            <w:pStyle w:val="Header"/>
            <w:spacing w:before="40"/>
            <w:jc w:val="right"/>
          </w:pPr>
          <w:r>
            <w:fldChar w:fldCharType="begin"/>
          </w:r>
          <w:r>
            <w:instrText>styleref CharDivText</w:instrText>
          </w:r>
          <w:r>
            <w:fldChar w:fldCharType="end"/>
          </w:r>
        </w:p>
      </w:tc>
      <w:tc>
        <w:tcPr>
          <w:tcW w:w="1548" w:type="dxa"/>
        </w:tcPr>
        <w:p w:rsidR="00CD3DA7" w:rsidRDefault="00CD3DA7">
          <w:pPr>
            <w:pStyle w:val="Header"/>
            <w:spacing w:before="40"/>
            <w:ind w:right="17"/>
            <w:jc w:val="right"/>
          </w:pPr>
          <w:r>
            <w:rPr>
              <w:b/>
            </w:rPr>
            <w:fldChar w:fldCharType="begin"/>
          </w:r>
          <w:r>
            <w:rPr>
              <w:b/>
            </w:rPr>
            <w:instrText xml:space="preserve"> styleref CharDivNo </w:instrText>
          </w:r>
          <w:r>
            <w:rPr>
              <w:b/>
            </w:rPr>
            <w:fldChar w:fldCharType="end"/>
          </w:r>
        </w:p>
      </w:tc>
    </w:tr>
    <w:tr w:rsidR="00CD3DA7" w:rsidTr="00A25A8F">
      <w:trPr>
        <w:cantSplit/>
        <w:jc w:val="center"/>
      </w:trPr>
      <w:tc>
        <w:tcPr>
          <w:tcW w:w="7263" w:type="dxa"/>
          <w:gridSpan w:val="2"/>
        </w:tcPr>
        <w:p w:rsidR="00CD3DA7" w:rsidRDefault="00CD3DA7">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62FD8">
            <w:rPr>
              <w:b/>
            </w:rPr>
            <w:t>1</w:t>
          </w:r>
          <w:r>
            <w:rPr>
              <w:b/>
            </w:rPr>
            <w:fldChar w:fldCharType="end"/>
          </w:r>
        </w:p>
      </w:tc>
    </w:tr>
  </w:tbl>
  <w:p w:rsidR="00CD3DA7" w:rsidRDefault="00CD3DA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DA7" w:rsidRDefault="00CD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3628"/>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s>
  <w:rsids>
    <w:rsidRoot w:val="0099129A"/>
    <w:rsid w:val="00013DF4"/>
    <w:rsid w:val="00021967"/>
    <w:rsid w:val="00033838"/>
    <w:rsid w:val="00037ACF"/>
    <w:rsid w:val="00041E1C"/>
    <w:rsid w:val="000450A1"/>
    <w:rsid w:val="0007622D"/>
    <w:rsid w:val="000A100F"/>
    <w:rsid w:val="000A2184"/>
    <w:rsid w:val="000A6ADC"/>
    <w:rsid w:val="000B506C"/>
    <w:rsid w:val="000E0900"/>
    <w:rsid w:val="000E1613"/>
    <w:rsid w:val="00120A6A"/>
    <w:rsid w:val="00150B23"/>
    <w:rsid w:val="00157C15"/>
    <w:rsid w:val="00170096"/>
    <w:rsid w:val="00197400"/>
    <w:rsid w:val="001F7624"/>
    <w:rsid w:val="002112C9"/>
    <w:rsid w:val="002428B7"/>
    <w:rsid w:val="002A2C33"/>
    <w:rsid w:val="002A4DD9"/>
    <w:rsid w:val="002C2B28"/>
    <w:rsid w:val="002F4F90"/>
    <w:rsid w:val="003040B4"/>
    <w:rsid w:val="00322E88"/>
    <w:rsid w:val="003249CF"/>
    <w:rsid w:val="003A6739"/>
    <w:rsid w:val="003E394A"/>
    <w:rsid w:val="004029A5"/>
    <w:rsid w:val="00403FD2"/>
    <w:rsid w:val="00491CF8"/>
    <w:rsid w:val="004A4221"/>
    <w:rsid w:val="004E0781"/>
    <w:rsid w:val="00536DED"/>
    <w:rsid w:val="00541C94"/>
    <w:rsid w:val="00553EAD"/>
    <w:rsid w:val="00571EFA"/>
    <w:rsid w:val="005938B0"/>
    <w:rsid w:val="0059789B"/>
    <w:rsid w:val="005B3F8B"/>
    <w:rsid w:val="005D1AFD"/>
    <w:rsid w:val="005E2B57"/>
    <w:rsid w:val="005F5B2E"/>
    <w:rsid w:val="0060560A"/>
    <w:rsid w:val="00611067"/>
    <w:rsid w:val="006119CC"/>
    <w:rsid w:val="006432FD"/>
    <w:rsid w:val="00650195"/>
    <w:rsid w:val="00650A53"/>
    <w:rsid w:val="0066360E"/>
    <w:rsid w:val="006C023C"/>
    <w:rsid w:val="006D4ED1"/>
    <w:rsid w:val="006D5AF1"/>
    <w:rsid w:val="006D7304"/>
    <w:rsid w:val="00715DB6"/>
    <w:rsid w:val="0079022B"/>
    <w:rsid w:val="007A27FC"/>
    <w:rsid w:val="007F688D"/>
    <w:rsid w:val="00803EE3"/>
    <w:rsid w:val="00824E89"/>
    <w:rsid w:val="008709A9"/>
    <w:rsid w:val="008C46B6"/>
    <w:rsid w:val="008C4726"/>
    <w:rsid w:val="008D1E2B"/>
    <w:rsid w:val="008D41BA"/>
    <w:rsid w:val="008D634A"/>
    <w:rsid w:val="008F3817"/>
    <w:rsid w:val="00953841"/>
    <w:rsid w:val="0097631E"/>
    <w:rsid w:val="0099129A"/>
    <w:rsid w:val="00A25A8F"/>
    <w:rsid w:val="00A32B2D"/>
    <w:rsid w:val="00A40DA4"/>
    <w:rsid w:val="00A41670"/>
    <w:rsid w:val="00A63749"/>
    <w:rsid w:val="00A66095"/>
    <w:rsid w:val="00AC52E2"/>
    <w:rsid w:val="00AF19CE"/>
    <w:rsid w:val="00AF473C"/>
    <w:rsid w:val="00B30004"/>
    <w:rsid w:val="00B33DE5"/>
    <w:rsid w:val="00B533B3"/>
    <w:rsid w:val="00B62C05"/>
    <w:rsid w:val="00BC09F0"/>
    <w:rsid w:val="00C31A62"/>
    <w:rsid w:val="00C44440"/>
    <w:rsid w:val="00C6005D"/>
    <w:rsid w:val="00C72B58"/>
    <w:rsid w:val="00C76FF2"/>
    <w:rsid w:val="00C83AE4"/>
    <w:rsid w:val="00C8454D"/>
    <w:rsid w:val="00CB1B23"/>
    <w:rsid w:val="00CC7A69"/>
    <w:rsid w:val="00CD3DA7"/>
    <w:rsid w:val="00CE1989"/>
    <w:rsid w:val="00D2299F"/>
    <w:rsid w:val="00D423A1"/>
    <w:rsid w:val="00D42DF1"/>
    <w:rsid w:val="00D43890"/>
    <w:rsid w:val="00D62F22"/>
    <w:rsid w:val="00D71644"/>
    <w:rsid w:val="00D77E81"/>
    <w:rsid w:val="00D92FC6"/>
    <w:rsid w:val="00DB5E16"/>
    <w:rsid w:val="00DC00A0"/>
    <w:rsid w:val="00DD51F8"/>
    <w:rsid w:val="00E376B1"/>
    <w:rsid w:val="00E62FD8"/>
    <w:rsid w:val="00EB46F3"/>
    <w:rsid w:val="00F131B8"/>
    <w:rsid w:val="00F15118"/>
    <w:rsid w:val="00F35DD9"/>
    <w:rsid w:val="00F45FC2"/>
    <w:rsid w:val="00F51529"/>
    <w:rsid w:val="00FD3D5A"/>
    <w:rsid w:val="00FD7E36"/>
    <w:rsid w:val="00FE2221"/>
    <w:rsid w:val="00FE3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18EB-F0EA-44B9-9FF4-EBAAC69C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82175</Words>
  <Characters>396909</Characters>
  <Application>Microsoft Office Word</Application>
  <DocSecurity>0</DocSecurity>
  <Lines>11025</Lines>
  <Paragraphs>6303</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1986 - 09-h0-01</dc:title>
  <dc:subject/>
  <dc:creator/>
  <cp:keywords/>
  <dc:description/>
  <cp:lastModifiedBy>Master Repository Process</cp:lastModifiedBy>
  <cp:revision>4</cp:revision>
  <cp:lastPrinted>2020-11-19T00:53:00Z</cp:lastPrinted>
  <dcterms:created xsi:type="dcterms:W3CDTF">2021-06-18T06:24:00Z</dcterms:created>
  <dcterms:modified xsi:type="dcterms:W3CDTF">2021-06-18T06:25:00Z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03 Feb 2021</vt:lpwstr>
  </property>
  <property fmtid="{D5CDD505-2E9C-101B-9397-08002B2CF9AE}" pid="8" name="Suffix">
    <vt:lpwstr>09-h0-01</vt:lpwstr>
  </property>
  <property fmtid="{D5CDD505-2E9C-101B-9397-08002B2CF9AE}" pid="9" name="CommencementDate">
    <vt:lpwstr>20210203</vt:lpwstr>
  </property>
</Properties>
</file>