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080" w:rsidRDefault="001A3EB3">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05080" w:rsidRDefault="001A3EB3">
      <w:pPr>
        <w:pStyle w:val="PrincipalActRegPage1"/>
      </w:pPr>
      <w:r>
        <w:fldChar w:fldCharType="begin"/>
      </w:r>
      <w:r>
        <w:instrText xml:space="preserve"> STYLEREF "PrincipalAct_Reg"</w:instrText>
      </w:r>
      <w:r>
        <w:fldChar w:fldCharType="separate"/>
      </w:r>
      <w:r>
        <w:rPr>
          <w:noProof/>
        </w:rPr>
        <w:t>Fair Trading Act 2010</w:t>
      </w:r>
      <w:r>
        <w:fldChar w:fldCharType="end"/>
      </w:r>
    </w:p>
    <w:p w:rsidR="00A05080" w:rsidRDefault="001A3EB3">
      <w:pPr>
        <w:pStyle w:val="NameofActRegPage1"/>
        <w:spacing w:before="1800" w:after="4200"/>
        <w:outlineLvl w:val="0"/>
      </w:pPr>
      <w:r>
        <w:fldChar w:fldCharType="begin"/>
      </w:r>
      <w:r>
        <w:instrText xml:space="preserve"> STYLEREF "Name Of Act/Reg"</w:instrText>
      </w:r>
      <w:r>
        <w:fldChar w:fldCharType="separate"/>
      </w:r>
      <w:r>
        <w:rPr>
          <w:noProof/>
        </w:rPr>
        <w:t>Fair Trading (Retirement Villages Interim Code) Regulations 2021</w:t>
      </w:r>
      <w:r>
        <w:fldChar w:fldCharType="end"/>
      </w:r>
    </w:p>
    <w:p w:rsidR="00A05080" w:rsidRDefault="00A05080">
      <w:pPr>
        <w:jc w:val="center"/>
        <w:sectPr w:rsidR="00A05080">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05080" w:rsidRDefault="001A3EB3">
      <w:pPr>
        <w:pStyle w:val="WA"/>
        <w:outlineLvl w:val="0"/>
      </w:pPr>
      <w:r>
        <w:lastRenderedPageBreak/>
        <w:t>Western Australia</w:t>
      </w:r>
    </w:p>
    <w:p w:rsidR="00A05080" w:rsidRDefault="001A3EB3">
      <w:pPr>
        <w:pStyle w:val="NameofActRegPage1"/>
      </w:pPr>
      <w:r>
        <w:fldChar w:fldCharType="begin"/>
      </w:r>
      <w:r>
        <w:instrText xml:space="preserve"> STYLEREF "Name Of Act/Reg"</w:instrText>
      </w:r>
      <w:r>
        <w:fldChar w:fldCharType="separate"/>
      </w:r>
      <w:r>
        <w:rPr>
          <w:noProof/>
        </w:rPr>
        <w:t>Fair Trading (Retirement Villages Interim Code) Regulations 2021</w:t>
      </w:r>
      <w:r>
        <w:fldChar w:fldCharType="end"/>
      </w:r>
    </w:p>
    <w:p w:rsidR="00A05080" w:rsidRDefault="001A3EB3">
      <w:pPr>
        <w:pStyle w:val="Arrangement"/>
      </w:pPr>
      <w:r>
        <w:t>Contents</w:t>
      </w:r>
    </w:p>
    <w:p w:rsidR="00A05080" w:rsidRDefault="001A3EB3">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w:instrText>
      </w:r>
      <w:r>
        <w:instrText xml:space="preserve">ding 5,9" \t "nHeading 2,2,nHeading 3,8" \n "2-7" \w \* MERGEFORMAT </w:instrText>
      </w:r>
      <w:r>
        <w:fldChar w:fldCharType="separate"/>
      </w:r>
      <w:r>
        <w:t>1.</w:t>
      </w:r>
      <w:r>
        <w:tab/>
        <w:t>Citation</w:t>
      </w:r>
      <w:r>
        <w:tab/>
      </w:r>
      <w:r>
        <w:fldChar w:fldCharType="begin"/>
      </w:r>
      <w:r>
        <w:instrText xml:space="preserve"> PAGEREF _Toc67478630 \h </w:instrText>
      </w:r>
      <w:r>
        <w:fldChar w:fldCharType="separate"/>
      </w:r>
      <w:r>
        <w:t>1</w:t>
      </w:r>
      <w:r>
        <w:fldChar w:fldCharType="end"/>
      </w:r>
    </w:p>
    <w:p w:rsidR="00A05080" w:rsidRDefault="001A3EB3">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_Toc67478631 \h </w:instrText>
      </w:r>
      <w:r>
        <w:fldChar w:fldCharType="separate"/>
      </w:r>
      <w:r>
        <w:t>1</w:t>
      </w:r>
      <w:r>
        <w:fldChar w:fldCharType="end"/>
      </w:r>
    </w:p>
    <w:p w:rsidR="00A05080" w:rsidRDefault="001A3EB3">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_Toc67478632 \h </w:instrText>
      </w:r>
      <w:r>
        <w:fldChar w:fldCharType="separate"/>
      </w:r>
      <w:r>
        <w:t>1</w:t>
      </w:r>
      <w:r>
        <w:fldChar w:fldCharType="end"/>
      </w:r>
    </w:p>
    <w:p w:rsidR="00A05080" w:rsidRDefault="001A3EB3">
      <w:pPr>
        <w:pStyle w:val="TOC8"/>
        <w:rPr>
          <w:rFonts w:asciiTheme="minorHAnsi" w:eastAsiaTheme="minorEastAsia" w:hAnsiTheme="minorHAnsi" w:cstheme="minorBidi"/>
          <w:szCs w:val="22"/>
        </w:rPr>
      </w:pPr>
      <w:r>
        <w:t>4.</w:t>
      </w:r>
      <w:r>
        <w:tab/>
        <w:t>Expiry</w:t>
      </w:r>
      <w:r>
        <w:tab/>
      </w:r>
      <w:r>
        <w:fldChar w:fldCharType="begin"/>
      </w:r>
      <w:r>
        <w:instrText xml:space="preserve"> PAGEREF _Toc67478633 \h </w:instrText>
      </w:r>
      <w:r>
        <w:fldChar w:fldCharType="separate"/>
      </w:r>
      <w:r>
        <w:t>1</w:t>
      </w:r>
      <w:r>
        <w:fldChar w:fldCharType="end"/>
      </w:r>
    </w:p>
    <w:p w:rsidR="00A05080" w:rsidRDefault="001A3EB3">
      <w:pPr>
        <w:pStyle w:val="TOC8"/>
        <w:rPr>
          <w:rFonts w:asciiTheme="minorHAnsi" w:eastAsiaTheme="minorEastAsia" w:hAnsiTheme="minorHAnsi" w:cstheme="minorBidi"/>
          <w:szCs w:val="22"/>
        </w:rPr>
      </w:pPr>
      <w:r>
        <w:t>5.</w:t>
      </w:r>
      <w:r>
        <w:tab/>
        <w:t>Terms used and boxed and shaded paragraphs in code of practice</w:t>
      </w:r>
      <w:r>
        <w:tab/>
      </w:r>
      <w:r>
        <w:fldChar w:fldCharType="begin"/>
      </w:r>
      <w:r>
        <w:instrText xml:space="preserve"> PAGEREF _Toc67478634 \h </w:instrText>
      </w:r>
      <w:r>
        <w:fldChar w:fldCharType="separate"/>
      </w:r>
      <w:r>
        <w:t>1</w:t>
      </w:r>
      <w:r>
        <w:fldChar w:fldCharType="end"/>
      </w:r>
    </w:p>
    <w:p w:rsidR="00A05080" w:rsidRDefault="001A3EB3">
      <w:pPr>
        <w:pStyle w:val="TOC2"/>
        <w:tabs>
          <w:tab w:val="right" w:leader="dot" w:pos="7077"/>
        </w:tabs>
        <w:rPr>
          <w:rFonts w:asciiTheme="minorHAnsi" w:eastAsiaTheme="minorEastAsia" w:hAnsiTheme="minorHAnsi" w:cstheme="minorBidi"/>
          <w:b w:val="0"/>
          <w:sz w:val="22"/>
          <w:szCs w:val="22"/>
        </w:rPr>
      </w:pPr>
      <w:r>
        <w:t>Schedule 1 — </w:t>
      </w:r>
      <w:r>
        <w:rPr>
          <w:i/>
        </w:rPr>
        <w:t>Interim Code of Practice for Retirement Villages 2021</w:t>
      </w:r>
    </w:p>
    <w:p w:rsidR="00A05080" w:rsidRDefault="001A3EB3">
      <w:pPr>
        <w:pStyle w:val="TOC4"/>
        <w:tabs>
          <w:tab w:val="right" w:leader="dot" w:pos="7077"/>
        </w:tabs>
        <w:rPr>
          <w:rFonts w:asciiTheme="minorHAnsi" w:eastAsiaTheme="minorEastAsia" w:hAnsiTheme="minorHAnsi" w:cstheme="minorBidi"/>
          <w:b w:val="0"/>
          <w:szCs w:val="22"/>
        </w:rPr>
      </w:pPr>
      <w:r>
        <w:t>Division 1 — Preliminary</w:t>
      </w:r>
    </w:p>
    <w:p w:rsidR="00A05080" w:rsidRDefault="001A3EB3">
      <w:pPr>
        <w:pStyle w:val="TOC8"/>
        <w:rPr>
          <w:rFonts w:asciiTheme="minorHAnsi" w:eastAsiaTheme="minorEastAsia" w:hAnsiTheme="minorHAnsi" w:cstheme="minorBidi"/>
          <w:szCs w:val="22"/>
        </w:rPr>
      </w:pPr>
      <w:r>
        <w:t>1.</w:t>
      </w:r>
      <w:r>
        <w:tab/>
        <w:t>C</w:t>
      </w:r>
      <w:r>
        <w:t>itation</w:t>
      </w:r>
      <w:r>
        <w:tab/>
      </w:r>
      <w:r>
        <w:fldChar w:fldCharType="begin"/>
      </w:r>
      <w:r>
        <w:instrText xml:space="preserve"> PAGEREF _Toc67478637 \h </w:instrText>
      </w:r>
      <w:r>
        <w:fldChar w:fldCharType="separate"/>
      </w:r>
      <w:r>
        <w:t>5</w:t>
      </w:r>
      <w:r>
        <w:fldChar w:fldCharType="end"/>
      </w:r>
    </w:p>
    <w:p w:rsidR="00A05080" w:rsidRDefault="001A3EB3">
      <w:pPr>
        <w:pStyle w:val="TOC8"/>
        <w:rPr>
          <w:rFonts w:asciiTheme="minorHAnsi" w:eastAsiaTheme="minorEastAsia" w:hAnsiTheme="minorHAnsi" w:cstheme="minorBidi"/>
          <w:szCs w:val="22"/>
        </w:rPr>
      </w:pPr>
      <w:r>
        <w:t>2.</w:t>
      </w:r>
      <w:r>
        <w:tab/>
        <w:t>Application</w:t>
      </w:r>
      <w:r>
        <w:tab/>
      </w:r>
      <w:r>
        <w:fldChar w:fldCharType="begin"/>
      </w:r>
      <w:r>
        <w:instrText xml:space="preserve"> PAGEREF _Toc67478638 \h </w:instrText>
      </w:r>
      <w:r>
        <w:fldChar w:fldCharType="separate"/>
      </w:r>
      <w:r>
        <w:t>8</w:t>
      </w:r>
      <w:r>
        <w:fldChar w:fldCharType="end"/>
      </w:r>
    </w:p>
    <w:p w:rsidR="00A05080" w:rsidRDefault="001A3EB3">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_Toc67478639 \h</w:instrText>
      </w:r>
      <w:r>
        <w:instrText xml:space="preserve"> </w:instrText>
      </w:r>
      <w:r>
        <w:fldChar w:fldCharType="separate"/>
      </w:r>
      <w:r>
        <w:t>9</w:t>
      </w:r>
      <w:r>
        <w:fldChar w:fldCharType="end"/>
      </w:r>
    </w:p>
    <w:p w:rsidR="00A05080" w:rsidRDefault="001A3EB3">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_Toc67478640 \h </w:instrText>
      </w:r>
      <w:r>
        <w:fldChar w:fldCharType="separate"/>
      </w:r>
      <w:r>
        <w:t>9</w:t>
      </w:r>
      <w:r>
        <w:fldChar w:fldCharType="end"/>
      </w:r>
    </w:p>
    <w:p w:rsidR="00A05080" w:rsidRDefault="001A3EB3">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_Toc67478641 \h </w:instrText>
      </w:r>
      <w:r>
        <w:fldChar w:fldCharType="separate"/>
      </w:r>
      <w:r>
        <w:t>11</w:t>
      </w:r>
      <w:r>
        <w:fldChar w:fldCharType="end"/>
      </w:r>
    </w:p>
    <w:p w:rsidR="00A05080" w:rsidRDefault="001A3EB3">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rsidR="00A05080" w:rsidRDefault="001A3EB3">
      <w:pPr>
        <w:pStyle w:val="TOC8"/>
        <w:rPr>
          <w:rFonts w:asciiTheme="minorHAnsi" w:eastAsiaTheme="minorEastAsia" w:hAnsiTheme="minorHAnsi" w:cstheme="minorBidi"/>
          <w:szCs w:val="22"/>
        </w:rPr>
      </w:pPr>
      <w:r>
        <w:t>6.</w:t>
      </w:r>
      <w:r>
        <w:tab/>
        <w:t>General</w:t>
      </w:r>
      <w:r>
        <w:tab/>
      </w:r>
      <w:r>
        <w:fldChar w:fldCharType="begin"/>
      </w:r>
      <w:r>
        <w:instrText xml:space="preserve"> PAGEREF _Toc67478643 \h </w:instrText>
      </w:r>
      <w:r>
        <w:fldChar w:fldCharType="separate"/>
      </w:r>
      <w:r>
        <w:t>12</w:t>
      </w:r>
      <w:r>
        <w:fldChar w:fldCharType="end"/>
      </w:r>
    </w:p>
    <w:p w:rsidR="00A05080" w:rsidRDefault="001A3EB3">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w:instrText>
      </w:r>
      <w:r>
        <w:instrText xml:space="preserve">F _Toc67478644 \h </w:instrText>
      </w:r>
      <w:r>
        <w:fldChar w:fldCharType="separate"/>
      </w:r>
      <w:r>
        <w:t>12</w:t>
      </w:r>
      <w:r>
        <w:fldChar w:fldCharType="end"/>
      </w:r>
    </w:p>
    <w:p w:rsidR="00A05080" w:rsidRDefault="001A3EB3">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_Toc67478645 \h </w:instrText>
      </w:r>
      <w:r>
        <w:fldChar w:fldCharType="separate"/>
      </w:r>
      <w:r>
        <w:t>12</w:t>
      </w:r>
      <w:r>
        <w:fldChar w:fldCharType="end"/>
      </w:r>
    </w:p>
    <w:p w:rsidR="00A05080" w:rsidRDefault="001A3EB3">
      <w:pPr>
        <w:pStyle w:val="TOC8"/>
        <w:rPr>
          <w:rFonts w:asciiTheme="minorHAnsi" w:eastAsiaTheme="minorEastAsia" w:hAnsiTheme="minorHAnsi" w:cstheme="minorBidi"/>
          <w:szCs w:val="22"/>
        </w:rPr>
      </w:pPr>
      <w:r>
        <w:t>9.</w:t>
      </w:r>
      <w:r>
        <w:tab/>
        <w:t>Approvals for facilities that provi</w:t>
      </w:r>
      <w:r>
        <w:t>de residential aged care services</w:t>
      </w:r>
      <w:r>
        <w:tab/>
      </w:r>
      <w:r>
        <w:fldChar w:fldCharType="begin"/>
      </w:r>
      <w:r>
        <w:instrText xml:space="preserve"> PAGEREF _Toc67478646 \h </w:instrText>
      </w:r>
      <w:r>
        <w:fldChar w:fldCharType="separate"/>
      </w:r>
      <w:r>
        <w:t>13</w:t>
      </w:r>
      <w:r>
        <w:fldChar w:fldCharType="end"/>
      </w:r>
    </w:p>
    <w:p w:rsidR="00A05080" w:rsidRDefault="001A3EB3">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_Toc67478647 \h </w:instrText>
      </w:r>
      <w:r>
        <w:fldChar w:fldCharType="separate"/>
      </w:r>
      <w:r>
        <w:t>13</w:t>
      </w:r>
      <w:r>
        <w:fldChar w:fldCharType="end"/>
      </w:r>
    </w:p>
    <w:p w:rsidR="00A05080" w:rsidRDefault="001A3EB3">
      <w:pPr>
        <w:pStyle w:val="TOC4"/>
        <w:tabs>
          <w:tab w:val="right" w:leader="dot" w:pos="7077"/>
        </w:tabs>
        <w:rPr>
          <w:rFonts w:asciiTheme="minorHAnsi" w:eastAsiaTheme="minorEastAsia" w:hAnsiTheme="minorHAnsi" w:cstheme="minorBidi"/>
          <w:b w:val="0"/>
          <w:szCs w:val="22"/>
        </w:rPr>
      </w:pPr>
      <w:r>
        <w:lastRenderedPageBreak/>
        <w:t>Division 3 — Prospective resident’s right to information before entering into service contract</w:t>
      </w:r>
    </w:p>
    <w:p w:rsidR="00A05080" w:rsidRDefault="001A3EB3">
      <w:pPr>
        <w:pStyle w:val="TOC8"/>
        <w:rPr>
          <w:rFonts w:asciiTheme="minorHAnsi" w:eastAsiaTheme="minorEastAsia" w:hAnsiTheme="minorHAnsi" w:cstheme="minorBidi"/>
          <w:szCs w:val="22"/>
        </w:rPr>
      </w:pPr>
      <w:r>
        <w:t>11.</w:t>
      </w:r>
      <w:r>
        <w:tab/>
        <w:t>Before entering into service contract</w:t>
      </w:r>
      <w:r>
        <w:tab/>
      </w:r>
      <w:r>
        <w:fldChar w:fldCharType="begin"/>
      </w:r>
      <w:r>
        <w:instrText xml:space="preserve"> PAGEREF _Toc67478649 \h </w:instrText>
      </w:r>
      <w:r>
        <w:fldChar w:fldCharType="separate"/>
      </w:r>
      <w:r>
        <w:t>13</w:t>
      </w:r>
      <w:r>
        <w:fldChar w:fldCharType="end"/>
      </w:r>
    </w:p>
    <w:p w:rsidR="00A05080" w:rsidRDefault="001A3EB3">
      <w:pPr>
        <w:pStyle w:val="TOC4"/>
        <w:tabs>
          <w:tab w:val="right" w:leader="dot" w:pos="7077"/>
        </w:tabs>
        <w:rPr>
          <w:rFonts w:asciiTheme="minorHAnsi" w:eastAsiaTheme="minorEastAsia" w:hAnsiTheme="minorHAnsi" w:cstheme="minorBidi"/>
          <w:b w:val="0"/>
          <w:szCs w:val="22"/>
        </w:rPr>
      </w:pPr>
      <w:r>
        <w:t>Division 4 — Service contract</w:t>
      </w:r>
    </w:p>
    <w:p w:rsidR="00A05080" w:rsidRDefault="001A3EB3">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_Toc67478651 \h </w:instrText>
      </w:r>
      <w:r>
        <w:fldChar w:fldCharType="separate"/>
      </w:r>
      <w:r>
        <w:t>14</w:t>
      </w:r>
      <w:r>
        <w:fldChar w:fldCharType="end"/>
      </w:r>
    </w:p>
    <w:p w:rsidR="00A05080" w:rsidRDefault="001A3EB3">
      <w:pPr>
        <w:pStyle w:val="TOC8"/>
        <w:rPr>
          <w:rFonts w:asciiTheme="minorHAnsi" w:eastAsiaTheme="minorEastAsia" w:hAnsiTheme="minorHAnsi" w:cstheme="minorBidi"/>
          <w:szCs w:val="22"/>
        </w:rPr>
      </w:pPr>
      <w:r>
        <w:t>13.</w:t>
      </w:r>
      <w:r>
        <w:tab/>
        <w:t>Services</w:t>
      </w:r>
      <w:r>
        <w:tab/>
      </w:r>
      <w:r>
        <w:fldChar w:fldCharType="begin"/>
      </w:r>
      <w:r>
        <w:instrText xml:space="preserve"> PAGEREF _Toc67478652 \h </w:instrText>
      </w:r>
      <w:r>
        <w:fldChar w:fldCharType="separate"/>
      </w:r>
      <w:r>
        <w:t>15</w:t>
      </w:r>
      <w:r>
        <w:fldChar w:fldCharType="end"/>
      </w:r>
    </w:p>
    <w:p w:rsidR="00A05080" w:rsidRDefault="001A3EB3">
      <w:pPr>
        <w:pStyle w:val="TOC4"/>
        <w:tabs>
          <w:tab w:val="right" w:leader="dot" w:pos="7077"/>
        </w:tabs>
        <w:rPr>
          <w:rFonts w:asciiTheme="minorHAnsi" w:eastAsiaTheme="minorEastAsia" w:hAnsiTheme="minorHAnsi" w:cstheme="minorBidi"/>
          <w:b w:val="0"/>
          <w:szCs w:val="22"/>
        </w:rPr>
      </w:pPr>
      <w:r>
        <w:t>Division 5 — Village management</w:t>
      </w:r>
    </w:p>
    <w:p w:rsidR="00A05080" w:rsidRDefault="001A3EB3">
      <w:pPr>
        <w:pStyle w:val="TOC8"/>
        <w:rPr>
          <w:rFonts w:asciiTheme="minorHAnsi" w:eastAsiaTheme="minorEastAsia" w:hAnsiTheme="minorHAnsi" w:cstheme="minorBidi"/>
          <w:szCs w:val="22"/>
        </w:rPr>
      </w:pPr>
      <w:r>
        <w:t>14.</w:t>
      </w:r>
      <w:r>
        <w:tab/>
        <w:t>Terms used</w:t>
      </w:r>
      <w:r>
        <w:tab/>
      </w:r>
      <w:r>
        <w:fldChar w:fldCharType="begin"/>
      </w:r>
      <w:r>
        <w:instrText xml:space="preserve"> PAGEREF _Toc67478654 \h </w:instrText>
      </w:r>
      <w:r>
        <w:fldChar w:fldCharType="separate"/>
      </w:r>
      <w:r>
        <w:t>16</w:t>
      </w:r>
      <w:r>
        <w:fldChar w:fldCharType="end"/>
      </w:r>
    </w:p>
    <w:p w:rsidR="00A05080" w:rsidRDefault="001A3EB3">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_Toc67478655 \h </w:instrText>
      </w:r>
      <w:r>
        <w:fldChar w:fldCharType="separate"/>
      </w:r>
      <w:r>
        <w:t>17</w:t>
      </w:r>
      <w:r>
        <w:fldChar w:fldCharType="end"/>
      </w:r>
    </w:p>
    <w:p w:rsidR="00A05080" w:rsidRDefault="001A3EB3">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_Toc67478656 </w:instrText>
      </w:r>
      <w:r>
        <w:instrText xml:space="preserve">\h </w:instrText>
      </w:r>
      <w:r>
        <w:fldChar w:fldCharType="separate"/>
      </w:r>
      <w:r>
        <w:t>19</w:t>
      </w:r>
      <w:r>
        <w:fldChar w:fldCharType="end"/>
      </w:r>
    </w:p>
    <w:p w:rsidR="00A05080" w:rsidRDefault="001A3EB3">
      <w:pPr>
        <w:pStyle w:val="TOC8"/>
        <w:rPr>
          <w:rFonts w:asciiTheme="minorHAnsi" w:eastAsiaTheme="minorEastAsia" w:hAnsiTheme="minorHAnsi" w:cstheme="minorBidi"/>
          <w:szCs w:val="22"/>
        </w:rPr>
      </w:pPr>
      <w:r>
        <w:t>17.</w:t>
      </w:r>
      <w:r>
        <w:tab/>
        <w:t>Village budget</w:t>
      </w:r>
      <w:r>
        <w:tab/>
      </w:r>
      <w:r>
        <w:fldChar w:fldCharType="begin"/>
      </w:r>
      <w:r>
        <w:instrText xml:space="preserve"> PAGEREF _Toc67478657 \h </w:instrText>
      </w:r>
      <w:r>
        <w:fldChar w:fldCharType="separate"/>
      </w:r>
      <w:r>
        <w:t>21</w:t>
      </w:r>
      <w:r>
        <w:fldChar w:fldCharType="end"/>
      </w:r>
    </w:p>
    <w:p w:rsidR="00A05080" w:rsidRDefault="001A3EB3">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_Toc67478658 \h </w:instrText>
      </w:r>
      <w:r>
        <w:fldChar w:fldCharType="separate"/>
      </w:r>
      <w:r>
        <w:t>25</w:t>
      </w:r>
      <w:r>
        <w:fldChar w:fldCharType="end"/>
      </w:r>
    </w:p>
    <w:p w:rsidR="00A05080" w:rsidRDefault="001A3EB3">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_Toc67478659 \h </w:instrText>
      </w:r>
      <w:r>
        <w:fldChar w:fldCharType="separate"/>
      </w:r>
      <w:r>
        <w:t>26</w:t>
      </w:r>
      <w:r>
        <w:fldChar w:fldCharType="end"/>
      </w:r>
    </w:p>
    <w:p w:rsidR="00A05080" w:rsidRDefault="001A3EB3">
      <w:pPr>
        <w:pStyle w:val="TOC8"/>
        <w:rPr>
          <w:rFonts w:asciiTheme="minorHAnsi" w:eastAsiaTheme="minorEastAsia" w:hAnsiTheme="minorHAnsi" w:cstheme="minorBidi"/>
          <w:szCs w:val="22"/>
        </w:rPr>
      </w:pPr>
      <w:r>
        <w:t>20.</w:t>
      </w:r>
      <w:r>
        <w:tab/>
        <w:t>Budget surplus</w:t>
      </w:r>
      <w:r>
        <w:tab/>
      </w:r>
      <w:r>
        <w:fldChar w:fldCharType="begin"/>
      </w:r>
      <w:r>
        <w:instrText xml:space="preserve"> PAGEREF _Toc67478660 \h </w:instrText>
      </w:r>
      <w:r>
        <w:fldChar w:fldCharType="separate"/>
      </w:r>
      <w:r>
        <w:t>28</w:t>
      </w:r>
      <w:r>
        <w:fldChar w:fldCharType="end"/>
      </w:r>
    </w:p>
    <w:p w:rsidR="00A05080" w:rsidRDefault="001A3EB3">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_Toc67478661 \h </w:instrText>
      </w:r>
      <w:r>
        <w:fldChar w:fldCharType="separate"/>
      </w:r>
      <w:r>
        <w:t>28</w:t>
      </w:r>
      <w:r>
        <w:fldChar w:fldCharType="end"/>
      </w:r>
    </w:p>
    <w:p w:rsidR="00A05080" w:rsidRDefault="001A3EB3">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_Toc67478662 \h </w:instrText>
      </w:r>
      <w:r>
        <w:fldChar w:fldCharType="separate"/>
      </w:r>
      <w:r>
        <w:t>28</w:t>
      </w:r>
      <w:r>
        <w:fldChar w:fldCharType="end"/>
      </w:r>
    </w:p>
    <w:p w:rsidR="00A05080" w:rsidRDefault="001A3EB3">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_Toc67478663 \h </w:instrText>
      </w:r>
      <w:r>
        <w:fldChar w:fldCharType="separate"/>
      </w:r>
      <w:r>
        <w:t>30</w:t>
      </w:r>
      <w:r>
        <w:fldChar w:fldCharType="end"/>
      </w:r>
    </w:p>
    <w:p w:rsidR="00A05080" w:rsidRDefault="001A3EB3">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_Toc67478664 \h </w:instrText>
      </w:r>
      <w:r>
        <w:fldChar w:fldCharType="separate"/>
      </w:r>
      <w:r>
        <w:t>31</w:t>
      </w:r>
      <w:r>
        <w:fldChar w:fldCharType="end"/>
      </w:r>
    </w:p>
    <w:p w:rsidR="00A05080" w:rsidRDefault="001A3EB3">
      <w:pPr>
        <w:pStyle w:val="TOC8"/>
        <w:rPr>
          <w:rFonts w:asciiTheme="minorHAnsi" w:eastAsiaTheme="minorEastAsia" w:hAnsiTheme="minorHAnsi" w:cstheme="minorBidi"/>
          <w:szCs w:val="22"/>
        </w:rPr>
      </w:pPr>
      <w:r>
        <w:t>25.</w:t>
      </w:r>
      <w:r>
        <w:tab/>
        <w:t>Incorporated association formed to carry o</w:t>
      </w:r>
      <w:r>
        <w:t>ut function of residents’ committee</w:t>
      </w:r>
      <w:r>
        <w:tab/>
      </w:r>
      <w:r>
        <w:fldChar w:fldCharType="begin"/>
      </w:r>
      <w:r>
        <w:instrText xml:space="preserve"> PAGEREF _Toc67478665 \h </w:instrText>
      </w:r>
      <w:r>
        <w:fldChar w:fldCharType="separate"/>
      </w:r>
      <w:r>
        <w:t>32</w:t>
      </w:r>
      <w:r>
        <w:fldChar w:fldCharType="end"/>
      </w:r>
    </w:p>
    <w:p w:rsidR="00A05080" w:rsidRDefault="001A3EB3">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_Toc67478666 \h </w:instrText>
      </w:r>
      <w:r>
        <w:fldChar w:fldCharType="separate"/>
      </w:r>
      <w:r>
        <w:t>34</w:t>
      </w:r>
      <w:r>
        <w:fldChar w:fldCharType="end"/>
      </w:r>
    </w:p>
    <w:p w:rsidR="00A05080" w:rsidRDefault="001A3EB3">
      <w:pPr>
        <w:pStyle w:val="TOC8"/>
        <w:rPr>
          <w:rFonts w:asciiTheme="minorHAnsi" w:eastAsiaTheme="minorEastAsia" w:hAnsiTheme="minorHAnsi" w:cstheme="minorBidi"/>
          <w:szCs w:val="22"/>
        </w:rPr>
      </w:pPr>
      <w:r>
        <w:t>27.</w:t>
      </w:r>
      <w:r>
        <w:tab/>
        <w:t>Prox</w:t>
      </w:r>
      <w:r>
        <w:t>y voting</w:t>
      </w:r>
      <w:r>
        <w:tab/>
      </w:r>
      <w:r>
        <w:fldChar w:fldCharType="begin"/>
      </w:r>
      <w:r>
        <w:instrText xml:space="preserve"> PAGEREF _Toc67478667 \h </w:instrText>
      </w:r>
      <w:r>
        <w:fldChar w:fldCharType="separate"/>
      </w:r>
      <w:r>
        <w:t>37</w:t>
      </w:r>
      <w:r>
        <w:fldChar w:fldCharType="end"/>
      </w:r>
    </w:p>
    <w:p w:rsidR="00A05080" w:rsidRDefault="001A3EB3">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_Toc67478668 \h </w:instrText>
      </w:r>
      <w:r>
        <w:fldChar w:fldCharType="separate"/>
      </w:r>
      <w:r>
        <w:t>39</w:t>
      </w:r>
      <w:r>
        <w:fldChar w:fldCharType="end"/>
      </w:r>
    </w:p>
    <w:p w:rsidR="00A05080" w:rsidRDefault="001A3EB3">
      <w:pPr>
        <w:pStyle w:val="TOC4"/>
        <w:tabs>
          <w:tab w:val="right" w:leader="dot" w:pos="7077"/>
        </w:tabs>
        <w:rPr>
          <w:rFonts w:asciiTheme="minorHAnsi" w:eastAsiaTheme="minorEastAsia" w:hAnsiTheme="minorHAnsi" w:cstheme="minorBidi"/>
          <w:b w:val="0"/>
          <w:szCs w:val="22"/>
        </w:rPr>
      </w:pPr>
      <w:r>
        <w:t>Division 6 — Dispute resolutio</w:t>
      </w:r>
      <w:r>
        <w:t>n</w:t>
      </w:r>
    </w:p>
    <w:p w:rsidR="00A05080" w:rsidRDefault="001A3EB3">
      <w:pPr>
        <w:pStyle w:val="TOC8"/>
        <w:rPr>
          <w:rFonts w:asciiTheme="minorHAnsi" w:eastAsiaTheme="minorEastAsia" w:hAnsiTheme="minorHAnsi" w:cstheme="minorBidi"/>
          <w:szCs w:val="22"/>
        </w:rPr>
      </w:pPr>
      <w:r>
        <w:t>29.</w:t>
      </w:r>
      <w:r>
        <w:tab/>
        <w:t>Terms used</w:t>
      </w:r>
      <w:r>
        <w:tab/>
      </w:r>
      <w:r>
        <w:fldChar w:fldCharType="begin"/>
      </w:r>
      <w:r>
        <w:instrText xml:space="preserve"> PAGEREF _Toc67478670 \h </w:instrText>
      </w:r>
      <w:r>
        <w:fldChar w:fldCharType="separate"/>
      </w:r>
      <w:r>
        <w:t>41</w:t>
      </w:r>
      <w:r>
        <w:fldChar w:fldCharType="end"/>
      </w:r>
    </w:p>
    <w:p w:rsidR="00A05080" w:rsidRDefault="001A3EB3">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_Toc67478671 \h </w:instrText>
      </w:r>
      <w:r>
        <w:fldChar w:fldCharType="separate"/>
      </w:r>
      <w:r>
        <w:t>41</w:t>
      </w:r>
      <w:r>
        <w:fldChar w:fldCharType="end"/>
      </w:r>
    </w:p>
    <w:p w:rsidR="00A05080" w:rsidRDefault="001A3EB3">
      <w:pPr>
        <w:pStyle w:val="TOC8"/>
        <w:rPr>
          <w:rFonts w:asciiTheme="minorHAnsi" w:eastAsiaTheme="minorEastAsia" w:hAnsiTheme="minorHAnsi" w:cstheme="minorBidi"/>
          <w:szCs w:val="22"/>
        </w:rPr>
      </w:pPr>
      <w:r>
        <w:t>31.</w:t>
      </w:r>
      <w:r>
        <w:tab/>
        <w:t>Mediat</w:t>
      </w:r>
      <w:r>
        <w:t>ion of dispute</w:t>
      </w:r>
      <w:r>
        <w:tab/>
      </w:r>
      <w:r>
        <w:fldChar w:fldCharType="begin"/>
      </w:r>
      <w:r>
        <w:instrText xml:space="preserve"> PAGEREF _Toc67478672 \h </w:instrText>
      </w:r>
      <w:r>
        <w:fldChar w:fldCharType="separate"/>
      </w:r>
      <w:r>
        <w:t>43</w:t>
      </w:r>
      <w:r>
        <w:fldChar w:fldCharType="end"/>
      </w:r>
    </w:p>
    <w:p w:rsidR="00A05080" w:rsidRDefault="001A3EB3">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_Toc67478673 \h </w:instrText>
      </w:r>
      <w:r>
        <w:fldChar w:fldCharType="separate"/>
      </w:r>
      <w:r>
        <w:t>46</w:t>
      </w:r>
      <w:r>
        <w:fldChar w:fldCharType="end"/>
      </w:r>
    </w:p>
    <w:p w:rsidR="00A05080" w:rsidRDefault="001A3EB3">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_Toc67478674 \h </w:instrText>
      </w:r>
      <w:r>
        <w:fldChar w:fldCharType="separate"/>
      </w:r>
      <w:r>
        <w:t>46</w:t>
      </w:r>
      <w:r>
        <w:fldChar w:fldCharType="end"/>
      </w:r>
    </w:p>
    <w:p w:rsidR="00A05080" w:rsidRDefault="001A3EB3">
      <w:pPr>
        <w:pStyle w:val="TOC4"/>
        <w:tabs>
          <w:tab w:val="right" w:leader="dot" w:pos="7077"/>
        </w:tabs>
        <w:rPr>
          <w:rFonts w:asciiTheme="minorHAnsi" w:eastAsiaTheme="minorEastAsia" w:hAnsiTheme="minorHAnsi" w:cstheme="minorBidi"/>
          <w:b w:val="0"/>
          <w:szCs w:val="22"/>
        </w:rPr>
      </w:pPr>
      <w:r>
        <w:t>Division 7 — Termination of residence contracts</w:t>
      </w:r>
    </w:p>
    <w:p w:rsidR="00A05080" w:rsidRDefault="001A3EB3">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_Toc67</w:instrText>
      </w:r>
      <w:r>
        <w:instrText xml:space="preserve">478676 \h </w:instrText>
      </w:r>
      <w:r>
        <w:fldChar w:fldCharType="separate"/>
      </w:r>
      <w:r>
        <w:t>47</w:t>
      </w:r>
      <w:r>
        <w:fldChar w:fldCharType="end"/>
      </w:r>
    </w:p>
    <w:p w:rsidR="00A05080" w:rsidRDefault="001A3EB3">
      <w:pPr>
        <w:pStyle w:val="TOC4"/>
        <w:tabs>
          <w:tab w:val="right" w:leader="dot" w:pos="7077"/>
        </w:tabs>
        <w:rPr>
          <w:rFonts w:asciiTheme="minorHAnsi" w:eastAsiaTheme="minorEastAsia" w:hAnsiTheme="minorHAnsi" w:cstheme="minorBidi"/>
          <w:b w:val="0"/>
          <w:szCs w:val="22"/>
        </w:rPr>
      </w:pPr>
      <w:r>
        <w:t>Division 8 — Service of documents</w:t>
      </w:r>
    </w:p>
    <w:p w:rsidR="00A05080" w:rsidRDefault="001A3EB3">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_Toc67478678 \h </w:instrText>
      </w:r>
      <w:r>
        <w:fldChar w:fldCharType="separate"/>
      </w:r>
      <w:r>
        <w:t>50</w:t>
      </w:r>
      <w:r>
        <w:fldChar w:fldCharType="end"/>
      </w:r>
    </w:p>
    <w:p w:rsidR="00A05080" w:rsidRDefault="001A3EB3">
      <w:pPr>
        <w:pStyle w:val="TOC4"/>
        <w:tabs>
          <w:tab w:val="right" w:leader="dot" w:pos="7077"/>
        </w:tabs>
        <w:rPr>
          <w:rFonts w:asciiTheme="minorHAnsi" w:eastAsiaTheme="minorEastAsia" w:hAnsiTheme="minorHAnsi" w:cstheme="minorBidi"/>
          <w:b w:val="0"/>
          <w:szCs w:val="22"/>
        </w:rPr>
      </w:pPr>
      <w:r>
        <w:lastRenderedPageBreak/>
        <w:t>Appendix 1 — Checklist</w:t>
      </w:r>
      <w:r>
        <w:t xml:space="preserve"> for prospective resident</w:t>
      </w:r>
    </w:p>
    <w:p w:rsidR="00A05080" w:rsidRDefault="001A3EB3">
      <w:pPr>
        <w:pStyle w:val="TOC4"/>
        <w:tabs>
          <w:tab w:val="right" w:leader="dot" w:pos="7077"/>
        </w:tabs>
        <w:rPr>
          <w:rFonts w:asciiTheme="minorHAnsi" w:eastAsiaTheme="minorEastAsia" w:hAnsiTheme="minorHAnsi" w:cstheme="minorBidi"/>
          <w:b w:val="0"/>
          <w:szCs w:val="22"/>
        </w:rPr>
      </w:pPr>
      <w:r>
        <w:t>Appendix 2 — Form of appointment of proxy</w:t>
      </w:r>
    </w:p>
    <w:p w:rsidR="00A05080" w:rsidRDefault="001A3EB3">
      <w:pPr>
        <w:pStyle w:val="TOC2"/>
        <w:tabs>
          <w:tab w:val="right" w:leader="dot" w:pos="7077"/>
        </w:tabs>
        <w:rPr>
          <w:rFonts w:asciiTheme="minorHAnsi" w:eastAsiaTheme="minorEastAsia" w:hAnsiTheme="minorHAnsi" w:cstheme="minorBidi"/>
          <w:b w:val="0"/>
          <w:sz w:val="22"/>
          <w:szCs w:val="22"/>
        </w:rPr>
      </w:pPr>
      <w:r>
        <w:t>Notes</w:t>
      </w:r>
    </w:p>
    <w:p w:rsidR="00A05080" w:rsidRDefault="001A3EB3">
      <w:pPr>
        <w:pStyle w:val="TOC8"/>
        <w:rPr>
          <w:rFonts w:asciiTheme="minorHAnsi" w:eastAsiaTheme="minorEastAsia" w:hAnsiTheme="minorHAnsi" w:cstheme="minorBidi"/>
          <w:szCs w:val="22"/>
        </w:rPr>
      </w:pPr>
      <w:r>
        <w:tab/>
        <w:t>Compilation table</w:t>
      </w:r>
      <w:r>
        <w:tab/>
      </w:r>
      <w:r>
        <w:fldChar w:fldCharType="begin"/>
      </w:r>
      <w:r>
        <w:instrText xml:space="preserve"> PAGEREF _Toc67478682 \h </w:instrText>
      </w:r>
      <w:r>
        <w:fldChar w:fldCharType="separate"/>
      </w:r>
      <w:r>
        <w:t>55</w:t>
      </w:r>
      <w:r>
        <w:fldChar w:fldCharType="end"/>
      </w:r>
    </w:p>
    <w:p w:rsidR="00A05080" w:rsidRDefault="001A3EB3">
      <w:pPr>
        <w:pStyle w:val="TOC8"/>
        <w:rPr>
          <w:rFonts w:asciiTheme="minorHAnsi" w:eastAsiaTheme="minorEastAsia" w:hAnsiTheme="minorHAnsi" w:cstheme="minorBidi"/>
          <w:szCs w:val="22"/>
        </w:rPr>
      </w:pPr>
      <w:r>
        <w:tab/>
        <w:t>Other notes</w:t>
      </w:r>
      <w:r>
        <w:tab/>
      </w:r>
      <w:r>
        <w:fldChar w:fldCharType="begin"/>
      </w:r>
      <w:r>
        <w:instrText xml:space="preserve"> PAGEREF _Toc67478683 \h </w:instrText>
      </w:r>
      <w:r>
        <w:fldChar w:fldCharType="separate"/>
      </w:r>
      <w:r>
        <w:t>55</w:t>
      </w:r>
      <w:r>
        <w:fldChar w:fldCharType="end"/>
      </w:r>
    </w:p>
    <w:p w:rsidR="00A05080" w:rsidRDefault="001A3EB3">
      <w:pPr>
        <w:pStyle w:val="TOC2"/>
        <w:tabs>
          <w:tab w:val="right" w:leader="dot" w:pos="7077"/>
        </w:tabs>
        <w:rPr>
          <w:rFonts w:asciiTheme="minorHAnsi" w:eastAsiaTheme="minorEastAsia" w:hAnsiTheme="minorHAnsi" w:cstheme="minorBidi"/>
          <w:b w:val="0"/>
          <w:sz w:val="22"/>
          <w:szCs w:val="22"/>
        </w:rPr>
      </w:pPr>
      <w:r>
        <w:t>Defined terms</w:t>
      </w:r>
    </w:p>
    <w:p w:rsidR="00A05080" w:rsidRDefault="001A3EB3">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05080" w:rsidRDefault="00A05080">
      <w:pPr>
        <w:pStyle w:val="NoteHeading"/>
        <w:sectPr w:rsidR="00A05080">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A05080" w:rsidRDefault="001A3EB3">
      <w:pPr>
        <w:pStyle w:val="PrincipalActReg"/>
      </w:pPr>
      <w:r>
        <w:lastRenderedPageBreak/>
        <w:t>Fair Trading Act 2010</w:t>
      </w:r>
    </w:p>
    <w:p w:rsidR="00A05080" w:rsidRDefault="001A3EB3">
      <w:pPr>
        <w:pStyle w:val="NameofActReg"/>
      </w:pPr>
      <w:r>
        <w:t>Fair Trading (Retirement Villages Interim Code) Regulations 2021</w:t>
      </w:r>
    </w:p>
    <w:p w:rsidR="00A05080" w:rsidRDefault="001A3EB3">
      <w:pPr>
        <w:pStyle w:val="Heading5"/>
      </w:pPr>
      <w:bookmarkStart w:id="3" w:name="_Toc67478630"/>
      <w:r>
        <w:rPr>
          <w:rStyle w:val="CharSectno"/>
        </w:rPr>
        <w:t>1</w:t>
      </w:r>
      <w:r>
        <w:t>.</w:t>
      </w:r>
      <w:r>
        <w:tab/>
        <w:t>Citation</w:t>
      </w:r>
      <w:bookmarkEnd w:id="3"/>
    </w:p>
    <w:p w:rsidR="00A05080" w:rsidRDefault="001A3EB3">
      <w:pPr>
        <w:pStyle w:val="Subsection"/>
      </w:pPr>
      <w:r>
        <w:tab/>
      </w:r>
      <w:r>
        <w:tab/>
      </w:r>
      <w:bookmarkStart w:id="4" w:name="Start_Cursor"/>
      <w:bookmarkEnd w:id="4"/>
      <w:r>
        <w:t xml:space="preserve">These </w:t>
      </w:r>
      <w:r>
        <w:rPr>
          <w:spacing w:val="-2"/>
        </w:rPr>
        <w:t>regulations</w:t>
      </w:r>
      <w:r>
        <w:t xml:space="preserve"> are the</w:t>
      </w:r>
      <w:r>
        <w:t xml:space="preserve"> </w:t>
      </w:r>
      <w:r>
        <w:rPr>
          <w:i/>
        </w:rPr>
        <w:t>Fair Trading (Retirement Villages Interim Code) Regulations 2021</w:t>
      </w:r>
      <w:r>
        <w:t>.</w:t>
      </w:r>
    </w:p>
    <w:p w:rsidR="00A05080" w:rsidRDefault="001A3EB3">
      <w:pPr>
        <w:pStyle w:val="Heading5"/>
        <w:rPr>
          <w:spacing w:val="-2"/>
        </w:rPr>
      </w:pPr>
      <w:bookmarkStart w:id="5" w:name="_Toc67478631"/>
      <w:r>
        <w:rPr>
          <w:rStyle w:val="CharSectno"/>
        </w:rPr>
        <w:t>2</w:t>
      </w:r>
      <w:r>
        <w:rPr>
          <w:spacing w:val="-2"/>
        </w:rPr>
        <w:t>.</w:t>
      </w:r>
      <w:r>
        <w:rPr>
          <w:spacing w:val="-2"/>
        </w:rPr>
        <w:tab/>
        <w:t>Commencement</w:t>
      </w:r>
      <w:bookmarkEnd w:id="5"/>
    </w:p>
    <w:p w:rsidR="00A05080" w:rsidRDefault="001A3EB3">
      <w:pPr>
        <w:pStyle w:val="Subsection"/>
        <w:rPr>
          <w:spacing w:val="-2"/>
        </w:rPr>
      </w:pPr>
      <w:r>
        <w:rPr>
          <w:spacing w:val="-2"/>
        </w:rPr>
        <w:tab/>
      </w:r>
      <w:r>
        <w:rPr>
          <w:spacing w:val="-2"/>
        </w:rPr>
        <w:tab/>
      </w:r>
      <w:r>
        <w:t xml:space="preserve">These </w:t>
      </w:r>
      <w:r>
        <w:rPr>
          <w:spacing w:val="-2"/>
        </w:rPr>
        <w:t>regulations come into operation as follows</w:t>
      </w:r>
      <w:r>
        <w:t> —</w:t>
      </w:r>
    </w:p>
    <w:p w:rsidR="00A05080" w:rsidRDefault="001A3EB3">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A05080" w:rsidRDefault="001A3EB3">
      <w:pPr>
        <w:pStyle w:val="Indenta"/>
      </w:pPr>
      <w:r>
        <w:tab/>
        <w:t>(b)</w:t>
      </w:r>
      <w:r>
        <w:tab/>
        <w:t xml:space="preserve">the rest of the </w:t>
      </w:r>
      <w:r>
        <w:rPr>
          <w:spacing w:val="-2"/>
        </w:rPr>
        <w:t>regu</w:t>
      </w:r>
      <w:r>
        <w:rPr>
          <w:spacing w:val="-2"/>
        </w:rPr>
        <w:t>lations</w:t>
      </w:r>
      <w:r>
        <w:t> — on 1 April 2021.</w:t>
      </w:r>
    </w:p>
    <w:p w:rsidR="00A05080" w:rsidRDefault="001A3EB3">
      <w:pPr>
        <w:pStyle w:val="Heading5"/>
        <w:rPr>
          <w:snapToGrid w:val="0"/>
        </w:rPr>
      </w:pPr>
      <w:bookmarkStart w:id="6" w:name="_Toc67478632"/>
      <w:r>
        <w:rPr>
          <w:rStyle w:val="CharSectno"/>
        </w:rPr>
        <w:t>3</w:t>
      </w:r>
      <w:r>
        <w:rPr>
          <w:snapToGrid w:val="0"/>
        </w:rPr>
        <w:t>.</w:t>
      </w:r>
      <w:r>
        <w:rPr>
          <w:snapToGrid w:val="0"/>
        </w:rPr>
        <w:tab/>
        <w:t>Code of practice prescribed</w:t>
      </w:r>
      <w:bookmarkEnd w:id="6"/>
    </w:p>
    <w:p w:rsidR="00A05080" w:rsidRDefault="001A3EB3">
      <w:pPr>
        <w:pStyle w:val="Subsection"/>
      </w:pPr>
      <w:r>
        <w:tab/>
        <w:t>(1)</w:t>
      </w:r>
      <w:r>
        <w:tab/>
        <w:t xml:space="preserve">The code of practice set out in Schedule 1 and cited as the </w:t>
      </w:r>
      <w:r>
        <w:rPr>
          <w:i/>
        </w:rPr>
        <w:t>Interim Code of Practice for Retirement Villages 2021</w:t>
      </w:r>
      <w:r>
        <w:t xml:space="preserve"> is prescribed under section 46(1) of the Act as an interim code of practice that applies in relation to retirement villages as defined in the </w:t>
      </w:r>
      <w:r>
        <w:rPr>
          <w:i/>
        </w:rPr>
        <w:t xml:space="preserve">Retirement Villages Act 1992 </w:t>
      </w:r>
      <w:r>
        <w:t>section 3(1).</w:t>
      </w:r>
    </w:p>
    <w:p w:rsidR="00A05080" w:rsidRDefault="001A3EB3">
      <w:pPr>
        <w:pStyle w:val="Subsection"/>
      </w:pPr>
      <w:r>
        <w:tab/>
        <w:t>(2)</w:t>
      </w:r>
      <w:r>
        <w:tab/>
        <w:t xml:space="preserve">The </w:t>
      </w:r>
      <w:r>
        <w:rPr>
          <w:i/>
        </w:rPr>
        <w:t xml:space="preserve">Interim Code of Practice for Retirement Villages 2021 </w:t>
      </w:r>
      <w:r>
        <w:t>has eff</w:t>
      </w:r>
      <w:r>
        <w:t>ect for the period of 6 months beginning on 1 April 2021.</w:t>
      </w:r>
    </w:p>
    <w:p w:rsidR="00A05080" w:rsidRDefault="001A3EB3">
      <w:pPr>
        <w:pStyle w:val="Heading5"/>
      </w:pPr>
      <w:bookmarkStart w:id="7" w:name="_Toc67478633"/>
      <w:r>
        <w:rPr>
          <w:rStyle w:val="CharSectno"/>
        </w:rPr>
        <w:t>4</w:t>
      </w:r>
      <w:r>
        <w:t>.</w:t>
      </w:r>
      <w:r>
        <w:tab/>
        <w:t>Expiry</w:t>
      </w:r>
      <w:bookmarkEnd w:id="7"/>
    </w:p>
    <w:p w:rsidR="00A05080" w:rsidRDefault="001A3EB3">
      <w:pPr>
        <w:pStyle w:val="Subsection"/>
        <w:rPr>
          <w:spacing w:val="-2"/>
        </w:rPr>
      </w:pPr>
      <w:r>
        <w:tab/>
      </w:r>
      <w:r>
        <w:tab/>
        <w:t xml:space="preserve">These </w:t>
      </w:r>
      <w:r>
        <w:rPr>
          <w:spacing w:val="-2"/>
        </w:rPr>
        <w:t>regulations expire at the end of </w:t>
      </w:r>
      <w:bookmarkStart w:id="8" w:name="_Hlk67478472"/>
      <w:r>
        <w:rPr>
          <w:spacing w:val="-2"/>
        </w:rPr>
        <w:t>30 September </w:t>
      </w:r>
      <w:bookmarkEnd w:id="8"/>
      <w:r>
        <w:rPr>
          <w:spacing w:val="-2"/>
        </w:rPr>
        <w:t>2021</w:t>
      </w:r>
      <w:r>
        <w:rPr>
          <w:spacing w:val="-2"/>
          <w:vertAlign w:val="superscript"/>
        </w:rPr>
        <w:t> 1</w:t>
      </w:r>
      <w:r>
        <w:rPr>
          <w:spacing w:val="-2"/>
        </w:rPr>
        <w:t>.</w:t>
      </w:r>
    </w:p>
    <w:p w:rsidR="00A05080" w:rsidRDefault="001A3EB3">
      <w:pPr>
        <w:pStyle w:val="Heading5"/>
      </w:pPr>
      <w:bookmarkStart w:id="9" w:name="_Toc67478634"/>
      <w:r>
        <w:rPr>
          <w:rStyle w:val="CharSectno"/>
        </w:rPr>
        <w:t>5</w:t>
      </w:r>
      <w:r>
        <w:t>.</w:t>
      </w:r>
      <w:r>
        <w:tab/>
        <w:t>Terms used and boxed and shaded paragraphs in code of practice</w:t>
      </w:r>
      <w:bookmarkEnd w:id="9"/>
    </w:p>
    <w:p w:rsidR="00A05080" w:rsidRDefault="001A3EB3">
      <w:pPr>
        <w:pStyle w:val="Subsection"/>
      </w:pPr>
      <w:r>
        <w:tab/>
        <w:t>(1)</w:t>
      </w:r>
      <w:r>
        <w:tab/>
        <w:t xml:space="preserve">Except where the contrary intention appears, words and </w:t>
      </w:r>
      <w:r>
        <w:t xml:space="preserve">expressions used in the </w:t>
      </w:r>
      <w:r>
        <w:rPr>
          <w:i/>
        </w:rPr>
        <w:t xml:space="preserve">Interim Code of Practice for Retirement </w:t>
      </w:r>
      <w:r>
        <w:rPr>
          <w:i/>
        </w:rPr>
        <w:lastRenderedPageBreak/>
        <w:t xml:space="preserve">Villages 2021 </w:t>
      </w:r>
      <w:r>
        <w:t xml:space="preserve">have the same meaning as in the </w:t>
      </w:r>
      <w:r>
        <w:rPr>
          <w:i/>
        </w:rPr>
        <w:t>Retirement Villages Act 1992</w:t>
      </w:r>
      <w:r>
        <w:t>.</w:t>
      </w:r>
    </w:p>
    <w:p w:rsidR="00A05080" w:rsidRDefault="001A3EB3">
      <w:pPr>
        <w:pStyle w:val="Subsection"/>
      </w:pPr>
      <w:r>
        <w:tab/>
        <w:t>(2)</w:t>
      </w:r>
      <w:r>
        <w:tab/>
        <w:t xml:space="preserve">Boxed and shaded paragraphs in the </w:t>
      </w:r>
      <w:r>
        <w:rPr>
          <w:i/>
        </w:rPr>
        <w:t>Interim Code of Practice for Retirement Villages 2021</w:t>
      </w:r>
      <w:r>
        <w:t xml:space="preserve"> are not part of the Code and are included only to assist readers of the Code.</w:t>
      </w:r>
    </w:p>
    <w:p w:rsidR="00A05080" w:rsidRDefault="00A05080">
      <w:pPr>
        <w:sectPr w:rsidR="00A05080">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A05080" w:rsidRDefault="001A3EB3">
      <w:pPr>
        <w:pStyle w:val="yScheduleHeading"/>
        <w:rPr>
          <w:sz w:val="24"/>
        </w:rPr>
      </w:pPr>
      <w:bookmarkStart w:id="10" w:name="_Toc67401505"/>
      <w:bookmarkStart w:id="11" w:name="_Toc67401997"/>
      <w:bookmarkStart w:id="12" w:name="_Toc67403994"/>
      <w:bookmarkStart w:id="13" w:name="_Toc67478559"/>
      <w:bookmarkStart w:id="14" w:name="_Toc67478635"/>
      <w:r>
        <w:rPr>
          <w:rStyle w:val="CharSchNo"/>
        </w:rPr>
        <w:lastRenderedPageBreak/>
        <w:t>Schedule 1</w:t>
      </w:r>
      <w:r>
        <w:rPr>
          <w:rStyle w:val="CharSDivNo"/>
        </w:rPr>
        <w:t> </w:t>
      </w:r>
      <w:r>
        <w:t>—</w:t>
      </w:r>
      <w:r>
        <w:rPr>
          <w:rStyle w:val="CharSDivText"/>
        </w:rPr>
        <w:t> </w:t>
      </w:r>
      <w:r>
        <w:rPr>
          <w:rStyle w:val="CharSchText"/>
          <w:i/>
        </w:rPr>
        <w:t>Interim Code of Practice for Retirement Villages 2021</w:t>
      </w:r>
      <w:bookmarkEnd w:id="10"/>
      <w:bookmarkEnd w:id="11"/>
      <w:bookmarkEnd w:id="12"/>
      <w:bookmarkEnd w:id="13"/>
      <w:bookmarkEnd w:id="14"/>
    </w:p>
    <w:p w:rsidR="00A05080" w:rsidRDefault="001A3EB3">
      <w:pPr>
        <w:pStyle w:val="yShoulderClause"/>
      </w:pPr>
      <w:r>
        <w:t>[r. 3(1)]</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An increasing number of retired people are finding the concept of retirement villages attractive. These villages exist in </w:t>
      </w:r>
      <w:r>
        <w:rPr>
          <w:szCs w:val="22"/>
        </w:rPr>
        <w:t>a number of forms with a range of tenures and accommodation types. Different financial arrangements and forms of contract include lease, licence, a right conferred by shares, strata title, or freehold title. Retirement villages also differ widely with rega</w:t>
      </w:r>
      <w:r>
        <w:rPr>
          <w:szCs w:val="22"/>
        </w:rPr>
        <w:t>rd to the nature of care and other amenities and services that may be available.</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w:t>
      </w:r>
      <w:r>
        <w:rPr>
          <w:szCs w:val="22"/>
        </w:rPr>
        <w:t xml:space="preserve"> the rights of both the residents and the owners of retirement villages, and provides clear guidelines for the industry. The Code sets out the practices that apply to the promotion, sale and operation of retirement villages.</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w:t>
      </w:r>
      <w:r>
        <w:rPr>
          <w:szCs w:val="22"/>
        </w:rPr>
        <w:t>th, and provides information on, general matters such as the meaning of terms used in the Code; the application, general principles and objectives of the Code; the basic rights of residents of a retirement village and the Code’s relationship to other relev</w:t>
      </w:r>
      <w:r>
        <w:rPr>
          <w:szCs w:val="22"/>
        </w:rPr>
        <w:t>ant legislation.</w:t>
      </w:r>
    </w:p>
    <w:p w:rsidR="00A05080" w:rsidRDefault="001A3EB3">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rsidR="00A05080" w:rsidRDefault="001A3EB3">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w:t>
      </w:r>
      <w:r>
        <w:rPr>
          <w:szCs w:val="22"/>
        </w:rPr>
        <w:t>the information that must be provided to a prospective resident of a retirement village before the person enters into a residence contract or any service contract with the administering body of the village.</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w:t>
      </w:r>
      <w:r>
        <w:rPr>
          <w:szCs w:val="22"/>
        </w:rPr>
        <w:t xml:space="preserve"> included in any service contract.</w:t>
      </w:r>
    </w:p>
    <w:p w:rsidR="00A05080" w:rsidRDefault="001A3EB3">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lastRenderedPageBreak/>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w:t>
      </w:r>
      <w:r>
        <w:rPr>
          <w:szCs w:val="22"/>
        </w:rPr>
        <w:t>establishment of a residents’ committee and the holding of residents’ meetings.</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w:t>
      </w:r>
      <w:r>
        <w:rPr>
          <w:szCs w:val="22"/>
        </w:rPr>
        <w:t>the rights and the obligations of the administering body and a resident of a retirement village, in relation to the termination of a residence contract.</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w:t>
      </w:r>
      <w:r>
        <w:rPr>
          <w:szCs w:val="22"/>
        </w:rPr>
        <w:t>t must be given under this Code to a resident or the administering body of a retirement village.</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rsidR="00A05080" w:rsidRDefault="001A3EB3">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w:t>
      </w:r>
      <w:r>
        <w:rPr>
          <w:b/>
          <w:szCs w:val="22"/>
        </w:rPr>
        <w:t>nce with this Code</w:t>
      </w:r>
    </w:p>
    <w:p w:rsidR="00A05080" w:rsidRDefault="001A3EB3">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If it appears to the Commissioner that an administering body has not complied with the Code, the </w:t>
      </w:r>
      <w:r>
        <w:rPr>
          <w:szCs w:val="22"/>
        </w:rPr>
        <w:t>Commissioner may apply to the State Administrative Tribunal for an order, and the State Administrative Tribunal may make orders including that —</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 xml:space="preserve">the administering body rectify any consequence </w:t>
      </w:r>
      <w:r>
        <w:rPr>
          <w:szCs w:val="22"/>
        </w:rPr>
        <w:t>of that contravention.</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rsidR="00A05080" w:rsidRDefault="00A05080">
      <w:pPr>
        <w:sectPr w:rsidR="00A05080">
          <w:headerReference w:type="even" r:id="rId24"/>
          <w:headerReference w:type="default" r:id="rId25"/>
          <w:pgSz w:w="11907" w:h="16840" w:code="9"/>
          <w:pgMar w:top="2381" w:right="2410" w:bottom="3544" w:left="2410" w:header="720" w:footer="3544" w:gutter="0"/>
          <w:cols w:space="720"/>
        </w:sectPr>
      </w:pPr>
    </w:p>
    <w:p w:rsidR="00A05080" w:rsidRDefault="001A3EB3">
      <w:pPr>
        <w:pStyle w:val="yHeading3"/>
      </w:pPr>
      <w:bookmarkStart w:id="15" w:name="_Toc67401506"/>
      <w:bookmarkStart w:id="16" w:name="_Toc67401998"/>
      <w:bookmarkStart w:id="17" w:name="_Toc67403995"/>
      <w:bookmarkStart w:id="18" w:name="_Toc67478560"/>
      <w:bookmarkStart w:id="19" w:name="_Toc67478636"/>
      <w:r>
        <w:rPr>
          <w:rStyle w:val="CharSDivNo"/>
        </w:rPr>
        <w:lastRenderedPageBreak/>
        <w:t>Division 1</w:t>
      </w:r>
      <w:r>
        <w:t> — </w:t>
      </w:r>
      <w:r>
        <w:rPr>
          <w:rStyle w:val="CharSDivText"/>
        </w:rPr>
        <w:t>Preliminary</w:t>
      </w:r>
      <w:bookmarkEnd w:id="15"/>
      <w:bookmarkEnd w:id="16"/>
      <w:bookmarkEnd w:id="17"/>
      <w:bookmarkEnd w:id="18"/>
      <w:bookmarkEnd w:id="19"/>
    </w:p>
    <w:p w:rsidR="00A05080" w:rsidRDefault="001A3EB3">
      <w:pPr>
        <w:pStyle w:val="yHeading5"/>
      </w:pPr>
      <w:bookmarkStart w:id="20" w:name="_Toc67478637"/>
      <w:r>
        <w:rPr>
          <w:rStyle w:val="CharSClsNo"/>
        </w:rPr>
        <w:t>1</w:t>
      </w:r>
      <w:r>
        <w:t>.</w:t>
      </w:r>
      <w:r>
        <w:tab/>
        <w:t>Citation</w:t>
      </w:r>
      <w:bookmarkEnd w:id="20"/>
    </w:p>
    <w:p w:rsidR="00A05080" w:rsidRDefault="001A3EB3">
      <w:pPr>
        <w:pStyle w:val="ySubsection"/>
        <w:rPr>
          <w:szCs w:val="22"/>
        </w:rPr>
      </w:pPr>
      <w:r>
        <w:rPr>
          <w:sz w:val="24"/>
        </w:rPr>
        <w:tab/>
      </w:r>
      <w:r>
        <w:rPr>
          <w:sz w:val="24"/>
        </w:rPr>
        <w:tab/>
      </w:r>
      <w:r>
        <w:rPr>
          <w:szCs w:val="22"/>
        </w:rPr>
        <w:t xml:space="preserve">This Code is the </w:t>
      </w:r>
      <w:r>
        <w:rPr>
          <w:i/>
        </w:rPr>
        <w:t>Interim Code of Practice for Retirement Villages 2021</w:t>
      </w:r>
      <w:r>
        <w:t>.</w:t>
      </w:r>
    </w:p>
    <w:p w:rsidR="00A05080" w:rsidRDefault="001A3EB3">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rsidR="00A05080" w:rsidRDefault="001A3EB3">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rsidR="00A05080" w:rsidRDefault="001A3EB3">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xml:space="preserve">, in relation to a retirement </w:t>
      </w:r>
      <w:r>
        <w:rPr>
          <w:szCs w:val="22"/>
        </w:rPr>
        <w:t>village, means the person by whom, or on whose behalf, the retirement village is administered and includes a person (other than a resident) who is the owner of land within the retirement village;</w:t>
      </w:r>
    </w:p>
    <w:p w:rsidR="00A05080" w:rsidRDefault="001A3EB3">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w:t>
      </w:r>
      <w:r>
        <w:rPr>
          <w:szCs w:val="22"/>
        </w:rPr>
        <w:t>as the Commissioner under section 7A;</w:t>
      </w:r>
    </w:p>
    <w:p w:rsidR="00A05080" w:rsidRDefault="001A3EB3">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rsidR="00A05080" w:rsidRDefault="001A3EB3">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in relati</w:t>
      </w:r>
      <w:r>
        <w:rPr>
          <w:szCs w:val="22"/>
        </w:rPr>
        <w:t xml:space="preserve">on to land under the operation of the </w:t>
      </w:r>
      <w:r>
        <w:rPr>
          <w:i/>
          <w:szCs w:val="22"/>
        </w:rPr>
        <w:t>Transfer of Land Act 1893</w:t>
      </w:r>
      <w:r>
        <w:rPr>
          <w:szCs w:val="22"/>
        </w:rPr>
        <w:t>, means a person who alone or with others is registered as the proprietor of an estate in fee simple;</w:t>
      </w:r>
    </w:p>
    <w:p w:rsidR="00A05080" w:rsidRDefault="001A3EB3">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w:t>
      </w:r>
      <w:r>
        <w:rPr>
          <w:szCs w:val="22"/>
        </w:rPr>
        <w:t xml:space="preserve">illage in consideration for, or in contemplation of, admission of the person by or on whose behalf the payment was made as a resident in a retirement village (including any such payment made for the purchase of residential premises in a retirement village </w:t>
      </w:r>
      <w:r>
        <w:rPr>
          <w:szCs w:val="22"/>
        </w:rPr>
        <w:t>or for the purchase, issue or assignment of shares conferring a right to occupy any such residential premises) but does not include —</w:t>
      </w:r>
    </w:p>
    <w:p w:rsidR="00A05080" w:rsidRDefault="001A3EB3">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rsidR="00A05080" w:rsidRDefault="001A3EB3">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lastRenderedPageBreak/>
        <w:t>recur</w:t>
      </w:r>
      <w:r>
        <w:rPr>
          <w:rStyle w:val="CharDefText"/>
        </w:rPr>
        <w:t>rent charge</w:t>
      </w:r>
      <w:r>
        <w:rPr>
          <w:szCs w:val="22"/>
        </w:rPr>
        <w:t xml:space="preserve"> means any amount (including rent) payable by a resident to the administering body of a retirement village on a recurrent basis;</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w:t>
      </w:r>
      <w:r>
        <w:rPr>
          <w:szCs w:val="22"/>
        </w:rPr>
        <w:t>ment village are expected by the administering body to comply, but does not include any prescribed subsidiary legislation (to which residents are subject) in force under any prescribed Act;</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xml:space="preserve">, in relation to a retirement village, means a person who </w:t>
      </w:r>
      <w:r>
        <w:rPr>
          <w:szCs w:val="22"/>
        </w:rPr>
        <w:t>has been admitted to occupation of residential premises in accordance with a retirement village scheme and includes a spouse or de facto partner of such a person who — </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w:t>
      </w:r>
      <w:r>
        <w:rPr>
          <w:szCs w:val="22"/>
        </w:rPr>
        <w:t xml:space="preserve"> his or her death;</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w:t>
      </w:r>
      <w:r>
        <w:rPr>
          <w:rStyle w:val="CharDefText"/>
        </w:rPr>
        <w:t>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w:t>
      </w:r>
      <w:r>
        <w:rPr>
          <w:szCs w:val="22"/>
        </w:rPr>
        <w:t>scheme;</w:t>
      </w:r>
    </w:p>
    <w:p w:rsidR="00A05080" w:rsidRDefault="001A3EB3">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lastRenderedPageBreak/>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rsidR="00A05080" w:rsidRDefault="001A3EB3">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residential premises are occupied in pursuance of a residential tenancy agreement or any other lease or </w:t>
      </w:r>
      <w:r>
        <w:rPr>
          <w:szCs w:val="22"/>
        </w:rPr>
        <w:t>licence; or</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w:t>
      </w:r>
      <w:r>
        <w:rPr>
          <w:szCs w:val="22"/>
        </w:rPr>
        <w:t>d subject to conditions restricting the subsequent disposal of the premises; or</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w:t>
      </w:r>
      <w:r>
        <w:rPr>
          <w:szCs w:val="22"/>
        </w:rPr>
        <w:t xml:space="preserve"> resident or prospective resident of residential premises pays a premium in consideration for, or in contemplation of, admission as a resident under the scheme;</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w:t>
      </w:r>
      <w:r>
        <w:rPr>
          <w:szCs w:val="22"/>
        </w:rPr>
        <w:t xml:space="preserve"> a retirement village and a resident for the provision to the resident of — </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r>
      <w:r>
        <w:rPr>
          <w:szCs w:val="22"/>
        </w:rPr>
        <w:t xml:space="preserve">maintenance and repair services; or </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lastRenderedPageBreak/>
        <w:tab/>
        <w:t>(h)</w:t>
      </w:r>
      <w:r>
        <w:rPr>
          <w:szCs w:val="22"/>
        </w:rPr>
        <w:tab/>
        <w:t>any other services,</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means a day o</w:t>
      </w:r>
      <w:r>
        <w:rPr>
          <w:szCs w:val="22"/>
        </w:rPr>
        <w:t>ther than a Saturday, a Sunday or a public holiday.</w:t>
      </w:r>
    </w:p>
    <w:p w:rsidR="00A05080" w:rsidRDefault="001A3EB3">
      <w:pPr>
        <w:pStyle w:val="yHeading5"/>
      </w:pPr>
      <w:bookmarkStart w:id="21" w:name="_Toc67478638"/>
      <w:r>
        <w:rPr>
          <w:rStyle w:val="CharSClsNo"/>
        </w:rPr>
        <w:t>2</w:t>
      </w:r>
      <w:r>
        <w:t>.</w:t>
      </w:r>
      <w:r>
        <w:tab/>
        <w:t>Application</w:t>
      </w:r>
      <w:bookmarkEnd w:id="21"/>
    </w:p>
    <w:p w:rsidR="00A05080" w:rsidRDefault="001A3EB3">
      <w:pPr>
        <w:pStyle w:val="ySubsection"/>
      </w:pPr>
      <w:r>
        <w:tab/>
        <w:t>(1)</w:t>
      </w:r>
      <w:r>
        <w:tab/>
        <w:t>Subject to subclause (2), this Code applies to the administering body and a resident, a former resident or a prospective resident of a retirement village, whether or not the village wa</w:t>
      </w:r>
      <w:r>
        <w:t>s established before or after the commencement of this Code.</w:t>
      </w:r>
    </w:p>
    <w:p w:rsidR="00A05080" w:rsidRDefault="001A3EB3">
      <w:pPr>
        <w:pStyle w:val="ySubsection"/>
      </w:pPr>
      <w:r>
        <w:tab/>
        <w:t>(2)</w:t>
      </w:r>
      <w:r>
        <w:tab/>
        <w:t xml:space="preserve">This Code does not apply to a resident, a former resident or a prospective resident of a retirement village or to the administering body of a retirement village if — </w:t>
      </w:r>
    </w:p>
    <w:p w:rsidR="00A05080" w:rsidRDefault="001A3EB3">
      <w:pPr>
        <w:pStyle w:val="yIndenta"/>
      </w:pPr>
      <w:r>
        <w:tab/>
        <w:t>(a)</w:t>
      </w:r>
      <w:r>
        <w:tab/>
        <w:t xml:space="preserve">the administering </w:t>
      </w:r>
      <w:r>
        <w:t xml:space="preserve">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rsidR="00A05080" w:rsidRDefault="001A3EB3">
      <w:pPr>
        <w:pStyle w:val="yIndenta"/>
      </w:pPr>
      <w:r>
        <w:tab/>
        <w:t>(b)</w:t>
      </w:r>
      <w:r>
        <w:tab/>
      </w:r>
      <w:r>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rsidR="00A05080" w:rsidRDefault="001A3EB3">
      <w:pPr>
        <w:pStyle w:val="yIndenta"/>
      </w:pPr>
      <w:r>
        <w:tab/>
        <w:t>(c)</w:t>
      </w:r>
      <w:r>
        <w:tab/>
        <w:t>the resident, th</w:t>
      </w:r>
      <w:r>
        <w:t xml:space="preserve">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w:t>
      </w:r>
      <w:r>
        <w:t>onwealth).</w:t>
      </w:r>
    </w:p>
    <w:p w:rsidR="00A05080" w:rsidRDefault="001A3EB3">
      <w:pPr>
        <w:pStyle w:val="ySubsection"/>
      </w:pPr>
      <w:r>
        <w:tab/>
        <w:t>(3)</w:t>
      </w:r>
      <w:r>
        <w:tab/>
        <w:t>Except as provided in subclause (4), Division 2 does not apply to any contract, agreement or arrangement made or entered into before the commencement of this Code.</w:t>
      </w:r>
    </w:p>
    <w:p w:rsidR="00A05080" w:rsidRDefault="001A3EB3">
      <w:pPr>
        <w:pStyle w:val="ySubsection"/>
      </w:pPr>
      <w:r>
        <w:tab/>
        <w:t>(4)</w:t>
      </w:r>
      <w:r>
        <w:tab/>
        <w:t>If a contract, agreement or arrangement made or entered into before the</w:t>
      </w:r>
      <w:r>
        <w:t xml:space="preserve"> commencement of this Code is silent on a matter with which Division 2 of the Code deals, the provisions of Division 2 apply to such matter.</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lastRenderedPageBreak/>
        <w:t xml:space="preserve">This Code and the </w:t>
      </w:r>
      <w:r>
        <w:rPr>
          <w:i/>
          <w:szCs w:val="22"/>
        </w:rPr>
        <w:t xml:space="preserve">Retirement Villages Act 1992 </w:t>
      </w:r>
      <w:r>
        <w:rPr>
          <w:szCs w:val="22"/>
        </w:rPr>
        <w:t>do not apply to residential care services provided by an administeri</w:t>
      </w:r>
      <w:r>
        <w:rPr>
          <w:szCs w:val="22"/>
        </w:rPr>
        <w:t xml:space="preserve">ng body under the </w:t>
      </w:r>
      <w:r>
        <w:rPr>
          <w:i/>
          <w:szCs w:val="22"/>
        </w:rPr>
        <w:t>Aged Care Act 1997</w:t>
      </w:r>
      <w:r>
        <w:rPr>
          <w:szCs w:val="22"/>
        </w:rPr>
        <w:t xml:space="preserve"> (Commonwealth). </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rsidR="00A05080" w:rsidRDefault="001A3EB3">
      <w:pPr>
        <w:pStyle w:val="yHeading5"/>
      </w:pPr>
      <w:bookmarkStart w:id="22" w:name="_Toc67478639"/>
      <w:r>
        <w:rPr>
          <w:rStyle w:val="CharSClsNo"/>
        </w:rPr>
        <w:t>3</w:t>
      </w:r>
      <w:r>
        <w:t>.</w:t>
      </w:r>
      <w:r>
        <w:tab/>
        <w:t>General principles</w:t>
      </w:r>
      <w:bookmarkEnd w:id="22"/>
    </w:p>
    <w:p w:rsidR="00A05080" w:rsidRDefault="001A3EB3">
      <w:pPr>
        <w:pStyle w:val="ySubsection"/>
        <w:rPr>
          <w:szCs w:val="22"/>
        </w:rPr>
      </w:pPr>
      <w:r>
        <w:rPr>
          <w:szCs w:val="22"/>
        </w:rPr>
        <w:tab/>
      </w:r>
      <w:r>
        <w:rPr>
          <w:szCs w:val="22"/>
        </w:rPr>
        <w:tab/>
        <w:t>The general principles guiding all those involved in the provision of retirement villages and rela</w:t>
      </w:r>
      <w:r>
        <w:rPr>
          <w:szCs w:val="22"/>
        </w:rPr>
        <w:t>ted services are that —</w:t>
      </w:r>
    </w:p>
    <w:p w:rsidR="00A05080" w:rsidRDefault="001A3EB3">
      <w:pPr>
        <w:pStyle w:val="yIndenta"/>
      </w:pPr>
      <w:r>
        <w:tab/>
        <w:t>(a)</w:t>
      </w:r>
      <w:r>
        <w:tab/>
        <w:t>the well</w:t>
      </w:r>
      <w:r>
        <w:noBreakHyphen/>
        <w:t>being and interests of residents, together with the rights of administering bodies, must be given due consideration; and</w:t>
      </w:r>
    </w:p>
    <w:p w:rsidR="00A05080" w:rsidRDefault="001A3EB3">
      <w:pPr>
        <w:pStyle w:val="yIndenta"/>
      </w:pPr>
      <w:r>
        <w:tab/>
        <w:t>(b)</w:t>
      </w:r>
      <w:r>
        <w:tab/>
        <w:t>the freedom of decision and action of each resident must be restricted as little as possible</w:t>
      </w:r>
      <w:r>
        <w:t xml:space="preserve"> and must be recognised in the relationship between a resident and the administering body of a retirement village; and</w:t>
      </w:r>
    </w:p>
    <w:p w:rsidR="00A05080" w:rsidRDefault="001A3EB3">
      <w:pPr>
        <w:pStyle w:val="yIndenta"/>
      </w:pPr>
      <w:r>
        <w:tab/>
        <w:t>(c)</w:t>
      </w:r>
      <w:r>
        <w:tab/>
        <w:t>the relationship of residents with their family and past and present communities is important and must be recognised, taking into ac</w:t>
      </w:r>
      <w:r>
        <w:t>count the cultural, religious and linguistic background of each resident; and</w:t>
      </w:r>
    </w:p>
    <w:p w:rsidR="00A05080" w:rsidRDefault="001A3EB3">
      <w:pPr>
        <w:pStyle w:val="yIndenta"/>
      </w:pPr>
      <w:r>
        <w:tab/>
        <w:t>(d)</w:t>
      </w:r>
      <w:r>
        <w:tab/>
        <w:t>residents must be treated fairly and not be subject to abuse or exploitation.</w:t>
      </w:r>
    </w:p>
    <w:p w:rsidR="00A05080" w:rsidRDefault="001A3EB3">
      <w:pPr>
        <w:pStyle w:val="yHeading5"/>
      </w:pPr>
      <w:bookmarkStart w:id="23" w:name="_Toc67478640"/>
      <w:r>
        <w:rPr>
          <w:rStyle w:val="CharSClsNo"/>
        </w:rPr>
        <w:t>4</w:t>
      </w:r>
      <w:r>
        <w:t>.</w:t>
      </w:r>
      <w:r>
        <w:tab/>
        <w:t>Objectives of Code</w:t>
      </w:r>
      <w:bookmarkEnd w:id="23"/>
    </w:p>
    <w:p w:rsidR="00A05080" w:rsidRDefault="001A3EB3">
      <w:pPr>
        <w:pStyle w:val="ySubsection"/>
        <w:rPr>
          <w:szCs w:val="22"/>
        </w:rPr>
      </w:pPr>
      <w:r>
        <w:rPr>
          <w:szCs w:val="22"/>
        </w:rPr>
        <w:tab/>
      </w:r>
      <w:r>
        <w:rPr>
          <w:szCs w:val="22"/>
        </w:rPr>
        <w:tab/>
        <w:t>The objectives of this Code are to —</w:t>
      </w:r>
    </w:p>
    <w:p w:rsidR="00A05080" w:rsidRDefault="001A3EB3">
      <w:pPr>
        <w:pStyle w:val="yIndenta"/>
      </w:pPr>
      <w:r>
        <w:tab/>
        <w:t>(a)</w:t>
      </w:r>
      <w:r>
        <w:tab/>
        <w:t>promote fair trading practice</w:t>
      </w:r>
      <w:r>
        <w:t>s in the provision of retirement villages and related services by setting out the rights and obligations of residents and administering bodies in retirement villages; and</w:t>
      </w:r>
    </w:p>
    <w:p w:rsidR="00A05080" w:rsidRDefault="001A3EB3">
      <w:pPr>
        <w:pStyle w:val="yIndenta"/>
      </w:pPr>
      <w:r>
        <w:tab/>
        <w:t>(b)</w:t>
      </w:r>
      <w:r>
        <w:tab/>
        <w:t>encourage fairness in the promotion, sale or grant of rights in, and operation o</w:t>
      </w:r>
      <w:r>
        <w:t>f, retirement villages; and</w:t>
      </w:r>
    </w:p>
    <w:p w:rsidR="00A05080" w:rsidRDefault="001A3EB3">
      <w:pPr>
        <w:pStyle w:val="yIndenta"/>
      </w:pPr>
      <w:r>
        <w:tab/>
        <w:t>(c)</w:t>
      </w:r>
      <w:r>
        <w:tab/>
        <w:t>require the disclosure of all relevant information to a person who is considering becoming a resident of a retirement village; and</w:t>
      </w:r>
    </w:p>
    <w:p w:rsidR="00A05080" w:rsidRDefault="001A3EB3">
      <w:pPr>
        <w:pStyle w:val="yIndenta"/>
        <w:keepNext/>
        <w:keepLines/>
      </w:pPr>
      <w:r>
        <w:lastRenderedPageBreak/>
        <w:tab/>
        <w:t>(d)</w:t>
      </w:r>
      <w:r>
        <w:tab/>
        <w:t>require contracts for the provision of amenities and services in a retirement village t</w:t>
      </w:r>
      <w:r>
        <w:t>o contain full details of the obligations and entitlements of the resident and the administering body; and</w:t>
      </w:r>
    </w:p>
    <w:p w:rsidR="00A05080" w:rsidRDefault="001A3EB3">
      <w:pPr>
        <w:pStyle w:val="yIndenta"/>
      </w:pPr>
      <w:r>
        <w:tab/>
        <w:t>(e)</w:t>
      </w:r>
      <w:r>
        <w:tab/>
        <w:t>facilitate an effective means of consultation between the administering body and the residents on the management of a retirement village; and</w:t>
      </w:r>
    </w:p>
    <w:p w:rsidR="00A05080" w:rsidRDefault="001A3EB3">
      <w:pPr>
        <w:pStyle w:val="yIndenta"/>
      </w:pPr>
      <w:r>
        <w:tab/>
        <w:t>(</w:t>
      </w:r>
      <w:r>
        <w:t>f)</w:t>
      </w:r>
      <w:r>
        <w:tab/>
        <w:t>establish appropriate mechanisms for the resolution of any dispute in a retirement village between the residents and the administering body or between residents.</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w:t>
      </w:r>
      <w:r>
        <w:rPr>
          <w:szCs w:val="22"/>
        </w:rPr>
        <w:t>g body to be effective, it requires the provision of information, but this alone does not constitute effective consultation.</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 xml:space="preserve">the administering body giving residents or residents’ committees the opportunity </w:t>
      </w:r>
      <w:r>
        <w:rPr>
          <w:szCs w:val="22"/>
        </w:rPr>
        <w:t>to express views on matters that affect the operation of, or experience of living in, the retirement village; and</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 xml:space="preserve">the administering body listening to, and considering the views, comments and concerns of residents or residents’ committees before making </w:t>
      </w:r>
      <w:r>
        <w:rPr>
          <w:szCs w:val="22"/>
        </w:rPr>
        <w:t>a decision; and</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w:t>
      </w:r>
      <w:r>
        <w:rPr>
          <w:szCs w:val="22"/>
        </w:rPr>
        <w:t>d</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rsidR="00A05080" w:rsidRDefault="001A3EB3">
      <w:pPr>
        <w:pStyle w:val="yMiscellaneousBody"/>
        <w:keepNext/>
        <w:keepLines/>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lastRenderedPageBreak/>
        <w:t>(g)</w:t>
      </w:r>
      <w:r>
        <w:rPr>
          <w:szCs w:val="22"/>
        </w:rPr>
        <w:tab/>
        <w:t>the administering bo</w:t>
      </w:r>
      <w:r>
        <w:rPr>
          <w:szCs w:val="22"/>
        </w:rPr>
        <w:t>dy establishing processes for regular communication with residents about village matters.</w:t>
      </w:r>
    </w:p>
    <w:p w:rsidR="00A05080" w:rsidRDefault="001A3EB3">
      <w:pPr>
        <w:pStyle w:val="yHeading5"/>
      </w:pPr>
      <w:bookmarkStart w:id="24" w:name="_Toc67478641"/>
      <w:r>
        <w:rPr>
          <w:rStyle w:val="CharSClsNo"/>
        </w:rPr>
        <w:t>5</w:t>
      </w:r>
      <w:r>
        <w:t>.</w:t>
      </w:r>
      <w:r>
        <w:tab/>
        <w:t>Resident’s rights</w:t>
      </w:r>
      <w:bookmarkEnd w:id="24"/>
    </w:p>
    <w:p w:rsidR="00A05080" w:rsidRDefault="001A3EB3">
      <w:pPr>
        <w:pStyle w:val="ySubsection"/>
        <w:keepNext/>
        <w:keepLines/>
      </w:pPr>
      <w:r>
        <w:tab/>
        <w:t>(1)</w:t>
      </w:r>
      <w:r>
        <w:tab/>
        <w:t>The administering body of a retirement village must respect a resident’s right to privacy in the resident’s residential premises, subject to</w:t>
      </w:r>
      <w:r>
        <w:t xml:space="preserve"> the right of the administering body to inspect the premises as set out in the residence rules and the residence contract.</w:t>
      </w:r>
    </w:p>
    <w:p w:rsidR="00A05080" w:rsidRDefault="001A3EB3">
      <w:pPr>
        <w:pStyle w:val="ySubsection"/>
        <w:keepNext/>
        <w:keepLines/>
      </w:pPr>
      <w:r>
        <w:tab/>
        <w:t>(2)</w:t>
      </w:r>
      <w:r>
        <w:tab/>
        <w:t xml:space="preserve">The administering body of a retirement village must respect a resident’s right to quiet enjoyment of the resident’s residential </w:t>
      </w:r>
      <w:r>
        <w:t>premises and any communal amenities.</w:t>
      </w:r>
    </w:p>
    <w:p w:rsidR="00A05080" w:rsidRDefault="001A3EB3">
      <w:pPr>
        <w:pStyle w:val="ySubsection"/>
      </w:pPr>
      <w:r>
        <w:tab/>
        <w:t>(3)</w:t>
      </w:r>
      <w:r>
        <w:tab/>
        <w:t>The administering body of a retirement village must respect a resident’s right to complete autonomy over the resident’s property and personal and financial affairs, subject to any legislative restriction or any oth</w:t>
      </w:r>
      <w:r>
        <w:t>er restriction provided for in the residence contract.</w:t>
      </w:r>
    </w:p>
    <w:p w:rsidR="00A05080" w:rsidRDefault="001A3EB3">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w:t>
      </w:r>
      <w:r>
        <w:rPr>
          <w:szCs w:val="22"/>
        </w:rPr>
        <w:t xml:space="preserve">sions of the </w:t>
      </w:r>
      <w:r>
        <w:rPr>
          <w:i/>
          <w:szCs w:val="22"/>
        </w:rPr>
        <w:t>Strata Titles Act 1985</w:t>
      </w:r>
      <w:r>
        <w:rPr>
          <w:szCs w:val="22"/>
        </w:rPr>
        <w:t xml:space="preserve"> and any relevant by</w:t>
      </w:r>
      <w:r>
        <w:rPr>
          <w:szCs w:val="22"/>
        </w:rPr>
        <w:noBreakHyphen/>
        <w:t xml:space="preserve">laws also apply. </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rsidR="00A05080" w:rsidRDefault="001A3EB3">
      <w:pPr>
        <w:pStyle w:val="yHeading3"/>
        <w:keepLines/>
      </w:pPr>
      <w:bookmarkStart w:id="25" w:name="_Toc67401512"/>
      <w:bookmarkStart w:id="26" w:name="_Toc67402004"/>
      <w:bookmarkStart w:id="27" w:name="_Toc67404001"/>
      <w:bookmarkStart w:id="28" w:name="_Toc67478566"/>
      <w:bookmarkStart w:id="29" w:name="_Toc67478642"/>
      <w:r>
        <w:rPr>
          <w:rStyle w:val="CharSDivNo"/>
        </w:rPr>
        <w:lastRenderedPageBreak/>
        <w:t>Division 2</w:t>
      </w:r>
      <w:r>
        <w:t> — </w:t>
      </w:r>
      <w:r>
        <w:rPr>
          <w:rStyle w:val="CharSDivText"/>
        </w:rPr>
        <w:t>Advertising and pro</w:t>
      </w:r>
      <w:r>
        <w:rPr>
          <w:rStyle w:val="CharSDivText"/>
        </w:rPr>
        <w:t>motion of retirement villages</w:t>
      </w:r>
      <w:bookmarkEnd w:id="25"/>
      <w:bookmarkEnd w:id="26"/>
      <w:bookmarkEnd w:id="27"/>
      <w:bookmarkEnd w:id="28"/>
      <w:bookmarkEnd w:id="29"/>
    </w:p>
    <w:p w:rsidR="00A05080" w:rsidRDefault="001A3EB3">
      <w:pPr>
        <w:pStyle w:val="yHeading5"/>
      </w:pPr>
      <w:bookmarkStart w:id="30" w:name="_Toc67478643"/>
      <w:r>
        <w:rPr>
          <w:rStyle w:val="CharSClsNo"/>
        </w:rPr>
        <w:t>6</w:t>
      </w:r>
      <w:r>
        <w:t>.</w:t>
      </w:r>
      <w:r>
        <w:tab/>
        <w:t>General</w:t>
      </w:r>
      <w:bookmarkEnd w:id="30"/>
    </w:p>
    <w:p w:rsidR="00A05080" w:rsidRDefault="001A3EB3">
      <w:pPr>
        <w:pStyle w:val="ySubsection"/>
        <w:keepNext/>
        <w:keepLines/>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rsidR="00A05080" w:rsidRDefault="001A3EB3">
      <w:pPr>
        <w:pStyle w:val="yIndenta"/>
        <w:keepNext/>
        <w:keepLines/>
      </w:pPr>
      <w:r>
        <w:tab/>
        <w:t>(a)</w:t>
      </w:r>
      <w:r>
        <w:tab/>
        <w:t>truthful, accurate and unambiguou</w:t>
      </w:r>
      <w:r>
        <w:t>s; and</w:t>
      </w:r>
    </w:p>
    <w:p w:rsidR="00A05080" w:rsidRDefault="001A3EB3">
      <w:pPr>
        <w:pStyle w:val="yIndenta"/>
        <w:keepNext/>
        <w:keepLines/>
      </w:pPr>
      <w:r>
        <w:tab/>
        <w:t>(b)</w:t>
      </w:r>
      <w:r>
        <w:tab/>
        <w:t xml:space="preserve">entirely consistent with the provisions of this Code, the </w:t>
      </w:r>
      <w:r>
        <w:rPr>
          <w:i/>
        </w:rPr>
        <w:t>Retirement Villages Act 1992</w:t>
      </w:r>
      <w:r>
        <w:t xml:space="preserve"> and the </w:t>
      </w:r>
      <w:r>
        <w:rPr>
          <w:i/>
        </w:rPr>
        <w:t>Fair Trading Act 2010</w:t>
      </w:r>
      <w:r>
        <w:t>.</w:t>
      </w:r>
    </w:p>
    <w:p w:rsidR="00A05080" w:rsidRDefault="001A3EB3">
      <w:pPr>
        <w:pStyle w:val="yHeading5"/>
      </w:pPr>
      <w:bookmarkStart w:id="31" w:name="_Toc67478644"/>
      <w:r>
        <w:rPr>
          <w:rStyle w:val="CharSClsNo"/>
        </w:rPr>
        <w:t>7</w:t>
      </w:r>
      <w:r>
        <w:t>.</w:t>
      </w:r>
      <w:r>
        <w:tab/>
        <w:t>Retirement village developments</w:t>
      </w:r>
      <w:bookmarkEnd w:id="31"/>
    </w:p>
    <w:p w:rsidR="00A05080" w:rsidRDefault="001A3EB3">
      <w:pPr>
        <w:pStyle w:val="ySubsection"/>
        <w:keepNext/>
        <w:keepLines/>
      </w:pPr>
      <w:r>
        <w:tab/>
        <w:t>(1)</w:t>
      </w:r>
      <w:r>
        <w:tab/>
        <w:t xml:space="preserve">The owner of land upon which a retirement village is to be developed must obtain all </w:t>
      </w:r>
      <w:r>
        <w:t>necessary consents to develop the retirement village from the relevant authorities before any sales promotion of the village is undertaken.</w:t>
      </w:r>
    </w:p>
    <w:p w:rsidR="00A05080" w:rsidRDefault="001A3EB3">
      <w:pPr>
        <w:pStyle w:val="ySubsection"/>
        <w:keepNext/>
        <w:keepLines/>
      </w:pPr>
      <w:r>
        <w:tab/>
        <w:t>(2)</w:t>
      </w:r>
      <w:r>
        <w:tab/>
        <w:t>Subclause (1) does not preclude the owner from carrying out a market survey or inviting expressions of interest</w:t>
      </w:r>
      <w:r>
        <w:t xml:space="preserve"> in the proposed retirement village before any sales promotion.</w:t>
      </w:r>
    </w:p>
    <w:p w:rsidR="00A05080" w:rsidRDefault="001A3EB3">
      <w:pPr>
        <w:pStyle w:val="ySubsection"/>
        <w:keepNext/>
        <w:keepLines/>
      </w:pPr>
      <w:r>
        <w:tab/>
        <w:t>(3)</w:t>
      </w:r>
      <w:r>
        <w:tab/>
        <w:t>If the consent to develop a retirement village includes a requirement for certain amenities or services to be provided for the life of the village, that requirement must be included in an</w:t>
      </w:r>
      <w:r>
        <w:t>y promotional or sales material provided to a prospective resident.</w:t>
      </w:r>
    </w:p>
    <w:p w:rsidR="00A05080" w:rsidRDefault="001A3EB3">
      <w:pPr>
        <w:pStyle w:val="yHeading5"/>
      </w:pPr>
      <w:bookmarkStart w:id="32" w:name="_Toc67478645"/>
      <w:r>
        <w:rPr>
          <w:rStyle w:val="CharSClsNo"/>
        </w:rPr>
        <w:t>8</w:t>
      </w:r>
      <w:r>
        <w:t>.</w:t>
      </w:r>
      <w:r>
        <w:tab/>
        <w:t>Proposed amenities and services</w:t>
      </w:r>
      <w:bookmarkEnd w:id="32"/>
    </w:p>
    <w:p w:rsidR="00A05080" w:rsidRDefault="001A3EB3">
      <w:pPr>
        <w:pStyle w:val="ySubsection"/>
        <w:spacing w:before="120"/>
        <w:rPr>
          <w:szCs w:val="22"/>
        </w:rPr>
      </w:pPr>
      <w:r>
        <w:rPr>
          <w:szCs w:val="22"/>
        </w:rPr>
        <w:tab/>
      </w:r>
      <w:r>
        <w:rPr>
          <w:szCs w:val="22"/>
        </w:rPr>
        <w:tab/>
        <w:t>If the promotional or sales material provided by, or on behalf of, the administering body of a retirement village makes reference to proposed amenities</w:t>
      </w:r>
      <w:r>
        <w:rPr>
          <w:szCs w:val="22"/>
        </w:rPr>
        <w:t xml:space="preserve"> and services in the village, the promotional or sales material must — </w:t>
      </w:r>
    </w:p>
    <w:p w:rsidR="00A05080" w:rsidRDefault="001A3EB3">
      <w:pPr>
        <w:pStyle w:val="yIndenta"/>
      </w:pPr>
      <w:r>
        <w:tab/>
        <w:t>(a)</w:t>
      </w:r>
      <w:r>
        <w:tab/>
        <w:t xml:space="preserve">state — </w:t>
      </w:r>
    </w:p>
    <w:p w:rsidR="00A05080" w:rsidRDefault="001A3EB3">
      <w:pPr>
        <w:pStyle w:val="yIndenti0"/>
      </w:pPr>
      <w:r>
        <w:tab/>
        <w:t>(i)</w:t>
      </w:r>
      <w:r>
        <w:tab/>
        <w:t>the latest date by which those amenities and services will be provided or made available to the residents of the village; or</w:t>
      </w:r>
    </w:p>
    <w:p w:rsidR="00A05080" w:rsidRDefault="001A3EB3">
      <w:pPr>
        <w:pStyle w:val="yIndenti0"/>
      </w:pPr>
      <w:r>
        <w:tab/>
        <w:t>(ii)</w:t>
      </w:r>
      <w:r>
        <w:tab/>
      </w:r>
      <w:r>
        <w:t xml:space="preserve">the happening of an event on which the commencement of the provision or availability of those amenities and services depends; </w:t>
      </w:r>
    </w:p>
    <w:p w:rsidR="00A05080" w:rsidRDefault="001A3EB3">
      <w:pPr>
        <w:pStyle w:val="yIndenta"/>
      </w:pPr>
      <w:r>
        <w:lastRenderedPageBreak/>
        <w:tab/>
      </w:r>
      <w:r>
        <w:tab/>
        <w:t>and</w:t>
      </w:r>
    </w:p>
    <w:p w:rsidR="00A05080" w:rsidRDefault="001A3EB3">
      <w:pPr>
        <w:pStyle w:val="yIndenta"/>
      </w:pPr>
      <w:r>
        <w:tab/>
        <w:t>(b)</w:t>
      </w:r>
      <w:r>
        <w:tab/>
        <w:t>state any charges or conditions that apply to the residents’ access to, or use of, those amenities or services.</w:t>
      </w:r>
    </w:p>
    <w:p w:rsidR="00A05080" w:rsidRDefault="001A3EB3">
      <w:pPr>
        <w:pStyle w:val="yHeading5"/>
      </w:pPr>
      <w:bookmarkStart w:id="33" w:name="_Toc67478646"/>
      <w:r>
        <w:rPr>
          <w:rStyle w:val="CharSClsNo"/>
        </w:rPr>
        <w:t>9</w:t>
      </w:r>
      <w:r>
        <w:t>.</w:t>
      </w:r>
      <w:r>
        <w:tab/>
        <w:t>App</w:t>
      </w:r>
      <w:r>
        <w:t>rovals for facilities that provide residential aged care services</w:t>
      </w:r>
      <w:bookmarkEnd w:id="33"/>
    </w:p>
    <w:p w:rsidR="00A05080" w:rsidRDefault="001A3EB3">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 xml:space="preserve">Aged </w:t>
      </w:r>
      <w:r>
        <w:rPr>
          <w:i/>
          <w:szCs w:val="22"/>
        </w:rPr>
        <w:t>Care Act 1997</w:t>
      </w:r>
      <w:r>
        <w:rPr>
          <w:szCs w:val="22"/>
        </w:rPr>
        <w:t xml:space="preserve"> (Commonwealth) before such facilities are promoted as being associated with the retirement village or made available to residents at the retirement village.</w:t>
      </w:r>
    </w:p>
    <w:p w:rsidR="00A05080" w:rsidRDefault="001A3EB3">
      <w:pPr>
        <w:pStyle w:val="yHeading5"/>
      </w:pPr>
      <w:bookmarkStart w:id="34" w:name="_Toc67478647"/>
      <w:r>
        <w:rPr>
          <w:rStyle w:val="CharSClsNo"/>
        </w:rPr>
        <w:t>10</w:t>
      </w:r>
      <w:r>
        <w:t>.</w:t>
      </w:r>
      <w:r>
        <w:tab/>
        <w:t>Access to residential aged care services</w:t>
      </w:r>
      <w:bookmarkEnd w:id="34"/>
    </w:p>
    <w:p w:rsidR="00A05080" w:rsidRDefault="001A3EB3">
      <w:pPr>
        <w:pStyle w:val="ySubsection"/>
        <w:spacing w:before="120"/>
        <w:rPr>
          <w:szCs w:val="22"/>
        </w:rPr>
      </w:pPr>
      <w:r>
        <w:rPr>
          <w:szCs w:val="22"/>
        </w:rPr>
        <w:tab/>
      </w:r>
      <w:r>
        <w:rPr>
          <w:szCs w:val="22"/>
        </w:rPr>
        <w:tab/>
        <w:t>If the promotional or sales material p</w:t>
      </w:r>
      <w:r>
        <w:rPr>
          <w:szCs w:val="22"/>
        </w:rPr>
        <w:t xml:space="preserve">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w:t>
      </w:r>
      <w:r>
        <w:rPr>
          <w:szCs w:val="22"/>
        </w:rPr>
        <w:t>dule 2 clause 1 must be included in the promotional or sales material.</w:t>
      </w:r>
    </w:p>
    <w:p w:rsidR="00A05080" w:rsidRDefault="001A3EB3">
      <w:pPr>
        <w:pStyle w:val="yHeading3"/>
      </w:pPr>
      <w:bookmarkStart w:id="35" w:name="_Toc67401518"/>
      <w:bookmarkStart w:id="36" w:name="_Toc67402010"/>
      <w:bookmarkStart w:id="37" w:name="_Toc67404007"/>
      <w:bookmarkStart w:id="38" w:name="_Toc67478572"/>
      <w:bookmarkStart w:id="39" w:name="_Toc67478648"/>
      <w:r>
        <w:rPr>
          <w:rStyle w:val="CharSDivNo"/>
        </w:rPr>
        <w:t>Division 3</w:t>
      </w:r>
      <w:r>
        <w:t> — </w:t>
      </w:r>
      <w:r>
        <w:rPr>
          <w:rStyle w:val="CharSDivText"/>
        </w:rPr>
        <w:t>Prospective resident’s right to information before entering into service contract</w:t>
      </w:r>
      <w:bookmarkEnd w:id="35"/>
      <w:bookmarkEnd w:id="36"/>
      <w:bookmarkEnd w:id="37"/>
      <w:bookmarkEnd w:id="38"/>
      <w:bookmarkEnd w:id="39"/>
    </w:p>
    <w:p w:rsidR="00A05080" w:rsidRDefault="001A3EB3">
      <w:pPr>
        <w:pStyle w:val="yHeading5"/>
      </w:pPr>
      <w:bookmarkStart w:id="40" w:name="_Toc67478649"/>
      <w:r>
        <w:rPr>
          <w:rStyle w:val="CharSClsNo"/>
        </w:rPr>
        <w:t>11</w:t>
      </w:r>
      <w:r>
        <w:t>.</w:t>
      </w:r>
      <w:r>
        <w:tab/>
        <w:t>Before entering into service contract</w:t>
      </w:r>
      <w:bookmarkEnd w:id="40"/>
    </w:p>
    <w:p w:rsidR="00A05080" w:rsidRDefault="001A3EB3">
      <w:pPr>
        <w:pStyle w:val="ySubsection"/>
      </w:pPr>
      <w:r>
        <w:tab/>
        <w:t>(1)</w:t>
      </w:r>
      <w:r>
        <w:tab/>
        <w:t>The administering body of a retirement vill</w:t>
      </w:r>
      <w:r>
        <w:t xml:space="preserve">age must give the following information or documents in writing to a prospective resident, or a resident, at least 10 working days before that person enters into a service contract with the administering body — </w:t>
      </w:r>
    </w:p>
    <w:p w:rsidR="00A05080" w:rsidRDefault="001A3EB3">
      <w:pPr>
        <w:pStyle w:val="yIndenta"/>
      </w:pPr>
      <w:r>
        <w:tab/>
        <w:t>(a)</w:t>
      </w:r>
      <w:r>
        <w:tab/>
        <w:t>the costs payable under the service con</w:t>
      </w:r>
      <w:r>
        <w:t>tract, including all ongoing village operating costs or charges under the service contract;</w:t>
      </w:r>
    </w:p>
    <w:p w:rsidR="00A05080" w:rsidRDefault="001A3EB3">
      <w:pPr>
        <w:pStyle w:val="yIndenta"/>
      </w:pPr>
      <w:r>
        <w:tab/>
        <w:t>(b)</w:t>
      </w:r>
      <w:r>
        <w:tab/>
        <w:t>details of the services to be provided under the service contract;</w:t>
      </w:r>
    </w:p>
    <w:p w:rsidR="00A05080" w:rsidRDefault="001A3EB3">
      <w:pPr>
        <w:pStyle w:val="yIndenta"/>
      </w:pPr>
      <w:r>
        <w:tab/>
        <w:t>(c)</w:t>
      </w:r>
      <w:r>
        <w:tab/>
        <w:t>details of the notice to be given to, and the costs payable by, the resident to termina</w:t>
      </w:r>
      <w:r>
        <w:t>te the provision of the services;</w:t>
      </w:r>
    </w:p>
    <w:p w:rsidR="00A05080" w:rsidRDefault="001A3EB3">
      <w:pPr>
        <w:pStyle w:val="yIndenta"/>
      </w:pPr>
      <w:r>
        <w:tab/>
        <w:t>(d)</w:t>
      </w:r>
      <w:r>
        <w:tab/>
        <w:t>a copy of the proposed service contract.</w:t>
      </w:r>
    </w:p>
    <w:p w:rsidR="00A05080" w:rsidRDefault="001A3EB3">
      <w:pPr>
        <w:pStyle w:val="ySubsection"/>
      </w:pPr>
      <w:r>
        <w:lastRenderedPageBreak/>
        <w:tab/>
        <w:t>(2)</w:t>
      </w:r>
      <w:r>
        <w:tab/>
        <w:t>A prospective resident, or a resident, may waive the requirement to comply with subclause (1) if, in the particular circumstances, the prospective resident or the resident</w:t>
      </w:r>
      <w:r>
        <w:t xml:space="preserve"> is satisfied that adequate notice about the service contract has been provided.</w:t>
      </w:r>
    </w:p>
    <w:p w:rsidR="00A05080" w:rsidRDefault="001A3EB3">
      <w:pPr>
        <w:pStyle w:val="ySubsection"/>
      </w:pPr>
      <w:r>
        <w:tab/>
        <w:t>(3)</w:t>
      </w:r>
      <w:r>
        <w:tab/>
        <w:t>The administering body of a retirement village must not demand or receive a payment for the information or documents provided under subclause (1).</w:t>
      </w:r>
    </w:p>
    <w:p w:rsidR="00A05080" w:rsidRDefault="001A3EB3">
      <w:pPr>
        <w:pStyle w:val="yHeading3"/>
      </w:pPr>
      <w:bookmarkStart w:id="41" w:name="_Toc67401520"/>
      <w:bookmarkStart w:id="42" w:name="_Toc67402012"/>
      <w:bookmarkStart w:id="43" w:name="_Toc67404009"/>
      <w:bookmarkStart w:id="44" w:name="_Toc67478574"/>
      <w:bookmarkStart w:id="45" w:name="_Toc67478650"/>
      <w:r>
        <w:rPr>
          <w:rStyle w:val="CharSDivNo"/>
        </w:rPr>
        <w:t>Division 4</w:t>
      </w:r>
      <w:r>
        <w:t> — </w:t>
      </w:r>
      <w:r>
        <w:rPr>
          <w:rStyle w:val="CharSDivText"/>
        </w:rPr>
        <w:t>Service co</w:t>
      </w:r>
      <w:r>
        <w:rPr>
          <w:rStyle w:val="CharSDivText"/>
        </w:rPr>
        <w:t>ntract</w:t>
      </w:r>
      <w:bookmarkEnd w:id="41"/>
      <w:bookmarkEnd w:id="42"/>
      <w:bookmarkEnd w:id="43"/>
      <w:bookmarkEnd w:id="44"/>
      <w:bookmarkEnd w:id="45"/>
    </w:p>
    <w:p w:rsidR="00A05080" w:rsidRDefault="001A3EB3">
      <w:pPr>
        <w:pStyle w:val="yHeading5"/>
      </w:pPr>
      <w:bookmarkStart w:id="46" w:name="_Toc67478651"/>
      <w:r>
        <w:rPr>
          <w:rStyle w:val="CharSClsNo"/>
        </w:rPr>
        <w:t>12</w:t>
      </w:r>
      <w:r>
        <w:t>.</w:t>
      </w:r>
      <w:r>
        <w:tab/>
        <w:t>Legibility and presentation requirements</w:t>
      </w:r>
      <w:bookmarkEnd w:id="46"/>
    </w:p>
    <w:p w:rsidR="00A05080" w:rsidRDefault="001A3EB3">
      <w:pPr>
        <w:pStyle w:val="ySubsection"/>
        <w:keepNext/>
      </w:pPr>
      <w:r>
        <w:tab/>
        <w:t>(1)</w:t>
      </w:r>
      <w:r>
        <w:tab/>
        <w:t>A service contract must —</w:t>
      </w:r>
    </w:p>
    <w:p w:rsidR="00A05080" w:rsidRDefault="001A3EB3">
      <w:pPr>
        <w:pStyle w:val="yIndenta"/>
      </w:pPr>
      <w:r>
        <w:tab/>
        <w:t>(a)</w:t>
      </w:r>
      <w:r>
        <w:tab/>
        <w:t>be written in plain English; and</w:t>
      </w:r>
    </w:p>
    <w:p w:rsidR="00A05080" w:rsidRDefault="001A3EB3">
      <w:pPr>
        <w:pStyle w:val="yIndenta"/>
      </w:pPr>
      <w:r>
        <w:tab/>
        <w:t>(b)</w:t>
      </w:r>
      <w:r>
        <w:tab/>
        <w:t>be printed in a size not less than 12 point type; and</w:t>
      </w:r>
    </w:p>
    <w:p w:rsidR="00A05080" w:rsidRDefault="001A3EB3">
      <w:pPr>
        <w:pStyle w:val="yIndenta"/>
      </w:pPr>
      <w:r>
        <w:tab/>
        <w:t>(c)</w:t>
      </w:r>
      <w:r>
        <w:tab/>
        <w:t xml:space="preserve">be set out clearly using — </w:t>
      </w:r>
    </w:p>
    <w:p w:rsidR="00A05080" w:rsidRDefault="001A3EB3">
      <w:pPr>
        <w:pStyle w:val="yIndenti0"/>
      </w:pPr>
      <w:r>
        <w:tab/>
        <w:t>(i)</w:t>
      </w:r>
      <w:r>
        <w:tab/>
        <w:t xml:space="preserve">appropriate headings and subheadings; </w:t>
      </w:r>
      <w:r>
        <w:t>and</w:t>
      </w:r>
    </w:p>
    <w:p w:rsidR="00A05080" w:rsidRDefault="001A3EB3">
      <w:pPr>
        <w:pStyle w:val="yIndenti0"/>
      </w:pPr>
      <w:r>
        <w:tab/>
        <w:t>(ii)</w:t>
      </w:r>
      <w:r>
        <w:tab/>
        <w:t xml:space="preserve">numbered provisions; </w:t>
      </w:r>
    </w:p>
    <w:p w:rsidR="00A05080" w:rsidRDefault="001A3EB3">
      <w:pPr>
        <w:pStyle w:val="yIndenta"/>
        <w:rPr>
          <w:szCs w:val="22"/>
        </w:rPr>
      </w:pPr>
      <w:r>
        <w:rPr>
          <w:szCs w:val="22"/>
        </w:rPr>
        <w:tab/>
      </w:r>
      <w:r>
        <w:rPr>
          <w:szCs w:val="22"/>
        </w:rPr>
        <w:tab/>
        <w:t>and</w:t>
      </w:r>
    </w:p>
    <w:p w:rsidR="00A05080" w:rsidRDefault="001A3EB3">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rsidR="00A05080" w:rsidRDefault="001A3EB3">
      <w:pPr>
        <w:pStyle w:val="ySubsection"/>
      </w:pPr>
      <w:r>
        <w:tab/>
        <w:t>(2)</w:t>
      </w:r>
      <w:r>
        <w:tab/>
        <w:t xml:space="preserve">The following statement must be included in a service contract in 16 point type — </w:t>
      </w:r>
    </w:p>
    <w:p w:rsidR="00A05080" w:rsidRDefault="001A3EB3">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 xml:space="preserve">Before signing this contract, you are strongly advised to obtain independent legal and financial advice about your </w:t>
      </w:r>
      <w:r>
        <w:rPr>
          <w:sz w:val="32"/>
          <w:szCs w:val="32"/>
        </w:rPr>
        <w:t>rights and duties under the contract.</w:t>
      </w:r>
    </w:p>
    <w:p w:rsidR="00A05080" w:rsidRDefault="001A3EB3">
      <w:pPr>
        <w:pStyle w:val="yMiscellaneousBody"/>
        <w:keepNext/>
        <w:pBdr>
          <w:top w:val="single" w:sz="4" w:space="0" w:color="auto"/>
          <w:left w:val="single" w:sz="4" w:space="4" w:color="auto"/>
          <w:bottom w:val="single" w:sz="4" w:space="1" w:color="auto"/>
          <w:right w:val="single" w:sz="4" w:space="4" w:color="auto"/>
        </w:pBdr>
        <w:shd w:val="clear" w:color="auto" w:fill="CCCCCC"/>
        <w:ind w:left="851" w:right="284"/>
        <w:rPr>
          <w:szCs w:val="22"/>
        </w:rPr>
      </w:pPr>
      <w:r>
        <w:rPr>
          <w:b/>
          <w:szCs w:val="22"/>
        </w:rPr>
        <w:lastRenderedPageBreak/>
        <w:t>Rescission of contract</w:t>
      </w:r>
    </w:p>
    <w:p w:rsidR="00A05080" w:rsidRDefault="001A3EB3">
      <w:pPr>
        <w:pStyle w:val="yMiscellaneousBody"/>
        <w:keepLines/>
        <w:pBdr>
          <w:top w:val="single" w:sz="4" w:space="0" w:color="auto"/>
          <w:left w:val="single" w:sz="4" w:space="4" w:color="auto"/>
          <w:bottom w:val="single" w:sz="4" w:space="1" w:color="auto"/>
          <w:right w:val="single" w:sz="4" w:space="4" w:color="auto"/>
        </w:pBdr>
        <w:shd w:val="clear" w:color="auto" w:fill="CCCCCC"/>
        <w:ind w:left="851" w:right="284"/>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w:t>
      </w:r>
      <w:r>
        <w:rPr>
          <w:spacing w:val="-4"/>
          <w:szCs w:val="22"/>
        </w:rPr>
        <w:t xml:space="preserve">s, entered into by the resident will also be rescinded by virtue of the </w:t>
      </w:r>
      <w:r>
        <w:rPr>
          <w:i/>
          <w:spacing w:val="-4"/>
          <w:szCs w:val="22"/>
        </w:rPr>
        <w:t>Retirement Villages Act 1992</w:t>
      </w:r>
      <w:r>
        <w:rPr>
          <w:spacing w:val="-4"/>
          <w:szCs w:val="22"/>
        </w:rPr>
        <w:t xml:space="preserve"> section 75(3)(a). </w:t>
      </w:r>
    </w:p>
    <w:p w:rsidR="00A05080" w:rsidRDefault="001A3EB3">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rsidR="00A05080" w:rsidRDefault="001A3EB3">
      <w:pPr>
        <w:pStyle w:val="yHeading5"/>
        <w:rPr>
          <w:szCs w:val="22"/>
        </w:rPr>
      </w:pPr>
      <w:bookmarkStart w:id="47" w:name="_Toc67478652"/>
      <w:r>
        <w:rPr>
          <w:rStyle w:val="CharSClsNo"/>
        </w:rPr>
        <w:t>13</w:t>
      </w:r>
      <w:r>
        <w:t>.</w:t>
      </w:r>
      <w:r>
        <w:tab/>
      </w:r>
      <w:r>
        <w:rPr>
          <w:szCs w:val="22"/>
        </w:rPr>
        <w:t>S</w:t>
      </w:r>
      <w:r>
        <w:rPr>
          <w:szCs w:val="22"/>
        </w:rPr>
        <w:t>ervices</w:t>
      </w:r>
      <w:bookmarkEnd w:id="47"/>
    </w:p>
    <w:p w:rsidR="00A05080" w:rsidRDefault="001A3EB3">
      <w:pPr>
        <w:pStyle w:val="ySubsection"/>
        <w:rPr>
          <w:szCs w:val="22"/>
        </w:rPr>
      </w:pPr>
      <w:r>
        <w:tab/>
        <w:t>(1)</w:t>
      </w:r>
      <w:r>
        <w:tab/>
      </w:r>
      <w:r>
        <w:rPr>
          <w:szCs w:val="22"/>
        </w:rPr>
        <w:t xml:space="preserve">A service contract must state — </w:t>
      </w:r>
    </w:p>
    <w:p w:rsidR="00A05080" w:rsidRDefault="001A3EB3">
      <w:pPr>
        <w:pStyle w:val="yIndenta"/>
      </w:pPr>
      <w:r>
        <w:tab/>
        <w:t>(a)</w:t>
      </w:r>
      <w:r>
        <w:tab/>
        <w:t>the nature of the services that are, or are to be, provided or made available under the contract to the resident by the administering body; and</w:t>
      </w:r>
    </w:p>
    <w:p w:rsidR="00A05080" w:rsidRDefault="001A3EB3">
      <w:pPr>
        <w:pStyle w:val="yIndenta"/>
        <w:rPr>
          <w:szCs w:val="22"/>
        </w:rPr>
      </w:pPr>
      <w:r>
        <w:tab/>
        <w:t>(b)</w:t>
      </w:r>
      <w:r>
        <w:tab/>
      </w:r>
      <w:r>
        <w:rPr>
          <w:szCs w:val="22"/>
        </w:rPr>
        <w:t>any charges or conditions that apply to the resident’s a</w:t>
      </w:r>
      <w:r>
        <w:rPr>
          <w:szCs w:val="22"/>
        </w:rPr>
        <w:t>ccess to, or use of, those services; and</w:t>
      </w:r>
    </w:p>
    <w:p w:rsidR="00A05080" w:rsidRDefault="001A3EB3">
      <w:pPr>
        <w:pStyle w:val="yIndenta"/>
        <w:rPr>
          <w:szCs w:val="22"/>
        </w:rPr>
      </w:pPr>
      <w:r>
        <w:tab/>
        <w:t>(c)</w:t>
      </w:r>
      <w:r>
        <w:tab/>
      </w:r>
      <w:r>
        <w:rPr>
          <w:szCs w:val="22"/>
        </w:rPr>
        <w:t>the basis for the future determination of the costs of providing those services or making those services available.</w:t>
      </w:r>
    </w:p>
    <w:p w:rsidR="00A05080" w:rsidRDefault="001A3EB3">
      <w:pPr>
        <w:pStyle w:val="ySubsection"/>
        <w:rPr>
          <w:szCs w:val="22"/>
        </w:rPr>
      </w:pPr>
      <w:r>
        <w:tab/>
        <w:t>(2)</w:t>
      </w:r>
      <w:r>
        <w:tab/>
      </w:r>
      <w:r>
        <w:rPr>
          <w:szCs w:val="22"/>
        </w:rPr>
        <w:t>A service contract must not provide for a resident to be liable to pay for personal servi</w:t>
      </w:r>
      <w:r>
        <w:rPr>
          <w:szCs w:val="22"/>
        </w:rPr>
        <w:t xml:space="preserve">ces, other than the reasonable costs incurred by the administering body making the service available to the residents of the village — </w:t>
      </w:r>
    </w:p>
    <w:p w:rsidR="00A05080" w:rsidRDefault="001A3EB3">
      <w:pPr>
        <w:pStyle w:val="yIndenta"/>
        <w:rPr>
          <w:szCs w:val="22"/>
        </w:rPr>
      </w:pPr>
      <w:r>
        <w:tab/>
        <w:t>(a)</w:t>
      </w:r>
      <w:r>
        <w:tab/>
      </w:r>
      <w:r>
        <w:rPr>
          <w:szCs w:val="22"/>
        </w:rPr>
        <w:t>for the period after the residence contract has been terminated; or</w:t>
      </w:r>
    </w:p>
    <w:p w:rsidR="00A05080" w:rsidRDefault="001A3EB3">
      <w:pPr>
        <w:pStyle w:val="yIndenta"/>
        <w:rPr>
          <w:szCs w:val="22"/>
        </w:rPr>
      </w:pPr>
      <w:r>
        <w:tab/>
        <w:t>(b)</w:t>
      </w:r>
      <w:r>
        <w:tab/>
      </w:r>
      <w:r>
        <w:rPr>
          <w:szCs w:val="22"/>
        </w:rPr>
        <w:t xml:space="preserve">for the period after the service contract </w:t>
      </w:r>
      <w:r>
        <w:rPr>
          <w:szCs w:val="22"/>
        </w:rPr>
        <w:t>has been terminated; or</w:t>
      </w:r>
    </w:p>
    <w:p w:rsidR="00A05080" w:rsidRDefault="001A3EB3">
      <w:pPr>
        <w:pStyle w:val="yIndenta"/>
        <w:rPr>
          <w:szCs w:val="22"/>
        </w:rPr>
      </w:pPr>
      <w:r>
        <w:tab/>
        <w:t>(c)</w:t>
      </w:r>
      <w:r>
        <w:tab/>
      </w:r>
      <w:r>
        <w:rPr>
          <w:szCs w:val="22"/>
        </w:rPr>
        <w:t>for the period after the resident has permanently vacated the residential premises; or</w:t>
      </w:r>
    </w:p>
    <w:p w:rsidR="00A05080" w:rsidRDefault="001A3EB3">
      <w:pPr>
        <w:pStyle w:val="yIndenta"/>
        <w:rPr>
          <w:szCs w:val="22"/>
        </w:rPr>
      </w:pPr>
      <w:r>
        <w:tab/>
        <w:t>(d)</w:t>
      </w:r>
      <w:r>
        <w:tab/>
      </w:r>
      <w:r>
        <w:rPr>
          <w:szCs w:val="22"/>
        </w:rPr>
        <w:t>for the period during which the resident temporarily ceased to reside in the residential premises.</w:t>
      </w:r>
    </w:p>
    <w:p w:rsidR="00A05080" w:rsidRDefault="001A3EB3">
      <w:pPr>
        <w:pStyle w:val="ySubsection"/>
        <w:keepNext/>
        <w:rPr>
          <w:szCs w:val="22"/>
        </w:rPr>
      </w:pPr>
      <w:r>
        <w:lastRenderedPageBreak/>
        <w:tab/>
        <w:t>(3)</w:t>
      </w:r>
      <w:r>
        <w:tab/>
      </w:r>
      <w:r>
        <w:rPr>
          <w:szCs w:val="22"/>
        </w:rPr>
        <w:t xml:space="preserve">In subclause (2) — </w:t>
      </w:r>
    </w:p>
    <w:p w:rsidR="00A05080" w:rsidRDefault="001A3EB3">
      <w:pPr>
        <w:pStyle w:val="yDefstart"/>
        <w:rPr>
          <w:szCs w:val="22"/>
        </w:rPr>
      </w:pPr>
      <w:r>
        <w:rPr>
          <w:szCs w:val="22"/>
        </w:rPr>
        <w:tab/>
      </w:r>
      <w:r>
        <w:rPr>
          <w:rStyle w:val="CharDefText"/>
          <w:szCs w:val="22"/>
        </w:rPr>
        <w:t>personal s</w:t>
      </w:r>
      <w:r>
        <w:rPr>
          <w:rStyle w:val="CharDefText"/>
          <w:szCs w:val="22"/>
        </w:rPr>
        <w:t>ervices</w:t>
      </w:r>
      <w:r>
        <w:rPr>
          <w:szCs w:val="22"/>
        </w:rPr>
        <w:t xml:space="preserve"> means any amenities or services that are provided to a resident by the administering body under a service contract, other than the provision of — </w:t>
      </w:r>
    </w:p>
    <w:p w:rsidR="00A05080" w:rsidRDefault="001A3EB3">
      <w:pPr>
        <w:pStyle w:val="yDefpara"/>
      </w:pPr>
      <w:r>
        <w:tab/>
        <w:t>(a)</w:t>
      </w:r>
      <w:r>
        <w:tab/>
        <w:t>communal amenities in the retirement village; or</w:t>
      </w:r>
    </w:p>
    <w:p w:rsidR="00A05080" w:rsidRDefault="001A3EB3">
      <w:pPr>
        <w:pStyle w:val="yDefpara"/>
        <w:rPr>
          <w:szCs w:val="22"/>
        </w:rPr>
      </w:pPr>
      <w:r>
        <w:tab/>
        <w:t>(b)</w:t>
      </w:r>
      <w:r>
        <w:tab/>
      </w:r>
      <w:r>
        <w:rPr>
          <w:szCs w:val="22"/>
        </w:rPr>
        <w:t>village administrative and management serv</w:t>
      </w:r>
      <w:r>
        <w:rPr>
          <w:szCs w:val="22"/>
        </w:rPr>
        <w:t>ices.</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rsidR="00A05080" w:rsidRDefault="001A3EB3">
      <w:pPr>
        <w:pStyle w:val="yHeading3"/>
      </w:pPr>
      <w:bookmarkStart w:id="48" w:name="_Toc67401523"/>
      <w:bookmarkStart w:id="49" w:name="_Toc67402015"/>
      <w:bookmarkStart w:id="50" w:name="_Toc67404012"/>
      <w:bookmarkStart w:id="51" w:name="_Toc67478577"/>
      <w:bookmarkStart w:id="52" w:name="_Toc67478653"/>
      <w:r>
        <w:rPr>
          <w:rStyle w:val="CharSDivNo"/>
        </w:rPr>
        <w:t>Division 5</w:t>
      </w:r>
      <w:r>
        <w:t> — </w:t>
      </w:r>
      <w:r>
        <w:rPr>
          <w:rStyle w:val="CharSDivText"/>
        </w:rPr>
        <w:t>Village management</w:t>
      </w:r>
      <w:bookmarkEnd w:id="48"/>
      <w:bookmarkEnd w:id="49"/>
      <w:bookmarkEnd w:id="50"/>
      <w:bookmarkEnd w:id="51"/>
      <w:bookmarkEnd w:id="52"/>
    </w:p>
    <w:p w:rsidR="00A05080" w:rsidRDefault="001A3EB3">
      <w:pPr>
        <w:pStyle w:val="yHeading5"/>
      </w:pPr>
      <w:bookmarkStart w:id="53" w:name="_Toc67478654"/>
      <w:r>
        <w:rPr>
          <w:rStyle w:val="CharSClsNo"/>
        </w:rPr>
        <w:t>14</w:t>
      </w:r>
      <w:r>
        <w:t>.</w:t>
      </w:r>
      <w:r>
        <w:tab/>
        <w:t>Terms used</w:t>
      </w:r>
      <w:bookmarkEnd w:id="53"/>
    </w:p>
    <w:p w:rsidR="00A05080" w:rsidRDefault="001A3EB3">
      <w:pPr>
        <w:pStyle w:val="ySubsection"/>
        <w:keepNext/>
        <w:keepLines/>
        <w:rPr>
          <w:szCs w:val="22"/>
        </w:rPr>
      </w:pPr>
      <w:r>
        <w:tab/>
        <w:t>(1)</w:t>
      </w:r>
      <w:r>
        <w:tab/>
      </w:r>
      <w:r>
        <w:rPr>
          <w:szCs w:val="22"/>
        </w:rPr>
        <w:t xml:space="preserve">In this Division — </w:t>
      </w:r>
    </w:p>
    <w:p w:rsidR="00A05080" w:rsidRDefault="001A3EB3">
      <w:pPr>
        <w:pStyle w:val="yDefstart"/>
        <w:keepNext/>
        <w:keepLines/>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 Code;</w:t>
      </w:r>
    </w:p>
    <w:p w:rsidR="00A05080" w:rsidRDefault="001A3EB3">
      <w:pPr>
        <w:pStyle w:val="yDefstart"/>
        <w:keepNext/>
        <w:keepLines/>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 xml:space="preserve">Australian </w:t>
      </w:r>
      <w:r>
        <w:rPr>
          <w:i/>
          <w:szCs w:val="22"/>
        </w:rPr>
        <w:t>Securities and Investments Commission Act 2001</w:t>
      </w:r>
      <w:r>
        <w:rPr>
          <w:szCs w:val="22"/>
        </w:rPr>
        <w:t xml:space="preserve"> (Commonwealth);</w:t>
      </w:r>
    </w:p>
    <w:p w:rsidR="00A05080" w:rsidRDefault="001A3EB3">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w:t>
      </w:r>
      <w:r>
        <w:rPr>
          <w:szCs w:val="22"/>
        </w:rPr>
        <w:t>criptions or disaggregations of items presented;</w:t>
      </w:r>
    </w:p>
    <w:p w:rsidR="00A05080" w:rsidRDefault="001A3EB3">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rsidR="00A05080" w:rsidRDefault="001A3EB3">
      <w:pPr>
        <w:pStyle w:val="yDefstart"/>
        <w:rPr>
          <w:szCs w:val="22"/>
        </w:rPr>
      </w:pPr>
      <w:r>
        <w:rPr>
          <w:szCs w:val="22"/>
        </w:rPr>
        <w:tab/>
      </w:r>
      <w:r>
        <w:rPr>
          <w:rStyle w:val="CharDefText"/>
          <w:szCs w:val="22"/>
        </w:rPr>
        <w:t>registered company auditor</w:t>
      </w:r>
      <w:r>
        <w:rPr>
          <w:b/>
          <w:szCs w:val="22"/>
        </w:rPr>
        <w:t xml:space="preserve"> </w:t>
      </w:r>
      <w:r>
        <w:rPr>
          <w:szCs w:val="22"/>
        </w:rPr>
        <w:t>means a person regis</w:t>
      </w:r>
      <w:r>
        <w:rPr>
          <w:szCs w:val="22"/>
        </w:rPr>
        <w:t xml:space="preserve">tered as an auditor, or taken to be registered as an auditor, under the </w:t>
      </w:r>
      <w:r>
        <w:rPr>
          <w:i/>
          <w:szCs w:val="22"/>
        </w:rPr>
        <w:t>Corporations Act 2001</w:t>
      </w:r>
      <w:r>
        <w:rPr>
          <w:szCs w:val="22"/>
        </w:rPr>
        <w:t xml:space="preserve"> (Commonwealth);</w:t>
      </w:r>
    </w:p>
    <w:p w:rsidR="00A05080" w:rsidRDefault="001A3EB3">
      <w:pPr>
        <w:pStyle w:val="yDefstart"/>
        <w:rPr>
          <w:szCs w:val="22"/>
        </w:rPr>
      </w:pPr>
      <w:r>
        <w:rPr>
          <w:szCs w:val="22"/>
        </w:rPr>
        <w:tab/>
      </w:r>
      <w:r>
        <w:rPr>
          <w:rStyle w:val="CharDefText"/>
          <w:szCs w:val="22"/>
        </w:rPr>
        <w:t>reserve fund</w:t>
      </w:r>
      <w:r>
        <w:rPr>
          <w:szCs w:val="22"/>
        </w:rPr>
        <w:t xml:space="preserve"> means a fund that — </w:t>
      </w:r>
    </w:p>
    <w:p w:rsidR="00A05080" w:rsidRDefault="001A3EB3">
      <w:pPr>
        <w:pStyle w:val="yDefpara"/>
      </w:pPr>
      <w:r>
        <w:tab/>
        <w:t>(a)</w:t>
      </w:r>
      <w:r>
        <w:tab/>
        <w:t xml:space="preserve">is, or is proposed to be, established for the purpose of accumulating funds to meet the costs of repairs, </w:t>
      </w:r>
      <w:r>
        <w:t>replacements, maintenance and renovations within a retirement village, regardless of whether or not the money in the fund is held in a separate account; and</w:t>
      </w:r>
    </w:p>
    <w:p w:rsidR="00A05080" w:rsidRDefault="001A3EB3">
      <w:pPr>
        <w:pStyle w:val="yDefpara"/>
      </w:pPr>
      <w:r>
        <w:lastRenderedPageBreak/>
        <w:tab/>
        <w:t>(b)</w:t>
      </w:r>
      <w:r>
        <w:tab/>
        <w:t>if the village is comprised in a strata plan or a survey</w:t>
      </w:r>
      <w:r>
        <w:noBreakHyphen/>
        <w:t xml:space="preserve">strata plan registered under the </w:t>
      </w:r>
      <w:r>
        <w:rPr>
          <w:i/>
        </w:rPr>
        <w:t>Stra</w:t>
      </w:r>
      <w:r>
        <w:rPr>
          <w:i/>
        </w:rPr>
        <w:t>ta Titles Act 1985</w:t>
      </w:r>
      <w:r>
        <w:t>, includes any reserve fund established by the relevant strata company under that Act;</w:t>
      </w:r>
    </w:p>
    <w:p w:rsidR="00A05080" w:rsidRDefault="001A3EB3">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rsidR="00A05080" w:rsidRDefault="001A3EB3">
      <w:pPr>
        <w:pStyle w:val="yDefstart"/>
        <w:rPr>
          <w:szCs w:val="22"/>
        </w:rPr>
      </w:pPr>
      <w:r>
        <w:rPr>
          <w:szCs w:val="22"/>
        </w:rPr>
        <w:tab/>
      </w:r>
      <w:r>
        <w:rPr>
          <w:rStyle w:val="CharDefText"/>
          <w:szCs w:val="22"/>
        </w:rPr>
        <w:t>special resolution</w:t>
      </w:r>
      <w:r>
        <w:rPr>
          <w:b/>
          <w:szCs w:val="22"/>
        </w:rPr>
        <w:t xml:space="preserve"> </w:t>
      </w:r>
      <w:r>
        <w:rPr>
          <w:szCs w:val="22"/>
        </w:rPr>
        <w:t>means a res</w:t>
      </w:r>
      <w:r>
        <w:rPr>
          <w:szCs w:val="22"/>
        </w:rPr>
        <w:t>olution passed at a meeting of the residents of a retirement village in accordance with clause 15(1).</w:t>
      </w:r>
    </w:p>
    <w:p w:rsidR="00A05080" w:rsidRDefault="001A3EB3">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w:t>
      </w:r>
      <w:r>
        <w:rPr>
          <w:szCs w:val="22"/>
        </w:rPr>
        <w:t>tralian Accounting Standards.</w:t>
      </w:r>
    </w:p>
    <w:p w:rsidR="00A05080" w:rsidRDefault="001A3EB3">
      <w:pPr>
        <w:pStyle w:val="yHeading5"/>
        <w:rPr>
          <w:szCs w:val="22"/>
        </w:rPr>
      </w:pPr>
      <w:bookmarkStart w:id="54" w:name="_Toc67478655"/>
      <w:r>
        <w:rPr>
          <w:rStyle w:val="CharSClsNo"/>
        </w:rPr>
        <w:t>15</w:t>
      </w:r>
      <w:r>
        <w:t>.</w:t>
      </w:r>
      <w:r>
        <w:tab/>
      </w:r>
      <w:r>
        <w:rPr>
          <w:szCs w:val="22"/>
        </w:rPr>
        <w:t>Special resolutions</w:t>
      </w:r>
      <w:bookmarkEnd w:id="54"/>
    </w:p>
    <w:p w:rsidR="00A05080" w:rsidRDefault="001A3EB3">
      <w:pPr>
        <w:pStyle w:val="ySubsection"/>
        <w:rPr>
          <w:szCs w:val="22"/>
        </w:rPr>
      </w:pPr>
      <w:r>
        <w:tab/>
        <w:t>(1)</w:t>
      </w:r>
      <w:r>
        <w:tab/>
      </w:r>
      <w:r>
        <w:rPr>
          <w:szCs w:val="22"/>
        </w:rPr>
        <w:t xml:space="preserve">To pass a special resolution at a meeting of the residents of a retirement village — </w:t>
      </w:r>
    </w:p>
    <w:p w:rsidR="00A05080" w:rsidRDefault="001A3EB3">
      <w:pPr>
        <w:pStyle w:val="yIndenta"/>
      </w:pPr>
      <w:r>
        <w:tab/>
        <w:t>(a)</w:t>
      </w:r>
      <w:r>
        <w:tab/>
        <w:t>the residents must have been given written notice of the meeting under clause 26; and</w:t>
      </w:r>
    </w:p>
    <w:p w:rsidR="00A05080" w:rsidRDefault="001A3EB3">
      <w:pPr>
        <w:pStyle w:val="yIndenta"/>
        <w:rPr>
          <w:szCs w:val="22"/>
        </w:rPr>
      </w:pPr>
      <w:r>
        <w:tab/>
        <w:t>(b)</w:t>
      </w:r>
      <w:r>
        <w:tab/>
      </w:r>
      <w:r>
        <w:rPr>
          <w:szCs w:val="22"/>
        </w:rPr>
        <w:t>there must be a</w:t>
      </w:r>
      <w:r>
        <w:rPr>
          <w:szCs w:val="22"/>
        </w:rPr>
        <w:t xml:space="preserve"> quorum present (whether in person or by a vote by proxy) of — </w:t>
      </w:r>
    </w:p>
    <w:p w:rsidR="00A05080" w:rsidRDefault="001A3EB3">
      <w:pPr>
        <w:pStyle w:val="yIndenti0"/>
      </w:pPr>
      <w:r>
        <w:tab/>
        <w:t>(i)</w:t>
      </w:r>
      <w:r>
        <w:tab/>
        <w:t>a minimum of 5 residents entitled to vote on the resolution or 30% of the number of residents entitled to vote on the resolution (whichever is the greater); or</w:t>
      </w:r>
    </w:p>
    <w:p w:rsidR="00A05080" w:rsidRDefault="001A3EB3">
      <w:pPr>
        <w:pStyle w:val="yIndenti0"/>
        <w:rPr>
          <w:szCs w:val="22"/>
        </w:rPr>
      </w:pPr>
      <w:r>
        <w:tab/>
        <w:t>(ii)</w:t>
      </w:r>
      <w:r>
        <w:tab/>
      </w:r>
      <w:r>
        <w:rPr>
          <w:szCs w:val="22"/>
        </w:rPr>
        <w:t>if the retirement vil</w:t>
      </w:r>
      <w:r>
        <w:rPr>
          <w:szCs w:val="22"/>
        </w:rPr>
        <w:t xml:space="preserve">lage has fewer than 10 occupied residential premises, a majority of residents entitled to vote; </w:t>
      </w:r>
    </w:p>
    <w:p w:rsidR="00A05080" w:rsidRDefault="001A3EB3">
      <w:pPr>
        <w:pStyle w:val="yIndenta"/>
        <w:rPr>
          <w:szCs w:val="22"/>
        </w:rPr>
      </w:pPr>
      <w:r>
        <w:rPr>
          <w:szCs w:val="22"/>
        </w:rPr>
        <w:tab/>
      </w:r>
      <w:r>
        <w:rPr>
          <w:szCs w:val="22"/>
        </w:rPr>
        <w:tab/>
        <w:t>and</w:t>
      </w:r>
    </w:p>
    <w:p w:rsidR="00A05080" w:rsidRDefault="001A3EB3">
      <w:pPr>
        <w:pStyle w:val="yIndenta"/>
        <w:rPr>
          <w:szCs w:val="22"/>
        </w:rPr>
      </w:pPr>
      <w:r>
        <w:tab/>
        <w:t>(c)</w:t>
      </w:r>
      <w:r>
        <w:tab/>
      </w:r>
      <w:r>
        <w:rPr>
          <w:szCs w:val="22"/>
        </w:rPr>
        <w:t xml:space="preserve">the resolution must be carried by at least 75% of the number of residents who — </w:t>
      </w:r>
    </w:p>
    <w:p w:rsidR="00A05080" w:rsidRDefault="001A3EB3">
      <w:pPr>
        <w:pStyle w:val="yIndenti0"/>
        <w:rPr>
          <w:szCs w:val="22"/>
        </w:rPr>
      </w:pPr>
      <w:r>
        <w:tab/>
        <w:t>(i)</w:t>
      </w:r>
      <w:r>
        <w:tab/>
      </w:r>
      <w:r>
        <w:rPr>
          <w:szCs w:val="22"/>
        </w:rPr>
        <w:t>are present (whether in person or by proxy); and</w:t>
      </w:r>
    </w:p>
    <w:p w:rsidR="00A05080" w:rsidRDefault="001A3EB3">
      <w:pPr>
        <w:pStyle w:val="yIndenti0"/>
        <w:rPr>
          <w:szCs w:val="22"/>
        </w:rPr>
      </w:pPr>
      <w:r>
        <w:tab/>
        <w:t>(ii)</w:t>
      </w:r>
      <w:r>
        <w:tab/>
      </w:r>
      <w:r>
        <w:rPr>
          <w:szCs w:val="22"/>
        </w:rPr>
        <w:t>are ent</w:t>
      </w:r>
      <w:r>
        <w:rPr>
          <w:szCs w:val="22"/>
        </w:rPr>
        <w:t>itled to vote; and</w:t>
      </w:r>
    </w:p>
    <w:p w:rsidR="00A05080" w:rsidRDefault="001A3EB3">
      <w:pPr>
        <w:pStyle w:val="yIndenti0"/>
        <w:rPr>
          <w:szCs w:val="22"/>
        </w:rPr>
      </w:pPr>
      <w:r>
        <w:tab/>
        <w:t>(iii)</w:t>
      </w:r>
      <w:r>
        <w:tab/>
      </w:r>
      <w:r>
        <w:rPr>
          <w:szCs w:val="22"/>
        </w:rPr>
        <w:t>vote at the meeting.</w:t>
      </w:r>
    </w:p>
    <w:p w:rsidR="00A05080" w:rsidRDefault="001A3EB3">
      <w:pPr>
        <w:pStyle w:val="ySubsection"/>
        <w:rPr>
          <w:szCs w:val="22"/>
        </w:rPr>
      </w:pPr>
      <w:r>
        <w:tab/>
        <w:t>(2)</w:t>
      </w:r>
      <w:r>
        <w:tab/>
      </w:r>
      <w:r>
        <w:rPr>
          <w:szCs w:val="22"/>
        </w:rPr>
        <w:t xml:space="preserve">A special resolution — </w:t>
      </w:r>
    </w:p>
    <w:p w:rsidR="00A05080" w:rsidRDefault="001A3EB3">
      <w:pPr>
        <w:pStyle w:val="yIndenta"/>
      </w:pPr>
      <w:r>
        <w:tab/>
        <w:t>(a)</w:t>
      </w:r>
      <w:r>
        <w:tab/>
        <w:t>may be decided on a show of hands; or</w:t>
      </w:r>
    </w:p>
    <w:p w:rsidR="00A05080" w:rsidRDefault="001A3EB3">
      <w:pPr>
        <w:pStyle w:val="yIndenta"/>
      </w:pPr>
      <w:r>
        <w:lastRenderedPageBreak/>
        <w:tab/>
        <w:t>(b)</w:t>
      </w:r>
      <w:r>
        <w:tab/>
        <w:t>may be conducted by a secret ballot in accordance with clause </w:t>
      </w:r>
      <w:r>
        <w:rPr>
          <w:szCs w:val="22"/>
        </w:rPr>
        <w:t>28</w:t>
      </w:r>
      <w:r>
        <w:t>.</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 special resolution is a decision made at a </w:t>
      </w:r>
      <w:r>
        <w:rPr>
          <w:szCs w:val="22"/>
        </w:rPr>
        <w:t>meeting of the residents held in accordance with clause 26 on important and significant issues that directly affect the financial or general well</w:t>
      </w:r>
      <w:r>
        <w:rPr>
          <w:szCs w:val="22"/>
        </w:rPr>
        <w:noBreakHyphen/>
        <w:t>being of all the residents in a village.</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w:t>
      </w:r>
      <w:r>
        <w:rPr>
          <w:szCs w:val="22"/>
        </w:rPr>
        <w:t>ion is to be considered within 20 days after being requested to do so (or at a later date if agreed) as specified in clause 26(5). Clause 26(6) requires the administering body to give at least 10 working days’ written notice of the meeting (except in excep</w:t>
      </w:r>
      <w:r>
        <w:rPr>
          <w:szCs w:val="22"/>
        </w:rPr>
        <w:t>tional or urgent circumstances, when 2 working days’ written notice may be given).</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w:t>
      </w:r>
      <w:r>
        <w:rPr>
          <w:szCs w:val="22"/>
        </w:rPr>
        <w:t>ts present, who are entitled to vote and vote, to vote in favour of the resolution. In cases where 2 or more persons occupy the same residential premises, clause 26(12) of the Code provides that each person is entitled to a vote, unless their residence con</w:t>
      </w:r>
      <w:r>
        <w:rPr>
          <w:szCs w:val="22"/>
        </w:rPr>
        <w:t>tract specifies otherwise.</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w:t>
      </w:r>
      <w:r>
        <w:rPr>
          <w:szCs w:val="22"/>
        </w:rPr>
        <w:t>lution and whether a quorum of residents is required. An ordinary resolution may be passed by a majority (i.e. more than 50% of residents at the meeting in person or by proxy) and may be a method used in a village for making decisions on issues.</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w:t>
      </w:r>
      <w:r>
        <w:rPr>
          <w:szCs w:val="22"/>
        </w:rPr>
        <w:t>ing are matters that must be decided by a special resolution at a meeting of the residents —</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 xml:space="preserve">approving the application of any budget surplus in the village to a purpose, other than the future operating expenses of the village, generally of benefit to </w:t>
      </w:r>
      <w:r>
        <w:rPr>
          <w:szCs w:val="22"/>
        </w:rPr>
        <w:t>the residents of that village (clause 20);</w:t>
      </w:r>
    </w:p>
    <w:p w:rsidR="00A05080" w:rsidRDefault="001A3EB3">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lastRenderedPageBreak/>
        <w:tab/>
        <w:t>(b)</w:t>
      </w:r>
      <w:r>
        <w:rPr>
          <w:szCs w:val="22"/>
        </w:rPr>
        <w:tab/>
        <w:t>forming an incorporated association to carry out the function of the residents’ committee (clause 24(2)(c));</w:t>
      </w:r>
    </w:p>
    <w:p w:rsidR="00A05080" w:rsidRDefault="001A3EB3">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rsidR="00A05080" w:rsidRDefault="001A3EB3">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 xml:space="preserve">removing a member of the residents’ </w:t>
      </w:r>
      <w:r>
        <w:rPr>
          <w:szCs w:val="22"/>
        </w:rPr>
        <w:t>committee during the resident’s 1 year term (clause 24(6));</w:t>
      </w:r>
    </w:p>
    <w:p w:rsidR="00A05080" w:rsidRDefault="001A3EB3">
      <w:pPr>
        <w:pStyle w:val="yMiscellaneousBody"/>
        <w:keepNext/>
        <w:keepLines/>
        <w:widowControl w:val="0"/>
        <w:pBdr>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w:t>
      </w:r>
      <w:r>
        <w:rPr>
          <w:szCs w:val="22"/>
        </w:rPr>
        <w:t xml:space="preserve"> a levy (</w:t>
      </w:r>
      <w:r>
        <w:rPr>
          <w:i/>
          <w:szCs w:val="22"/>
        </w:rPr>
        <w:t>Retirement Villages Act 1992</w:t>
      </w:r>
      <w:r>
        <w:rPr>
          <w:szCs w:val="22"/>
        </w:rPr>
        <w:t xml:space="preserve"> section 57A);</w:t>
      </w:r>
    </w:p>
    <w:p w:rsidR="00A05080" w:rsidRDefault="001A3EB3">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w:t>
      </w:r>
      <w:r>
        <w:rPr>
          <w:szCs w:val="22"/>
        </w:rPr>
        <w:t>n is passed (clause 19(10)).</w:t>
      </w:r>
    </w:p>
    <w:p w:rsidR="00A05080" w:rsidRDefault="001A3EB3">
      <w:pPr>
        <w:pStyle w:val="yMiscellaneousBody"/>
        <w:pBdr>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rsidR="00A05080" w:rsidRDefault="001A3EB3">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w:t>
      </w:r>
      <w:r>
        <w:rPr>
          <w:szCs w:val="22"/>
        </w:rPr>
        <w:t xml:space="preserve"> and with which each resident must comply (clause 23); and</w:t>
      </w:r>
    </w:p>
    <w:p w:rsidR="00A05080" w:rsidRDefault="001A3EB3">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rsidR="00A05080" w:rsidRDefault="001A3EB3">
      <w:pPr>
        <w:pStyle w:val="yHeading5"/>
      </w:pPr>
      <w:bookmarkStart w:id="55" w:name="_Toc67478656"/>
      <w:r>
        <w:rPr>
          <w:rStyle w:val="CharSClsNo"/>
        </w:rPr>
        <w:t>16</w:t>
      </w:r>
      <w:r>
        <w:t>.</w:t>
      </w:r>
      <w:r>
        <w:tab/>
        <w:t>Management procedures and resident consultation</w:t>
      </w:r>
      <w:bookmarkEnd w:id="55"/>
    </w:p>
    <w:p w:rsidR="00A05080" w:rsidRDefault="001A3EB3">
      <w:pPr>
        <w:pStyle w:val="ySubsection"/>
      </w:pPr>
      <w:r>
        <w:tab/>
        <w:t>(1)</w:t>
      </w:r>
      <w:r>
        <w:tab/>
        <w:t xml:space="preserve">The administering body of a retirement village must — </w:t>
      </w:r>
    </w:p>
    <w:p w:rsidR="00A05080" w:rsidRDefault="001A3EB3">
      <w:pPr>
        <w:pStyle w:val="yIndenta"/>
      </w:pPr>
      <w:r>
        <w:tab/>
        <w:t>(</w:t>
      </w:r>
      <w:r>
        <w:t>a)</w:t>
      </w:r>
      <w:r>
        <w:tab/>
        <w:t>provide prudent, efficient and economical management of the retirement village, having regard to the terms and conditions of the residence contract and any related contracts; and</w:t>
      </w:r>
    </w:p>
    <w:p w:rsidR="00A05080" w:rsidRDefault="001A3EB3">
      <w:pPr>
        <w:pStyle w:val="yIndenta"/>
        <w:rPr>
          <w:szCs w:val="22"/>
        </w:rPr>
      </w:pPr>
      <w:r>
        <w:tab/>
        <w:t>(b)</w:t>
      </w:r>
      <w:r>
        <w:tab/>
      </w:r>
      <w:r>
        <w:rPr>
          <w:szCs w:val="22"/>
        </w:rPr>
        <w:t>establish appropriate procedures for consulting with residents on the</w:t>
      </w:r>
      <w:r>
        <w:rPr>
          <w:szCs w:val="22"/>
        </w:rPr>
        <w:t xml:space="preserve"> future planning and budgeting of the retirement village and any other proposed change to the operating financial arrangements of the village; and</w:t>
      </w:r>
    </w:p>
    <w:p w:rsidR="00A05080" w:rsidRDefault="001A3EB3">
      <w:pPr>
        <w:pStyle w:val="yIndenta"/>
        <w:rPr>
          <w:szCs w:val="22"/>
        </w:rPr>
      </w:pPr>
      <w:r>
        <w:tab/>
        <w:t>(c)</w:t>
      </w:r>
      <w:r>
        <w:tab/>
      </w:r>
      <w:r>
        <w:rPr>
          <w:szCs w:val="22"/>
        </w:rPr>
        <w:t>establish appropriate procedures to provide the residents with access to management information relating</w:t>
      </w:r>
      <w:r>
        <w:rPr>
          <w:szCs w:val="22"/>
        </w:rPr>
        <w:t xml:space="preserve"> to the operating financial arrangements of the retirement village; and</w:t>
      </w:r>
    </w:p>
    <w:p w:rsidR="00A05080" w:rsidRDefault="001A3EB3">
      <w:pPr>
        <w:pStyle w:val="yIndenta"/>
      </w:pPr>
      <w:r>
        <w:lastRenderedPageBreak/>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rsidR="00A05080" w:rsidRDefault="001A3EB3">
      <w:pPr>
        <w:pStyle w:val="yIndenta"/>
        <w:rPr>
          <w:szCs w:val="22"/>
        </w:rPr>
      </w:pPr>
      <w:r>
        <w:tab/>
        <w:t>(</w:t>
      </w:r>
      <w:r>
        <w:t>e)</w:t>
      </w:r>
      <w:r>
        <w:tab/>
      </w:r>
      <w:r>
        <w:rPr>
          <w:szCs w:val="22"/>
        </w:rPr>
        <w:t>establish appropriate procedures for consulting with a residents’ committee established under clause 24.</w:t>
      </w:r>
    </w:p>
    <w:p w:rsidR="00A05080" w:rsidRDefault="001A3EB3">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rsidR="00A05080" w:rsidRDefault="001A3EB3">
      <w:pPr>
        <w:pStyle w:val="yIndenta"/>
        <w:rPr>
          <w:szCs w:val="22"/>
        </w:rPr>
      </w:pPr>
      <w:r>
        <w:tab/>
        <w:t>(a)</w:t>
      </w:r>
      <w:r>
        <w:tab/>
      </w:r>
      <w:r>
        <w:rPr>
          <w:szCs w:val="22"/>
        </w:rPr>
        <w:t>ame</w:t>
      </w:r>
      <w:r>
        <w:rPr>
          <w:szCs w:val="22"/>
        </w:rPr>
        <w:t>nities or services provided or made available to the residents where any change may involve either increased costs to residents or the reduction or loss of an amenity or service; and</w:t>
      </w:r>
    </w:p>
    <w:p w:rsidR="00A05080" w:rsidRDefault="001A3EB3">
      <w:pPr>
        <w:pStyle w:val="yIndenta"/>
        <w:rPr>
          <w:szCs w:val="22"/>
        </w:rPr>
      </w:pPr>
      <w:r>
        <w:tab/>
        <w:t>(b)</w:t>
      </w:r>
      <w:r>
        <w:tab/>
      </w:r>
      <w:r>
        <w:rPr>
          <w:szCs w:val="22"/>
        </w:rPr>
        <w:t>the operating budget for each financial year of the retirement villa</w:t>
      </w:r>
      <w:r>
        <w:rPr>
          <w:szCs w:val="22"/>
        </w:rPr>
        <w:t>ge; and</w:t>
      </w:r>
    </w:p>
    <w:p w:rsidR="00A05080" w:rsidRDefault="001A3EB3">
      <w:pPr>
        <w:pStyle w:val="yIndenta"/>
        <w:rPr>
          <w:szCs w:val="22"/>
        </w:rPr>
      </w:pPr>
      <w:r>
        <w:tab/>
        <w:t>(c)</w:t>
      </w:r>
      <w:r>
        <w:tab/>
      </w:r>
      <w:r>
        <w:rPr>
          <w:szCs w:val="22"/>
        </w:rPr>
        <w:t>the reserve fund budget for each financial year of the retirement village; and</w:t>
      </w:r>
    </w:p>
    <w:p w:rsidR="00A05080" w:rsidRDefault="001A3EB3">
      <w:pPr>
        <w:pStyle w:val="yIndenta"/>
        <w:rPr>
          <w:szCs w:val="22"/>
        </w:rPr>
      </w:pPr>
      <w:r>
        <w:tab/>
        <w:t>(d)</w:t>
      </w:r>
      <w:r>
        <w:tab/>
      </w:r>
      <w:r>
        <w:rPr>
          <w:szCs w:val="22"/>
        </w:rPr>
        <w:t>the quarterly and annual financial statements for the retirement village; and</w:t>
      </w:r>
    </w:p>
    <w:p w:rsidR="00A05080" w:rsidRDefault="001A3EB3">
      <w:pPr>
        <w:pStyle w:val="yIndenta"/>
        <w:rPr>
          <w:szCs w:val="22"/>
        </w:rPr>
      </w:pPr>
      <w:r>
        <w:tab/>
        <w:t>(e)</w:t>
      </w:r>
      <w:r>
        <w:tab/>
      </w:r>
      <w:r>
        <w:rPr>
          <w:szCs w:val="22"/>
        </w:rPr>
        <w:t>any plans for the expansion of, or for substantial alterations to, the retir</w:t>
      </w:r>
      <w:r>
        <w:rPr>
          <w:szCs w:val="22"/>
        </w:rPr>
        <w:t>ement village; and</w:t>
      </w:r>
    </w:p>
    <w:p w:rsidR="00A05080" w:rsidRDefault="001A3EB3">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rsidR="00A05080" w:rsidRDefault="001A3EB3">
      <w:pPr>
        <w:pStyle w:val="yIndenta"/>
        <w:rPr>
          <w:szCs w:val="22"/>
        </w:rPr>
      </w:pPr>
      <w:r>
        <w:tab/>
        <w:t>(g)</w:t>
      </w:r>
      <w:r>
        <w:tab/>
      </w:r>
      <w:r>
        <w:rPr>
          <w:szCs w:val="22"/>
        </w:rPr>
        <w:t xml:space="preserve">the establishment of, or changes </w:t>
      </w:r>
      <w:r>
        <w:rPr>
          <w:szCs w:val="22"/>
        </w:rPr>
        <w:t>to, the residence rules described in clause 23.</w:t>
      </w:r>
    </w:p>
    <w:p w:rsidR="00A05080" w:rsidRDefault="001A3EB3">
      <w:pPr>
        <w:pStyle w:val="ySubsection"/>
        <w:rPr>
          <w:szCs w:val="22"/>
        </w:rPr>
      </w:pPr>
      <w:r>
        <w:tab/>
        <w:t>(3)</w:t>
      </w:r>
      <w:r>
        <w:tab/>
      </w:r>
      <w:r>
        <w:rPr>
          <w:szCs w:val="22"/>
        </w:rPr>
        <w:t xml:space="preserve">The administering body of a retirement village must — </w:t>
      </w:r>
    </w:p>
    <w:p w:rsidR="00A05080" w:rsidRDefault="001A3EB3">
      <w:pPr>
        <w:pStyle w:val="yIndenta"/>
        <w:rPr>
          <w:szCs w:val="22"/>
        </w:rPr>
      </w:pPr>
      <w:r>
        <w:tab/>
        <w:t>(a)</w:t>
      </w:r>
      <w:r>
        <w:tab/>
      </w:r>
      <w:r>
        <w:rPr>
          <w:szCs w:val="22"/>
        </w:rPr>
        <w:t>comply with any reasonable request made by a resident for information on a specific operating financial arrangement or for information about th</w:t>
      </w:r>
      <w:r>
        <w:rPr>
          <w:szCs w:val="22"/>
        </w:rPr>
        <w:t xml:space="preserve">e steps taken to minimise increases in village operating costs and the costs of reserve fund works; and </w:t>
      </w:r>
    </w:p>
    <w:p w:rsidR="00A05080" w:rsidRDefault="001A3EB3">
      <w:pPr>
        <w:pStyle w:val="yIndenta"/>
        <w:rPr>
          <w:szCs w:val="22"/>
        </w:rPr>
      </w:pPr>
      <w:r>
        <w:tab/>
        <w:t>(b)</w:t>
      </w:r>
      <w:r>
        <w:tab/>
      </w:r>
      <w:r>
        <w:rPr>
          <w:szCs w:val="22"/>
        </w:rPr>
        <w:t>make available to be inspected or copied any document that might reasonably be expected to be material to that request.</w:t>
      </w:r>
    </w:p>
    <w:p w:rsidR="00A05080" w:rsidRDefault="001A3EB3">
      <w:pPr>
        <w:pStyle w:val="ySubsection"/>
        <w:keepLines/>
        <w:rPr>
          <w:szCs w:val="22"/>
        </w:rPr>
      </w:pPr>
      <w:r>
        <w:lastRenderedPageBreak/>
        <w:tab/>
        <w:t>(4)</w:t>
      </w:r>
      <w:r>
        <w:tab/>
      </w:r>
      <w:r>
        <w:rPr>
          <w:szCs w:val="22"/>
        </w:rPr>
        <w:t>The administering bod</w:t>
      </w:r>
      <w:r>
        <w:rPr>
          <w:szCs w:val="22"/>
        </w:rPr>
        <w:t>y must respond to a request referred to in subclause (3)(a) within 10 working days, and in the case of any refusal or inability to comply with that request, give reasons in writing.</w:t>
      </w:r>
    </w:p>
    <w:p w:rsidR="00A05080" w:rsidRDefault="001A3EB3">
      <w:pPr>
        <w:pStyle w:val="yHeading5"/>
        <w:rPr>
          <w:szCs w:val="22"/>
        </w:rPr>
      </w:pPr>
      <w:bookmarkStart w:id="56" w:name="_Toc67478657"/>
      <w:r>
        <w:rPr>
          <w:rStyle w:val="CharSClsNo"/>
        </w:rPr>
        <w:t>17</w:t>
      </w:r>
      <w:r>
        <w:t>.</w:t>
      </w:r>
      <w:r>
        <w:tab/>
      </w:r>
      <w:r>
        <w:rPr>
          <w:szCs w:val="22"/>
        </w:rPr>
        <w:t>Village budget</w:t>
      </w:r>
      <w:bookmarkEnd w:id="56"/>
    </w:p>
    <w:p w:rsidR="00A05080" w:rsidRDefault="001A3EB3">
      <w:pPr>
        <w:pStyle w:val="ySubsection"/>
        <w:rPr>
          <w:szCs w:val="22"/>
        </w:rPr>
      </w:pPr>
      <w:r>
        <w:tab/>
        <w:t>(1)</w:t>
      </w:r>
      <w:r>
        <w:tab/>
      </w:r>
      <w:r>
        <w:rPr>
          <w:szCs w:val="22"/>
        </w:rPr>
        <w:t xml:space="preserve">No later than 1 month before the end of each </w:t>
      </w:r>
      <w:r>
        <w:rPr>
          <w:szCs w:val="22"/>
        </w:rPr>
        <w:t>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rsidR="00A05080" w:rsidRDefault="001A3EB3">
      <w:pPr>
        <w:pStyle w:val="yIndenta"/>
        <w:rPr>
          <w:szCs w:val="22"/>
        </w:rPr>
      </w:pPr>
      <w:r>
        <w:tab/>
        <w:t>(a)</w:t>
      </w:r>
      <w:r>
        <w:tab/>
      </w:r>
      <w:r>
        <w:rPr>
          <w:szCs w:val="22"/>
        </w:rPr>
        <w:t>a proposed</w:t>
      </w:r>
      <w:r>
        <w:rPr>
          <w:szCs w:val="22"/>
        </w:rPr>
        <w:t xml:space="preserve"> operating budget for the next financial year of the retirement village;</w:t>
      </w:r>
    </w:p>
    <w:p w:rsidR="00A05080" w:rsidRDefault="001A3EB3">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w:t>
      </w:r>
      <w:r>
        <w:rPr>
          <w:szCs w:val="22"/>
        </w:rPr>
        <w:t>e retirement village;</w:t>
      </w:r>
    </w:p>
    <w:p w:rsidR="00A05080" w:rsidRDefault="001A3EB3">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rsidR="00A05080" w:rsidRDefault="001A3EB3">
      <w:pPr>
        <w:pStyle w:val="yIndenti0"/>
      </w:pPr>
      <w:r>
        <w:tab/>
        <w:t>(i)</w:t>
      </w:r>
      <w:r>
        <w:tab/>
        <w:t>relevant accounts of actual expe</w:t>
      </w:r>
      <w:r>
        <w:t>nditure; and</w:t>
      </w:r>
    </w:p>
    <w:p w:rsidR="00A05080" w:rsidRDefault="001A3EB3">
      <w:pPr>
        <w:pStyle w:val="yIndenti0"/>
        <w:rPr>
          <w:szCs w:val="22"/>
        </w:rPr>
      </w:pPr>
      <w:r>
        <w:tab/>
        <w:t>(ii)</w:t>
      </w:r>
      <w:r>
        <w:tab/>
      </w:r>
      <w:r>
        <w:rPr>
          <w:szCs w:val="22"/>
        </w:rPr>
        <w:t>information explaining proposed fee changes or changes to the provision or availability of amenities or services.</w:t>
      </w:r>
    </w:p>
    <w:p w:rsidR="00A05080" w:rsidRDefault="001A3EB3">
      <w:pPr>
        <w:pStyle w:val="ySubsection"/>
        <w:rPr>
          <w:szCs w:val="22"/>
        </w:rPr>
      </w:pPr>
      <w:r>
        <w:tab/>
        <w:t>(2)</w:t>
      </w:r>
      <w:r>
        <w:tab/>
      </w:r>
      <w:r>
        <w:rPr>
          <w:szCs w:val="22"/>
        </w:rPr>
        <w:t>The administering body of a retirement village must give each resident written notice stating where and when the budge</w:t>
      </w:r>
      <w:r>
        <w:rPr>
          <w:szCs w:val="22"/>
        </w:rPr>
        <w:t>t documents will be available.</w:t>
      </w:r>
    </w:p>
    <w:p w:rsidR="00A05080" w:rsidRDefault="001A3EB3">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rsidR="00A05080" w:rsidRDefault="001A3EB3">
      <w:pPr>
        <w:pStyle w:val="yIndenta"/>
        <w:rPr>
          <w:szCs w:val="22"/>
        </w:rPr>
      </w:pPr>
      <w:r>
        <w:tab/>
        <w:t>(a</w:t>
      </w:r>
      <w:r>
        <w:t>)</w:t>
      </w:r>
      <w:r>
        <w:tab/>
      </w:r>
      <w:r>
        <w:rPr>
          <w:szCs w:val="22"/>
        </w:rPr>
        <w:t xml:space="preserve">income from residents and former residents in the form of recurrent charges other than as — </w:t>
      </w:r>
    </w:p>
    <w:p w:rsidR="00A05080" w:rsidRDefault="001A3EB3">
      <w:pPr>
        <w:pStyle w:val="yIndenti0"/>
        <w:rPr>
          <w:szCs w:val="22"/>
        </w:rPr>
      </w:pPr>
      <w:r>
        <w:tab/>
        <w:t>(i)</w:t>
      </w:r>
      <w:r>
        <w:tab/>
      </w:r>
      <w:r>
        <w:rPr>
          <w:szCs w:val="22"/>
        </w:rPr>
        <w:t>rental income; or</w:t>
      </w:r>
    </w:p>
    <w:p w:rsidR="00A05080" w:rsidRDefault="001A3EB3">
      <w:pPr>
        <w:pStyle w:val="yIndenti0"/>
        <w:rPr>
          <w:szCs w:val="22"/>
        </w:rPr>
      </w:pPr>
      <w:r>
        <w:tab/>
        <w:t>(ii)</w:t>
      </w:r>
      <w:r>
        <w:tab/>
      </w:r>
      <w:r>
        <w:rPr>
          <w:szCs w:val="22"/>
        </w:rPr>
        <w:t>payments to a reserve fund;</w:t>
      </w:r>
    </w:p>
    <w:p w:rsidR="00A05080" w:rsidRDefault="001A3EB3">
      <w:pPr>
        <w:pStyle w:val="yIndenta"/>
        <w:rPr>
          <w:szCs w:val="22"/>
        </w:rPr>
      </w:pPr>
      <w:r>
        <w:lastRenderedPageBreak/>
        <w:tab/>
        <w:t>(b)</w:t>
      </w:r>
      <w:r>
        <w:tab/>
      </w:r>
      <w:r>
        <w:rPr>
          <w:szCs w:val="22"/>
        </w:rPr>
        <w:t xml:space="preserve">income from the administering body in the form of recurrent charges payable under the </w:t>
      </w:r>
      <w:r>
        <w:rPr>
          <w:i/>
          <w:szCs w:val="22"/>
        </w:rPr>
        <w:t>Retirement Vi</w:t>
      </w:r>
      <w:r>
        <w:rPr>
          <w:i/>
          <w:szCs w:val="22"/>
        </w:rPr>
        <w:t>llages Act 1992</w:t>
      </w:r>
      <w:r>
        <w:rPr>
          <w:szCs w:val="22"/>
        </w:rPr>
        <w:t xml:space="preserve"> section 23(5) other than as — </w:t>
      </w:r>
    </w:p>
    <w:p w:rsidR="00A05080" w:rsidRDefault="001A3EB3">
      <w:pPr>
        <w:pStyle w:val="yIndenti0"/>
        <w:rPr>
          <w:szCs w:val="22"/>
        </w:rPr>
      </w:pPr>
      <w:r>
        <w:tab/>
        <w:t>(i)</w:t>
      </w:r>
      <w:r>
        <w:tab/>
      </w:r>
      <w:r>
        <w:rPr>
          <w:szCs w:val="22"/>
        </w:rPr>
        <w:t>rental income; or</w:t>
      </w:r>
    </w:p>
    <w:p w:rsidR="00A05080" w:rsidRDefault="001A3EB3">
      <w:pPr>
        <w:pStyle w:val="yIndenti0"/>
        <w:rPr>
          <w:szCs w:val="22"/>
        </w:rPr>
      </w:pPr>
      <w:r>
        <w:tab/>
        <w:t>(ii)</w:t>
      </w:r>
      <w:r>
        <w:tab/>
      </w:r>
      <w:r>
        <w:rPr>
          <w:szCs w:val="22"/>
        </w:rPr>
        <w:t>payments to a reserve fund;</w:t>
      </w:r>
    </w:p>
    <w:p w:rsidR="00A05080" w:rsidRDefault="001A3EB3">
      <w:pPr>
        <w:pStyle w:val="yIndenta"/>
        <w:rPr>
          <w:szCs w:val="22"/>
        </w:rPr>
      </w:pPr>
      <w:r>
        <w:tab/>
        <w:t>(c)</w:t>
      </w:r>
      <w:r>
        <w:tab/>
      </w:r>
      <w:r>
        <w:rPr>
          <w:szCs w:val="22"/>
        </w:rPr>
        <w:t>rental income used to meet village operating costs;</w:t>
      </w:r>
    </w:p>
    <w:p w:rsidR="00A05080" w:rsidRDefault="001A3EB3">
      <w:pPr>
        <w:pStyle w:val="yIndenta"/>
        <w:rPr>
          <w:szCs w:val="22"/>
        </w:rPr>
      </w:pPr>
      <w:r>
        <w:tab/>
        <w:t>(d)</w:t>
      </w:r>
      <w:r>
        <w:tab/>
      </w:r>
      <w:r>
        <w:rPr>
          <w:szCs w:val="22"/>
        </w:rPr>
        <w:t>any other forms of income used to meet village operating costs;</w:t>
      </w:r>
    </w:p>
    <w:p w:rsidR="00A05080" w:rsidRDefault="001A3EB3">
      <w:pPr>
        <w:pStyle w:val="yIndenta"/>
        <w:rPr>
          <w:szCs w:val="22"/>
        </w:rPr>
      </w:pPr>
      <w:r>
        <w:tab/>
        <w:t>(e)</w:t>
      </w:r>
      <w:r>
        <w:tab/>
      </w:r>
      <w:r>
        <w:rPr>
          <w:szCs w:val="22"/>
        </w:rPr>
        <w:t>total income;</w:t>
      </w:r>
    </w:p>
    <w:p w:rsidR="00A05080" w:rsidRDefault="001A3EB3">
      <w:pPr>
        <w:pStyle w:val="yIndenta"/>
        <w:rPr>
          <w:szCs w:val="22"/>
        </w:rPr>
      </w:pPr>
      <w:r>
        <w:tab/>
        <w:t>(f)</w:t>
      </w:r>
      <w:r>
        <w:tab/>
      </w:r>
      <w:r>
        <w:rPr>
          <w:szCs w:val="22"/>
        </w:rPr>
        <w:t>ex</w:t>
      </w:r>
      <w:r>
        <w:rPr>
          <w:szCs w:val="22"/>
        </w:rPr>
        <w:t>penses for employee benefits other than for the training of, or for travel by, staff;</w:t>
      </w:r>
    </w:p>
    <w:p w:rsidR="00A05080" w:rsidRDefault="001A3EB3">
      <w:pPr>
        <w:pStyle w:val="yIndenta"/>
        <w:rPr>
          <w:szCs w:val="22"/>
        </w:rPr>
      </w:pPr>
      <w:r>
        <w:tab/>
        <w:t>(g)</w:t>
      </w:r>
      <w:r>
        <w:tab/>
      </w:r>
      <w:r>
        <w:rPr>
          <w:szCs w:val="22"/>
        </w:rPr>
        <w:t>expenses for the training of, or for travel by, staff;</w:t>
      </w:r>
    </w:p>
    <w:p w:rsidR="00A05080" w:rsidRDefault="001A3EB3">
      <w:pPr>
        <w:pStyle w:val="yIndenta"/>
        <w:rPr>
          <w:szCs w:val="22"/>
        </w:rPr>
      </w:pPr>
      <w:r>
        <w:tab/>
        <w:t>(h)</w:t>
      </w:r>
      <w:r>
        <w:tab/>
      </w:r>
      <w:r>
        <w:rPr>
          <w:szCs w:val="22"/>
        </w:rPr>
        <w:t>auditor’s remuneration (including for both audit and non</w:t>
      </w:r>
      <w:r>
        <w:rPr>
          <w:szCs w:val="22"/>
        </w:rPr>
        <w:noBreakHyphen/>
        <w:t>audit services provided to the village) to the e</w:t>
      </w:r>
      <w:r>
        <w:rPr>
          <w:szCs w:val="22"/>
        </w:rPr>
        <w:t>xtent that it is paid for by the residents of the village;</w:t>
      </w:r>
    </w:p>
    <w:p w:rsidR="00A05080" w:rsidRDefault="001A3EB3">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w:t>
      </w:r>
      <w:r>
        <w:rPr>
          <w:szCs w:val="22"/>
        </w:rPr>
        <w:t>ual residential premises;</w:t>
      </w:r>
      <w:r>
        <w:t xml:space="preserve"> </w:t>
      </w:r>
    </w:p>
    <w:p w:rsidR="00A05080" w:rsidRDefault="001A3EB3">
      <w:pPr>
        <w:pStyle w:val="yIndenta"/>
        <w:rPr>
          <w:szCs w:val="22"/>
        </w:rPr>
      </w:pPr>
      <w:r>
        <w:tab/>
        <w:t>(j)</w:t>
      </w:r>
      <w:r>
        <w:tab/>
      </w:r>
      <w:r>
        <w:rPr>
          <w:szCs w:val="22"/>
        </w:rPr>
        <w:t>repairs and maintenance expenses funded from recurrent charges other than recurrent charges payable to a reserve fund;</w:t>
      </w:r>
    </w:p>
    <w:p w:rsidR="00A05080" w:rsidRDefault="001A3EB3">
      <w:pPr>
        <w:pStyle w:val="yIndenta"/>
        <w:rPr>
          <w:szCs w:val="22"/>
        </w:rPr>
      </w:pPr>
      <w:r>
        <w:tab/>
        <w:t>(k)</w:t>
      </w:r>
      <w:r>
        <w:tab/>
      </w:r>
      <w:r>
        <w:rPr>
          <w:szCs w:val="22"/>
        </w:rPr>
        <w:t xml:space="preserve">accreditation and membership fees paid to any industry body whose principal purpose is to represent </w:t>
      </w:r>
      <w:r>
        <w:rPr>
          <w:szCs w:val="22"/>
        </w:rPr>
        <w:t>the interests of administering bodies;</w:t>
      </w:r>
    </w:p>
    <w:p w:rsidR="00A05080" w:rsidRDefault="001A3EB3">
      <w:pPr>
        <w:pStyle w:val="yIndenta"/>
      </w:pPr>
      <w:r>
        <w:tab/>
        <w:t>(l)</w:t>
      </w:r>
      <w:r>
        <w:tab/>
        <w:t>insurance expenses;</w:t>
      </w:r>
    </w:p>
    <w:p w:rsidR="00A05080" w:rsidRDefault="001A3EB3">
      <w:pPr>
        <w:pStyle w:val="yIndenta"/>
        <w:rPr>
          <w:szCs w:val="22"/>
        </w:rPr>
      </w:pPr>
      <w:r>
        <w:tab/>
        <w:t>(m)</w:t>
      </w:r>
      <w:r>
        <w:tab/>
      </w:r>
      <w:r>
        <w:rPr>
          <w:szCs w:val="22"/>
        </w:rPr>
        <w:t>legal expenses;</w:t>
      </w:r>
    </w:p>
    <w:p w:rsidR="00A05080" w:rsidRDefault="001A3EB3">
      <w:pPr>
        <w:pStyle w:val="yIndenta"/>
      </w:pPr>
      <w:r>
        <w:tab/>
        <w:t>(n)</w:t>
      </w:r>
      <w:r>
        <w:tab/>
        <w:t>finance costs;</w:t>
      </w:r>
    </w:p>
    <w:p w:rsidR="00A05080" w:rsidRDefault="001A3EB3">
      <w:pPr>
        <w:pStyle w:val="yIndenta"/>
        <w:rPr>
          <w:szCs w:val="22"/>
        </w:rPr>
      </w:pPr>
      <w:r>
        <w:tab/>
        <w:t>(o)</w:t>
      </w:r>
      <w:r>
        <w:tab/>
      </w:r>
      <w:r>
        <w:rPr>
          <w:szCs w:val="22"/>
        </w:rPr>
        <w:t>fees for the provision of management and administration services to the residents of the village;</w:t>
      </w:r>
    </w:p>
    <w:p w:rsidR="00A05080" w:rsidRDefault="001A3EB3">
      <w:pPr>
        <w:pStyle w:val="yIndenta"/>
      </w:pPr>
      <w:r>
        <w:tab/>
        <w:t>(p)</w:t>
      </w:r>
      <w:r>
        <w:tab/>
        <w:t>material classes of expenditure that are re</w:t>
      </w:r>
      <w:r>
        <w:t>levant to an understanding of the budget</w:t>
      </w:r>
      <w:r>
        <w:rPr>
          <w:szCs w:val="22"/>
        </w:rPr>
        <w:t xml:space="preserve"> that have not been otherwise separately disclosed under this subclause;</w:t>
      </w:r>
    </w:p>
    <w:p w:rsidR="00A05080" w:rsidRDefault="001A3EB3">
      <w:pPr>
        <w:pStyle w:val="yIndenta"/>
        <w:rPr>
          <w:szCs w:val="22"/>
        </w:rPr>
      </w:pPr>
      <w:r>
        <w:lastRenderedPageBreak/>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w:t>
      </w:r>
      <w:r>
        <w:rPr>
          <w:szCs w:val="22"/>
        </w:rPr>
        <w:t>it;</w:t>
      </w:r>
    </w:p>
    <w:p w:rsidR="00A05080" w:rsidRDefault="001A3EB3">
      <w:pPr>
        <w:pStyle w:val="yIndenta"/>
        <w:rPr>
          <w:szCs w:val="22"/>
        </w:rPr>
      </w:pPr>
      <w:r>
        <w:tab/>
        <w:t>(r)</w:t>
      </w:r>
      <w:r>
        <w:tab/>
      </w:r>
      <w:r>
        <w:rPr>
          <w:szCs w:val="22"/>
        </w:rPr>
        <w:t>total proposed expenditure for the financial year;</w:t>
      </w:r>
    </w:p>
    <w:p w:rsidR="00A05080" w:rsidRDefault="001A3EB3">
      <w:pPr>
        <w:pStyle w:val="yIndenta"/>
        <w:rPr>
          <w:szCs w:val="22"/>
        </w:rPr>
      </w:pPr>
      <w:r>
        <w:tab/>
        <w:t>(s)</w:t>
      </w:r>
      <w:r>
        <w:tab/>
      </w:r>
      <w:r>
        <w:rPr>
          <w:szCs w:val="22"/>
        </w:rPr>
        <w:t>expected surplus or deficit for the financial year.</w:t>
      </w:r>
    </w:p>
    <w:p w:rsidR="00A05080" w:rsidRDefault="001A3EB3">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rsidR="00A05080" w:rsidRDefault="001A3EB3">
      <w:pPr>
        <w:pStyle w:val="yIndenta"/>
        <w:rPr>
          <w:szCs w:val="22"/>
        </w:rPr>
      </w:pPr>
      <w:r>
        <w:tab/>
        <w:t>(a)</w:t>
      </w:r>
      <w:r>
        <w:tab/>
      </w:r>
      <w:r>
        <w:rPr>
          <w:szCs w:val="22"/>
        </w:rPr>
        <w:t>the opening balance of the reserve fund as at the beginning of the financial year;</w:t>
      </w:r>
    </w:p>
    <w:p w:rsidR="00A05080" w:rsidRDefault="001A3EB3">
      <w:pPr>
        <w:pStyle w:val="yIndenta"/>
        <w:rPr>
          <w:szCs w:val="22"/>
        </w:rPr>
      </w:pPr>
      <w:r>
        <w:tab/>
        <w:t>(b)</w:t>
      </w:r>
      <w:r>
        <w:tab/>
      </w:r>
      <w:r>
        <w:rPr>
          <w:szCs w:val="22"/>
        </w:rPr>
        <w:t>income from residents and former residents in the form of recurrent charges that are payable to the reserve fund;</w:t>
      </w:r>
    </w:p>
    <w:p w:rsidR="00A05080" w:rsidRDefault="001A3EB3">
      <w:pPr>
        <w:pStyle w:val="yIndenta"/>
        <w:rPr>
          <w:szCs w:val="22"/>
        </w:rPr>
      </w:pPr>
      <w:r>
        <w:tab/>
        <w:t>(c)</w:t>
      </w:r>
      <w:r>
        <w:tab/>
      </w:r>
      <w:r>
        <w:rPr>
          <w:szCs w:val="22"/>
        </w:rPr>
        <w:t>income from the administering body in the f</w:t>
      </w:r>
      <w:r>
        <w:rPr>
          <w:szCs w:val="22"/>
        </w:rPr>
        <w:t xml:space="preserve">orm of recurrent charges under the </w:t>
      </w:r>
      <w:r>
        <w:rPr>
          <w:i/>
          <w:szCs w:val="22"/>
        </w:rPr>
        <w:t>Retirement Villages Act 1992</w:t>
      </w:r>
      <w:r>
        <w:rPr>
          <w:szCs w:val="22"/>
        </w:rPr>
        <w:t xml:space="preserve"> section 23(5) that are payable to the reserve fund;</w:t>
      </w:r>
    </w:p>
    <w:p w:rsidR="00A05080" w:rsidRDefault="001A3EB3">
      <w:pPr>
        <w:pStyle w:val="yIndenta"/>
        <w:rPr>
          <w:szCs w:val="22"/>
        </w:rPr>
      </w:pPr>
      <w:r>
        <w:tab/>
        <w:t>(d)</w:t>
      </w:r>
      <w:r>
        <w:tab/>
      </w:r>
      <w:r>
        <w:rPr>
          <w:szCs w:val="22"/>
        </w:rPr>
        <w:t>income payable to the reserve fund in the form of amounts deducted from premiums repayable to residents who have permanently vacated th</w:t>
      </w:r>
      <w:r>
        <w:rPr>
          <w:szCs w:val="22"/>
        </w:rPr>
        <w:t>e village;</w:t>
      </w:r>
    </w:p>
    <w:p w:rsidR="00A05080" w:rsidRDefault="001A3EB3">
      <w:pPr>
        <w:pStyle w:val="yIndenta"/>
        <w:rPr>
          <w:szCs w:val="22"/>
        </w:rPr>
      </w:pPr>
      <w:r>
        <w:tab/>
        <w:t>(e)</w:t>
      </w:r>
      <w:r>
        <w:tab/>
      </w:r>
      <w:r>
        <w:rPr>
          <w:szCs w:val="22"/>
        </w:rPr>
        <w:t>interest earned on money in the reserve fund;</w:t>
      </w:r>
    </w:p>
    <w:p w:rsidR="00A05080" w:rsidRDefault="001A3EB3">
      <w:pPr>
        <w:pStyle w:val="yIndenta"/>
        <w:rPr>
          <w:szCs w:val="22"/>
        </w:rPr>
      </w:pPr>
      <w:r>
        <w:tab/>
        <w:t>(f)</w:t>
      </w:r>
      <w:r>
        <w:tab/>
      </w:r>
      <w:r>
        <w:rPr>
          <w:szCs w:val="22"/>
        </w:rPr>
        <w:t>any other income, and the source of that income, used to meet expenditure from the reserve fund;</w:t>
      </w:r>
    </w:p>
    <w:p w:rsidR="00A05080" w:rsidRDefault="001A3EB3">
      <w:pPr>
        <w:pStyle w:val="yIndenta"/>
        <w:rPr>
          <w:szCs w:val="22"/>
        </w:rPr>
      </w:pPr>
      <w:r>
        <w:tab/>
        <w:t>(g)</w:t>
      </w:r>
      <w:r>
        <w:tab/>
      </w:r>
      <w:r>
        <w:rPr>
          <w:szCs w:val="22"/>
        </w:rPr>
        <w:t>total reserve fund income;</w:t>
      </w:r>
    </w:p>
    <w:p w:rsidR="00A05080" w:rsidRDefault="001A3EB3">
      <w:pPr>
        <w:pStyle w:val="yIndenta"/>
        <w:rPr>
          <w:szCs w:val="22"/>
        </w:rPr>
      </w:pPr>
      <w:r>
        <w:tab/>
        <w:t>(h)</w:t>
      </w:r>
      <w:r>
        <w:tab/>
      </w:r>
      <w:r>
        <w:rPr>
          <w:szCs w:val="22"/>
        </w:rPr>
        <w:t xml:space="preserve">expenditure in each material class of expenditure from </w:t>
      </w:r>
      <w:r>
        <w:rPr>
          <w:szCs w:val="22"/>
        </w:rPr>
        <w:t>the reserve fund (for example, repairs, replacements, maintenance and renovations of a capital nature);</w:t>
      </w:r>
    </w:p>
    <w:p w:rsidR="00A05080" w:rsidRDefault="001A3EB3">
      <w:pPr>
        <w:pStyle w:val="yIndenta"/>
        <w:rPr>
          <w:szCs w:val="22"/>
        </w:rPr>
      </w:pPr>
      <w:r>
        <w:tab/>
        <w:t>(i)</w:t>
      </w:r>
      <w:r>
        <w:tab/>
      </w:r>
      <w:r>
        <w:rPr>
          <w:szCs w:val="22"/>
        </w:rPr>
        <w:t>total reserve fund expenditure;</w:t>
      </w:r>
    </w:p>
    <w:p w:rsidR="00A05080" w:rsidRDefault="001A3EB3">
      <w:pPr>
        <w:pStyle w:val="yIndenta"/>
        <w:rPr>
          <w:szCs w:val="22"/>
        </w:rPr>
      </w:pPr>
      <w:r>
        <w:tab/>
        <w:t>(j)</w:t>
      </w:r>
      <w:r>
        <w:tab/>
      </w:r>
      <w:r>
        <w:rPr>
          <w:szCs w:val="22"/>
        </w:rPr>
        <w:t>the closing balance of the reserve fund as at the end of the financial year.</w:t>
      </w:r>
    </w:p>
    <w:p w:rsidR="00A05080" w:rsidRDefault="001A3EB3">
      <w:pPr>
        <w:pStyle w:val="ySubsection"/>
        <w:rPr>
          <w:szCs w:val="22"/>
        </w:rPr>
      </w:pPr>
      <w:r>
        <w:tab/>
        <w:t>(5)</w:t>
      </w:r>
      <w:r>
        <w:tab/>
      </w:r>
      <w:r>
        <w:rPr>
          <w:szCs w:val="22"/>
        </w:rPr>
        <w:t>A proposed budget may also i</w:t>
      </w:r>
      <w:r>
        <w:rPr>
          <w:szCs w:val="22"/>
        </w:rPr>
        <w:t>nclude any additional line items, headings and subtotals relevant to an understanding of the financial performance of the retirement village.</w:t>
      </w:r>
    </w:p>
    <w:p w:rsidR="00A05080" w:rsidRDefault="001A3EB3">
      <w:pPr>
        <w:pStyle w:val="ySubsection"/>
        <w:keepNext/>
        <w:rPr>
          <w:szCs w:val="22"/>
        </w:rPr>
      </w:pPr>
      <w:r>
        <w:lastRenderedPageBreak/>
        <w:tab/>
        <w:t>(6)</w:t>
      </w:r>
      <w:r>
        <w:tab/>
      </w:r>
      <w:r>
        <w:rPr>
          <w:szCs w:val="22"/>
        </w:rPr>
        <w:t xml:space="preserve">A proposed budget must include notes to the budget disclosing — </w:t>
      </w:r>
    </w:p>
    <w:p w:rsidR="00A05080" w:rsidRDefault="001A3EB3">
      <w:pPr>
        <w:pStyle w:val="yIndenta"/>
        <w:rPr>
          <w:szCs w:val="22"/>
        </w:rPr>
      </w:pPr>
      <w:r>
        <w:tab/>
        <w:t>(a)</w:t>
      </w:r>
      <w:r>
        <w:tab/>
      </w:r>
      <w:r>
        <w:rPr>
          <w:szCs w:val="22"/>
        </w:rPr>
        <w:t>the method by which the amount of recur</w:t>
      </w:r>
      <w:r>
        <w:rPr>
          <w:szCs w:val="22"/>
        </w:rPr>
        <w:t>rent charges payable by residents and former residents is calculated, including the method by which the amount that is a contribution to a reserve fund is calculated; and</w:t>
      </w:r>
    </w:p>
    <w:p w:rsidR="00A05080" w:rsidRDefault="001A3EB3">
      <w:pPr>
        <w:pStyle w:val="yIndenta"/>
        <w:rPr>
          <w:szCs w:val="22"/>
        </w:rPr>
      </w:pPr>
      <w:r>
        <w:tab/>
        <w:t>(b)</w:t>
      </w:r>
      <w:r>
        <w:tab/>
      </w:r>
      <w:r>
        <w:rPr>
          <w:szCs w:val="22"/>
        </w:rPr>
        <w:t>the method by which any amount of recurrent charges payable by the administering</w:t>
      </w:r>
      <w:r>
        <w:rPr>
          <w:szCs w:val="22"/>
        </w:rPr>
        <w:t xml:space="preserve"> body under the </w:t>
      </w:r>
      <w:r>
        <w:rPr>
          <w:i/>
          <w:szCs w:val="22"/>
        </w:rPr>
        <w:t>Retirement Villages Act 1992</w:t>
      </w:r>
      <w:r>
        <w:rPr>
          <w:szCs w:val="22"/>
        </w:rPr>
        <w:t xml:space="preserve"> section 23(5) is calculated, including the method by which any amount that is a contribution to a reserve fund is calculated; and</w:t>
      </w:r>
    </w:p>
    <w:p w:rsidR="00A05080" w:rsidRDefault="001A3EB3">
      <w:pPr>
        <w:pStyle w:val="yIndenta"/>
        <w:rPr>
          <w:szCs w:val="22"/>
        </w:rPr>
      </w:pPr>
      <w:r>
        <w:tab/>
        <w:t>(c)</w:t>
      </w:r>
      <w:r>
        <w:tab/>
      </w:r>
      <w:r>
        <w:rPr>
          <w:szCs w:val="22"/>
        </w:rPr>
        <w:t>separate amounts for the auditor’s remuneration according to audit and non</w:t>
      </w:r>
      <w:r>
        <w:rPr>
          <w:szCs w:val="22"/>
        </w:rPr>
        <w:noBreakHyphen/>
        <w:t>a</w:t>
      </w:r>
      <w:r>
        <w:rPr>
          <w:szCs w:val="22"/>
        </w:rPr>
        <w:t>udit services provided to the village; and</w:t>
      </w:r>
    </w:p>
    <w:p w:rsidR="00A05080" w:rsidRDefault="001A3EB3">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rsidR="00A05080" w:rsidRDefault="001A3EB3">
      <w:pPr>
        <w:pStyle w:val="yIndenti0"/>
        <w:rPr>
          <w:szCs w:val="22"/>
        </w:rPr>
      </w:pPr>
      <w:r>
        <w:tab/>
        <w:t>(i)</w:t>
      </w:r>
      <w:r>
        <w:tab/>
      </w:r>
      <w:r>
        <w:rPr>
          <w:szCs w:val="22"/>
        </w:rPr>
        <w:t>the method of calculat</w:t>
      </w:r>
      <w:r>
        <w:rPr>
          <w:szCs w:val="22"/>
        </w:rPr>
        <w:t>ion used to apportion the expenses; and</w:t>
      </w:r>
    </w:p>
    <w:p w:rsidR="00A05080" w:rsidRDefault="001A3EB3">
      <w:pPr>
        <w:pStyle w:val="yIndenti0"/>
        <w:rPr>
          <w:szCs w:val="22"/>
        </w:rPr>
      </w:pPr>
      <w:r>
        <w:tab/>
        <w:t>(ii)</w:t>
      </w:r>
      <w:r>
        <w:tab/>
      </w:r>
      <w:r>
        <w:rPr>
          <w:szCs w:val="22"/>
        </w:rPr>
        <w:t>the separate disclosure of the material items of expenses that comprise the line item that have not been otherwise separately disclosed under this clause;</w:t>
      </w:r>
    </w:p>
    <w:p w:rsidR="00A05080" w:rsidRDefault="001A3EB3">
      <w:pPr>
        <w:pStyle w:val="yIndenta"/>
      </w:pPr>
      <w:r>
        <w:tab/>
      </w:r>
      <w:r>
        <w:tab/>
        <w:t>and</w:t>
      </w:r>
    </w:p>
    <w:p w:rsidR="00A05080" w:rsidRDefault="001A3EB3">
      <w:pPr>
        <w:pStyle w:val="yIndenta"/>
      </w:pPr>
      <w:r>
        <w:tab/>
        <w:t>(e)</w:t>
      </w:r>
      <w:r>
        <w:tab/>
        <w:t>for</w:t>
      </w:r>
      <w:r>
        <w:rPr>
          <w:szCs w:val="22"/>
        </w:rPr>
        <w:t xml:space="preserve"> </w:t>
      </w:r>
      <w:r>
        <w:t xml:space="preserve">management and administration fees other than those described in paragraph (d) — </w:t>
      </w:r>
    </w:p>
    <w:p w:rsidR="00A05080" w:rsidRDefault="001A3EB3">
      <w:pPr>
        <w:pStyle w:val="yIndenti0"/>
        <w:rPr>
          <w:szCs w:val="22"/>
        </w:rPr>
      </w:pPr>
      <w:r>
        <w:tab/>
        <w:t>(i)</w:t>
      </w:r>
      <w:r>
        <w:tab/>
      </w:r>
      <w:r>
        <w:rPr>
          <w:szCs w:val="22"/>
        </w:rPr>
        <w:t>the method of calculation; and</w:t>
      </w:r>
    </w:p>
    <w:p w:rsidR="00A05080" w:rsidRDefault="001A3EB3">
      <w:pPr>
        <w:pStyle w:val="yIndenti0"/>
      </w:pPr>
      <w:r>
        <w:tab/>
        <w:t>(ii)</w:t>
      </w:r>
      <w:r>
        <w:tab/>
        <w:t>the separate disclosure of the material items of expenses that comprise the management and administration fees that have not been ot</w:t>
      </w:r>
      <w:r>
        <w:t>herwise separately disclosed under this clause;</w:t>
      </w:r>
    </w:p>
    <w:p w:rsidR="00A05080" w:rsidRDefault="001A3EB3">
      <w:pPr>
        <w:pStyle w:val="yIndenta"/>
      </w:pPr>
      <w:r>
        <w:tab/>
      </w:r>
      <w:r>
        <w:tab/>
        <w:t>and</w:t>
      </w:r>
    </w:p>
    <w:p w:rsidR="00A05080" w:rsidRDefault="001A3EB3">
      <w:pPr>
        <w:pStyle w:val="yIndenta"/>
        <w:rPr>
          <w:szCs w:val="22"/>
        </w:rPr>
      </w:pPr>
      <w:r>
        <w:tab/>
        <w:t>(f)</w:t>
      </w:r>
      <w:r>
        <w:tab/>
      </w:r>
      <w:r>
        <w:rPr>
          <w:szCs w:val="22"/>
        </w:rPr>
        <w:t>any other information relevant to an understanding of the proposed budget of the village.</w:t>
      </w:r>
    </w:p>
    <w:p w:rsidR="00A05080" w:rsidRDefault="001A3EB3">
      <w:pPr>
        <w:pStyle w:val="ySubsection"/>
        <w:rPr>
          <w:szCs w:val="22"/>
        </w:rPr>
      </w:pPr>
      <w:r>
        <w:tab/>
        <w:t>(7)</w:t>
      </w:r>
      <w:r>
        <w:tab/>
      </w:r>
      <w:r>
        <w:rPr>
          <w:szCs w:val="22"/>
        </w:rPr>
        <w:t>If the administering body administers more than 1 retirement village, the administering body must prov</w:t>
      </w:r>
      <w:r>
        <w:rPr>
          <w:szCs w:val="22"/>
        </w:rPr>
        <w:t>ide separate budget documents for each village.</w:t>
      </w:r>
    </w:p>
    <w:p w:rsidR="00A05080" w:rsidRDefault="001A3EB3">
      <w:pPr>
        <w:pStyle w:val="ySubsection"/>
        <w:keepNext/>
        <w:rPr>
          <w:szCs w:val="22"/>
        </w:rPr>
      </w:pPr>
      <w:r>
        <w:lastRenderedPageBreak/>
        <w:tab/>
        <w:t>(8)</w:t>
      </w:r>
      <w:r>
        <w:tab/>
      </w:r>
      <w:r>
        <w:rPr>
          <w:szCs w:val="22"/>
        </w:rPr>
        <w:t xml:space="preserve">The village budget for a financial year must not be finalised until — </w:t>
      </w:r>
    </w:p>
    <w:p w:rsidR="00A05080" w:rsidRDefault="001A3EB3">
      <w:pPr>
        <w:pStyle w:val="yIndenta"/>
        <w:rPr>
          <w:szCs w:val="22"/>
        </w:rPr>
      </w:pPr>
      <w:r>
        <w:tab/>
        <w:t>(a)</w:t>
      </w:r>
      <w:r>
        <w:tab/>
      </w:r>
      <w:r>
        <w:rPr>
          <w:szCs w:val="22"/>
        </w:rPr>
        <w:t>each resident has been given a minimum of 10 working days after service of the notice under subclause (2) to consider the budge</w:t>
      </w:r>
      <w:r>
        <w:rPr>
          <w:szCs w:val="22"/>
        </w:rPr>
        <w:t>t documents; and</w:t>
      </w:r>
    </w:p>
    <w:p w:rsidR="00A05080" w:rsidRDefault="001A3EB3">
      <w:pPr>
        <w:pStyle w:val="yIndenta"/>
      </w:pPr>
      <w:r>
        <w:tab/>
        <w:t>(b)</w:t>
      </w:r>
      <w:r>
        <w:tab/>
      </w:r>
      <w:r>
        <w:rPr>
          <w:szCs w:val="22"/>
        </w:rPr>
        <w:t>the administering body has held the annual budget meeting of the residents as required under clause 26(1)(b).</w:t>
      </w:r>
    </w:p>
    <w:p w:rsidR="00A05080" w:rsidRDefault="001A3EB3">
      <w:pPr>
        <w:pStyle w:val="yHeading5"/>
        <w:rPr>
          <w:szCs w:val="22"/>
        </w:rPr>
      </w:pPr>
      <w:bookmarkStart w:id="57" w:name="_Toc67478658"/>
      <w:r>
        <w:rPr>
          <w:rStyle w:val="CharSClsNo"/>
        </w:rPr>
        <w:t>18</w:t>
      </w:r>
      <w:r>
        <w:t>.</w:t>
      </w:r>
      <w:r>
        <w:tab/>
      </w:r>
      <w:r>
        <w:rPr>
          <w:szCs w:val="22"/>
        </w:rPr>
        <w:t>Quarterly financial statements</w:t>
      </w:r>
      <w:bookmarkEnd w:id="57"/>
    </w:p>
    <w:p w:rsidR="00A05080" w:rsidRDefault="001A3EB3">
      <w:pPr>
        <w:pStyle w:val="ySubsection"/>
        <w:keepNext/>
        <w:keepLines/>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rsidR="00A05080" w:rsidRDefault="001A3EB3">
      <w:pPr>
        <w:pStyle w:val="yIndenta"/>
        <w:keepNext/>
        <w:keepLines/>
        <w:rPr>
          <w:szCs w:val="22"/>
        </w:rPr>
      </w:pPr>
      <w:r>
        <w:tab/>
        <w:t>(a)</w:t>
      </w:r>
      <w:r>
        <w:tab/>
      </w:r>
      <w:r>
        <w:rPr>
          <w:szCs w:val="22"/>
        </w:rPr>
        <w:t>a statem</w:t>
      </w:r>
      <w:r>
        <w:rPr>
          <w:szCs w:val="22"/>
        </w:rPr>
        <w:t xml:space="preserve">ent of income and expenditure; </w:t>
      </w:r>
    </w:p>
    <w:p w:rsidR="00A05080" w:rsidRDefault="001A3EB3">
      <w:pPr>
        <w:pStyle w:val="yIndenta"/>
        <w:keepNext/>
        <w:keepLines/>
        <w:rPr>
          <w:szCs w:val="22"/>
        </w:rPr>
      </w:pPr>
      <w:r>
        <w:tab/>
        <w:t>(b)</w:t>
      </w:r>
      <w:r>
        <w:tab/>
      </w:r>
      <w:r>
        <w:rPr>
          <w:szCs w:val="22"/>
        </w:rPr>
        <w:t>a reserve fund statement.</w:t>
      </w:r>
    </w:p>
    <w:p w:rsidR="00A05080" w:rsidRDefault="001A3EB3">
      <w:pPr>
        <w:pStyle w:val="ySubsection"/>
        <w:keepNext/>
        <w:keepLines/>
        <w:rPr>
          <w:szCs w:val="22"/>
        </w:rPr>
      </w:pPr>
      <w:r>
        <w:tab/>
        <w:t>(2)</w:t>
      </w:r>
      <w:r>
        <w:tab/>
      </w:r>
      <w:r>
        <w:rPr>
          <w:szCs w:val="22"/>
        </w:rPr>
        <w:t>A quarterly financial statement under subclause (1) must present fairly the financial performance of the village for the quarter.</w:t>
      </w:r>
    </w:p>
    <w:p w:rsidR="00A05080" w:rsidRDefault="001A3EB3">
      <w:pPr>
        <w:pStyle w:val="ySubsection"/>
        <w:rPr>
          <w:szCs w:val="22"/>
        </w:rPr>
      </w:pPr>
      <w:r>
        <w:tab/>
        <w:t>(3)</w:t>
      </w:r>
      <w:r>
        <w:tab/>
      </w:r>
      <w:r>
        <w:rPr>
          <w:szCs w:val="22"/>
        </w:rPr>
        <w:t>A statement of income and expenditure under subclause</w:t>
      </w:r>
      <w:r>
        <w:rPr>
          <w:szCs w:val="22"/>
        </w:rPr>
        <w:t> (1)(a) must present both actual and budget amounts for each line item included in the proposed operating budget under clause 17(3).</w:t>
      </w:r>
    </w:p>
    <w:p w:rsidR="00A05080" w:rsidRDefault="001A3EB3">
      <w:pPr>
        <w:pStyle w:val="ySubsection"/>
        <w:rPr>
          <w:szCs w:val="22"/>
        </w:rPr>
      </w:pPr>
      <w:r>
        <w:tab/>
        <w:t>(4)</w:t>
      </w:r>
      <w:r>
        <w:tab/>
      </w:r>
      <w:r>
        <w:rPr>
          <w:szCs w:val="22"/>
        </w:rPr>
        <w:t>A reserve fund statement under subclause (1)(b) must present both actual and budget amounts for each line item include</w:t>
      </w:r>
      <w:r>
        <w:rPr>
          <w:szCs w:val="22"/>
        </w:rPr>
        <w:t>d in the proposed reserve fund budget under clause 17(4) (if any).</w:t>
      </w:r>
    </w:p>
    <w:p w:rsidR="00A05080" w:rsidRDefault="001A3EB3">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rsidR="00A05080" w:rsidRDefault="001A3EB3">
      <w:pPr>
        <w:pStyle w:val="ySubsection"/>
        <w:rPr>
          <w:szCs w:val="22"/>
        </w:rPr>
      </w:pPr>
      <w:r>
        <w:tab/>
        <w:t>(6)</w:t>
      </w:r>
      <w:r>
        <w:tab/>
      </w:r>
      <w:r>
        <w:rPr>
          <w:szCs w:val="22"/>
        </w:rPr>
        <w:t>A qua</w:t>
      </w:r>
      <w:r>
        <w:rPr>
          <w:szCs w:val="22"/>
        </w:rPr>
        <w:t xml:space="preserve">rterly financial statement must include notes to the statement disclosing — </w:t>
      </w:r>
    </w:p>
    <w:p w:rsidR="00A05080" w:rsidRDefault="001A3EB3">
      <w:pPr>
        <w:pStyle w:val="yIndenta"/>
        <w:rPr>
          <w:szCs w:val="22"/>
        </w:rPr>
      </w:pPr>
      <w:r>
        <w:tab/>
        <w:t>(a)</w:t>
      </w:r>
      <w:r>
        <w:tab/>
      </w:r>
      <w:r>
        <w:rPr>
          <w:szCs w:val="22"/>
        </w:rPr>
        <w:t>the matters described in clause 17(6)(a) to (e); and</w:t>
      </w:r>
    </w:p>
    <w:p w:rsidR="00A05080" w:rsidRDefault="001A3EB3">
      <w:pPr>
        <w:pStyle w:val="yIndenta"/>
        <w:rPr>
          <w:szCs w:val="22"/>
        </w:rPr>
      </w:pPr>
      <w:r>
        <w:tab/>
        <w:t>(b)</w:t>
      </w:r>
      <w:r>
        <w:tab/>
      </w:r>
      <w:r>
        <w:rPr>
          <w:szCs w:val="22"/>
        </w:rPr>
        <w:t>reasons for any variations of 10% or more between actual and budgeted expenditure (including reserve fund expenditur</w:t>
      </w:r>
      <w:r>
        <w:rPr>
          <w:szCs w:val="22"/>
        </w:rPr>
        <w:t>e); and</w:t>
      </w:r>
    </w:p>
    <w:p w:rsidR="00A05080" w:rsidRDefault="001A3EB3">
      <w:pPr>
        <w:pStyle w:val="yIndenta"/>
        <w:rPr>
          <w:szCs w:val="22"/>
        </w:rPr>
      </w:pPr>
      <w:r>
        <w:tab/>
        <w:t>(c)</w:t>
      </w:r>
      <w:r>
        <w:tab/>
      </w:r>
      <w:r>
        <w:rPr>
          <w:szCs w:val="22"/>
        </w:rPr>
        <w:t>any other information relevant to an understanding of the financial performance of the village.</w:t>
      </w:r>
    </w:p>
    <w:p w:rsidR="00A05080" w:rsidRDefault="001A3EB3">
      <w:pPr>
        <w:pStyle w:val="ySubsection"/>
        <w:rPr>
          <w:szCs w:val="22"/>
        </w:rPr>
      </w:pPr>
      <w:r>
        <w:lastRenderedPageBreak/>
        <w:tab/>
        <w:t>(7)</w:t>
      </w:r>
      <w:r>
        <w:tab/>
      </w:r>
      <w:r>
        <w:rPr>
          <w:szCs w:val="22"/>
        </w:rPr>
        <w:t>If the administering body administers more than 1 retirement village, the administering body must provide separate quarterly financial stateme</w:t>
      </w:r>
      <w:r>
        <w:rPr>
          <w:szCs w:val="22"/>
        </w:rPr>
        <w:t>nts for each village.</w:t>
      </w:r>
    </w:p>
    <w:p w:rsidR="00A05080" w:rsidRDefault="001A3EB3">
      <w:pPr>
        <w:pStyle w:val="ySubsection"/>
        <w:rPr>
          <w:szCs w:val="22"/>
        </w:rPr>
      </w:pPr>
      <w:r>
        <w:tab/>
        <w:t>(8)</w:t>
      </w:r>
      <w:r>
        <w:tab/>
      </w:r>
      <w:r>
        <w:rPr>
          <w:szCs w:val="22"/>
        </w:rPr>
        <w:t xml:space="preserve">The administering body of a retirement village must — </w:t>
      </w:r>
    </w:p>
    <w:p w:rsidR="00A05080" w:rsidRDefault="001A3EB3">
      <w:pPr>
        <w:pStyle w:val="yIndenta"/>
        <w:rPr>
          <w:szCs w:val="22"/>
        </w:rPr>
      </w:pPr>
      <w:r>
        <w:tab/>
        <w:t>(a)</w:t>
      </w:r>
      <w:r>
        <w:tab/>
      </w:r>
      <w:r>
        <w:rPr>
          <w:szCs w:val="22"/>
        </w:rPr>
        <w:t>display the quarterly financial statements in a central location in the retirement village; and</w:t>
      </w:r>
    </w:p>
    <w:p w:rsidR="00A05080" w:rsidRDefault="001A3EB3">
      <w:pPr>
        <w:pStyle w:val="yIndenta"/>
      </w:pPr>
      <w:r>
        <w:tab/>
        <w:t>(b)</w:t>
      </w:r>
      <w:r>
        <w:tab/>
      </w:r>
      <w:r>
        <w:rPr>
          <w:szCs w:val="22"/>
        </w:rPr>
        <w:t xml:space="preserve">make a copy of the quarterly financial statements available to each </w:t>
      </w:r>
      <w:r>
        <w:rPr>
          <w:szCs w:val="22"/>
        </w:rPr>
        <w:t>resident on request.</w:t>
      </w:r>
    </w:p>
    <w:p w:rsidR="00A05080" w:rsidRDefault="001A3EB3">
      <w:pPr>
        <w:pStyle w:val="yHeading5"/>
      </w:pPr>
      <w:bookmarkStart w:id="58" w:name="_Toc67478659"/>
      <w:r>
        <w:rPr>
          <w:rStyle w:val="CharSClsNo"/>
        </w:rPr>
        <w:t>19</w:t>
      </w:r>
      <w:r>
        <w:t>.</w:t>
      </w:r>
      <w:r>
        <w:tab/>
        <w:t>Annual financial statements</w:t>
      </w:r>
      <w:bookmarkEnd w:id="58"/>
    </w:p>
    <w:p w:rsidR="00A05080" w:rsidRDefault="001A3EB3">
      <w:pPr>
        <w:pStyle w:val="ySubsection"/>
        <w:rPr>
          <w:szCs w:val="22"/>
        </w:rPr>
      </w:pPr>
      <w:r>
        <w:tab/>
        <w:t>(1)</w:t>
      </w:r>
      <w:r>
        <w:tab/>
      </w:r>
      <w:r>
        <w:rPr>
          <w:szCs w:val="22"/>
        </w:rPr>
        <w:t>On or before the day on which the administering body of a retirement village gives written notice under clause 26 of an annual meeting to be held under clause 26(1)(a), the administering body must provide to the residents the following financial statements</w:t>
      </w:r>
      <w:r>
        <w:rPr>
          <w:szCs w:val="22"/>
        </w:rPr>
        <w:t xml:space="preserve"> for the previous financial year (the </w:t>
      </w:r>
      <w:r>
        <w:rPr>
          <w:rStyle w:val="CharDefText"/>
          <w:szCs w:val="22"/>
        </w:rPr>
        <w:t>annual financial statements</w:t>
      </w:r>
      <w:r>
        <w:rPr>
          <w:szCs w:val="22"/>
        </w:rPr>
        <w:t xml:space="preserve">), including the notes to the statements — </w:t>
      </w:r>
    </w:p>
    <w:p w:rsidR="00A05080" w:rsidRDefault="001A3EB3">
      <w:pPr>
        <w:pStyle w:val="yIndenta"/>
        <w:rPr>
          <w:szCs w:val="22"/>
        </w:rPr>
      </w:pPr>
      <w:r>
        <w:tab/>
        <w:t>(a)</w:t>
      </w:r>
      <w:r>
        <w:tab/>
      </w:r>
      <w:r>
        <w:rPr>
          <w:szCs w:val="22"/>
        </w:rPr>
        <w:t>a statement of income and expenditure;</w:t>
      </w:r>
    </w:p>
    <w:p w:rsidR="00A05080" w:rsidRDefault="001A3EB3">
      <w:pPr>
        <w:pStyle w:val="yIndenta"/>
        <w:rPr>
          <w:szCs w:val="22"/>
        </w:rPr>
      </w:pPr>
      <w:r>
        <w:tab/>
        <w:t>(b)</w:t>
      </w:r>
      <w:r>
        <w:tab/>
      </w:r>
      <w:r>
        <w:rPr>
          <w:szCs w:val="22"/>
        </w:rPr>
        <w:t>a reserve fund statement.</w:t>
      </w:r>
    </w:p>
    <w:p w:rsidR="00A05080" w:rsidRDefault="001A3EB3">
      <w:pPr>
        <w:pStyle w:val="ySubsection"/>
        <w:rPr>
          <w:szCs w:val="22"/>
        </w:rPr>
      </w:pPr>
      <w:r>
        <w:tab/>
        <w:t>(2)</w:t>
      </w:r>
      <w:r>
        <w:tab/>
      </w:r>
      <w:r>
        <w:rPr>
          <w:szCs w:val="22"/>
        </w:rPr>
        <w:t>When the administering body provides to the residents the annual fi</w:t>
      </w:r>
      <w:r>
        <w:rPr>
          <w:szCs w:val="22"/>
        </w:rPr>
        <w:t>nancial statements under subclause (1) it must also provide the audit report, if any, issued under subclause (9) for those statements.</w:t>
      </w:r>
    </w:p>
    <w:p w:rsidR="00A05080" w:rsidRDefault="001A3EB3">
      <w:pPr>
        <w:pStyle w:val="ySubsection"/>
        <w:rPr>
          <w:szCs w:val="22"/>
        </w:rPr>
      </w:pPr>
      <w:r>
        <w:tab/>
        <w:t>(3)</w:t>
      </w:r>
      <w:r>
        <w:tab/>
      </w:r>
      <w:r>
        <w:rPr>
          <w:szCs w:val="22"/>
        </w:rPr>
        <w:t>The annual financial statements must present fairly the financial performance of the retirement village during the f</w:t>
      </w:r>
      <w:r>
        <w:rPr>
          <w:szCs w:val="22"/>
        </w:rPr>
        <w:t>inancial year.</w:t>
      </w:r>
    </w:p>
    <w:p w:rsidR="00A05080" w:rsidRDefault="001A3EB3">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rsidR="00A05080" w:rsidRDefault="001A3EB3">
      <w:pPr>
        <w:pStyle w:val="ySubsection"/>
        <w:rPr>
          <w:szCs w:val="22"/>
        </w:rPr>
      </w:pPr>
      <w:r>
        <w:tab/>
        <w:t>(5)</w:t>
      </w:r>
      <w:r>
        <w:tab/>
      </w:r>
      <w:r>
        <w:rPr>
          <w:szCs w:val="22"/>
        </w:rPr>
        <w:t>A reserve fund statement under subclause (1)(</w:t>
      </w:r>
      <w:r>
        <w:rPr>
          <w:szCs w:val="22"/>
        </w:rPr>
        <w:t>b) must present both actual and budget amounts for each line item included in the proposed reserve fund budget under clause 17(4) (if any).</w:t>
      </w:r>
    </w:p>
    <w:p w:rsidR="00A05080" w:rsidRDefault="001A3EB3">
      <w:pPr>
        <w:pStyle w:val="ySubsection"/>
        <w:rPr>
          <w:szCs w:val="22"/>
        </w:rPr>
      </w:pPr>
      <w:r>
        <w:tab/>
        <w:t>(6)</w:t>
      </w:r>
      <w:r>
        <w:tab/>
      </w:r>
      <w:r>
        <w:rPr>
          <w:szCs w:val="22"/>
        </w:rPr>
        <w:t>An annual financial statement may also include any additional line items, headings and subtotals relevant to an</w:t>
      </w:r>
      <w:r>
        <w:rPr>
          <w:szCs w:val="22"/>
        </w:rPr>
        <w:t xml:space="preserve"> understanding of the financial performance of the retirement village.</w:t>
      </w:r>
    </w:p>
    <w:p w:rsidR="00A05080" w:rsidRDefault="001A3EB3">
      <w:pPr>
        <w:pStyle w:val="ySubsection"/>
        <w:rPr>
          <w:szCs w:val="22"/>
        </w:rPr>
      </w:pPr>
      <w:r>
        <w:lastRenderedPageBreak/>
        <w:tab/>
        <w:t>(7)</w:t>
      </w:r>
      <w:r>
        <w:tab/>
      </w:r>
      <w:r>
        <w:rPr>
          <w:szCs w:val="22"/>
        </w:rPr>
        <w:t>An annual financial statement must present, for each amount reported for the year to which the statement relates, comparative information for the preceding financial year.</w:t>
      </w:r>
    </w:p>
    <w:p w:rsidR="00A05080" w:rsidRDefault="001A3EB3">
      <w:pPr>
        <w:pStyle w:val="ySubsection"/>
        <w:rPr>
          <w:szCs w:val="22"/>
        </w:rPr>
      </w:pPr>
      <w:r>
        <w:tab/>
        <w:t>(8)</w:t>
      </w:r>
      <w:r>
        <w:tab/>
      </w:r>
      <w:r>
        <w:rPr>
          <w:szCs w:val="22"/>
        </w:rPr>
        <w:t xml:space="preserve">An </w:t>
      </w:r>
      <w:r>
        <w:rPr>
          <w:szCs w:val="22"/>
        </w:rPr>
        <w:t xml:space="preserve">annual financial statement must include notes to the statement disclosing — </w:t>
      </w:r>
    </w:p>
    <w:p w:rsidR="00A05080" w:rsidRDefault="001A3EB3">
      <w:pPr>
        <w:pStyle w:val="yIndenta"/>
        <w:rPr>
          <w:szCs w:val="22"/>
        </w:rPr>
      </w:pPr>
      <w:r>
        <w:tab/>
        <w:t>(a)</w:t>
      </w:r>
      <w:r>
        <w:tab/>
      </w:r>
      <w:r>
        <w:rPr>
          <w:szCs w:val="22"/>
        </w:rPr>
        <w:t>the matters described in clause 17(6)(a) to (e); and</w:t>
      </w:r>
    </w:p>
    <w:p w:rsidR="00A05080" w:rsidRDefault="001A3EB3">
      <w:pPr>
        <w:pStyle w:val="yIndenta"/>
        <w:rPr>
          <w:szCs w:val="22"/>
        </w:rPr>
      </w:pPr>
      <w:r>
        <w:tab/>
        <w:t>(b)</w:t>
      </w:r>
      <w:r>
        <w:tab/>
      </w:r>
      <w:r>
        <w:rPr>
          <w:szCs w:val="22"/>
        </w:rPr>
        <w:t>reasons for any variations of 10% or more between actual and budgeted expenditure (including reserve fund expenditur</w:t>
      </w:r>
      <w:r>
        <w:rPr>
          <w:szCs w:val="22"/>
        </w:rPr>
        <w:t>e); and</w:t>
      </w:r>
    </w:p>
    <w:p w:rsidR="00A05080" w:rsidRDefault="001A3EB3">
      <w:pPr>
        <w:pStyle w:val="yIndenta"/>
      </w:pPr>
      <w:r>
        <w:tab/>
        <w:t>(c)</w:t>
      </w:r>
      <w:r>
        <w:tab/>
        <w:t>the opening balance of the accumulated surplus or deficit as at the beginning of the financial year; and</w:t>
      </w:r>
    </w:p>
    <w:p w:rsidR="00A05080" w:rsidRDefault="001A3EB3">
      <w:pPr>
        <w:pStyle w:val="yIndenta"/>
      </w:pPr>
      <w:r>
        <w:tab/>
        <w:t>(d)</w:t>
      </w:r>
      <w:r>
        <w:tab/>
        <w:t xml:space="preserve">the closing balance of the accumulated surplus or deficit as at the end of the financial year after adjustment for the surplus or </w:t>
      </w:r>
      <w:r>
        <w:t>deficit for the financial year as shown in the statement of income and expenditure; and</w:t>
      </w:r>
    </w:p>
    <w:p w:rsidR="00A05080" w:rsidRDefault="001A3EB3">
      <w:pPr>
        <w:pStyle w:val="yIndenta"/>
        <w:rPr>
          <w:szCs w:val="22"/>
        </w:rPr>
      </w:pPr>
      <w:r>
        <w:tab/>
        <w:t>(e)</w:t>
      </w:r>
      <w:r>
        <w:tab/>
      </w:r>
      <w:r>
        <w:rPr>
          <w:szCs w:val="22"/>
        </w:rPr>
        <w:t>any other information relevant to an understanding of the financial performance of the village.</w:t>
      </w:r>
    </w:p>
    <w:p w:rsidR="00A05080" w:rsidRDefault="001A3EB3">
      <w:pPr>
        <w:pStyle w:val="ySubsection"/>
        <w:rPr>
          <w:szCs w:val="22"/>
        </w:rPr>
      </w:pPr>
      <w:r>
        <w:tab/>
        <w:t>(9)</w:t>
      </w:r>
      <w:r>
        <w:tab/>
      </w:r>
      <w:r>
        <w:rPr>
          <w:szCs w:val="22"/>
        </w:rPr>
        <w:t>Before the administering body of a retirement village provides</w:t>
      </w:r>
      <w:r>
        <w:rPr>
          <w:szCs w:val="22"/>
        </w:rPr>
        <w:t xml:space="preserve"> to the residents the annual financial statements for a financial year under subclause (1), the administering body must, unless the residents have resolved under subclause (10) that the statements for that year are not required to be audited, ensure that t</w:t>
      </w:r>
      <w:r>
        <w:rPr>
          <w:szCs w:val="22"/>
        </w:rPr>
        <w:t xml:space="preserve">hose statements have been audited, and an audit report has been issued, by — </w:t>
      </w:r>
    </w:p>
    <w:p w:rsidR="00A05080" w:rsidRDefault="001A3EB3">
      <w:pPr>
        <w:pStyle w:val="yIndenta"/>
        <w:rPr>
          <w:szCs w:val="22"/>
        </w:rPr>
      </w:pPr>
      <w:r>
        <w:tab/>
        <w:t>(a)</w:t>
      </w:r>
      <w:r>
        <w:tab/>
      </w:r>
      <w:r>
        <w:rPr>
          <w:szCs w:val="22"/>
        </w:rPr>
        <w:t xml:space="preserve">a member of a professional accounting body who holds either — </w:t>
      </w:r>
    </w:p>
    <w:p w:rsidR="00A05080" w:rsidRDefault="001A3EB3">
      <w:pPr>
        <w:pStyle w:val="yIndenti0"/>
      </w:pPr>
      <w:r>
        <w:tab/>
        <w:t>(i)</w:t>
      </w:r>
      <w:r>
        <w:tab/>
        <w:t>a Certificate of Public Practice issued by Chartered Accountants Australia and New Zealand; or</w:t>
      </w:r>
    </w:p>
    <w:p w:rsidR="00A05080" w:rsidRDefault="001A3EB3">
      <w:pPr>
        <w:pStyle w:val="yIndenti0"/>
        <w:rPr>
          <w:szCs w:val="22"/>
        </w:rPr>
      </w:pPr>
      <w:r>
        <w:tab/>
        <w:t>(ii)</w:t>
      </w:r>
      <w:r>
        <w:tab/>
      </w:r>
      <w:r>
        <w:rPr>
          <w:szCs w:val="22"/>
        </w:rPr>
        <w:t>a Pu</w:t>
      </w:r>
      <w:r>
        <w:rPr>
          <w:szCs w:val="22"/>
        </w:rPr>
        <w:t>blic Practice Certificate issued by CPA Australia Ltd or the Institute of Public Accountants;</w:t>
      </w:r>
    </w:p>
    <w:p w:rsidR="00A05080" w:rsidRDefault="001A3EB3">
      <w:pPr>
        <w:pStyle w:val="yIndenta"/>
        <w:rPr>
          <w:szCs w:val="22"/>
        </w:rPr>
      </w:pPr>
      <w:r>
        <w:rPr>
          <w:szCs w:val="22"/>
        </w:rPr>
        <w:tab/>
      </w:r>
      <w:r>
        <w:rPr>
          <w:szCs w:val="22"/>
        </w:rPr>
        <w:tab/>
        <w:t>or</w:t>
      </w:r>
    </w:p>
    <w:p w:rsidR="00A05080" w:rsidRDefault="001A3EB3">
      <w:pPr>
        <w:pStyle w:val="yIndenta"/>
        <w:rPr>
          <w:szCs w:val="22"/>
        </w:rPr>
      </w:pPr>
      <w:r>
        <w:tab/>
        <w:t>(b)</w:t>
      </w:r>
      <w:r>
        <w:tab/>
      </w:r>
      <w:r>
        <w:rPr>
          <w:szCs w:val="22"/>
        </w:rPr>
        <w:t>a registered company auditor.</w:t>
      </w:r>
    </w:p>
    <w:p w:rsidR="00A05080" w:rsidRDefault="001A3EB3">
      <w:pPr>
        <w:pStyle w:val="ySubsection"/>
      </w:pPr>
      <w:r>
        <w:tab/>
        <w:t>(10)</w:t>
      </w:r>
      <w:r>
        <w:tab/>
      </w:r>
      <w:r>
        <w:rPr>
          <w:szCs w:val="22"/>
        </w:rPr>
        <w:t>At an annual meeting held under clause 26(1)(a), the residents of a retirement village may decide by special resolut</w:t>
      </w:r>
      <w:r>
        <w:rPr>
          <w:szCs w:val="22"/>
        </w:rPr>
        <w:t>ion that the annual financial statements of the retirement village, for the financial year in which the resolution is made, are not required to be audited.</w:t>
      </w:r>
    </w:p>
    <w:p w:rsidR="00A05080" w:rsidRDefault="001A3EB3">
      <w:pPr>
        <w:pStyle w:val="ySubsection"/>
        <w:rPr>
          <w:szCs w:val="22"/>
        </w:rPr>
      </w:pPr>
      <w:r>
        <w:lastRenderedPageBreak/>
        <w:tab/>
        <w:t>(11)</w:t>
      </w:r>
      <w:r>
        <w:tab/>
      </w:r>
      <w:r>
        <w:rPr>
          <w:szCs w:val="22"/>
        </w:rPr>
        <w:t>If the administering body administers more than 1 retirement village, the administering body m</w:t>
      </w:r>
      <w:r>
        <w:rPr>
          <w:szCs w:val="22"/>
        </w:rPr>
        <w:t>ust provide separate annual financial statements for each village.</w:t>
      </w:r>
    </w:p>
    <w:p w:rsidR="00A05080" w:rsidRDefault="001A3EB3">
      <w:pPr>
        <w:pStyle w:val="yHeading5"/>
        <w:rPr>
          <w:szCs w:val="22"/>
        </w:rPr>
      </w:pPr>
      <w:bookmarkStart w:id="59" w:name="_Toc67478660"/>
      <w:r>
        <w:rPr>
          <w:rStyle w:val="CharSClsNo"/>
        </w:rPr>
        <w:t>20</w:t>
      </w:r>
      <w:r>
        <w:t>.</w:t>
      </w:r>
      <w:r>
        <w:tab/>
      </w:r>
      <w:r>
        <w:rPr>
          <w:szCs w:val="22"/>
        </w:rPr>
        <w:t>Budget surplus</w:t>
      </w:r>
      <w:bookmarkEnd w:id="59"/>
    </w:p>
    <w:p w:rsidR="00A05080" w:rsidRDefault="001A3EB3">
      <w:pPr>
        <w:pStyle w:val="ySubsection"/>
        <w:keepNext/>
        <w:keepLines/>
        <w:rPr>
          <w:szCs w:val="22"/>
        </w:rPr>
      </w:pPr>
      <w:r>
        <w:rPr>
          <w:szCs w:val="22"/>
        </w:rPr>
        <w:tab/>
      </w:r>
      <w:r>
        <w:rPr>
          <w:szCs w:val="22"/>
        </w:rPr>
        <w:tab/>
        <w:t>The administering body of a retirement village must apply any surplus in the operating budget of the retirement village towards the future operating expenses of that vi</w:t>
      </w:r>
      <w:r>
        <w:rPr>
          <w:szCs w:val="22"/>
        </w:rPr>
        <w:t>llage, except if the residents, by special resolution, approve the application of the whole or a part of the budget surplus to any other purpose or purposes generally for the benefit of the residents of that retirement village.</w:t>
      </w:r>
    </w:p>
    <w:p w:rsidR="00A05080" w:rsidRDefault="001A3EB3">
      <w:pPr>
        <w:pStyle w:val="yHeading5"/>
        <w:rPr>
          <w:szCs w:val="22"/>
        </w:rPr>
      </w:pPr>
      <w:bookmarkStart w:id="60" w:name="_Toc67478661"/>
      <w:r>
        <w:rPr>
          <w:rStyle w:val="CharSClsNo"/>
        </w:rPr>
        <w:t>21</w:t>
      </w:r>
      <w:r>
        <w:t>.</w:t>
      </w:r>
      <w:r>
        <w:tab/>
      </w:r>
      <w:r>
        <w:rPr>
          <w:szCs w:val="22"/>
        </w:rPr>
        <w:t>Marketing of residential</w:t>
      </w:r>
      <w:r>
        <w:rPr>
          <w:szCs w:val="22"/>
        </w:rPr>
        <w:t xml:space="preserve"> premises</w:t>
      </w:r>
      <w:bookmarkEnd w:id="60"/>
    </w:p>
    <w:p w:rsidR="00A05080" w:rsidRDefault="001A3EB3">
      <w:pPr>
        <w:pStyle w:val="ySubsection"/>
        <w:rPr>
          <w:szCs w:val="22"/>
        </w:rPr>
      </w:pPr>
      <w:r>
        <w:rPr>
          <w:szCs w:val="22"/>
        </w:rPr>
        <w:tab/>
      </w:r>
      <w:r>
        <w:rPr>
          <w:szCs w:val="22"/>
        </w:rPr>
        <w:tab/>
        <w:t>If a resident is required by a residence contract to pay, in whole or in part, the costs incurred by an administering body in marketing or advertising the residential premises that the resident occupies or occupied, the administering body of th</w:t>
      </w:r>
      <w:r>
        <w:rPr>
          <w:szCs w:val="22"/>
        </w:rPr>
        <w:t xml:space="preserve">e retirement village must — </w:t>
      </w:r>
    </w:p>
    <w:p w:rsidR="00A05080" w:rsidRDefault="001A3EB3">
      <w:pPr>
        <w:pStyle w:val="yIndenta"/>
      </w:pPr>
      <w:r>
        <w:tab/>
        <w:t>(a)</w:t>
      </w:r>
      <w:r>
        <w:tab/>
        <w:t>take all reasonable steps to enable the residential premises to be placed on the market as expeditiously as possible; and</w:t>
      </w:r>
    </w:p>
    <w:p w:rsidR="00A05080" w:rsidRDefault="001A3EB3">
      <w:pPr>
        <w:pStyle w:val="yIndenta"/>
        <w:rPr>
          <w:szCs w:val="22"/>
        </w:rPr>
      </w:pPr>
      <w:r>
        <w:tab/>
        <w:t>(b)</w:t>
      </w:r>
      <w:r>
        <w:tab/>
      </w:r>
      <w:r>
        <w:rPr>
          <w:szCs w:val="22"/>
        </w:rPr>
        <w:t xml:space="preserve">commencing 1 month after the residential premises are first placed on the market, provide the </w:t>
      </w:r>
      <w:r>
        <w:rPr>
          <w:szCs w:val="22"/>
        </w:rPr>
        <w:t>resident, or the resident’s personal representative, with a monthly written marketing report that details the steps taken to market the premises.</w:t>
      </w:r>
    </w:p>
    <w:p w:rsidR="00A05080" w:rsidRDefault="001A3EB3">
      <w:pPr>
        <w:pStyle w:val="yHeading5"/>
        <w:rPr>
          <w:szCs w:val="22"/>
        </w:rPr>
      </w:pPr>
      <w:bookmarkStart w:id="61" w:name="_Toc67478662"/>
      <w:r>
        <w:rPr>
          <w:rStyle w:val="CharSClsNo"/>
        </w:rPr>
        <w:t>22</w:t>
      </w:r>
      <w:r>
        <w:t>.</w:t>
      </w:r>
      <w:r>
        <w:tab/>
      </w:r>
      <w:r>
        <w:rPr>
          <w:szCs w:val="22"/>
        </w:rPr>
        <w:t>Refurbishment of residential premises</w:t>
      </w:r>
      <w:bookmarkEnd w:id="61"/>
    </w:p>
    <w:p w:rsidR="00A05080" w:rsidRDefault="001A3EB3">
      <w:pPr>
        <w:pStyle w:val="ySubsection"/>
        <w:rPr>
          <w:szCs w:val="22"/>
        </w:rPr>
      </w:pPr>
      <w:r>
        <w:tab/>
        <w:t>(1)</w:t>
      </w:r>
      <w:r>
        <w:tab/>
      </w:r>
      <w:r>
        <w:rPr>
          <w:szCs w:val="22"/>
        </w:rPr>
        <w:t xml:space="preserve">In this clause — </w:t>
      </w:r>
    </w:p>
    <w:p w:rsidR="00A05080" w:rsidRDefault="001A3EB3">
      <w:pPr>
        <w:pStyle w:val="yDefstart"/>
        <w:rPr>
          <w:szCs w:val="22"/>
        </w:rPr>
      </w:pPr>
      <w:r>
        <w:rPr>
          <w:szCs w:val="22"/>
        </w:rPr>
        <w:tab/>
      </w:r>
      <w:r>
        <w:rPr>
          <w:rStyle w:val="CharDefText"/>
          <w:szCs w:val="22"/>
        </w:rPr>
        <w:t>refurbishment work</w:t>
      </w:r>
      <w:r>
        <w:rPr>
          <w:szCs w:val="22"/>
        </w:rPr>
        <w:t xml:space="preserve"> means maintenance, repair</w:t>
      </w:r>
      <w:r>
        <w:rPr>
          <w:szCs w:val="22"/>
        </w:rPr>
        <w:t xml:space="preserve">, replacement or renovation work carried out in respect of residential premises to return the residential premises to a reasonable condition. </w:t>
      </w:r>
    </w:p>
    <w:p w:rsidR="00A05080" w:rsidRDefault="001A3EB3">
      <w:pPr>
        <w:pStyle w:val="ySubsection"/>
        <w:rPr>
          <w:szCs w:val="22"/>
        </w:rPr>
      </w:pPr>
      <w:r>
        <w:tab/>
        <w:t>(2)</w:t>
      </w:r>
      <w:r>
        <w:tab/>
      </w:r>
      <w:r>
        <w:rPr>
          <w:szCs w:val="22"/>
        </w:rPr>
        <w:t>If a resident permanently vacates the resident’s residential premises and is required under the residence co</w:t>
      </w:r>
      <w:r>
        <w:rPr>
          <w:szCs w:val="22"/>
        </w:rPr>
        <w:t xml:space="preserve">ntract to pay for, or contribute to, the cost of refurbishment work to those residential premises, the administering body of a retirement village must — </w:t>
      </w:r>
    </w:p>
    <w:p w:rsidR="00A05080" w:rsidRDefault="001A3EB3">
      <w:pPr>
        <w:pStyle w:val="yIndenta"/>
        <w:rPr>
          <w:szCs w:val="22"/>
        </w:rPr>
      </w:pPr>
      <w:r>
        <w:tab/>
        <w:t>(a)</w:t>
      </w:r>
      <w:r>
        <w:tab/>
      </w:r>
      <w:r>
        <w:rPr>
          <w:szCs w:val="22"/>
        </w:rPr>
        <w:t>before the commencement of the refurbishment work, give the former resident or the former residen</w:t>
      </w:r>
      <w:r>
        <w:rPr>
          <w:szCs w:val="22"/>
        </w:rPr>
        <w:t xml:space="preserve">t’s personal representative — </w:t>
      </w:r>
    </w:p>
    <w:p w:rsidR="00A05080" w:rsidRDefault="001A3EB3">
      <w:pPr>
        <w:pStyle w:val="yIndenti0"/>
      </w:pPr>
      <w:r>
        <w:lastRenderedPageBreak/>
        <w:tab/>
        <w:t>(i)</w:t>
      </w:r>
      <w:r>
        <w:tab/>
        <w:t>a written statement that lists and gives details of each item of refurbishment work that the administering body believes is required to be carried out on the residential premises; and</w:t>
      </w:r>
    </w:p>
    <w:p w:rsidR="00A05080" w:rsidRDefault="001A3EB3">
      <w:pPr>
        <w:pStyle w:val="yIndenti0"/>
        <w:rPr>
          <w:szCs w:val="22"/>
        </w:rPr>
      </w:pPr>
      <w:r>
        <w:tab/>
        <w:t>(ii)</w:t>
      </w:r>
      <w:r>
        <w:tab/>
      </w:r>
      <w:r>
        <w:rPr>
          <w:szCs w:val="22"/>
        </w:rPr>
        <w:t>if the administering body is a</w:t>
      </w:r>
      <w:r>
        <w:rPr>
          <w:szCs w:val="22"/>
        </w:rPr>
        <w:t>rranging for the refurbishment work to be carried out on the residential premises, a written estimate of the cost for each item of work and an indication of the commencement and completion dates of the work including anything that may foreseeably affect th</w:t>
      </w:r>
      <w:r>
        <w:rPr>
          <w:szCs w:val="22"/>
        </w:rPr>
        <w:t>ose dates; and</w:t>
      </w:r>
    </w:p>
    <w:p w:rsidR="00A05080" w:rsidRDefault="001A3EB3">
      <w:pPr>
        <w:pStyle w:val="yIndenti0"/>
      </w:pPr>
      <w:r>
        <w:tab/>
        <w:t>(iii)</w:t>
      </w:r>
      <w:r>
        <w:tab/>
        <w:t>if there is a material change to a statement given under subparagraph (i), or an estimate given under subparagraph (ii), a written notice of that change;</w:t>
      </w:r>
    </w:p>
    <w:p w:rsidR="00A05080" w:rsidRDefault="001A3EB3">
      <w:pPr>
        <w:pStyle w:val="yIndenta"/>
        <w:rPr>
          <w:szCs w:val="22"/>
        </w:rPr>
      </w:pPr>
      <w:r>
        <w:rPr>
          <w:szCs w:val="22"/>
        </w:rPr>
        <w:tab/>
      </w:r>
      <w:r>
        <w:rPr>
          <w:szCs w:val="22"/>
        </w:rPr>
        <w:tab/>
        <w:t>and</w:t>
      </w:r>
    </w:p>
    <w:p w:rsidR="00A05080" w:rsidRDefault="001A3EB3">
      <w:pPr>
        <w:pStyle w:val="yIndenta"/>
        <w:rPr>
          <w:szCs w:val="22"/>
        </w:rPr>
      </w:pPr>
      <w:r>
        <w:tab/>
        <w:t>(b)</w:t>
      </w:r>
      <w:r>
        <w:tab/>
      </w:r>
      <w:r>
        <w:rPr>
          <w:szCs w:val="22"/>
        </w:rPr>
        <w:t>before accepting, or making any demand for, payment for the refurbish</w:t>
      </w:r>
      <w:r>
        <w:rPr>
          <w:szCs w:val="22"/>
        </w:rPr>
        <w:t xml:space="preserve">ment work — </w:t>
      </w:r>
    </w:p>
    <w:p w:rsidR="00A05080" w:rsidRDefault="001A3EB3">
      <w:pPr>
        <w:pStyle w:val="yIndenti0"/>
        <w:rPr>
          <w:szCs w:val="22"/>
        </w:rPr>
      </w:pPr>
      <w:r>
        <w:tab/>
        <w:t>(i)</w:t>
      </w:r>
      <w:r>
        <w:tab/>
      </w:r>
      <w:r>
        <w:rPr>
          <w:szCs w:val="22"/>
        </w:rPr>
        <w:t>ensure the work is completed; and</w:t>
      </w:r>
    </w:p>
    <w:p w:rsidR="00A05080" w:rsidRDefault="001A3EB3">
      <w:pPr>
        <w:pStyle w:val="yIndenti0"/>
        <w:rPr>
          <w:szCs w:val="22"/>
        </w:rPr>
      </w:pPr>
      <w:r>
        <w:tab/>
        <w:t>(ii)</w:t>
      </w:r>
      <w:r>
        <w:tab/>
      </w:r>
      <w:r>
        <w:rPr>
          <w:szCs w:val="22"/>
        </w:rPr>
        <w:t>give the former resident, or the former resident’s personal representative, a fully itemised account for the final cost of the work; and</w:t>
      </w:r>
    </w:p>
    <w:p w:rsidR="00A05080" w:rsidRDefault="001A3EB3">
      <w:pPr>
        <w:pStyle w:val="yIndenti0"/>
      </w:pPr>
      <w:r>
        <w:tab/>
        <w:t>(iii)</w:t>
      </w:r>
      <w:r>
        <w:tab/>
      </w:r>
      <w:r>
        <w:rPr>
          <w:szCs w:val="22"/>
        </w:rPr>
        <w:t xml:space="preserve">provide the former resident, or the former resident’s </w:t>
      </w:r>
      <w:r>
        <w:rPr>
          <w:szCs w:val="22"/>
        </w:rPr>
        <w:t>personal representative, with a reasonable opportunity to enter the residential premises in order to inspect the refurbishment work.</w:t>
      </w:r>
    </w:p>
    <w:p w:rsidR="00A05080" w:rsidRDefault="001A3EB3">
      <w:pPr>
        <w:pStyle w:val="ySubsection"/>
        <w:rPr>
          <w:szCs w:val="22"/>
        </w:rPr>
      </w:pPr>
      <w:r>
        <w:tab/>
        <w:t>(3)</w:t>
      </w:r>
      <w:r>
        <w:tab/>
      </w:r>
      <w:r>
        <w:rPr>
          <w:szCs w:val="22"/>
        </w:rPr>
        <w:t xml:space="preserve">The former resident, or the former resident’s personal representative, may apply to the State Administrative Tribunal </w:t>
      </w:r>
      <w:r>
        <w:rPr>
          <w:szCs w:val="22"/>
        </w:rPr>
        <w:t xml:space="preserve">for an order in relation to any refurbishment work that has been, or is proposed to be, carried out on that resident’s residential premises, if the person is of the opinion that — </w:t>
      </w:r>
    </w:p>
    <w:p w:rsidR="00A05080" w:rsidRDefault="001A3EB3">
      <w:pPr>
        <w:pStyle w:val="yIndenta"/>
        <w:rPr>
          <w:szCs w:val="22"/>
        </w:rPr>
      </w:pPr>
      <w:r>
        <w:tab/>
        <w:t>(a)</w:t>
      </w:r>
      <w:r>
        <w:tab/>
      </w:r>
      <w:r>
        <w:rPr>
          <w:szCs w:val="22"/>
        </w:rPr>
        <w:t>the work was not, when the residential premises were permanently vacat</w:t>
      </w:r>
      <w:r>
        <w:rPr>
          <w:szCs w:val="22"/>
        </w:rPr>
        <w:t>ed by the former resident, reasonably required to return the residential premises to a condition required by the residence contract; or</w:t>
      </w:r>
    </w:p>
    <w:p w:rsidR="00A05080" w:rsidRDefault="001A3EB3">
      <w:pPr>
        <w:pStyle w:val="yIndenta"/>
        <w:rPr>
          <w:szCs w:val="22"/>
        </w:rPr>
      </w:pPr>
      <w:r>
        <w:tab/>
        <w:t>(b)</w:t>
      </w:r>
      <w:r>
        <w:tab/>
      </w:r>
      <w:r>
        <w:rPr>
          <w:szCs w:val="22"/>
        </w:rPr>
        <w:t>the proposed or actual cost of the work is excessive or unreasonable; or</w:t>
      </w:r>
    </w:p>
    <w:p w:rsidR="00A05080" w:rsidRDefault="001A3EB3">
      <w:pPr>
        <w:pStyle w:val="yIndenta"/>
        <w:rPr>
          <w:szCs w:val="22"/>
        </w:rPr>
      </w:pPr>
      <w:r>
        <w:lastRenderedPageBreak/>
        <w:tab/>
        <w:t>(c)</w:t>
      </w:r>
      <w:r>
        <w:tab/>
      </w:r>
      <w:r>
        <w:rPr>
          <w:szCs w:val="22"/>
        </w:rPr>
        <w:t xml:space="preserve">the proportion of the total costs </w:t>
      </w:r>
      <w:r>
        <w:rPr>
          <w:szCs w:val="22"/>
        </w:rPr>
        <w:t>that are to be paid by the former resident, or the former resident’s personal representative, is excessive or unreasonable; or</w:t>
      </w:r>
    </w:p>
    <w:p w:rsidR="00A05080" w:rsidRDefault="001A3EB3">
      <w:pPr>
        <w:pStyle w:val="yIndenta"/>
        <w:rPr>
          <w:szCs w:val="22"/>
        </w:rPr>
      </w:pPr>
      <w:r>
        <w:tab/>
        <w:t>(d)</w:t>
      </w:r>
      <w:r>
        <w:tab/>
      </w:r>
      <w:r>
        <w:rPr>
          <w:szCs w:val="22"/>
        </w:rPr>
        <w:t>the statement given under subclause (2)(a)(i) describes an amount of work that exceeds the amount of work required to return</w:t>
      </w:r>
      <w:r>
        <w:rPr>
          <w:szCs w:val="22"/>
        </w:rPr>
        <w:t xml:space="preserve"> the residential premises to a reasonable condition; or</w:t>
      </w:r>
    </w:p>
    <w:p w:rsidR="00A05080" w:rsidRDefault="001A3EB3">
      <w:pPr>
        <w:pStyle w:val="yIndenta"/>
        <w:rPr>
          <w:szCs w:val="22"/>
        </w:rPr>
      </w:pPr>
      <w:r>
        <w:tab/>
        <w:t>(e)</w:t>
      </w:r>
      <w:r>
        <w:tab/>
      </w:r>
      <w:r>
        <w:rPr>
          <w:szCs w:val="22"/>
        </w:rPr>
        <w:t>the commencement or completion date of the work indicated by the administering body in subclause (2)(a)(ii) is unreasonable; or</w:t>
      </w:r>
    </w:p>
    <w:p w:rsidR="00A05080" w:rsidRDefault="001A3EB3">
      <w:pPr>
        <w:pStyle w:val="yIndenta"/>
        <w:rPr>
          <w:szCs w:val="22"/>
        </w:rPr>
      </w:pPr>
      <w:r>
        <w:tab/>
        <w:t>(f)</w:t>
      </w:r>
      <w:r>
        <w:tab/>
      </w:r>
      <w:r>
        <w:rPr>
          <w:szCs w:val="22"/>
        </w:rPr>
        <w:t xml:space="preserve">the actual time taken to complete the work to the residential </w:t>
      </w:r>
      <w:r>
        <w:rPr>
          <w:szCs w:val="22"/>
        </w:rPr>
        <w:t>premises was unreasonable.</w:t>
      </w:r>
    </w:p>
    <w:p w:rsidR="00A05080" w:rsidRDefault="001A3EB3">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rsidR="00A05080" w:rsidRDefault="001A3EB3">
      <w:pPr>
        <w:pStyle w:val="yIndenta"/>
        <w:rPr>
          <w:szCs w:val="22"/>
        </w:rPr>
      </w:pPr>
      <w:r>
        <w:tab/>
        <w:t>(a)</w:t>
      </w:r>
      <w:r>
        <w:tab/>
      </w:r>
      <w:r>
        <w:rPr>
          <w:szCs w:val="22"/>
        </w:rPr>
        <w:t>if work is being carried out on the residential premises, that t</w:t>
      </w:r>
      <w:r>
        <w:rPr>
          <w:szCs w:val="22"/>
        </w:rPr>
        <w:t>he work be stopped or that it be completed; or</w:t>
      </w:r>
    </w:p>
    <w:p w:rsidR="00A05080" w:rsidRDefault="001A3EB3">
      <w:pPr>
        <w:pStyle w:val="yIndenta"/>
        <w:rPr>
          <w:szCs w:val="22"/>
        </w:rPr>
      </w:pPr>
      <w:r>
        <w:tab/>
        <w:t>(b)</w:t>
      </w:r>
      <w:r>
        <w:tab/>
      </w:r>
      <w:r>
        <w:rPr>
          <w:szCs w:val="22"/>
        </w:rPr>
        <w:t xml:space="preserve">if work has not been carried out on the residential premises, that the work be commenced; or </w:t>
      </w:r>
    </w:p>
    <w:p w:rsidR="00A05080" w:rsidRDefault="001A3EB3">
      <w:pPr>
        <w:pStyle w:val="yIndenta"/>
        <w:rPr>
          <w:szCs w:val="22"/>
        </w:rPr>
      </w:pPr>
      <w:r>
        <w:tab/>
        <w:t>(c)</w:t>
      </w:r>
      <w:r>
        <w:tab/>
      </w:r>
      <w:r>
        <w:rPr>
          <w:szCs w:val="22"/>
        </w:rPr>
        <w:t>that varies the amount that the former resident, or the former resident’s personal representative, is req</w:t>
      </w:r>
      <w:r>
        <w:rPr>
          <w:szCs w:val="22"/>
        </w:rPr>
        <w:t>uired to pay for work carried out, or proposed to be carried out, on the residential premises.</w:t>
      </w:r>
    </w:p>
    <w:p w:rsidR="00A05080" w:rsidRDefault="001A3EB3">
      <w:pPr>
        <w:pStyle w:val="yHeading5"/>
        <w:rPr>
          <w:szCs w:val="22"/>
        </w:rPr>
      </w:pPr>
      <w:bookmarkStart w:id="62" w:name="_Toc67478663"/>
      <w:r>
        <w:rPr>
          <w:rStyle w:val="CharSClsNo"/>
        </w:rPr>
        <w:t>23</w:t>
      </w:r>
      <w:r>
        <w:t>.</w:t>
      </w:r>
      <w:r>
        <w:tab/>
      </w:r>
      <w:r>
        <w:rPr>
          <w:szCs w:val="22"/>
        </w:rPr>
        <w:t>Residence rules</w:t>
      </w:r>
      <w:bookmarkEnd w:id="62"/>
    </w:p>
    <w:p w:rsidR="00A05080" w:rsidRDefault="001A3EB3">
      <w:pPr>
        <w:pStyle w:val="ySubsection"/>
        <w:rPr>
          <w:szCs w:val="22"/>
        </w:rPr>
      </w:pPr>
      <w:r>
        <w:tab/>
        <w:t>(1)</w:t>
      </w:r>
      <w:r>
        <w:tab/>
      </w:r>
      <w:r>
        <w:rPr>
          <w:szCs w:val="22"/>
        </w:rPr>
        <w:t>The administering body of a retirement village must establish a set of residence rules covering the rights and obligations of the reside</w:t>
      </w:r>
      <w:r>
        <w:rPr>
          <w:szCs w:val="22"/>
        </w:rPr>
        <w:t>nts of the retirement village.</w:t>
      </w:r>
    </w:p>
    <w:p w:rsidR="00A05080" w:rsidRDefault="001A3EB3">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rsidR="00A05080" w:rsidRDefault="001A3EB3">
      <w:pPr>
        <w:pStyle w:val="ySubsection"/>
        <w:rPr>
          <w:szCs w:val="22"/>
        </w:rPr>
      </w:pPr>
      <w:r>
        <w:tab/>
        <w:t>(3)</w:t>
      </w:r>
      <w:r>
        <w:tab/>
      </w:r>
      <w:r>
        <w:rPr>
          <w:szCs w:val="22"/>
        </w:rPr>
        <w:t xml:space="preserve">The administering body of a retirement village must consult with the </w:t>
      </w:r>
      <w:r>
        <w:rPr>
          <w:szCs w:val="22"/>
        </w:rPr>
        <w:t>residents of all occupied residential premises in the retirement village, if any, before making, changing or revoking the residence rules.</w:t>
      </w:r>
    </w:p>
    <w:p w:rsidR="00A05080" w:rsidRDefault="001A3EB3">
      <w:pPr>
        <w:pStyle w:val="ySubsection"/>
        <w:rPr>
          <w:szCs w:val="22"/>
        </w:rPr>
      </w:pPr>
      <w:r>
        <w:tab/>
        <w:t>(4)</w:t>
      </w:r>
      <w:r>
        <w:tab/>
      </w:r>
      <w:r>
        <w:rPr>
          <w:szCs w:val="22"/>
        </w:rPr>
        <w:t>The residents may, by special resolution, and with the agreement of the administering body, change or revoke the</w:t>
      </w:r>
      <w:r>
        <w:rPr>
          <w:szCs w:val="22"/>
        </w:rPr>
        <w:t xml:space="preserve"> residence rules.</w:t>
      </w:r>
    </w:p>
    <w:p w:rsidR="00A05080" w:rsidRDefault="001A3EB3">
      <w:pPr>
        <w:pStyle w:val="ySubsection"/>
        <w:rPr>
          <w:szCs w:val="22"/>
        </w:rPr>
      </w:pPr>
      <w:r>
        <w:lastRenderedPageBreak/>
        <w:tab/>
        <w:t>(5)</w:t>
      </w:r>
      <w:r>
        <w:tab/>
      </w:r>
      <w:r>
        <w:rPr>
          <w:szCs w:val="22"/>
        </w:rPr>
        <w:t>The administering body must not unreasonably withhold agreement to a special resolution passed by the residents under subclause (4).</w:t>
      </w:r>
    </w:p>
    <w:p w:rsidR="00A05080" w:rsidRDefault="001A3EB3">
      <w:pPr>
        <w:pStyle w:val="yHeading5"/>
        <w:rPr>
          <w:szCs w:val="22"/>
        </w:rPr>
      </w:pPr>
      <w:bookmarkStart w:id="63" w:name="_Toc67478664"/>
      <w:r>
        <w:rPr>
          <w:rStyle w:val="CharSClsNo"/>
        </w:rPr>
        <w:t>24</w:t>
      </w:r>
      <w:r>
        <w:t>.</w:t>
      </w:r>
      <w:r>
        <w:tab/>
      </w:r>
      <w:r>
        <w:rPr>
          <w:szCs w:val="22"/>
        </w:rPr>
        <w:t>Residents’ committee of retirement village residents</w:t>
      </w:r>
      <w:bookmarkEnd w:id="63"/>
    </w:p>
    <w:p w:rsidR="00A05080" w:rsidRDefault="001A3EB3">
      <w:pPr>
        <w:pStyle w:val="ySubsection"/>
        <w:rPr>
          <w:szCs w:val="22"/>
        </w:rPr>
      </w:pPr>
      <w:r>
        <w:tab/>
        <w:t>(1)</w:t>
      </w:r>
      <w:r>
        <w:tab/>
      </w:r>
      <w:r>
        <w:rPr>
          <w:szCs w:val="22"/>
        </w:rPr>
        <w:t xml:space="preserve">The residents of a retirement village </w:t>
      </w:r>
      <w:r>
        <w:rPr>
          <w:szCs w:val="22"/>
        </w:rPr>
        <w:t>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rsidR="00A05080" w:rsidRDefault="001A3EB3">
      <w:pPr>
        <w:pStyle w:val="ySubsection"/>
        <w:rPr>
          <w:szCs w:val="22"/>
        </w:rPr>
      </w:pPr>
      <w:r>
        <w:tab/>
        <w:t>(2)</w:t>
      </w:r>
      <w:r>
        <w:tab/>
      </w:r>
      <w:r>
        <w:rPr>
          <w:szCs w:val="22"/>
        </w:rPr>
        <w:t>A residents’ committee</w:t>
      </w:r>
      <w:r>
        <w:rPr>
          <w:szCs w:val="22"/>
        </w:rPr>
        <w:t xml:space="preserve"> may be established — </w:t>
      </w:r>
    </w:p>
    <w:p w:rsidR="00A05080" w:rsidRDefault="001A3EB3">
      <w:pPr>
        <w:pStyle w:val="yIndenta"/>
      </w:pPr>
      <w:r>
        <w:tab/>
        <w:t>(a)</w:t>
      </w:r>
      <w:r>
        <w:tab/>
        <w:t>by an election conducted among the residents of a retirement village; or</w:t>
      </w:r>
    </w:p>
    <w:p w:rsidR="00A05080" w:rsidRDefault="001A3EB3">
      <w:pPr>
        <w:pStyle w:val="yIndenta"/>
        <w:rPr>
          <w:szCs w:val="22"/>
        </w:rPr>
      </w:pPr>
      <w:r>
        <w:tab/>
        <w:t>(b)</w:t>
      </w:r>
      <w:r>
        <w:tab/>
      </w:r>
      <w:r>
        <w:rPr>
          <w:szCs w:val="22"/>
        </w:rPr>
        <w:t>in the absence of an election conducted under paragraph (a), by an election conducted by the administering body of a retirement village on the request</w:t>
      </w:r>
      <w:r>
        <w:rPr>
          <w:szCs w:val="22"/>
        </w:rPr>
        <w:t xml:space="preserve"> of — </w:t>
      </w:r>
    </w:p>
    <w:p w:rsidR="00A05080" w:rsidRDefault="001A3EB3">
      <w:pPr>
        <w:pStyle w:val="yIndenti0"/>
      </w:pPr>
      <w:r>
        <w:tab/>
        <w:t>(i)</w:t>
      </w:r>
      <w:r>
        <w:tab/>
        <w:t>a minimum of 5 residents or 10% of the residents, whichever is the greater; or</w:t>
      </w:r>
    </w:p>
    <w:p w:rsidR="00A05080" w:rsidRDefault="001A3EB3">
      <w:pPr>
        <w:pStyle w:val="yIndenti0"/>
      </w:pPr>
      <w:r>
        <w:tab/>
        <w:t>(ii)</w:t>
      </w:r>
      <w:r>
        <w:tab/>
        <w:t>if the village has fewer than 10 occupied residential premises, residents from a majority of the occupied residential premises;</w:t>
      </w:r>
    </w:p>
    <w:p w:rsidR="00A05080" w:rsidRDefault="001A3EB3">
      <w:pPr>
        <w:pStyle w:val="yIndenta"/>
        <w:rPr>
          <w:szCs w:val="22"/>
        </w:rPr>
      </w:pPr>
      <w:r>
        <w:rPr>
          <w:szCs w:val="22"/>
        </w:rPr>
        <w:tab/>
      </w:r>
      <w:r>
        <w:rPr>
          <w:szCs w:val="22"/>
        </w:rPr>
        <w:tab/>
        <w:t>or</w:t>
      </w:r>
    </w:p>
    <w:p w:rsidR="00A05080" w:rsidRDefault="001A3EB3">
      <w:pPr>
        <w:pStyle w:val="yIndenta"/>
        <w:rPr>
          <w:szCs w:val="22"/>
        </w:rPr>
      </w:pPr>
      <w:r>
        <w:tab/>
        <w:t>(c)</w:t>
      </w:r>
      <w:r>
        <w:tab/>
      </w:r>
      <w:r>
        <w:rPr>
          <w:szCs w:val="22"/>
        </w:rPr>
        <w:t>subject to clause 25,</w:t>
      </w:r>
      <w:r>
        <w:rPr>
          <w:szCs w:val="22"/>
        </w:rPr>
        <w:t xml:space="preserve"> by forming an association that is to be incorporated under the </w:t>
      </w:r>
      <w:r>
        <w:rPr>
          <w:i/>
        </w:rPr>
        <w:t>Associations Incorporation Act 2015</w:t>
      </w:r>
      <w:r>
        <w:t>.</w:t>
      </w:r>
    </w:p>
    <w:p w:rsidR="00A05080" w:rsidRDefault="001A3EB3">
      <w:pPr>
        <w:pStyle w:val="ySubsection"/>
        <w:rPr>
          <w:szCs w:val="22"/>
        </w:rPr>
      </w:pPr>
      <w:r>
        <w:tab/>
        <w:t>(3)</w:t>
      </w:r>
      <w:r>
        <w:tab/>
      </w:r>
      <w:r>
        <w:rPr>
          <w:szCs w:val="22"/>
        </w:rPr>
        <w:t>Only 1 residents’ committee may be established in a retirement village at any time.</w:t>
      </w:r>
    </w:p>
    <w:p w:rsidR="00A05080" w:rsidRDefault="001A3EB3">
      <w:pPr>
        <w:pStyle w:val="ySubsection"/>
        <w:rPr>
          <w:szCs w:val="22"/>
        </w:rPr>
      </w:pPr>
      <w:r>
        <w:tab/>
        <w:t>(4)</w:t>
      </w:r>
      <w:r>
        <w:tab/>
      </w:r>
      <w:r>
        <w:rPr>
          <w:szCs w:val="22"/>
        </w:rPr>
        <w:t>Membership of a residents’ committee is available only to the</w:t>
      </w:r>
      <w:r>
        <w:rPr>
          <w:szCs w:val="22"/>
        </w:rPr>
        <w:t xml:space="preserve"> residents of the retirement village for which it is elected.</w:t>
      </w:r>
    </w:p>
    <w:p w:rsidR="00A05080" w:rsidRDefault="001A3EB3">
      <w:pPr>
        <w:pStyle w:val="ySubsection"/>
        <w:rPr>
          <w:szCs w:val="22"/>
        </w:rPr>
      </w:pPr>
      <w:r>
        <w:tab/>
        <w:t>(5)</w:t>
      </w:r>
      <w:r>
        <w:tab/>
      </w:r>
      <w:r>
        <w:rPr>
          <w:szCs w:val="22"/>
        </w:rPr>
        <w:t xml:space="preserve">The residents of a retirement village may dissolve a residents’ committee at any time by a special resolution. </w:t>
      </w:r>
    </w:p>
    <w:p w:rsidR="00A05080" w:rsidRDefault="001A3EB3">
      <w:pPr>
        <w:pStyle w:val="ySubsection"/>
        <w:rPr>
          <w:szCs w:val="22"/>
        </w:rPr>
      </w:pPr>
      <w:r>
        <w:tab/>
        <w:t>(6)</w:t>
      </w:r>
      <w:r>
        <w:tab/>
      </w:r>
      <w:r>
        <w:rPr>
          <w:szCs w:val="22"/>
        </w:rPr>
        <w:t xml:space="preserve">A member of the residents’ committee — </w:t>
      </w:r>
    </w:p>
    <w:p w:rsidR="00A05080" w:rsidRDefault="001A3EB3">
      <w:pPr>
        <w:pStyle w:val="yIndenta"/>
        <w:rPr>
          <w:szCs w:val="22"/>
        </w:rPr>
      </w:pPr>
      <w:r>
        <w:tab/>
        <w:t>(a)</w:t>
      </w:r>
      <w:r>
        <w:tab/>
      </w:r>
      <w:r>
        <w:rPr>
          <w:szCs w:val="22"/>
        </w:rPr>
        <w:t>holds office for not more t</w:t>
      </w:r>
      <w:r>
        <w:rPr>
          <w:szCs w:val="22"/>
        </w:rPr>
        <w:t>han 1 year, but may be re</w:t>
      </w:r>
      <w:r>
        <w:rPr>
          <w:szCs w:val="22"/>
        </w:rPr>
        <w:noBreakHyphen/>
        <w:t>elected; and</w:t>
      </w:r>
    </w:p>
    <w:p w:rsidR="00A05080" w:rsidRDefault="001A3EB3">
      <w:pPr>
        <w:pStyle w:val="yIndenta"/>
        <w:rPr>
          <w:szCs w:val="22"/>
        </w:rPr>
      </w:pPr>
      <w:r>
        <w:tab/>
        <w:t>(b)</w:t>
      </w:r>
      <w:r>
        <w:tab/>
      </w:r>
      <w:r>
        <w:rPr>
          <w:szCs w:val="22"/>
        </w:rPr>
        <w:t>may be removed at any time by a special resolution.</w:t>
      </w:r>
    </w:p>
    <w:p w:rsidR="00A05080" w:rsidRDefault="001A3EB3">
      <w:pPr>
        <w:pStyle w:val="ySubsection"/>
        <w:keepNext/>
        <w:rPr>
          <w:szCs w:val="22"/>
        </w:rPr>
      </w:pPr>
      <w:r>
        <w:lastRenderedPageBreak/>
        <w:tab/>
        <w:t>(7)</w:t>
      </w:r>
      <w:r>
        <w:tab/>
      </w:r>
      <w:r>
        <w:rPr>
          <w:szCs w:val="22"/>
        </w:rPr>
        <w:t xml:space="preserve">The residents’ committee may — </w:t>
      </w:r>
    </w:p>
    <w:p w:rsidR="00A05080" w:rsidRDefault="001A3EB3">
      <w:pPr>
        <w:pStyle w:val="yIndenta"/>
        <w:rPr>
          <w:szCs w:val="22"/>
        </w:rPr>
      </w:pPr>
      <w:r>
        <w:tab/>
        <w:t>(a)</w:t>
      </w:r>
      <w:r>
        <w:tab/>
      </w:r>
      <w:r>
        <w:rPr>
          <w:szCs w:val="22"/>
        </w:rPr>
        <w:t>decide its own procedures; and</w:t>
      </w:r>
    </w:p>
    <w:p w:rsidR="00A05080" w:rsidRDefault="001A3EB3">
      <w:pPr>
        <w:pStyle w:val="yIndenta"/>
        <w:rPr>
          <w:szCs w:val="22"/>
        </w:rPr>
      </w:pPr>
      <w:r>
        <w:tab/>
        <w:t>(b)</w:t>
      </w:r>
      <w:r>
        <w:tab/>
      </w:r>
      <w:r>
        <w:rPr>
          <w:szCs w:val="22"/>
        </w:rPr>
        <w:t>form subcommittees and decide a subcommittee’s procedures.</w:t>
      </w:r>
    </w:p>
    <w:p w:rsidR="00A05080" w:rsidRDefault="001A3EB3">
      <w:pPr>
        <w:pStyle w:val="ySubsection"/>
        <w:rPr>
          <w:szCs w:val="22"/>
        </w:rPr>
      </w:pPr>
      <w:r>
        <w:tab/>
        <w:t>(8)</w:t>
      </w:r>
      <w:r>
        <w:tab/>
      </w:r>
      <w:r>
        <w:rPr>
          <w:szCs w:val="22"/>
        </w:rPr>
        <w:t xml:space="preserve">Nothing in this </w:t>
      </w:r>
      <w:r>
        <w:rPr>
          <w:szCs w:val="22"/>
        </w:rPr>
        <w:t>clause prevents the residents of a retirement village from establishing other committees, subcommittees or bodies of residents, or from forming other incorporated associations, for purposes other than the carrying out of the function referred to in subclau</w:t>
      </w:r>
      <w:r>
        <w:rPr>
          <w:szCs w:val="22"/>
        </w:rPr>
        <w:t>se (1).</w:t>
      </w:r>
    </w:p>
    <w:p w:rsidR="00A05080" w:rsidRDefault="001A3EB3">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rsidR="00A05080" w:rsidRDefault="001A3EB3">
      <w:pPr>
        <w:pStyle w:val="ySubsection"/>
        <w:rPr>
          <w:szCs w:val="22"/>
        </w:rPr>
      </w:pPr>
      <w:r>
        <w:tab/>
        <w:t>(10)</w:t>
      </w:r>
      <w:r>
        <w:tab/>
      </w:r>
      <w:r>
        <w:rPr>
          <w:szCs w:val="22"/>
        </w:rPr>
        <w:t>Nothing in this clause pr</w:t>
      </w:r>
      <w:r>
        <w:rPr>
          <w:szCs w:val="22"/>
        </w:rPr>
        <w:t>events a residents’ committee from providing or organising recreational or other activities for the residents of the retirement village.</w:t>
      </w:r>
    </w:p>
    <w:p w:rsidR="00A05080" w:rsidRDefault="001A3EB3">
      <w:pPr>
        <w:pStyle w:val="ySubsection"/>
      </w:pPr>
      <w:r>
        <w:tab/>
        <w:t>(11)</w:t>
      </w:r>
      <w:r>
        <w:tab/>
      </w:r>
      <w:r>
        <w:rPr>
          <w:szCs w:val="22"/>
        </w:rPr>
        <w:t>A residents’ committee may charge a fee for the provision or organisation of recreational and other activities fo</w:t>
      </w:r>
      <w:r>
        <w:rPr>
          <w:szCs w:val="22"/>
        </w:rPr>
        <w:t>r the residents of the retirement village.</w:t>
      </w:r>
    </w:p>
    <w:p w:rsidR="00A05080" w:rsidRDefault="001A3EB3">
      <w:pPr>
        <w:pStyle w:val="yHeading5"/>
        <w:rPr>
          <w:szCs w:val="22"/>
        </w:rPr>
      </w:pPr>
      <w:bookmarkStart w:id="64" w:name="_Toc67478665"/>
      <w:r>
        <w:rPr>
          <w:rStyle w:val="CharSClsNo"/>
        </w:rPr>
        <w:t>25</w:t>
      </w:r>
      <w:r>
        <w:t>.</w:t>
      </w:r>
      <w:r>
        <w:tab/>
      </w:r>
      <w:r>
        <w:rPr>
          <w:szCs w:val="22"/>
        </w:rPr>
        <w:t>Incorporated association formed to carry out function of residents’ committee</w:t>
      </w:r>
      <w:bookmarkEnd w:id="64"/>
    </w:p>
    <w:p w:rsidR="00A05080" w:rsidRDefault="001A3EB3">
      <w:pPr>
        <w:pStyle w:val="ySubsection"/>
        <w:rPr>
          <w:szCs w:val="22"/>
        </w:rPr>
      </w:pPr>
      <w:r>
        <w:tab/>
        <w:t>(1)</w:t>
      </w:r>
      <w:r>
        <w:tab/>
      </w:r>
      <w:r>
        <w:rPr>
          <w:szCs w:val="22"/>
        </w:rPr>
        <w:t>The residents may only establish a residents’ committee under clause 24(2)(c) by special resolution.</w:t>
      </w:r>
    </w:p>
    <w:p w:rsidR="00A05080" w:rsidRDefault="001A3EB3">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rsidR="00A05080" w:rsidRDefault="001A3EB3">
      <w:pPr>
        <w:pStyle w:val="yIndenta"/>
      </w:pPr>
      <w:r>
        <w:tab/>
        <w:t>(a)</w:t>
      </w:r>
      <w:r>
        <w:tab/>
        <w:t>that an object or purpose of the incorporated association is to consult with the administering</w:t>
      </w:r>
      <w:r>
        <w:t xml:space="preserve"> body of the retirement village for which it is formed, on behalf of that village’s residents, about the day</w:t>
      </w:r>
      <w:r>
        <w:noBreakHyphen/>
        <w:t>to</w:t>
      </w:r>
      <w:r>
        <w:noBreakHyphen/>
        <w:t>day running of the village and any issues or proposals raised by the residents; and</w:t>
      </w:r>
    </w:p>
    <w:p w:rsidR="00A05080" w:rsidRDefault="001A3EB3">
      <w:pPr>
        <w:pStyle w:val="yIndenta"/>
        <w:rPr>
          <w:szCs w:val="22"/>
        </w:rPr>
      </w:pPr>
      <w:r>
        <w:tab/>
        <w:t>(b)</w:t>
      </w:r>
      <w:r>
        <w:tab/>
      </w:r>
      <w:r>
        <w:rPr>
          <w:szCs w:val="22"/>
        </w:rPr>
        <w:t>that a qualification for membership of the incorporated</w:t>
      </w:r>
      <w:r>
        <w:rPr>
          <w:szCs w:val="22"/>
        </w:rPr>
        <w:t xml:space="preserve"> association is for a member to be a resident of the retirement village for which it is formed; and</w:t>
      </w:r>
    </w:p>
    <w:p w:rsidR="00A05080" w:rsidRDefault="001A3EB3">
      <w:pPr>
        <w:pStyle w:val="yIndenta"/>
      </w:pPr>
      <w:r>
        <w:lastRenderedPageBreak/>
        <w:tab/>
        <w:t>(c)</w:t>
      </w:r>
      <w:r>
        <w:tab/>
        <w:t>that the cost of an annual membership subscription is not more than $1.00 per member; and</w:t>
      </w:r>
    </w:p>
    <w:p w:rsidR="00A05080" w:rsidRDefault="001A3EB3">
      <w:pPr>
        <w:pStyle w:val="yIndenta"/>
        <w:rPr>
          <w:szCs w:val="22"/>
        </w:rPr>
      </w:pPr>
      <w:r>
        <w:tab/>
        <w:t>(d)</w:t>
      </w:r>
      <w:r>
        <w:tab/>
      </w:r>
      <w:r>
        <w:rPr>
          <w:szCs w:val="22"/>
        </w:rPr>
        <w:t xml:space="preserve">that a member — </w:t>
      </w:r>
    </w:p>
    <w:p w:rsidR="00A05080" w:rsidRDefault="001A3EB3">
      <w:pPr>
        <w:pStyle w:val="yIndenti0"/>
      </w:pPr>
      <w:r>
        <w:tab/>
        <w:t>(i)</w:t>
      </w:r>
      <w:r>
        <w:tab/>
        <w:t>may be elected to hold office; and</w:t>
      </w:r>
      <w:r>
        <w:t xml:space="preserve"> </w:t>
      </w:r>
    </w:p>
    <w:p w:rsidR="00A05080" w:rsidRDefault="001A3EB3">
      <w:pPr>
        <w:pStyle w:val="yIndenti0"/>
        <w:rPr>
          <w:szCs w:val="22"/>
        </w:rPr>
      </w:pPr>
      <w:r>
        <w:tab/>
        <w:t>(ii)</w:t>
      </w:r>
      <w:r>
        <w:tab/>
      </w:r>
      <w:r>
        <w:rPr>
          <w:szCs w:val="22"/>
        </w:rPr>
        <w:t>must not hold office for more than 1 year, but may be re</w:t>
      </w:r>
      <w:r>
        <w:rPr>
          <w:szCs w:val="22"/>
        </w:rPr>
        <w:noBreakHyphen/>
        <w:t>elected; and</w:t>
      </w:r>
    </w:p>
    <w:p w:rsidR="00A05080" w:rsidRDefault="001A3EB3">
      <w:pPr>
        <w:pStyle w:val="yIndenti0"/>
        <w:rPr>
          <w:szCs w:val="22"/>
        </w:rPr>
      </w:pPr>
      <w:r>
        <w:tab/>
        <w:t>(iii)</w:t>
      </w:r>
      <w:r>
        <w:tab/>
      </w:r>
      <w:r>
        <w:rPr>
          <w:szCs w:val="22"/>
        </w:rPr>
        <w:t>may be removed from holding office at any time, by a special resolution of the members of the incorporated association;</w:t>
      </w:r>
    </w:p>
    <w:p w:rsidR="00A05080" w:rsidRDefault="001A3EB3">
      <w:pPr>
        <w:pStyle w:val="yIndenta"/>
        <w:rPr>
          <w:szCs w:val="22"/>
        </w:rPr>
      </w:pPr>
      <w:r>
        <w:rPr>
          <w:szCs w:val="22"/>
        </w:rPr>
        <w:tab/>
      </w:r>
      <w:r>
        <w:rPr>
          <w:szCs w:val="22"/>
        </w:rPr>
        <w:tab/>
        <w:t>and</w:t>
      </w:r>
    </w:p>
    <w:p w:rsidR="00A05080" w:rsidRDefault="001A3EB3">
      <w:pPr>
        <w:pStyle w:val="yIndenta"/>
        <w:rPr>
          <w:szCs w:val="22"/>
        </w:rPr>
      </w:pPr>
      <w:r>
        <w:tab/>
        <w:t>(e)</w:t>
      </w:r>
      <w:r>
        <w:tab/>
      </w:r>
      <w:r>
        <w:rPr>
          <w:szCs w:val="22"/>
        </w:rPr>
        <w:t xml:space="preserve">that the incorporated association may — </w:t>
      </w:r>
    </w:p>
    <w:p w:rsidR="00A05080" w:rsidRDefault="001A3EB3">
      <w:pPr>
        <w:pStyle w:val="yIndenti0"/>
        <w:rPr>
          <w:szCs w:val="22"/>
        </w:rPr>
      </w:pPr>
      <w:r>
        <w:tab/>
        <w:t>(i)</w:t>
      </w:r>
      <w:r>
        <w:tab/>
      </w:r>
      <w:r>
        <w:rPr>
          <w:szCs w:val="22"/>
        </w:rPr>
        <w:t>decide its own procedures; and</w:t>
      </w:r>
    </w:p>
    <w:p w:rsidR="00A05080" w:rsidRDefault="001A3EB3">
      <w:pPr>
        <w:pStyle w:val="yIndenti0"/>
        <w:rPr>
          <w:szCs w:val="22"/>
        </w:rPr>
      </w:pPr>
      <w:r>
        <w:tab/>
        <w:t>(ii)</w:t>
      </w:r>
      <w:r>
        <w:tab/>
      </w:r>
      <w:r>
        <w:rPr>
          <w:szCs w:val="22"/>
        </w:rPr>
        <w:t>form subcommittees and decide a subcommittee’s procedures;</w:t>
      </w:r>
    </w:p>
    <w:p w:rsidR="00A05080" w:rsidRDefault="001A3EB3">
      <w:pPr>
        <w:pStyle w:val="yIndenta"/>
        <w:rPr>
          <w:szCs w:val="22"/>
        </w:rPr>
      </w:pPr>
      <w:r>
        <w:rPr>
          <w:szCs w:val="22"/>
        </w:rPr>
        <w:tab/>
      </w:r>
      <w:r>
        <w:rPr>
          <w:szCs w:val="22"/>
        </w:rPr>
        <w:tab/>
        <w:t>and</w:t>
      </w:r>
    </w:p>
    <w:p w:rsidR="00A05080" w:rsidRDefault="001A3EB3">
      <w:pPr>
        <w:pStyle w:val="yIndenta"/>
        <w:rPr>
          <w:szCs w:val="22"/>
        </w:rPr>
      </w:pPr>
      <w:r>
        <w:tab/>
        <w:t>(f)</w:t>
      </w:r>
      <w:r>
        <w:tab/>
      </w:r>
      <w:r>
        <w:rPr>
          <w:szCs w:val="22"/>
        </w:rPr>
        <w:t xml:space="preserve">that the quorum required to constitute a meeting of the incorporated association (whether in person or by proxy) is — </w:t>
      </w:r>
    </w:p>
    <w:p w:rsidR="00A05080" w:rsidRDefault="001A3EB3">
      <w:pPr>
        <w:pStyle w:val="yIndenti0"/>
        <w:rPr>
          <w:szCs w:val="22"/>
        </w:rPr>
      </w:pPr>
      <w:r>
        <w:tab/>
        <w:t>(i)</w:t>
      </w:r>
      <w:r>
        <w:tab/>
      </w:r>
      <w:r>
        <w:rPr>
          <w:szCs w:val="22"/>
        </w:rPr>
        <w:t>a minimum of 5 memb</w:t>
      </w:r>
      <w:r>
        <w:rPr>
          <w:szCs w:val="22"/>
        </w:rPr>
        <w:t>ers entitled to vote on a resolution or 30% of the number of members entitled to vote on a resolution (whichever is the greater); or</w:t>
      </w:r>
    </w:p>
    <w:p w:rsidR="00A05080" w:rsidRDefault="001A3EB3">
      <w:pPr>
        <w:pStyle w:val="yIndenti0"/>
        <w:rPr>
          <w:szCs w:val="22"/>
        </w:rPr>
      </w:pPr>
      <w:r>
        <w:tab/>
        <w:t>(ii)</w:t>
      </w:r>
      <w:r>
        <w:tab/>
      </w:r>
      <w:r>
        <w:rPr>
          <w:szCs w:val="22"/>
        </w:rPr>
        <w:t xml:space="preserve">if the incorporated association has fewer than 10 members, a majority of those members; </w:t>
      </w:r>
    </w:p>
    <w:p w:rsidR="00A05080" w:rsidRDefault="001A3EB3">
      <w:pPr>
        <w:pStyle w:val="yIndenta"/>
        <w:rPr>
          <w:szCs w:val="22"/>
        </w:rPr>
      </w:pPr>
      <w:r>
        <w:rPr>
          <w:szCs w:val="22"/>
        </w:rPr>
        <w:tab/>
      </w:r>
      <w:r>
        <w:rPr>
          <w:szCs w:val="22"/>
        </w:rPr>
        <w:tab/>
        <w:t>and</w:t>
      </w:r>
    </w:p>
    <w:p w:rsidR="00A05080" w:rsidRDefault="001A3EB3">
      <w:pPr>
        <w:pStyle w:val="yIndenta"/>
        <w:rPr>
          <w:szCs w:val="22"/>
        </w:rPr>
      </w:pPr>
      <w:r>
        <w:tab/>
        <w:t>(g)</w:t>
      </w:r>
      <w:r>
        <w:tab/>
      </w:r>
      <w:r>
        <w:rPr>
          <w:szCs w:val="22"/>
        </w:rPr>
        <w:t>that, unless othe</w:t>
      </w:r>
      <w:r>
        <w:rPr>
          <w:szCs w:val="22"/>
        </w:rPr>
        <w:t>rwise provided in the residence contract, if 2 or more members of the incorporated association occupy the same residential premises in the retirement village, each of them may vote at a meeting of the incorporated association on any matter that requires, o</w:t>
      </w:r>
      <w:r>
        <w:rPr>
          <w:szCs w:val="22"/>
        </w:rPr>
        <w:t>r provides for, a vote of the members; and</w:t>
      </w:r>
    </w:p>
    <w:p w:rsidR="00A05080" w:rsidRDefault="001A3EB3">
      <w:pPr>
        <w:pStyle w:val="yIndenta"/>
        <w:rPr>
          <w:szCs w:val="22"/>
        </w:rPr>
      </w:pPr>
      <w:r>
        <w:tab/>
        <w:t>(h)</w:t>
      </w:r>
      <w:r>
        <w:tab/>
      </w:r>
      <w:r>
        <w:rPr>
          <w:szCs w:val="22"/>
        </w:rPr>
        <w:t>that voting at a meeting of the incorporated association may be by proxy; and</w:t>
      </w:r>
    </w:p>
    <w:p w:rsidR="00A05080" w:rsidRDefault="001A3EB3">
      <w:pPr>
        <w:pStyle w:val="yIndenta"/>
        <w:keepNext/>
        <w:keepLines/>
        <w:rPr>
          <w:szCs w:val="22"/>
        </w:rPr>
      </w:pPr>
      <w:r>
        <w:lastRenderedPageBreak/>
        <w:tab/>
        <w:t>(i)</w:t>
      </w:r>
      <w:r>
        <w:tab/>
      </w:r>
      <w:r>
        <w:rPr>
          <w:szCs w:val="22"/>
        </w:rPr>
        <w:t xml:space="preserve">that voting at a meeting of the incorporated association may be by a secret ballot if more than 1 member or proxy calls for, </w:t>
      </w:r>
      <w:r>
        <w:rPr>
          <w:szCs w:val="22"/>
        </w:rPr>
        <w:t>or supports, a secret ballot in respect of a particular matter to be voted on at the meeting; and</w:t>
      </w:r>
    </w:p>
    <w:p w:rsidR="00A05080" w:rsidRDefault="001A3EB3">
      <w:pPr>
        <w:pStyle w:val="yIndenta"/>
        <w:rPr>
          <w:szCs w:val="22"/>
        </w:rPr>
      </w:pPr>
      <w:r>
        <w:tab/>
        <w:t>(j)</w:t>
      </w:r>
      <w:r>
        <w:tab/>
      </w:r>
      <w:r>
        <w:rPr>
          <w:szCs w:val="22"/>
        </w:rPr>
        <w:t xml:space="preserve">that if a vote is to be taken by a secret ballot at a meeting of the incorporated association, the method used to take the ballot ensures that the votes </w:t>
      </w:r>
      <w:r>
        <w:rPr>
          <w:szCs w:val="22"/>
        </w:rPr>
        <w:t>can be counted without identifying how any member has voted.</w:t>
      </w:r>
    </w:p>
    <w:p w:rsidR="00A05080" w:rsidRDefault="001A3EB3">
      <w:pPr>
        <w:pStyle w:val="ySubsection"/>
        <w:rPr>
          <w:szCs w:val="22"/>
        </w:rPr>
      </w:pPr>
      <w:r>
        <w:tab/>
        <w:t>(3)</w:t>
      </w:r>
      <w:r>
        <w:tab/>
      </w:r>
      <w:r>
        <w:rPr>
          <w:szCs w:val="22"/>
        </w:rPr>
        <w:t>Nothing in this clause affects the rights and obligations of residents under this Code.</w:t>
      </w:r>
    </w:p>
    <w:p w:rsidR="00A05080" w:rsidRDefault="001A3EB3">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 xml:space="preserve">which governs the manner in which incorporated </w:t>
      </w:r>
      <w:r>
        <w:rPr>
          <w:szCs w:val="22"/>
        </w:rPr>
        <w:t>associations can operate. In particular, the office holders of the incorporated association will be subject to the responsibilities imposed on office holders under that Act.</w:t>
      </w:r>
    </w:p>
    <w:p w:rsidR="00A05080" w:rsidRDefault="001A3EB3">
      <w:pPr>
        <w:pStyle w:val="yHeading5"/>
      </w:pPr>
      <w:bookmarkStart w:id="65" w:name="_Toc67478666"/>
      <w:r>
        <w:rPr>
          <w:rStyle w:val="CharSClsNo"/>
        </w:rPr>
        <w:t>26</w:t>
      </w:r>
      <w:r>
        <w:t>.</w:t>
      </w:r>
      <w:r>
        <w:tab/>
        <w:t>Residents’ meetings</w:t>
      </w:r>
      <w:bookmarkEnd w:id="65"/>
    </w:p>
    <w:p w:rsidR="00A05080" w:rsidRDefault="001A3EB3">
      <w:pPr>
        <w:pStyle w:val="ySubsection"/>
      </w:pPr>
      <w:r>
        <w:tab/>
        <w:t>(1)</w:t>
      </w:r>
      <w:r>
        <w:tab/>
        <w:t xml:space="preserve">The administering body of a retirement village — </w:t>
      </w:r>
    </w:p>
    <w:p w:rsidR="00A05080" w:rsidRDefault="001A3EB3">
      <w:pPr>
        <w:pStyle w:val="yIndenta"/>
      </w:pPr>
      <w:r>
        <w:tab/>
        <w:t>(a</w:t>
      </w:r>
      <w:r>
        <w:t>)</w:t>
      </w:r>
      <w:r>
        <w:tab/>
        <w:t>must hold an annual meeting of the residents of the retirement village within 5 months after the end of each financial year, at which the business to be transacted must be limited to dealing with matters relating to the presentation of the financial stat</w:t>
      </w:r>
      <w:r>
        <w:t>ements and the auditor’s report (if any) for the retirement village; and</w:t>
      </w:r>
    </w:p>
    <w:p w:rsidR="00A05080" w:rsidRDefault="001A3EB3">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w:t>
      </w:r>
      <w:r>
        <w:rPr>
          <w:szCs w:val="22"/>
        </w:rPr>
        <w:t>ling with matters relating to the final budget proposals for the retirement village for the next financial year; and</w:t>
      </w:r>
    </w:p>
    <w:p w:rsidR="00A05080" w:rsidRDefault="001A3EB3">
      <w:pPr>
        <w:pStyle w:val="yIndenta"/>
        <w:rPr>
          <w:szCs w:val="22"/>
        </w:rPr>
      </w:pPr>
      <w:r>
        <w:tab/>
        <w:t>(c)</w:t>
      </w:r>
      <w:r>
        <w:tab/>
      </w:r>
      <w:r>
        <w:rPr>
          <w:szCs w:val="22"/>
        </w:rPr>
        <w:t>must hold a meeting of the residents on the reasonable request of a residents’ committee established under clause 24; and</w:t>
      </w:r>
    </w:p>
    <w:p w:rsidR="00A05080" w:rsidRDefault="001A3EB3">
      <w:pPr>
        <w:pStyle w:val="yIndenta"/>
        <w:keepNext/>
        <w:rPr>
          <w:szCs w:val="22"/>
        </w:rPr>
      </w:pPr>
      <w:r>
        <w:lastRenderedPageBreak/>
        <w:tab/>
        <w:t>(d)</w:t>
      </w:r>
      <w:r>
        <w:tab/>
      </w:r>
      <w:r>
        <w:rPr>
          <w:szCs w:val="22"/>
        </w:rPr>
        <w:t>must ho</w:t>
      </w:r>
      <w:r>
        <w:rPr>
          <w:szCs w:val="22"/>
        </w:rPr>
        <w:t xml:space="preserve">ld a meeting of the residents if requested to do so by — </w:t>
      </w:r>
    </w:p>
    <w:p w:rsidR="00A05080" w:rsidRDefault="001A3EB3">
      <w:pPr>
        <w:pStyle w:val="yIndenti0"/>
      </w:pPr>
      <w:r>
        <w:tab/>
        <w:t>(i)</w:t>
      </w:r>
      <w:r>
        <w:tab/>
        <w:t>a minimum of 5 residents or 10% of the residents, whichever is the greater; or</w:t>
      </w:r>
    </w:p>
    <w:p w:rsidR="00A05080" w:rsidRDefault="001A3EB3">
      <w:pPr>
        <w:pStyle w:val="yIndenti0"/>
        <w:rPr>
          <w:szCs w:val="22"/>
        </w:rPr>
      </w:pPr>
      <w:r>
        <w:tab/>
        <w:t>(ii)</w:t>
      </w:r>
      <w:r>
        <w:tab/>
      </w:r>
      <w:r>
        <w:rPr>
          <w:szCs w:val="22"/>
        </w:rPr>
        <w:t xml:space="preserve">if the retirement village has fewer than 10 occupied residential premises, residents from a majority of the </w:t>
      </w:r>
      <w:r>
        <w:rPr>
          <w:szCs w:val="22"/>
        </w:rPr>
        <w:t>occupied residential premises;</w:t>
      </w:r>
    </w:p>
    <w:p w:rsidR="00A05080" w:rsidRDefault="001A3EB3">
      <w:pPr>
        <w:pStyle w:val="yIndenta"/>
        <w:rPr>
          <w:szCs w:val="22"/>
        </w:rPr>
      </w:pPr>
      <w:r>
        <w:rPr>
          <w:szCs w:val="22"/>
        </w:rPr>
        <w:tab/>
      </w:r>
      <w:r>
        <w:rPr>
          <w:szCs w:val="22"/>
        </w:rPr>
        <w:tab/>
        <w:t>and</w:t>
      </w:r>
    </w:p>
    <w:p w:rsidR="00A05080" w:rsidRDefault="001A3EB3">
      <w:pPr>
        <w:pStyle w:val="yIndenta"/>
        <w:rPr>
          <w:szCs w:val="22"/>
        </w:rPr>
      </w:pPr>
      <w:r>
        <w:tab/>
        <w:t>(e)</w:t>
      </w:r>
      <w:r>
        <w:tab/>
      </w:r>
      <w:r>
        <w:rPr>
          <w:szCs w:val="22"/>
        </w:rPr>
        <w:t>may hold a meeting of the residents at any other reasonable time.</w:t>
      </w:r>
    </w:p>
    <w:p w:rsidR="00A05080" w:rsidRDefault="001A3EB3">
      <w:pPr>
        <w:pStyle w:val="ySubsection"/>
        <w:rPr>
          <w:szCs w:val="22"/>
        </w:rPr>
      </w:pPr>
      <w:r>
        <w:tab/>
        <w:t>(2)</w:t>
      </w:r>
      <w:r>
        <w:tab/>
      </w:r>
      <w:r>
        <w:rPr>
          <w:szCs w:val="22"/>
        </w:rPr>
        <w:t>If the administering body administers more than 1 retirement village, the administering body must hold a meeting under subclause (1)(a) and (b)</w:t>
      </w:r>
      <w:r>
        <w:rPr>
          <w:szCs w:val="22"/>
        </w:rPr>
        <w:t xml:space="preserve"> for each village.</w:t>
      </w:r>
    </w:p>
    <w:p w:rsidR="00A05080" w:rsidRDefault="001A3EB3">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w:t>
      </w:r>
      <w:r>
        <w:rPr>
          <w:szCs w:val="22"/>
        </w:rPr>
        <w:t>red to be held by the administering body under subclause (1).</w:t>
      </w:r>
    </w:p>
    <w:p w:rsidR="00A05080" w:rsidRDefault="001A3EB3">
      <w:pPr>
        <w:pStyle w:val="ySubsection"/>
        <w:rPr>
          <w:szCs w:val="22"/>
        </w:rPr>
      </w:pPr>
      <w:r>
        <w:tab/>
        <w:t>(4)</w:t>
      </w:r>
      <w:r>
        <w:tab/>
      </w:r>
      <w:r>
        <w:rPr>
          <w:szCs w:val="22"/>
        </w:rPr>
        <w:t>An administering body must not prevent or restrict a residents’ committee from holding a meeting of the residents of the village under subclause (3).</w:t>
      </w:r>
    </w:p>
    <w:p w:rsidR="00A05080" w:rsidRDefault="001A3EB3">
      <w:pPr>
        <w:pStyle w:val="ySubsection"/>
        <w:rPr>
          <w:szCs w:val="22"/>
        </w:rPr>
      </w:pPr>
      <w:r>
        <w:tab/>
        <w:t>(5)</w:t>
      </w:r>
      <w:r>
        <w:tab/>
      </w:r>
      <w:r>
        <w:rPr>
          <w:szCs w:val="22"/>
        </w:rPr>
        <w:t xml:space="preserve">If a request for a meeting of the </w:t>
      </w:r>
      <w:r>
        <w:rPr>
          <w:szCs w:val="22"/>
        </w:rPr>
        <w:t>residents is made under subclause (1)(c) or (d), the administering body must hold the meeting within 20 working days after the request is made, or at a later date if agreed to by the residents’ committee referred to in subclause (1)(c) or the majority of t</w:t>
      </w:r>
      <w:r>
        <w:rPr>
          <w:szCs w:val="22"/>
        </w:rPr>
        <w:t>he residents who requested the meeting under subclause (1)(d), as the case may be.</w:t>
      </w:r>
    </w:p>
    <w:p w:rsidR="00A05080" w:rsidRDefault="001A3EB3">
      <w:pPr>
        <w:pStyle w:val="ySubsection"/>
        <w:rPr>
          <w:szCs w:val="22"/>
        </w:rPr>
      </w:pPr>
      <w:r>
        <w:tab/>
        <w:t>(6)</w:t>
      </w:r>
      <w:r>
        <w:tab/>
      </w:r>
      <w:r>
        <w:rPr>
          <w:szCs w:val="22"/>
        </w:rPr>
        <w:t xml:space="preserve">Subject to subclause (7), the administering body or the residents’ committee must give each resident at least 10 working days’ written notice of a meeting to be held </w:t>
      </w:r>
      <w:r>
        <w:rPr>
          <w:szCs w:val="22"/>
        </w:rPr>
        <w:t>under subclause (1) or (3).</w:t>
      </w:r>
    </w:p>
    <w:p w:rsidR="00A05080" w:rsidRDefault="001A3EB3">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rsidR="00A05080" w:rsidRDefault="001A3EB3">
      <w:pPr>
        <w:pStyle w:val="yIndenta"/>
        <w:rPr>
          <w:szCs w:val="22"/>
        </w:rPr>
      </w:pPr>
      <w:r>
        <w:tab/>
        <w:t>(a)</w:t>
      </w:r>
      <w:r>
        <w:tab/>
      </w:r>
      <w:r>
        <w:rPr>
          <w:szCs w:val="22"/>
        </w:rPr>
        <w:t>reaso</w:t>
      </w:r>
      <w:r>
        <w:rPr>
          <w:szCs w:val="22"/>
        </w:rPr>
        <w:t>nable in the circumstances; and</w:t>
      </w:r>
    </w:p>
    <w:p w:rsidR="00A05080" w:rsidRDefault="001A3EB3">
      <w:pPr>
        <w:pStyle w:val="yIndenta"/>
        <w:rPr>
          <w:szCs w:val="22"/>
        </w:rPr>
      </w:pPr>
      <w:r>
        <w:lastRenderedPageBreak/>
        <w:tab/>
        <w:t>(b)</w:t>
      </w:r>
      <w:r>
        <w:tab/>
      </w:r>
      <w:r>
        <w:rPr>
          <w:szCs w:val="22"/>
        </w:rPr>
        <w:t>not less than 2 working days.</w:t>
      </w:r>
    </w:p>
    <w:p w:rsidR="00A05080" w:rsidRDefault="001A3EB3">
      <w:pPr>
        <w:pStyle w:val="ySubsection"/>
        <w:rPr>
          <w:szCs w:val="22"/>
        </w:rPr>
      </w:pPr>
      <w:r>
        <w:tab/>
        <w:t>(8)</w:t>
      </w:r>
      <w:r>
        <w:tab/>
      </w:r>
      <w:r>
        <w:rPr>
          <w:szCs w:val="22"/>
        </w:rPr>
        <w:t xml:space="preserve">A notice given under subclause (6) or (7) must set out — </w:t>
      </w:r>
    </w:p>
    <w:p w:rsidR="00A05080" w:rsidRDefault="001A3EB3">
      <w:pPr>
        <w:pStyle w:val="yIndenta"/>
        <w:rPr>
          <w:szCs w:val="22"/>
        </w:rPr>
      </w:pPr>
      <w:r>
        <w:tab/>
        <w:t>(a)</w:t>
      </w:r>
      <w:r>
        <w:tab/>
      </w:r>
      <w:r>
        <w:rPr>
          <w:szCs w:val="22"/>
        </w:rPr>
        <w:t>the time and place of the meeting; and</w:t>
      </w:r>
    </w:p>
    <w:p w:rsidR="00A05080" w:rsidRDefault="001A3EB3">
      <w:pPr>
        <w:pStyle w:val="yIndenta"/>
        <w:rPr>
          <w:szCs w:val="22"/>
        </w:rPr>
      </w:pPr>
      <w:r>
        <w:tab/>
        <w:t>(b)</w:t>
      </w:r>
      <w:r>
        <w:tab/>
      </w:r>
      <w:r>
        <w:rPr>
          <w:szCs w:val="22"/>
        </w:rPr>
        <w:t>the business to be transacted at the meeting, including any matter that is to</w:t>
      </w:r>
      <w:r>
        <w:rPr>
          <w:szCs w:val="22"/>
        </w:rPr>
        <w:t xml:space="preserve"> be decided by a special resolution.</w:t>
      </w:r>
    </w:p>
    <w:p w:rsidR="00A05080" w:rsidRDefault="001A3EB3">
      <w:pPr>
        <w:pStyle w:val="ySubsection"/>
        <w:rPr>
          <w:szCs w:val="22"/>
        </w:rPr>
      </w:pPr>
      <w:r>
        <w:tab/>
        <w:t>(9)</w:t>
      </w:r>
      <w:r>
        <w:tab/>
      </w:r>
      <w:r>
        <w:rPr>
          <w:szCs w:val="22"/>
        </w:rPr>
        <w:t xml:space="preserve">If requested to do so by a majority of the residents present at a meeting of residents, the administering body must, within 2 working days after the request, give written notice to all the residents of any special </w:t>
      </w:r>
      <w:r>
        <w:rPr>
          <w:szCs w:val="22"/>
        </w:rPr>
        <w:t>resolution passed at the meeting.</w:t>
      </w:r>
    </w:p>
    <w:p w:rsidR="00A05080" w:rsidRDefault="001A3EB3">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w:t>
      </w:r>
      <w:r>
        <w:rPr>
          <w:szCs w:val="22"/>
        </w:rPr>
        <w:t>o chairs the meeting must provide the administering body with the name and contact details of a person who has a copy of the special resolution.</w:t>
      </w:r>
    </w:p>
    <w:p w:rsidR="00A05080" w:rsidRDefault="001A3EB3">
      <w:pPr>
        <w:pStyle w:val="ySubsection"/>
        <w:rPr>
          <w:szCs w:val="22"/>
        </w:rPr>
      </w:pPr>
      <w:r>
        <w:tab/>
        <w:t>(11)</w:t>
      </w:r>
      <w:r>
        <w:tab/>
      </w:r>
      <w:r>
        <w:rPr>
          <w:szCs w:val="22"/>
        </w:rPr>
        <w:t>If an administering body receives a request from a resident for a copy of a special resolution that is pa</w:t>
      </w:r>
      <w:r>
        <w:rPr>
          <w:szCs w:val="22"/>
        </w:rPr>
        <w:t xml:space="preserve">ssed by the residents at a meeting of the residents, the administering body must — </w:t>
      </w:r>
    </w:p>
    <w:p w:rsidR="00A05080" w:rsidRDefault="001A3EB3">
      <w:pPr>
        <w:pStyle w:val="yIndenta"/>
        <w:rPr>
          <w:szCs w:val="22"/>
        </w:rPr>
      </w:pPr>
      <w:r>
        <w:tab/>
        <w:t>(a)</w:t>
      </w:r>
      <w:r>
        <w:tab/>
      </w:r>
      <w:r>
        <w:rPr>
          <w:szCs w:val="22"/>
        </w:rPr>
        <w:t>if the administering body has a copy of the special resolution, give the resident a copy of the special resolution; or</w:t>
      </w:r>
    </w:p>
    <w:p w:rsidR="00A05080" w:rsidRDefault="001A3EB3">
      <w:pPr>
        <w:pStyle w:val="yIndenta"/>
        <w:rPr>
          <w:szCs w:val="22"/>
        </w:rPr>
      </w:pPr>
      <w:r>
        <w:tab/>
        <w:t>(b)</w:t>
      </w:r>
      <w:r>
        <w:tab/>
      </w:r>
      <w:r>
        <w:rPr>
          <w:szCs w:val="22"/>
        </w:rPr>
        <w:t>if the administering body does not have a c</w:t>
      </w:r>
      <w:r>
        <w:rPr>
          <w:szCs w:val="22"/>
        </w:rPr>
        <w:t>opy of the special resolution, give the resident the name and contact details provided under subclause (10).</w:t>
      </w:r>
    </w:p>
    <w:p w:rsidR="00A05080" w:rsidRDefault="001A3EB3">
      <w:pPr>
        <w:pStyle w:val="ySubsection"/>
        <w:rPr>
          <w:szCs w:val="22"/>
        </w:rPr>
      </w:pPr>
      <w:r>
        <w:tab/>
        <w:t>(12)</w:t>
      </w:r>
      <w:r>
        <w:tab/>
      </w:r>
      <w:r>
        <w:rPr>
          <w:szCs w:val="22"/>
        </w:rPr>
        <w:t>Unless otherwise provided in the residence contract, if 2 or more residents occupy the same residential premises in the retirement village, e</w:t>
      </w:r>
      <w:r>
        <w:rPr>
          <w:szCs w:val="22"/>
        </w:rPr>
        <w:t>ach of them may vote at a meeting of the residents on any matter that requires, or provides for, a vote of the residents.</w:t>
      </w:r>
    </w:p>
    <w:p w:rsidR="00A05080" w:rsidRDefault="001A3EB3">
      <w:pPr>
        <w:pStyle w:val="ySubsection"/>
        <w:rPr>
          <w:szCs w:val="22"/>
        </w:rPr>
      </w:pPr>
      <w:r>
        <w:tab/>
        <w:t>(13)</w:t>
      </w:r>
      <w:r>
        <w:tab/>
      </w:r>
      <w:r>
        <w:rPr>
          <w:szCs w:val="22"/>
        </w:rPr>
        <w:t xml:space="preserve">A meeting of the residents under this Code must not be held simultaneously with a meeting held under another law, such as — </w:t>
      </w:r>
    </w:p>
    <w:p w:rsidR="00A05080" w:rsidRDefault="001A3EB3">
      <w:pPr>
        <w:pStyle w:val="yIndenta"/>
        <w:rPr>
          <w:szCs w:val="22"/>
        </w:rPr>
      </w:pPr>
      <w:r>
        <w:tab/>
        <w:t>(a</w:t>
      </w:r>
      <w:r>
        <w:t>)</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rsidR="00A05080" w:rsidRDefault="001A3EB3">
      <w:pPr>
        <w:pStyle w:val="yIndenta"/>
        <w:rPr>
          <w:szCs w:val="22"/>
        </w:rPr>
      </w:pPr>
      <w:r>
        <w:tab/>
        <w:t>(b)</w:t>
      </w:r>
      <w:r>
        <w:tab/>
      </w:r>
      <w:r>
        <w:rPr>
          <w:szCs w:val="22"/>
        </w:rPr>
        <w:t xml:space="preserve">a meeting held under the </w:t>
      </w:r>
      <w:r>
        <w:rPr>
          <w:i/>
        </w:rPr>
        <w:t>Associations Incorporation Act 2015</w:t>
      </w:r>
      <w:r>
        <w:t>.</w:t>
      </w:r>
    </w:p>
    <w:p w:rsidR="00A05080" w:rsidRDefault="001A3EB3">
      <w:pPr>
        <w:pStyle w:val="ySubsection"/>
        <w:rPr>
          <w:szCs w:val="22"/>
        </w:rPr>
      </w:pPr>
      <w:r>
        <w:lastRenderedPageBreak/>
        <w:tab/>
        <w:t>(14)</w:t>
      </w:r>
      <w:r>
        <w:tab/>
      </w:r>
      <w:r>
        <w:rPr>
          <w:szCs w:val="22"/>
        </w:rPr>
        <w:t xml:space="preserve">At a meeting of the </w:t>
      </w:r>
      <w:r>
        <w:rPr>
          <w:szCs w:val="22"/>
        </w:rPr>
        <w:t>residents under this clause voting may be by a secret ballot.</w:t>
      </w:r>
    </w:p>
    <w:p w:rsidR="00A05080" w:rsidRDefault="001A3EB3">
      <w:pPr>
        <w:pStyle w:val="ySubsection"/>
        <w:keepNext/>
        <w:keepLines/>
        <w:rPr>
          <w:szCs w:val="22"/>
        </w:rPr>
      </w:pPr>
      <w:r>
        <w:tab/>
        <w:t>(15)</w:t>
      </w:r>
      <w:r>
        <w:tab/>
      </w:r>
      <w:r>
        <w:rPr>
          <w:szCs w:val="22"/>
        </w:rPr>
        <w:t xml:space="preserve">Subject to any other written law, an administering body may — </w:t>
      </w:r>
    </w:p>
    <w:p w:rsidR="00A05080" w:rsidRDefault="001A3EB3">
      <w:pPr>
        <w:pStyle w:val="yIndenta"/>
      </w:pPr>
      <w:r>
        <w:tab/>
        <w:t>(a)</w:t>
      </w:r>
      <w:r>
        <w:tab/>
        <w:t>be present at a meeting of the residents at which a special resolution is to be held; and</w:t>
      </w:r>
    </w:p>
    <w:p w:rsidR="00A05080" w:rsidRDefault="001A3EB3">
      <w:pPr>
        <w:pStyle w:val="yIndenta"/>
      </w:pPr>
      <w:r>
        <w:tab/>
        <w:t>(b)</w:t>
      </w:r>
      <w:r>
        <w:tab/>
        <w:t xml:space="preserve">be heard on </w:t>
      </w:r>
      <w:r>
        <w:rPr>
          <w:szCs w:val="22"/>
        </w:rPr>
        <w:t>any matter th</w:t>
      </w:r>
      <w:r>
        <w:rPr>
          <w:szCs w:val="22"/>
        </w:rPr>
        <w:t>at is to be decided at the meeting.</w:t>
      </w:r>
    </w:p>
    <w:p w:rsidR="00A05080" w:rsidRDefault="001A3EB3">
      <w:pPr>
        <w:pStyle w:val="ySubsection"/>
      </w:pPr>
      <w:r>
        <w:tab/>
        <w:t>(16)</w:t>
      </w:r>
      <w:r>
        <w:tab/>
      </w:r>
      <w:r>
        <w:rPr>
          <w:szCs w:val="22"/>
        </w:rPr>
        <w:t xml:space="preserve">If, under subclause (15), an administering body is present at a meeting of the residents, the administering body may remain at the meeting unless the residents decide by a majority that the administering body must </w:t>
      </w:r>
      <w:r>
        <w:rPr>
          <w:szCs w:val="22"/>
        </w:rPr>
        <w:t>leave the meeting.</w:t>
      </w:r>
    </w:p>
    <w:p w:rsidR="00A05080" w:rsidRDefault="001A3EB3">
      <w:pPr>
        <w:pStyle w:val="yHeading5"/>
        <w:rPr>
          <w:szCs w:val="22"/>
        </w:rPr>
      </w:pPr>
      <w:bookmarkStart w:id="66" w:name="_Toc67478667"/>
      <w:r>
        <w:rPr>
          <w:rStyle w:val="CharSClsNo"/>
        </w:rPr>
        <w:t>27</w:t>
      </w:r>
      <w:r>
        <w:t>.</w:t>
      </w:r>
      <w:r>
        <w:tab/>
      </w:r>
      <w:r>
        <w:rPr>
          <w:szCs w:val="22"/>
        </w:rPr>
        <w:t>Proxy voting</w:t>
      </w:r>
      <w:bookmarkEnd w:id="66"/>
    </w:p>
    <w:p w:rsidR="00A05080" w:rsidRDefault="001A3EB3">
      <w:pPr>
        <w:pStyle w:val="ySubsection"/>
        <w:rPr>
          <w:szCs w:val="22"/>
        </w:rPr>
      </w:pPr>
      <w:r>
        <w:tab/>
        <w:t>(1)</w:t>
      </w:r>
      <w:r>
        <w:tab/>
      </w:r>
      <w:r>
        <w:rPr>
          <w:szCs w:val="22"/>
        </w:rPr>
        <w:t xml:space="preserve">In this clause — </w:t>
      </w:r>
    </w:p>
    <w:p w:rsidR="00A05080" w:rsidRDefault="001A3EB3">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rsidR="00A05080" w:rsidRDefault="001A3EB3">
      <w:pPr>
        <w:pStyle w:val="yDefpara"/>
      </w:pPr>
      <w:r>
        <w:tab/>
        <w:t>(a)</w:t>
      </w:r>
      <w:r>
        <w:tab/>
        <w:t xml:space="preserve">if the administering body is an individual — </w:t>
      </w:r>
    </w:p>
    <w:p w:rsidR="00A05080" w:rsidRDefault="001A3EB3">
      <w:pPr>
        <w:pStyle w:val="yDefsubpara"/>
      </w:pPr>
      <w:r>
        <w:tab/>
        <w:t>(i)</w:t>
      </w:r>
      <w:r>
        <w:tab/>
        <w:t xml:space="preserve">the spouse, de facto partner, parent, child or sibling </w:t>
      </w:r>
      <w:r>
        <w:t xml:space="preserve">of the administering body; </w:t>
      </w:r>
    </w:p>
    <w:p w:rsidR="00A05080" w:rsidRDefault="001A3EB3">
      <w:pPr>
        <w:pStyle w:val="yDefsubpara"/>
        <w:rPr>
          <w:szCs w:val="22"/>
        </w:rPr>
      </w:pPr>
      <w:r>
        <w:tab/>
        <w:t>(ii)</w:t>
      </w:r>
      <w:r>
        <w:tab/>
      </w:r>
      <w:r>
        <w:rPr>
          <w:szCs w:val="22"/>
        </w:rPr>
        <w:t xml:space="preserve">the parent, child or sibling of the spouse or de facto partner of the administering body; </w:t>
      </w:r>
    </w:p>
    <w:p w:rsidR="00A05080" w:rsidRDefault="001A3EB3">
      <w:pPr>
        <w:pStyle w:val="yDefsubpara"/>
      </w:pPr>
      <w:r>
        <w:tab/>
        <w:t>(iii)</w:t>
      </w:r>
      <w:r>
        <w:tab/>
      </w:r>
      <w:r>
        <w:rPr>
          <w:szCs w:val="22"/>
        </w:rPr>
        <w:t xml:space="preserve">a body corporate, if the administering body or a person referred to in subparagraph (i) or (ii) is a director or secretary </w:t>
      </w:r>
      <w:r>
        <w:rPr>
          <w:szCs w:val="22"/>
        </w:rPr>
        <w:t>of the body corporate or a person involved in the management of the body corporate;</w:t>
      </w:r>
    </w:p>
    <w:p w:rsidR="00A05080" w:rsidRDefault="001A3EB3">
      <w:pPr>
        <w:pStyle w:val="yDefpara"/>
        <w:rPr>
          <w:szCs w:val="22"/>
        </w:rPr>
      </w:pPr>
      <w:r>
        <w:tab/>
        <w:t>(b)</w:t>
      </w:r>
      <w:r>
        <w:tab/>
      </w:r>
      <w:r>
        <w:rPr>
          <w:szCs w:val="22"/>
        </w:rPr>
        <w:t xml:space="preserve">if the administering body is a body corporate — </w:t>
      </w:r>
    </w:p>
    <w:p w:rsidR="00A05080" w:rsidRDefault="001A3EB3">
      <w:pPr>
        <w:pStyle w:val="yDefsubpara"/>
        <w:rPr>
          <w:szCs w:val="22"/>
        </w:rPr>
      </w:pPr>
      <w:r>
        <w:tab/>
        <w:t>(i)</w:t>
      </w:r>
      <w:r>
        <w:tab/>
      </w:r>
      <w:r>
        <w:rPr>
          <w:szCs w:val="22"/>
        </w:rPr>
        <w:t>a director or secretary of the body corporate or of a related body corporate;</w:t>
      </w:r>
    </w:p>
    <w:p w:rsidR="00A05080" w:rsidRDefault="001A3EB3">
      <w:pPr>
        <w:pStyle w:val="yDefsubpara"/>
        <w:rPr>
          <w:szCs w:val="22"/>
        </w:rPr>
      </w:pPr>
      <w:r>
        <w:tab/>
        <w:t>(ii)</w:t>
      </w:r>
      <w:r>
        <w:tab/>
      </w:r>
      <w:r>
        <w:rPr>
          <w:szCs w:val="22"/>
        </w:rPr>
        <w:t>a person involved in the mana</w:t>
      </w:r>
      <w:r>
        <w:rPr>
          <w:szCs w:val="22"/>
        </w:rPr>
        <w:t xml:space="preserve">gement of the body corporate or of a related body corporate; </w:t>
      </w:r>
    </w:p>
    <w:p w:rsidR="00A05080" w:rsidRDefault="001A3EB3">
      <w:pPr>
        <w:pStyle w:val="yDefsubpara"/>
        <w:rPr>
          <w:szCs w:val="22"/>
        </w:rPr>
      </w:pPr>
      <w:r>
        <w:tab/>
        <w:t>(iii)</w:t>
      </w:r>
      <w:r>
        <w:tab/>
      </w:r>
      <w:r>
        <w:rPr>
          <w:szCs w:val="22"/>
        </w:rPr>
        <w:t>the spouse, de facto partner, parent, child or sibling of a person referred to in subparagraph (i) or (ii);</w:t>
      </w:r>
    </w:p>
    <w:p w:rsidR="00A05080" w:rsidRDefault="001A3EB3">
      <w:pPr>
        <w:pStyle w:val="yDefsubpara"/>
        <w:rPr>
          <w:szCs w:val="22"/>
        </w:rPr>
      </w:pPr>
      <w:r>
        <w:tab/>
        <w:t>(iv)</w:t>
      </w:r>
      <w:r>
        <w:tab/>
      </w:r>
      <w:r>
        <w:rPr>
          <w:szCs w:val="22"/>
        </w:rPr>
        <w:t>the parent, child or sibling of the spouse or de facto partner of a perso</w:t>
      </w:r>
      <w:r>
        <w:rPr>
          <w:szCs w:val="22"/>
        </w:rPr>
        <w:t>n referred to in subparagraph (i) or (ii);</w:t>
      </w:r>
    </w:p>
    <w:p w:rsidR="00A05080" w:rsidRDefault="001A3EB3">
      <w:pPr>
        <w:pStyle w:val="yDefsubpara"/>
        <w:rPr>
          <w:szCs w:val="22"/>
        </w:rPr>
      </w:pPr>
      <w:r>
        <w:lastRenderedPageBreak/>
        <w:tab/>
        <w:t>(v)</w:t>
      </w:r>
      <w:r>
        <w:tab/>
      </w:r>
      <w:r>
        <w:rPr>
          <w:szCs w:val="22"/>
        </w:rPr>
        <w:t>a related body corporate;</w:t>
      </w:r>
    </w:p>
    <w:p w:rsidR="00A05080" w:rsidRDefault="001A3EB3">
      <w:pPr>
        <w:pStyle w:val="yDefstart"/>
        <w:rPr>
          <w:szCs w:val="22"/>
        </w:rPr>
      </w:pPr>
      <w:r>
        <w:rPr>
          <w:szCs w:val="22"/>
        </w:rPr>
        <w:tab/>
      </w:r>
      <w:r>
        <w:rPr>
          <w:rStyle w:val="CharDefText"/>
          <w:szCs w:val="22"/>
        </w:rPr>
        <w:t>proxy notice</w:t>
      </w:r>
      <w:r>
        <w:rPr>
          <w:szCs w:val="22"/>
        </w:rPr>
        <w:t xml:space="preserve"> means a notice referred to in subclause (2);</w:t>
      </w:r>
    </w:p>
    <w:p w:rsidR="00A05080" w:rsidRDefault="001A3EB3">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rsidR="00A05080" w:rsidRDefault="001A3EB3">
      <w:pPr>
        <w:pStyle w:val="yDefstart"/>
        <w:rPr>
          <w:szCs w:val="22"/>
        </w:rPr>
      </w:pPr>
      <w:r>
        <w:rPr>
          <w:szCs w:val="22"/>
        </w:rPr>
        <w:tab/>
      </w:r>
      <w:r>
        <w:rPr>
          <w:rStyle w:val="CharDefText"/>
          <w:szCs w:val="22"/>
        </w:rPr>
        <w:t>voting resident</w:t>
      </w:r>
      <w:r>
        <w:rPr>
          <w:szCs w:val="22"/>
        </w:rPr>
        <w:t xml:space="preserve"> means</w:t>
      </w:r>
      <w:r>
        <w:rPr>
          <w:szCs w:val="22"/>
        </w:rPr>
        <w:t xml:space="preserve"> a resident of a retirement village, or the resident’s personal representative, who is entitled to vote at a meeting of the residents.</w:t>
      </w:r>
    </w:p>
    <w:p w:rsidR="00A05080" w:rsidRDefault="001A3EB3">
      <w:pPr>
        <w:pStyle w:val="ySubsection"/>
        <w:rPr>
          <w:szCs w:val="22"/>
        </w:rPr>
      </w:pPr>
      <w:r>
        <w:tab/>
        <w:t>(2)</w:t>
      </w:r>
      <w:r>
        <w:tab/>
      </w:r>
      <w:r>
        <w:rPr>
          <w:szCs w:val="22"/>
        </w:rPr>
        <w:t xml:space="preserve">A voting resident may, by notice in writing signed by the resident, appoint a </w:t>
      </w:r>
      <w:r>
        <w:t xml:space="preserve">proxy </w:t>
      </w:r>
      <w:r>
        <w:rPr>
          <w:szCs w:val="22"/>
        </w:rPr>
        <w:t xml:space="preserve">to vote on behalf of the voting </w:t>
      </w:r>
      <w:r>
        <w:rPr>
          <w:szCs w:val="22"/>
        </w:rPr>
        <w:t>resident by way of a proxy vote at a meeting of the residents specified in the notice.</w:t>
      </w:r>
    </w:p>
    <w:p w:rsidR="00A05080" w:rsidRDefault="001A3EB3">
      <w:pPr>
        <w:pStyle w:val="ySubsection"/>
        <w:rPr>
          <w:szCs w:val="22"/>
        </w:rPr>
      </w:pPr>
      <w:r>
        <w:tab/>
        <w:t>(3)</w:t>
      </w:r>
      <w:r>
        <w:tab/>
      </w:r>
      <w:r>
        <w:rPr>
          <w:szCs w:val="22"/>
        </w:rPr>
        <w:t xml:space="preserve">The appointment of the proxy is valid only if the proxy notice is given to the chairperson of the meeting at which the proxy is to vote before any vote is taken at </w:t>
      </w:r>
      <w:r>
        <w:rPr>
          <w:szCs w:val="22"/>
        </w:rPr>
        <w:t>that meeting.</w:t>
      </w:r>
    </w:p>
    <w:p w:rsidR="00A05080" w:rsidRDefault="001A3EB3">
      <w:pPr>
        <w:pStyle w:val="ySubsection"/>
        <w:rPr>
          <w:szCs w:val="22"/>
        </w:rPr>
      </w:pPr>
      <w:r>
        <w:tab/>
        <w:t>(4)</w:t>
      </w:r>
      <w:r>
        <w:tab/>
      </w:r>
      <w:r>
        <w:rPr>
          <w:szCs w:val="22"/>
        </w:rPr>
        <w:t>A proxy vote can only be in respect of 1 meeting.</w:t>
      </w:r>
    </w:p>
    <w:p w:rsidR="00A05080" w:rsidRDefault="001A3EB3">
      <w:pPr>
        <w:pStyle w:val="ySubsection"/>
        <w:rPr>
          <w:szCs w:val="22"/>
        </w:rPr>
      </w:pPr>
      <w:r>
        <w:tab/>
        <w:t>(5)</w:t>
      </w:r>
      <w:r>
        <w:tab/>
      </w:r>
      <w:r>
        <w:rPr>
          <w:szCs w:val="22"/>
        </w:rPr>
        <w:t xml:space="preserve">A voting resident may not appoint any of the following persons as a proxy unless the voting resident is a relative of the proxy — </w:t>
      </w:r>
    </w:p>
    <w:p w:rsidR="00A05080" w:rsidRDefault="001A3EB3">
      <w:pPr>
        <w:pStyle w:val="yIndenta"/>
      </w:pPr>
      <w:r>
        <w:tab/>
        <w:t>(a)</w:t>
      </w:r>
      <w:r>
        <w:tab/>
        <w:t xml:space="preserve">a representative of the administering body of </w:t>
      </w:r>
      <w:r>
        <w:t>the retirement village;</w:t>
      </w:r>
    </w:p>
    <w:p w:rsidR="00A05080" w:rsidRDefault="001A3EB3">
      <w:pPr>
        <w:pStyle w:val="yIndenta"/>
      </w:pPr>
      <w:r>
        <w:tab/>
        <w:t>(b)</w:t>
      </w:r>
      <w:r>
        <w:tab/>
        <w:t>a close associate of the administering body of the retirement village;</w:t>
      </w:r>
    </w:p>
    <w:p w:rsidR="00A05080" w:rsidRDefault="001A3EB3">
      <w:pPr>
        <w:pStyle w:val="yIndenta"/>
      </w:pPr>
      <w:r>
        <w:tab/>
        <w:t>(c)</w:t>
      </w:r>
      <w:r>
        <w:tab/>
        <w:t>a person nominated as a proxy by the administering body of the retirement village.</w:t>
      </w:r>
    </w:p>
    <w:p w:rsidR="00A05080" w:rsidRDefault="001A3EB3">
      <w:pPr>
        <w:pStyle w:val="ySubsection"/>
        <w:rPr>
          <w:szCs w:val="22"/>
        </w:rPr>
      </w:pPr>
      <w:r>
        <w:tab/>
        <w:t>(6)</w:t>
      </w:r>
      <w:r>
        <w:tab/>
      </w:r>
      <w:r>
        <w:rPr>
          <w:szCs w:val="22"/>
        </w:rPr>
        <w:t xml:space="preserve">A proxy notice may, but is not required to, be in the form for </w:t>
      </w:r>
      <w:r>
        <w:rPr>
          <w:szCs w:val="22"/>
        </w:rPr>
        <w:t>the appointment of a proxy set out in Appendix 2.</w:t>
      </w:r>
    </w:p>
    <w:p w:rsidR="00A05080" w:rsidRDefault="001A3EB3">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rsidR="00A05080" w:rsidRDefault="001A3EB3">
      <w:pPr>
        <w:pStyle w:val="ySubsection"/>
        <w:rPr>
          <w:szCs w:val="22"/>
        </w:rPr>
      </w:pPr>
      <w:r>
        <w:tab/>
        <w:t>(8)</w:t>
      </w:r>
      <w:r>
        <w:tab/>
      </w:r>
      <w:r>
        <w:rPr>
          <w:szCs w:val="22"/>
        </w:rPr>
        <w:t xml:space="preserve">A person must not be </w:t>
      </w:r>
      <w:r>
        <w:rPr>
          <w:szCs w:val="22"/>
        </w:rPr>
        <w:t>appointed as the proxy of more than 5 voting residents in a retirement village.</w:t>
      </w:r>
    </w:p>
    <w:p w:rsidR="00A05080" w:rsidRDefault="001A3EB3">
      <w:pPr>
        <w:pStyle w:val="ySubsection"/>
        <w:rPr>
          <w:szCs w:val="22"/>
        </w:rPr>
      </w:pPr>
      <w:r>
        <w:tab/>
        <w:t>(9)</w:t>
      </w:r>
      <w:r>
        <w:tab/>
      </w:r>
      <w:r>
        <w:rPr>
          <w:szCs w:val="22"/>
        </w:rPr>
        <w:t>At any time before the exercise of a proxy vote by a person appointed as the proxy of a voting resident, the voting resident may revoke the appointment by giving written n</w:t>
      </w:r>
      <w:r>
        <w:rPr>
          <w:szCs w:val="22"/>
        </w:rPr>
        <w:t xml:space="preserve">otice to — </w:t>
      </w:r>
    </w:p>
    <w:p w:rsidR="00A05080" w:rsidRDefault="001A3EB3">
      <w:pPr>
        <w:pStyle w:val="yIndenta"/>
        <w:rPr>
          <w:szCs w:val="22"/>
        </w:rPr>
      </w:pPr>
      <w:r>
        <w:tab/>
        <w:t>(a)</w:t>
      </w:r>
      <w:r>
        <w:tab/>
      </w:r>
      <w:r>
        <w:rPr>
          <w:szCs w:val="22"/>
        </w:rPr>
        <w:t>the proxy; and</w:t>
      </w:r>
    </w:p>
    <w:p w:rsidR="00A05080" w:rsidRDefault="001A3EB3">
      <w:pPr>
        <w:pStyle w:val="yIndenta"/>
        <w:rPr>
          <w:szCs w:val="22"/>
        </w:rPr>
      </w:pPr>
      <w:r>
        <w:lastRenderedPageBreak/>
        <w:tab/>
        <w:t>(b)</w:t>
      </w:r>
      <w:r>
        <w:tab/>
      </w:r>
      <w:r>
        <w:rPr>
          <w:szCs w:val="22"/>
        </w:rPr>
        <w:t>the chairperson of the meeting at which the proxy was to vote.</w:t>
      </w:r>
    </w:p>
    <w:p w:rsidR="00A05080" w:rsidRDefault="001A3EB3">
      <w:pPr>
        <w:pStyle w:val="yHeading5"/>
        <w:spacing w:before="120"/>
        <w:rPr>
          <w:szCs w:val="22"/>
        </w:rPr>
      </w:pPr>
      <w:bookmarkStart w:id="67" w:name="_Toc67478668"/>
      <w:r>
        <w:rPr>
          <w:rStyle w:val="CharSClsNo"/>
        </w:rPr>
        <w:t>28</w:t>
      </w:r>
      <w:r>
        <w:t>.</w:t>
      </w:r>
      <w:r>
        <w:tab/>
      </w:r>
      <w:r>
        <w:rPr>
          <w:szCs w:val="22"/>
        </w:rPr>
        <w:t>Voting by secret ballot</w:t>
      </w:r>
      <w:bookmarkEnd w:id="67"/>
    </w:p>
    <w:p w:rsidR="00A05080" w:rsidRDefault="001A3EB3">
      <w:pPr>
        <w:pStyle w:val="ySubsection"/>
        <w:keepNext/>
        <w:keepLines/>
        <w:rPr>
          <w:szCs w:val="22"/>
        </w:rPr>
      </w:pPr>
      <w:r>
        <w:tab/>
        <w:t>(1)</w:t>
      </w:r>
      <w:r>
        <w:tab/>
      </w:r>
      <w:r>
        <w:rPr>
          <w:szCs w:val="22"/>
        </w:rPr>
        <w:t>If more than 1 resident or proxy at a meeting of the residents calls for, or supports, a secret ballot in respect of a part</w:t>
      </w:r>
      <w:r>
        <w:rPr>
          <w:szCs w:val="22"/>
        </w:rPr>
        <w:t>icular matter to be voted on at the meeting, the vote must be taken by a secret ballot.</w:t>
      </w:r>
    </w:p>
    <w:p w:rsidR="00A05080" w:rsidRDefault="001A3EB3">
      <w:pPr>
        <w:pStyle w:val="ySubsection"/>
        <w:keepNext/>
        <w:keepLines/>
        <w:rPr>
          <w:szCs w:val="22"/>
        </w:rPr>
      </w:pPr>
      <w:r>
        <w:tab/>
        <w:t>(2)</w:t>
      </w:r>
      <w:r>
        <w:tab/>
      </w:r>
      <w:r>
        <w:rPr>
          <w:szCs w:val="22"/>
        </w:rPr>
        <w:t>If a vote is to be taken by a secret ballot at the meeting, the method used to take the ballot must ensure that the votes can be counted without identifying how an</w:t>
      </w:r>
      <w:r>
        <w:rPr>
          <w:szCs w:val="22"/>
        </w:rPr>
        <w:t xml:space="preserve">y resident has voted. </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Once a residents’ committee is established the residents should decide what procedures will apply if a vote is to be taken by a secret ballot. If there is no residents’ committee this issue could be dealt </w:t>
      </w:r>
      <w:r>
        <w:rPr>
          <w:szCs w:val="22"/>
        </w:rPr>
        <w:t>with in the rules of a retirement village, or on a case</w:t>
      </w:r>
      <w:r>
        <w:rPr>
          <w:szCs w:val="22"/>
        </w:rPr>
        <w:noBreakHyphen/>
        <w:t>by</w:t>
      </w:r>
      <w:r>
        <w:rPr>
          <w:szCs w:val="22"/>
        </w:rPr>
        <w:noBreakHyphen/>
        <w:t xml:space="preserve">case basis, whenever a meeting of residents is to be held. </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w:t>
      </w:r>
      <w:r>
        <w:rPr>
          <w:szCs w:val="22"/>
        </w:rPr>
        <w:t>For example, a more formal approach would be to contract out the process to the Electoral Commission. Alternatively, votes could be taken less formally by casting a vote on a written ballot paper or by using an electronic voting process (or a combination o</w:t>
      </w:r>
      <w:r>
        <w:rPr>
          <w:szCs w:val="22"/>
        </w:rPr>
        <w:t>f these processes).</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 xml:space="preserve">Example of taking a vote by </w:t>
      </w:r>
      <w:r>
        <w:rPr>
          <w:b/>
          <w:szCs w:val="22"/>
        </w:rPr>
        <w:t>a secret ballot</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w:t>
      </w:r>
      <w:r>
        <w:rPr>
          <w:szCs w:val="22"/>
        </w:rPr>
        <w:t xml:space="preserve">ber of votes cast, the chairperson may be given the deciding vote. If only 1 person is nominated, then subject to their consent the person may be appointed by a person entitled to vote at the meeting moving their </w:t>
      </w:r>
      <w:r>
        <w:rPr>
          <w:szCs w:val="22"/>
        </w:rPr>
        <w:lastRenderedPageBreak/>
        <w:t>appointment and a second person entitled to</w:t>
      </w:r>
      <w:r>
        <w:rPr>
          <w:szCs w:val="22"/>
        </w:rPr>
        <w:t xml:space="preserve"> vote seconding their appointment.</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‘returning officer’ is usually to distribute ballot papers to persons eligible to vote at the meeting and to count the ballot papers to determine how many residents voted in favour of a motion, how many vo</w:t>
      </w:r>
      <w:r>
        <w:rPr>
          <w:szCs w:val="22"/>
        </w:rPr>
        <w:t xml:space="preserve">ted against the motion and how many abstained from voting. To the extent that any votes are rejected votes, the number of these would also be recorded together with a reason given for the rejections. The returning officer would then inform the chairperson </w:t>
      </w:r>
      <w:r>
        <w:rPr>
          <w:szCs w:val="22"/>
        </w:rPr>
        <w:t>of the outcome for communication to the resident body.</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w:t>
      </w:r>
      <w:r>
        <w:rPr>
          <w:szCs w:val="22"/>
        </w:rPr>
        <w:t xml:space="preserve">ng the ballot paper. If the ballot papers are blank then the chairperson might read out the motion and then indicate that each resident is to record a ‘yes’ or a ‘no’ on the ballot paper. A written copy of the motion may also be provided to each resident. </w:t>
      </w:r>
      <w:r>
        <w:rPr>
          <w:szCs w:val="22"/>
        </w:rPr>
        <w:t>The chairperson may also explain where residents are to put their votes once completed and also what will happen to the votes after the meeting has closed (i.e. they may be kept for a specified period and then destroyed).</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Alternatively, if ballot papers ha</w:t>
      </w:r>
      <w:r>
        <w:rPr>
          <w:szCs w:val="22"/>
        </w:rPr>
        <w:t>ve been printed prior to the meeting, then the chairperson may read out the motion to be voted on and the list of alternatives printed on the ballot paper from which each resident is to select their preferred option.</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Ordinarily it is also the responsibilit</w:t>
      </w:r>
      <w:r>
        <w:rPr>
          <w:szCs w:val="22"/>
        </w:rPr>
        <w:t>y of the chairperson to ensure that the Minutes of the Meeting have accurately recorded the process undertaken for the secret ballot and its outcomes.</w:t>
      </w:r>
    </w:p>
    <w:p w:rsidR="00A05080" w:rsidRDefault="001A3EB3">
      <w:pPr>
        <w:pStyle w:val="yHeading3"/>
        <w:keepLines/>
      </w:pPr>
      <w:bookmarkStart w:id="68" w:name="_Toc67401539"/>
      <w:bookmarkStart w:id="69" w:name="_Toc67402031"/>
      <w:bookmarkStart w:id="70" w:name="_Toc67404028"/>
      <w:bookmarkStart w:id="71" w:name="_Toc67478593"/>
      <w:bookmarkStart w:id="72" w:name="_Toc67478669"/>
      <w:r>
        <w:rPr>
          <w:rStyle w:val="CharSDivNo"/>
        </w:rPr>
        <w:lastRenderedPageBreak/>
        <w:t>Division 6</w:t>
      </w:r>
      <w:r>
        <w:t> — </w:t>
      </w:r>
      <w:r>
        <w:rPr>
          <w:rStyle w:val="CharSDivText"/>
        </w:rPr>
        <w:t>Dispute resolution</w:t>
      </w:r>
      <w:bookmarkEnd w:id="68"/>
      <w:bookmarkEnd w:id="69"/>
      <w:bookmarkEnd w:id="70"/>
      <w:bookmarkEnd w:id="71"/>
      <w:bookmarkEnd w:id="72"/>
    </w:p>
    <w:p w:rsidR="00A05080" w:rsidRDefault="001A3EB3">
      <w:pPr>
        <w:pStyle w:val="yHeading5"/>
        <w:rPr>
          <w:szCs w:val="22"/>
        </w:rPr>
      </w:pPr>
      <w:bookmarkStart w:id="73" w:name="_Toc67478670"/>
      <w:r>
        <w:rPr>
          <w:rStyle w:val="CharSClsNo"/>
        </w:rPr>
        <w:t>29</w:t>
      </w:r>
      <w:r>
        <w:t>.</w:t>
      </w:r>
      <w:r>
        <w:tab/>
      </w:r>
      <w:r>
        <w:rPr>
          <w:szCs w:val="22"/>
        </w:rPr>
        <w:t>Terms used</w:t>
      </w:r>
      <w:bookmarkEnd w:id="73"/>
    </w:p>
    <w:p w:rsidR="00A05080" w:rsidRDefault="001A3EB3">
      <w:pPr>
        <w:pStyle w:val="ySubsection"/>
        <w:keepNext/>
        <w:keepLines/>
        <w:rPr>
          <w:szCs w:val="22"/>
        </w:rPr>
      </w:pPr>
      <w:r>
        <w:rPr>
          <w:szCs w:val="22"/>
        </w:rPr>
        <w:tab/>
      </w:r>
      <w:r>
        <w:rPr>
          <w:szCs w:val="22"/>
        </w:rPr>
        <w:tab/>
        <w:t xml:space="preserve">In this Division — </w:t>
      </w:r>
    </w:p>
    <w:p w:rsidR="00A05080" w:rsidRDefault="001A3EB3">
      <w:pPr>
        <w:pStyle w:val="yDefstart"/>
        <w:keepNext/>
        <w:keepLines/>
        <w:rPr>
          <w:szCs w:val="22"/>
        </w:rPr>
      </w:pPr>
      <w:r>
        <w:rPr>
          <w:szCs w:val="22"/>
        </w:rPr>
        <w:tab/>
      </w:r>
      <w:r>
        <w:rPr>
          <w:rStyle w:val="CharDefText"/>
          <w:szCs w:val="22"/>
        </w:rPr>
        <w:t>approved form</w:t>
      </w:r>
      <w:r>
        <w:rPr>
          <w:szCs w:val="22"/>
        </w:rPr>
        <w:t xml:space="preserve"> means a form approved</w:t>
      </w:r>
      <w:r>
        <w:rPr>
          <w:szCs w:val="22"/>
        </w:rPr>
        <w:t xml:space="preserve"> by the Commissioner for dispute resolution purposes;</w:t>
      </w:r>
    </w:p>
    <w:p w:rsidR="00A05080" w:rsidRDefault="001A3EB3">
      <w:pPr>
        <w:pStyle w:val="yDefstart"/>
        <w:keepNext/>
        <w:keepLines/>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w:t>
      </w:r>
      <w:r>
        <w:rPr>
          <w:szCs w:val="22"/>
        </w:rPr>
        <w:t xml:space="preserve">oes not include a dispute that may be determined by the State Administrative Tribunal under the </w:t>
      </w:r>
      <w:r>
        <w:rPr>
          <w:i/>
          <w:szCs w:val="22"/>
        </w:rPr>
        <w:t>Retirement Villages Act 1992</w:t>
      </w:r>
      <w:r>
        <w:rPr>
          <w:szCs w:val="22"/>
        </w:rPr>
        <w:t>;</w:t>
      </w:r>
    </w:p>
    <w:p w:rsidR="00A05080" w:rsidRDefault="001A3EB3">
      <w:pPr>
        <w:pStyle w:val="yDefstart"/>
        <w:keepNext/>
        <w:keepLines/>
        <w:rPr>
          <w:szCs w:val="22"/>
        </w:rPr>
      </w:pPr>
      <w:r>
        <w:rPr>
          <w:b/>
          <w:szCs w:val="22"/>
        </w:rPr>
        <w:tab/>
      </w:r>
      <w:r>
        <w:rPr>
          <w:rStyle w:val="CharDefText"/>
          <w:szCs w:val="22"/>
        </w:rPr>
        <w:t>special resolution</w:t>
      </w:r>
      <w:r>
        <w:rPr>
          <w:szCs w:val="22"/>
        </w:rPr>
        <w:t xml:space="preserve"> has the meaning given in clause 14(1).</w:t>
      </w:r>
    </w:p>
    <w:p w:rsidR="00A05080" w:rsidRDefault="001A3EB3">
      <w:pPr>
        <w:pStyle w:val="yHeading5"/>
        <w:rPr>
          <w:szCs w:val="22"/>
        </w:rPr>
      </w:pPr>
      <w:bookmarkStart w:id="74" w:name="_Toc67478671"/>
      <w:r>
        <w:rPr>
          <w:rStyle w:val="CharSClsNo"/>
        </w:rPr>
        <w:t>30</w:t>
      </w:r>
      <w:r>
        <w:t>.</w:t>
      </w:r>
      <w:r>
        <w:tab/>
      </w:r>
      <w:r>
        <w:rPr>
          <w:szCs w:val="22"/>
        </w:rPr>
        <w:t>Village dispute resolution process</w:t>
      </w:r>
      <w:bookmarkEnd w:id="74"/>
    </w:p>
    <w:p w:rsidR="00A05080" w:rsidRDefault="001A3EB3">
      <w:pPr>
        <w:pStyle w:val="ySubsection"/>
      </w:pPr>
      <w:r>
        <w:tab/>
        <w:t>(1)</w:t>
      </w:r>
      <w:r>
        <w:tab/>
        <w:t>A resident who considers th</w:t>
      </w:r>
      <w:r>
        <w:t xml:space="preserve">at a retirement village dispute has arisen must — </w:t>
      </w:r>
    </w:p>
    <w:p w:rsidR="00A05080" w:rsidRDefault="001A3EB3">
      <w:pPr>
        <w:pStyle w:val="yIndenta"/>
      </w:pPr>
      <w:r>
        <w:tab/>
        <w:t>(a)</w:t>
      </w:r>
      <w:r>
        <w:tab/>
        <w:t>serve written notice to all other parties to the dispute setting out the matters in dispute and calling on the other parties to rectify or otherwise attempt to settle those matters; and</w:t>
      </w:r>
    </w:p>
    <w:p w:rsidR="00A05080" w:rsidRDefault="001A3EB3">
      <w:pPr>
        <w:pStyle w:val="yIndenta"/>
        <w:rPr>
          <w:szCs w:val="22"/>
        </w:rPr>
      </w:pPr>
      <w:r>
        <w:tab/>
        <w:t>(b)</w:t>
      </w:r>
      <w:r>
        <w:tab/>
      </w:r>
      <w:r>
        <w:rPr>
          <w:szCs w:val="22"/>
        </w:rPr>
        <w:t>advise th</w:t>
      </w:r>
      <w:r>
        <w:rPr>
          <w:szCs w:val="22"/>
        </w:rPr>
        <w:t>e administering body of the retirement village that the dispute has arisen.</w:t>
      </w:r>
    </w:p>
    <w:p w:rsidR="00A05080" w:rsidRDefault="001A3EB3">
      <w:pPr>
        <w:pStyle w:val="ySubsection"/>
        <w:rPr>
          <w:szCs w:val="22"/>
        </w:rPr>
      </w:pPr>
      <w:r>
        <w:tab/>
        <w:t>(2)</w:t>
      </w:r>
      <w:r>
        <w:tab/>
      </w:r>
      <w:r>
        <w:rPr>
          <w:szCs w:val="22"/>
        </w:rPr>
        <w:t xml:space="preserve">If a notice under subclause (1)(a) is served — </w:t>
      </w:r>
    </w:p>
    <w:p w:rsidR="00A05080" w:rsidRDefault="001A3EB3">
      <w:pPr>
        <w:pStyle w:val="yIndenta"/>
        <w:rPr>
          <w:szCs w:val="22"/>
        </w:rPr>
      </w:pPr>
      <w:r>
        <w:tab/>
        <w:t>(a)</w:t>
      </w:r>
      <w:r>
        <w:tab/>
      </w:r>
      <w:r>
        <w:rPr>
          <w:szCs w:val="22"/>
        </w:rPr>
        <w:t xml:space="preserve">the administering body of the retirement village must nominate a suitable person or body, who is acceptable to all the </w:t>
      </w:r>
      <w:r>
        <w:rPr>
          <w:szCs w:val="22"/>
        </w:rPr>
        <w:t>parties to the dispute, to assist the parties to resolve the dispute; and</w:t>
      </w:r>
    </w:p>
    <w:p w:rsidR="00A05080" w:rsidRDefault="001A3EB3">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w:t>
      </w:r>
      <w:r>
        <w:rPr>
          <w:szCs w:val="22"/>
        </w:rPr>
        <w:t xml:space="preserve"> of the complaint matters are rejected.</w:t>
      </w:r>
    </w:p>
    <w:p w:rsidR="00A05080" w:rsidRDefault="001A3EB3">
      <w:pPr>
        <w:pStyle w:val="ySubsection"/>
        <w:rPr>
          <w:szCs w:val="22"/>
        </w:rPr>
      </w:pPr>
      <w:r>
        <w:tab/>
        <w:t>(3)</w:t>
      </w:r>
      <w:r>
        <w:tab/>
      </w:r>
      <w:r>
        <w:rPr>
          <w:szCs w:val="22"/>
        </w:rPr>
        <w:t xml:space="preserve">The parties to the dispute are to — </w:t>
      </w:r>
    </w:p>
    <w:p w:rsidR="00A05080" w:rsidRDefault="001A3EB3">
      <w:pPr>
        <w:pStyle w:val="yIndenta"/>
        <w:rPr>
          <w:szCs w:val="22"/>
        </w:rPr>
      </w:pPr>
      <w:r>
        <w:tab/>
        <w:t>(a)</w:t>
      </w:r>
      <w:r>
        <w:tab/>
      </w:r>
      <w:r>
        <w:rPr>
          <w:szCs w:val="22"/>
        </w:rPr>
        <w:t>meet in the retirement village, or at any other place as mutually agreed, no later than 20 working days after service of the notice under subclause (1)(a) or, if mutuall</w:t>
      </w:r>
      <w:r>
        <w:rPr>
          <w:szCs w:val="22"/>
        </w:rPr>
        <w:t>y agreed to by the parties to the dispute, at a later date; and</w:t>
      </w:r>
    </w:p>
    <w:p w:rsidR="00A05080" w:rsidRDefault="001A3EB3">
      <w:pPr>
        <w:pStyle w:val="yIndenta"/>
        <w:rPr>
          <w:szCs w:val="22"/>
        </w:rPr>
      </w:pPr>
      <w:r>
        <w:lastRenderedPageBreak/>
        <w:tab/>
        <w:t>(b)</w:t>
      </w:r>
      <w:r>
        <w:tab/>
      </w:r>
      <w:r>
        <w:rPr>
          <w:szCs w:val="22"/>
        </w:rPr>
        <w:t>attempt to resolve the matters that are in dispute.</w:t>
      </w:r>
    </w:p>
    <w:p w:rsidR="00A05080" w:rsidRDefault="001A3EB3">
      <w:pPr>
        <w:pStyle w:val="ySubsection"/>
        <w:rPr>
          <w:szCs w:val="22"/>
        </w:rPr>
      </w:pPr>
      <w:r>
        <w:tab/>
        <w:t>(4)</w:t>
      </w:r>
      <w:r>
        <w:tab/>
      </w:r>
      <w:r>
        <w:rPr>
          <w:szCs w:val="22"/>
        </w:rPr>
        <w:t xml:space="preserve">Before the meeting held under subclause (3), the parties to the dispute must disclose to each other all documents and information </w:t>
      </w:r>
      <w:r>
        <w:rPr>
          <w:szCs w:val="22"/>
        </w:rPr>
        <w:t>that might reasonably be expected to be material to the resolution of the matters in dispute.</w:t>
      </w:r>
    </w:p>
    <w:p w:rsidR="00A05080" w:rsidRDefault="001A3EB3">
      <w:pPr>
        <w:pStyle w:val="ySubsection"/>
        <w:rPr>
          <w:szCs w:val="22"/>
        </w:rPr>
      </w:pPr>
      <w:r>
        <w:tab/>
        <w:t>(5)</w:t>
      </w:r>
      <w:r>
        <w:tab/>
      </w:r>
      <w:r>
        <w:rPr>
          <w:szCs w:val="22"/>
        </w:rPr>
        <w:t>A resident who is a party to the dispute may be supported by another person at any stage in the dispute resolution process if each party to the dispute is gi</w:t>
      </w:r>
      <w:r>
        <w:rPr>
          <w:szCs w:val="22"/>
        </w:rPr>
        <w:t>ven prior notice of the name of that person.</w:t>
      </w:r>
    </w:p>
    <w:p w:rsidR="00A05080" w:rsidRDefault="001A3EB3">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w:t>
      </w:r>
      <w:r>
        <w:rPr>
          <w:szCs w:val="22"/>
        </w:rPr>
        <w:t xml:space="preserve"> or communicated to another person, except with the agreement of that party.</w:t>
      </w:r>
    </w:p>
    <w:p w:rsidR="00A05080" w:rsidRDefault="001A3EB3">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w:t>
      </w:r>
      <w:r>
        <w:rPr>
          <w:szCs w:val="22"/>
        </w:rPr>
        <w:t>n dispute, including the right to apply for the matter to be mediated under clause 31.</w:t>
      </w:r>
    </w:p>
    <w:p w:rsidR="00A05080" w:rsidRDefault="001A3EB3">
      <w:pPr>
        <w:pStyle w:val="ySubsection"/>
        <w:rPr>
          <w:szCs w:val="22"/>
        </w:rPr>
      </w:pPr>
      <w:r>
        <w:tab/>
        <w:t>(8)</w:t>
      </w:r>
      <w:r>
        <w:tab/>
      </w:r>
      <w:r>
        <w:rPr>
          <w:szCs w:val="22"/>
        </w:rPr>
        <w:t>The village dispute resolution process set out in this clause may be varied if the variation is agreed to by the administering body and passed by a special resoluti</w:t>
      </w:r>
      <w:r>
        <w:rPr>
          <w:szCs w:val="22"/>
        </w:rPr>
        <w:t>on at a meeting of the residents.</w:t>
      </w:r>
    </w:p>
    <w:p w:rsidR="00A05080" w:rsidRDefault="001A3EB3">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rsidR="00A05080" w:rsidRDefault="001A3EB3">
      <w:pPr>
        <w:pStyle w:val="ySubsection"/>
        <w:rPr>
          <w:szCs w:val="22"/>
        </w:rPr>
      </w:pPr>
      <w:r>
        <w:tab/>
        <w:t>(10)</w:t>
      </w:r>
      <w:r>
        <w:tab/>
      </w:r>
      <w:r>
        <w:rPr>
          <w:szCs w:val="22"/>
        </w:rPr>
        <w:t>The administering body m</w:t>
      </w:r>
      <w:r>
        <w:rPr>
          <w:szCs w:val="22"/>
        </w:rPr>
        <w:t xml:space="preserve">ust, in the circumstances described in subclause (11), make available to the residents a document that sets out the following — </w:t>
      </w:r>
    </w:p>
    <w:p w:rsidR="00A05080" w:rsidRDefault="001A3EB3">
      <w:pPr>
        <w:pStyle w:val="yIndenta"/>
        <w:rPr>
          <w:szCs w:val="22"/>
        </w:rPr>
      </w:pPr>
      <w:r>
        <w:tab/>
        <w:t>(a)</w:t>
      </w:r>
      <w:r>
        <w:tab/>
      </w:r>
      <w:r>
        <w:rPr>
          <w:szCs w:val="22"/>
        </w:rPr>
        <w:t xml:space="preserve">the dispute resolution process; </w:t>
      </w:r>
    </w:p>
    <w:p w:rsidR="00A05080" w:rsidRDefault="001A3EB3">
      <w:pPr>
        <w:pStyle w:val="yIndenta"/>
        <w:rPr>
          <w:szCs w:val="22"/>
        </w:rPr>
      </w:pPr>
      <w:r>
        <w:tab/>
        <w:t>(b)</w:t>
      </w:r>
      <w:r>
        <w:tab/>
      </w:r>
      <w:r>
        <w:rPr>
          <w:szCs w:val="22"/>
        </w:rPr>
        <w:t>any variations made to it under subclause (8).</w:t>
      </w:r>
    </w:p>
    <w:p w:rsidR="00A05080" w:rsidRDefault="001A3EB3">
      <w:pPr>
        <w:pStyle w:val="ySubsection"/>
      </w:pPr>
      <w:r>
        <w:tab/>
        <w:t>(11)</w:t>
      </w:r>
      <w:r>
        <w:tab/>
        <w:t>An administering body must prov</w:t>
      </w:r>
      <w:r>
        <w:t xml:space="preserve">ide to a resident the document described in subclause (10) if — </w:t>
      </w:r>
    </w:p>
    <w:p w:rsidR="00A05080" w:rsidRDefault="001A3EB3">
      <w:pPr>
        <w:pStyle w:val="yIndenta"/>
      </w:pPr>
      <w:r>
        <w:tab/>
        <w:t>(a)</w:t>
      </w:r>
      <w:r>
        <w:tab/>
        <w:t>advised by a resident under subclause (1)(b) that a retirement village dispute has arisen; or</w:t>
      </w:r>
    </w:p>
    <w:p w:rsidR="00A05080" w:rsidRDefault="001A3EB3">
      <w:pPr>
        <w:pStyle w:val="yIndenta"/>
      </w:pPr>
      <w:r>
        <w:tab/>
        <w:t>(b)</w:t>
      </w:r>
      <w:r>
        <w:tab/>
        <w:t>requested to do so by the resident.</w:t>
      </w:r>
    </w:p>
    <w:p w:rsidR="00A05080" w:rsidRDefault="001A3EB3">
      <w:pPr>
        <w:pStyle w:val="yHeading5"/>
        <w:rPr>
          <w:szCs w:val="22"/>
        </w:rPr>
      </w:pPr>
      <w:bookmarkStart w:id="75" w:name="_Toc67478672"/>
      <w:r>
        <w:rPr>
          <w:rStyle w:val="CharSClsNo"/>
        </w:rPr>
        <w:lastRenderedPageBreak/>
        <w:t>31</w:t>
      </w:r>
      <w:r>
        <w:t>.</w:t>
      </w:r>
      <w:r>
        <w:tab/>
      </w:r>
      <w:r>
        <w:rPr>
          <w:szCs w:val="22"/>
        </w:rPr>
        <w:t>Mediation of dispute</w:t>
      </w:r>
      <w:bookmarkEnd w:id="75"/>
    </w:p>
    <w:p w:rsidR="00A05080" w:rsidRDefault="001A3EB3">
      <w:pPr>
        <w:pStyle w:val="ySubsection"/>
        <w:rPr>
          <w:szCs w:val="22"/>
        </w:rPr>
      </w:pPr>
      <w:r>
        <w:tab/>
        <w:t>(1)</w:t>
      </w:r>
      <w:r>
        <w:tab/>
      </w:r>
      <w:r>
        <w:rPr>
          <w:szCs w:val="22"/>
        </w:rPr>
        <w:t>A party to a retireme</w:t>
      </w:r>
      <w:r>
        <w:rPr>
          <w:szCs w:val="22"/>
        </w:rPr>
        <w:t xml:space="preserve">nt village dispute may apply to the Commissioner, in the approved form, to have the dispute referred to mediation, unless the matters in dispute — </w:t>
      </w:r>
    </w:p>
    <w:p w:rsidR="00A05080" w:rsidRDefault="001A3EB3">
      <w:pPr>
        <w:pStyle w:val="yIndenta"/>
      </w:pPr>
      <w:r>
        <w:tab/>
        <w:t>(a)</w:t>
      </w:r>
      <w:r>
        <w:tab/>
        <w:t>are the subject of an arbitration proceeding that has commenced; or</w:t>
      </w:r>
    </w:p>
    <w:p w:rsidR="00A05080" w:rsidRDefault="001A3EB3">
      <w:pPr>
        <w:pStyle w:val="yIndenta"/>
        <w:rPr>
          <w:szCs w:val="22"/>
        </w:rPr>
      </w:pPr>
      <w:r>
        <w:tab/>
        <w:t>(b)</w:t>
      </w:r>
      <w:r>
        <w:tab/>
      </w:r>
      <w:r>
        <w:rPr>
          <w:szCs w:val="22"/>
        </w:rPr>
        <w:t>have been the subject of an aw</w:t>
      </w:r>
      <w:r>
        <w:rPr>
          <w:szCs w:val="22"/>
        </w:rPr>
        <w:t>ard (interim or final) in an arbitration proceeding; or</w:t>
      </w:r>
    </w:p>
    <w:p w:rsidR="00A05080" w:rsidRDefault="001A3EB3">
      <w:pPr>
        <w:pStyle w:val="yIndenta"/>
        <w:rPr>
          <w:szCs w:val="22"/>
        </w:rPr>
      </w:pPr>
      <w:r>
        <w:tab/>
        <w:t>(c)</w:t>
      </w:r>
      <w:r>
        <w:tab/>
      </w:r>
      <w:r>
        <w:rPr>
          <w:szCs w:val="22"/>
        </w:rPr>
        <w:t>are before, or have been decided by, a court or the State Administrative Tribunal or other tribunal of competent jurisdiction.</w:t>
      </w:r>
    </w:p>
    <w:p w:rsidR="00A05080" w:rsidRDefault="001A3EB3">
      <w:pPr>
        <w:pStyle w:val="ySubsection"/>
        <w:rPr>
          <w:szCs w:val="22"/>
        </w:rPr>
      </w:pPr>
      <w:r>
        <w:tab/>
        <w:t>(2)</w:t>
      </w:r>
      <w:r>
        <w:tab/>
      </w:r>
      <w:r>
        <w:rPr>
          <w:szCs w:val="22"/>
        </w:rPr>
        <w:t xml:space="preserve">The Commissioner may refuse to accept the application if — </w:t>
      </w:r>
    </w:p>
    <w:p w:rsidR="00A05080" w:rsidRDefault="001A3EB3">
      <w:pPr>
        <w:pStyle w:val="yIndenta"/>
        <w:rPr>
          <w:szCs w:val="22"/>
        </w:rPr>
      </w:pPr>
      <w:r>
        <w:tab/>
        <w:t>(a</w:t>
      </w:r>
      <w:r>
        <w:t>)</w:t>
      </w:r>
      <w:r>
        <w:tab/>
      </w:r>
      <w:r>
        <w:rPr>
          <w:szCs w:val="22"/>
        </w:rPr>
        <w:t>no attempt has been made to resolve the retirement village dispute using the village dispute resolution process set out in clause 30; or</w:t>
      </w:r>
    </w:p>
    <w:p w:rsidR="00A05080" w:rsidRDefault="001A3EB3">
      <w:pPr>
        <w:pStyle w:val="yIndenta"/>
        <w:rPr>
          <w:szCs w:val="22"/>
        </w:rPr>
      </w:pPr>
      <w:r>
        <w:tab/>
        <w:t>(b)</w:t>
      </w:r>
      <w:r>
        <w:tab/>
      </w:r>
      <w:r>
        <w:rPr>
          <w:szCs w:val="22"/>
        </w:rPr>
        <w:t>the Commissioner considers that the matters in dispute could be adequately dealt with in some other way, includi</w:t>
      </w:r>
      <w:r>
        <w:rPr>
          <w:szCs w:val="22"/>
        </w:rPr>
        <w:t xml:space="preserve">ng by negotiation by the Commissioner under the </w:t>
      </w:r>
      <w:r>
        <w:rPr>
          <w:i/>
          <w:szCs w:val="22"/>
        </w:rPr>
        <w:t>Retirement Villages Act 1992</w:t>
      </w:r>
      <w:r>
        <w:rPr>
          <w:szCs w:val="22"/>
        </w:rPr>
        <w:t xml:space="preserve"> section 8(1)(d); or</w:t>
      </w:r>
    </w:p>
    <w:p w:rsidR="00A05080" w:rsidRDefault="001A3EB3">
      <w:pPr>
        <w:pStyle w:val="yIndenta"/>
        <w:rPr>
          <w:szCs w:val="22"/>
        </w:rPr>
      </w:pPr>
      <w:r>
        <w:tab/>
        <w:t>(c)</w:t>
      </w:r>
      <w:r>
        <w:tab/>
      </w:r>
      <w:r>
        <w:rPr>
          <w:szCs w:val="22"/>
        </w:rPr>
        <w:t>a party to the dispute has not agreed to have the retirement village dispute dealt with by mediation under this clause; or</w:t>
      </w:r>
    </w:p>
    <w:p w:rsidR="00A05080" w:rsidRDefault="001A3EB3">
      <w:pPr>
        <w:pStyle w:val="yIndenta"/>
        <w:rPr>
          <w:szCs w:val="22"/>
        </w:rPr>
      </w:pPr>
      <w:r>
        <w:tab/>
        <w:t>(d)</w:t>
      </w:r>
      <w:r>
        <w:tab/>
      </w:r>
      <w:r>
        <w:rPr>
          <w:szCs w:val="22"/>
        </w:rPr>
        <w:t>the Commissioner considers</w:t>
      </w:r>
      <w:r>
        <w:rPr>
          <w:szCs w:val="22"/>
        </w:rPr>
        <w:t xml:space="preserve"> that the application should not be accepted for another reason.</w:t>
      </w:r>
    </w:p>
    <w:p w:rsidR="00A05080" w:rsidRDefault="001A3EB3">
      <w:pPr>
        <w:pStyle w:val="ySubsection"/>
        <w:rPr>
          <w:szCs w:val="22"/>
        </w:rPr>
      </w:pPr>
      <w:r>
        <w:tab/>
        <w:t>(3)</w:t>
      </w:r>
      <w:r>
        <w:tab/>
      </w:r>
      <w:r>
        <w:rPr>
          <w:szCs w:val="22"/>
        </w:rPr>
        <w:t xml:space="preserve">Within 10 working days after receiving the application, the Commissioner must — </w:t>
      </w:r>
    </w:p>
    <w:p w:rsidR="00A05080" w:rsidRDefault="001A3EB3">
      <w:pPr>
        <w:pStyle w:val="yIndenta"/>
        <w:rPr>
          <w:szCs w:val="22"/>
        </w:rPr>
      </w:pPr>
      <w:r>
        <w:tab/>
        <w:t>(a)</w:t>
      </w:r>
      <w:r>
        <w:tab/>
      </w:r>
      <w:r>
        <w:rPr>
          <w:szCs w:val="22"/>
        </w:rPr>
        <w:t>if the Commissioner decides to refuse to accept the application, give each party to the dispute writ</w:t>
      </w:r>
      <w:r>
        <w:rPr>
          <w:szCs w:val="22"/>
        </w:rPr>
        <w:t>ten notice of the decision, the reasons for the decision and the right of review under subclause (4); or</w:t>
      </w:r>
    </w:p>
    <w:p w:rsidR="00A05080" w:rsidRDefault="001A3EB3">
      <w:pPr>
        <w:pStyle w:val="yIndenta"/>
        <w:rPr>
          <w:szCs w:val="22"/>
        </w:rPr>
      </w:pPr>
      <w:r>
        <w:tab/>
        <w:t>(b)</w:t>
      </w:r>
      <w:r>
        <w:tab/>
      </w:r>
      <w:r>
        <w:rPr>
          <w:szCs w:val="22"/>
        </w:rPr>
        <w:t xml:space="preserve">appoint a mediator to mediate the retirement village dispute and give written notice to the parties to the dispute of — </w:t>
      </w:r>
    </w:p>
    <w:p w:rsidR="00A05080" w:rsidRDefault="001A3EB3">
      <w:pPr>
        <w:pStyle w:val="yIndenti0"/>
      </w:pPr>
      <w:r>
        <w:tab/>
        <w:t>(i)</w:t>
      </w:r>
      <w:r>
        <w:tab/>
        <w:t xml:space="preserve">the appointed </w:t>
      </w:r>
      <w:r>
        <w:t>mediator; and</w:t>
      </w:r>
    </w:p>
    <w:p w:rsidR="00A05080" w:rsidRDefault="001A3EB3">
      <w:pPr>
        <w:pStyle w:val="yIndenti0"/>
        <w:rPr>
          <w:szCs w:val="22"/>
        </w:rPr>
      </w:pPr>
      <w:r>
        <w:tab/>
        <w:t>(ii)</w:t>
      </w:r>
      <w:r>
        <w:tab/>
      </w:r>
      <w:r>
        <w:rPr>
          <w:szCs w:val="22"/>
        </w:rPr>
        <w:t>the time, date and place for the holding of the mediation.</w:t>
      </w:r>
    </w:p>
    <w:p w:rsidR="00A05080" w:rsidRDefault="001A3EB3">
      <w:pPr>
        <w:pStyle w:val="ySubsection"/>
        <w:rPr>
          <w:szCs w:val="22"/>
        </w:rPr>
      </w:pPr>
      <w:r>
        <w:lastRenderedPageBreak/>
        <w:tab/>
        <w:t>(4)</w:t>
      </w:r>
      <w:r>
        <w:tab/>
      </w:r>
      <w:r>
        <w:rPr>
          <w:szCs w:val="22"/>
        </w:rPr>
        <w:t xml:space="preserve">If a party to a dispute is given written notice of the Commissioner’s decision to refuse to accept the application under subclause (3)(a), the party may, within 28 days </w:t>
      </w:r>
      <w:r>
        <w:rPr>
          <w:szCs w:val="22"/>
        </w:rPr>
        <w:t>after the decision was made, apply to the Commissioner for a review of that decision.</w:t>
      </w:r>
    </w:p>
    <w:p w:rsidR="00A05080" w:rsidRDefault="001A3EB3">
      <w:pPr>
        <w:pStyle w:val="ySubsection"/>
        <w:rPr>
          <w:szCs w:val="22"/>
        </w:rPr>
      </w:pPr>
      <w:r>
        <w:tab/>
        <w:t>(5)</w:t>
      </w:r>
      <w:r>
        <w:tab/>
      </w:r>
      <w:r>
        <w:rPr>
          <w:szCs w:val="22"/>
        </w:rPr>
        <w:t xml:space="preserve">The notice under subclause (3)(b) must — </w:t>
      </w:r>
    </w:p>
    <w:p w:rsidR="00A05080" w:rsidRDefault="001A3EB3">
      <w:pPr>
        <w:pStyle w:val="yIndenta"/>
        <w:rPr>
          <w:szCs w:val="22"/>
        </w:rPr>
      </w:pPr>
      <w:r>
        <w:tab/>
        <w:t>(a)</w:t>
      </w:r>
      <w:r>
        <w:tab/>
      </w:r>
      <w:r>
        <w:rPr>
          <w:szCs w:val="22"/>
        </w:rPr>
        <w:t>be given at least 5 working days before the mediation is to take place; and</w:t>
      </w:r>
    </w:p>
    <w:p w:rsidR="00A05080" w:rsidRDefault="001A3EB3">
      <w:pPr>
        <w:pStyle w:val="yIndenta"/>
        <w:rPr>
          <w:szCs w:val="22"/>
        </w:rPr>
      </w:pPr>
      <w:r>
        <w:tab/>
        <w:t>(b)</w:t>
      </w:r>
      <w:r>
        <w:tab/>
      </w:r>
      <w:r>
        <w:rPr>
          <w:szCs w:val="22"/>
        </w:rPr>
        <w:t>if given to a party other than the pa</w:t>
      </w:r>
      <w:r>
        <w:rPr>
          <w:szCs w:val="22"/>
        </w:rPr>
        <w:t>rty who made the application under subclause (1), include a copy of the application.</w:t>
      </w:r>
    </w:p>
    <w:p w:rsidR="00A05080" w:rsidRDefault="001A3EB3">
      <w:pPr>
        <w:pStyle w:val="ySubsection"/>
        <w:rPr>
          <w:szCs w:val="22"/>
        </w:rPr>
      </w:pPr>
      <w:r>
        <w:tab/>
        <w:t>(6)</w:t>
      </w:r>
      <w:r>
        <w:tab/>
      </w:r>
      <w:r>
        <w:rPr>
          <w:szCs w:val="22"/>
        </w:rPr>
        <w:t>A party to a retirement village dispute cannot be compelled to attend mediation.</w:t>
      </w:r>
    </w:p>
    <w:p w:rsidR="00A05080" w:rsidRDefault="001A3EB3">
      <w:pPr>
        <w:pStyle w:val="ySubsection"/>
        <w:rPr>
          <w:szCs w:val="22"/>
        </w:rPr>
      </w:pPr>
      <w:r>
        <w:tab/>
        <w:t>(7)</w:t>
      </w:r>
      <w:r>
        <w:tab/>
      </w:r>
      <w:r>
        <w:rPr>
          <w:szCs w:val="22"/>
        </w:rPr>
        <w:t>If a person who is given a notice under subclause (3)(b) notifies the Commission</w:t>
      </w:r>
      <w:r>
        <w:rPr>
          <w:szCs w:val="22"/>
        </w:rPr>
        <w:t>er that the person does not wish to attend the mediation, the Commissioner must advise the appointed mediator and the other parties to the dispute of this fact.</w:t>
      </w:r>
    </w:p>
    <w:p w:rsidR="00A05080" w:rsidRDefault="001A3EB3">
      <w:pPr>
        <w:pStyle w:val="ySubsection"/>
        <w:rPr>
          <w:szCs w:val="22"/>
        </w:rPr>
      </w:pPr>
      <w:r>
        <w:tab/>
        <w:t>(8)</w:t>
      </w:r>
      <w:r>
        <w:tab/>
      </w:r>
      <w:r>
        <w:rPr>
          <w:szCs w:val="22"/>
        </w:rPr>
        <w:t>If the Commissioner is notified by a party to the dispute that the mediator appointed unde</w:t>
      </w:r>
      <w:r>
        <w:rPr>
          <w:szCs w:val="22"/>
        </w:rPr>
        <w:t xml:space="preserve">r subclause (3)(b) is not the preferred mediator, the Commissioner may — </w:t>
      </w:r>
    </w:p>
    <w:p w:rsidR="00A05080" w:rsidRDefault="001A3EB3">
      <w:pPr>
        <w:pStyle w:val="yIndenta"/>
        <w:rPr>
          <w:szCs w:val="22"/>
        </w:rPr>
      </w:pPr>
      <w:r>
        <w:tab/>
        <w:t>(a)</w:t>
      </w:r>
      <w:r>
        <w:tab/>
      </w:r>
      <w:r>
        <w:rPr>
          <w:szCs w:val="22"/>
        </w:rPr>
        <w:t>appoint another mediator who is acceptable to all the parties; and</w:t>
      </w:r>
    </w:p>
    <w:p w:rsidR="00A05080" w:rsidRDefault="001A3EB3">
      <w:pPr>
        <w:pStyle w:val="yIndenta"/>
        <w:rPr>
          <w:szCs w:val="22"/>
        </w:rPr>
      </w:pPr>
      <w:r>
        <w:tab/>
        <w:t>(b)</w:t>
      </w:r>
      <w:r>
        <w:tab/>
      </w:r>
      <w:r>
        <w:rPr>
          <w:szCs w:val="22"/>
        </w:rPr>
        <w:t>issue an amended notice under subclause (3)(b).</w:t>
      </w:r>
    </w:p>
    <w:p w:rsidR="00A05080" w:rsidRDefault="001A3EB3">
      <w:pPr>
        <w:pStyle w:val="ySubsection"/>
        <w:rPr>
          <w:szCs w:val="22"/>
        </w:rPr>
      </w:pPr>
      <w:r>
        <w:tab/>
        <w:t>(9)</w:t>
      </w:r>
      <w:r>
        <w:tab/>
      </w:r>
      <w:r>
        <w:rPr>
          <w:szCs w:val="22"/>
        </w:rPr>
        <w:t>The mediator may permit a party to be represented or</w:t>
      </w:r>
      <w:r>
        <w:rPr>
          <w:szCs w:val="22"/>
        </w:rPr>
        <w:t xml:space="preserve"> assisted in the mediation of the retirement village dispute by an agent, other than a lawyer, if the mediator is satisfied that — </w:t>
      </w:r>
    </w:p>
    <w:p w:rsidR="00A05080" w:rsidRDefault="001A3EB3">
      <w:pPr>
        <w:pStyle w:val="yIndenta"/>
        <w:rPr>
          <w:szCs w:val="22"/>
        </w:rPr>
      </w:pPr>
      <w:r>
        <w:tab/>
        <w:t>(a)</w:t>
      </w:r>
      <w:r>
        <w:tab/>
      </w:r>
      <w:r>
        <w:rPr>
          <w:szCs w:val="22"/>
        </w:rPr>
        <w:t>the party is unable to attend, or cannot properly participate in, the proceedings personally, whether on account of ill</w:t>
      </w:r>
      <w:r>
        <w:rPr>
          <w:szCs w:val="22"/>
        </w:rPr>
        <w:t>ness or otherwise; and</w:t>
      </w:r>
    </w:p>
    <w:p w:rsidR="00A05080" w:rsidRDefault="001A3EB3">
      <w:pPr>
        <w:pStyle w:val="yIndenta"/>
        <w:rPr>
          <w:szCs w:val="22"/>
        </w:rPr>
      </w:pPr>
      <w:r>
        <w:tab/>
        <w:t>(b)</w:t>
      </w:r>
      <w:r>
        <w:tab/>
      </w:r>
      <w:r>
        <w:rPr>
          <w:szCs w:val="22"/>
        </w:rPr>
        <w:t>the agent has sufficient knowledge of the matters in dispute to represent the party effectively; and</w:t>
      </w:r>
    </w:p>
    <w:p w:rsidR="00A05080" w:rsidRDefault="001A3EB3">
      <w:pPr>
        <w:pStyle w:val="yIndenta"/>
        <w:rPr>
          <w:szCs w:val="22"/>
        </w:rPr>
      </w:pPr>
      <w:r>
        <w:tab/>
        <w:t>(c)</w:t>
      </w:r>
      <w:r>
        <w:tab/>
      </w:r>
      <w:r>
        <w:rPr>
          <w:szCs w:val="22"/>
        </w:rPr>
        <w:t>no other party will be unfairly disadvantaged by the fact that the agent is allowed to so act.</w:t>
      </w:r>
    </w:p>
    <w:p w:rsidR="00A05080" w:rsidRDefault="001A3EB3">
      <w:pPr>
        <w:pStyle w:val="ySubsection"/>
        <w:keepNext/>
        <w:rPr>
          <w:szCs w:val="22"/>
        </w:rPr>
      </w:pPr>
      <w:r>
        <w:lastRenderedPageBreak/>
        <w:tab/>
        <w:t>(10)</w:t>
      </w:r>
      <w:r>
        <w:tab/>
      </w:r>
      <w:r>
        <w:rPr>
          <w:szCs w:val="22"/>
        </w:rPr>
        <w:t xml:space="preserve">If the parties reach </w:t>
      </w:r>
      <w:r>
        <w:rPr>
          <w:szCs w:val="22"/>
        </w:rPr>
        <w:t xml:space="preserve">a mediated agreement on the retirement village dispute, the mediator is to — </w:t>
      </w:r>
    </w:p>
    <w:p w:rsidR="00A05080" w:rsidRDefault="001A3EB3">
      <w:pPr>
        <w:pStyle w:val="yIndenta"/>
        <w:rPr>
          <w:szCs w:val="22"/>
        </w:rPr>
      </w:pPr>
      <w:r>
        <w:tab/>
        <w:t>(a)</w:t>
      </w:r>
      <w:r>
        <w:tab/>
      </w:r>
      <w:r>
        <w:rPr>
          <w:szCs w:val="22"/>
        </w:rPr>
        <w:t>record the agreement in writing and have it signed by or for the parties as soon as practicable after the mediation ends; and</w:t>
      </w:r>
    </w:p>
    <w:p w:rsidR="00A05080" w:rsidRDefault="001A3EB3">
      <w:pPr>
        <w:pStyle w:val="yIndenta"/>
        <w:rPr>
          <w:szCs w:val="22"/>
        </w:rPr>
      </w:pPr>
      <w:r>
        <w:tab/>
        <w:t>(b)</w:t>
      </w:r>
      <w:r>
        <w:tab/>
      </w:r>
      <w:r>
        <w:rPr>
          <w:szCs w:val="22"/>
        </w:rPr>
        <w:t>give a copy of the signed agreement to the</w:t>
      </w:r>
      <w:r>
        <w:rPr>
          <w:szCs w:val="22"/>
        </w:rPr>
        <w:t xml:space="preserve"> parties and the Commissioner as soon as practicable after it is signed.</w:t>
      </w:r>
    </w:p>
    <w:p w:rsidR="00A05080" w:rsidRDefault="001A3EB3">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rsidR="00A05080" w:rsidRDefault="001A3EB3">
      <w:pPr>
        <w:pStyle w:val="yIndenta"/>
        <w:rPr>
          <w:szCs w:val="22"/>
        </w:rPr>
      </w:pPr>
      <w:r>
        <w:tab/>
        <w:t>(a</w:t>
      </w:r>
      <w:r>
        <w:t>)</w:t>
      </w:r>
      <w:r>
        <w:tab/>
      </w:r>
      <w:r>
        <w:rPr>
          <w:szCs w:val="22"/>
        </w:rPr>
        <w:t>conclude the mediation; and</w:t>
      </w:r>
    </w:p>
    <w:p w:rsidR="00A05080" w:rsidRDefault="001A3EB3">
      <w:pPr>
        <w:pStyle w:val="yIndenta"/>
        <w:rPr>
          <w:szCs w:val="22"/>
        </w:rPr>
      </w:pPr>
      <w:r>
        <w:tab/>
        <w:t>(b)</w:t>
      </w:r>
      <w:r>
        <w:tab/>
      </w:r>
      <w:r>
        <w:rPr>
          <w:szCs w:val="22"/>
        </w:rPr>
        <w:t>notify the Commissioner that the mediation has been unsuccessful.</w:t>
      </w:r>
    </w:p>
    <w:p w:rsidR="00A05080" w:rsidRDefault="001A3EB3">
      <w:pPr>
        <w:pStyle w:val="ySubsection"/>
        <w:rPr>
          <w:szCs w:val="22"/>
        </w:rPr>
      </w:pPr>
      <w:r>
        <w:tab/>
        <w:t>(12)</w:t>
      </w:r>
      <w:r>
        <w:tab/>
      </w:r>
      <w:r>
        <w:rPr>
          <w:szCs w:val="22"/>
        </w:rPr>
        <w:t>Evidence of anything said, done or produced at a mediation is not admissible in a court or before a person or body authorised by law to hear evidence</w:t>
      </w:r>
      <w:r>
        <w:rPr>
          <w:szCs w:val="22"/>
        </w:rPr>
        <w:t>, except with the agreement of the parties to the mediation.</w:t>
      </w:r>
    </w:p>
    <w:p w:rsidR="00A05080" w:rsidRDefault="001A3EB3">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rsidR="00A05080" w:rsidRDefault="001A3EB3">
      <w:pPr>
        <w:pStyle w:val="ySubsection"/>
        <w:rPr>
          <w:szCs w:val="22"/>
        </w:rPr>
      </w:pPr>
      <w:r>
        <w:tab/>
        <w:t>(14)</w:t>
      </w:r>
      <w:r>
        <w:tab/>
      </w:r>
      <w:r>
        <w:rPr>
          <w:szCs w:val="22"/>
        </w:rPr>
        <w:t xml:space="preserve">The mediator </w:t>
      </w:r>
      <w:r>
        <w:rPr>
          <w:szCs w:val="22"/>
        </w:rPr>
        <w:t xml:space="preserve">does not contravene subclause (13) if — </w:t>
      </w:r>
    </w:p>
    <w:p w:rsidR="00A05080" w:rsidRDefault="001A3EB3">
      <w:pPr>
        <w:pStyle w:val="yIndenta"/>
        <w:rPr>
          <w:szCs w:val="22"/>
        </w:rPr>
      </w:pPr>
      <w:r>
        <w:tab/>
        <w:t>(a)</w:t>
      </w:r>
      <w:r>
        <w:tab/>
      </w:r>
      <w:r>
        <w:rPr>
          <w:szCs w:val="22"/>
        </w:rPr>
        <w:t>the mediator makes notes during the mediation that the mediator considers appropriate and destroys them at the end of the mediation; or</w:t>
      </w:r>
    </w:p>
    <w:p w:rsidR="00A05080" w:rsidRDefault="001A3EB3">
      <w:pPr>
        <w:pStyle w:val="yIndenta"/>
        <w:rPr>
          <w:szCs w:val="22"/>
        </w:rPr>
      </w:pPr>
      <w:r>
        <w:tab/>
        <w:t>(b)</w:t>
      </w:r>
      <w:r>
        <w:tab/>
      </w:r>
      <w:r>
        <w:rPr>
          <w:szCs w:val="22"/>
        </w:rPr>
        <w:t>the mediator records and provides a copy of a mediated agreement unde</w:t>
      </w:r>
      <w:r>
        <w:rPr>
          <w:szCs w:val="22"/>
        </w:rPr>
        <w:t>r subclause (10).</w:t>
      </w:r>
    </w:p>
    <w:p w:rsidR="00A05080" w:rsidRDefault="001A3EB3">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rsidR="00A05080" w:rsidRDefault="001A3EB3">
      <w:pPr>
        <w:pStyle w:val="ySubsection"/>
        <w:rPr>
          <w:szCs w:val="22"/>
        </w:rPr>
      </w:pPr>
      <w:r>
        <w:tab/>
        <w:t>(16)</w:t>
      </w:r>
      <w:r>
        <w:tab/>
      </w:r>
      <w:r>
        <w:rPr>
          <w:szCs w:val="22"/>
        </w:rPr>
        <w:t xml:space="preserve">The Commissioner must advise the appointed mediator and the other </w:t>
      </w:r>
      <w:r>
        <w:rPr>
          <w:szCs w:val="22"/>
        </w:rPr>
        <w:t>parties to the retirement village dispute of the withdrawal as soon as practicable after receipt of the withdrawal notice.</w:t>
      </w:r>
    </w:p>
    <w:p w:rsidR="00A05080" w:rsidRDefault="001A3EB3">
      <w:pPr>
        <w:pStyle w:val="yHeading5"/>
        <w:rPr>
          <w:szCs w:val="22"/>
        </w:rPr>
      </w:pPr>
      <w:bookmarkStart w:id="76" w:name="_Toc67478673"/>
      <w:r>
        <w:rPr>
          <w:rStyle w:val="CharSClsNo"/>
        </w:rPr>
        <w:lastRenderedPageBreak/>
        <w:t>32</w:t>
      </w:r>
      <w:r>
        <w:t>.</w:t>
      </w:r>
      <w:r>
        <w:tab/>
      </w:r>
      <w:r>
        <w:rPr>
          <w:szCs w:val="22"/>
        </w:rPr>
        <w:t>Costs associated with dispute resolution process</w:t>
      </w:r>
      <w:bookmarkEnd w:id="76"/>
    </w:p>
    <w:p w:rsidR="00A05080" w:rsidRDefault="001A3EB3">
      <w:pPr>
        <w:pStyle w:val="ySubsection"/>
        <w:keepNext/>
        <w:keepLines/>
        <w:rPr>
          <w:szCs w:val="22"/>
        </w:rPr>
      </w:pPr>
      <w:r>
        <w:tab/>
        <w:t>(1)</w:t>
      </w:r>
      <w:r>
        <w:tab/>
      </w:r>
      <w:r>
        <w:rPr>
          <w:szCs w:val="22"/>
        </w:rPr>
        <w:t xml:space="preserve">If the administering body of a retirement village incurs costs as a result </w:t>
      </w:r>
      <w:r>
        <w:rPr>
          <w:szCs w:val="22"/>
        </w:rPr>
        <w:t>of nominating an employee of the administering body under clause 30(2)(a) to deal with a retirement village dispute, those costs must be borne by the administering body.</w:t>
      </w:r>
    </w:p>
    <w:p w:rsidR="00A05080" w:rsidRDefault="001A3EB3">
      <w:pPr>
        <w:pStyle w:val="ySubsection"/>
        <w:rPr>
          <w:szCs w:val="22"/>
        </w:rPr>
      </w:pPr>
      <w:r>
        <w:tab/>
        <w:t>(2)</w:t>
      </w:r>
      <w:r>
        <w:tab/>
        <w:t xml:space="preserve">Subject to subclause (1), the costs </w:t>
      </w:r>
      <w:r>
        <w:rPr>
          <w:szCs w:val="22"/>
        </w:rPr>
        <w:t>incurred by any party as a result of complyin</w:t>
      </w:r>
      <w:r>
        <w:rPr>
          <w:szCs w:val="22"/>
        </w:rPr>
        <w:t>g with the retirement village dispute resolution process under clause 30 must be shared equally between each of the parties to the retirement village dispute.</w:t>
      </w:r>
    </w:p>
    <w:p w:rsidR="00A05080" w:rsidRDefault="001A3EB3">
      <w:pPr>
        <w:pStyle w:val="ySubsection"/>
      </w:pPr>
      <w:r>
        <w:tab/>
        <w:t>(3)</w:t>
      </w:r>
      <w:r>
        <w:tab/>
      </w:r>
      <w:r>
        <w:rPr>
          <w:szCs w:val="22"/>
        </w:rPr>
        <w:t xml:space="preserve">If the administering body of a retirement village incurs </w:t>
      </w:r>
      <w:r>
        <w:t>a share of costs under subclause (2</w:t>
      </w:r>
      <w:r>
        <w:t>), it must not recover any of that share from any resident or former resident (whether or not a party to a dispute).</w:t>
      </w:r>
    </w:p>
    <w:p w:rsidR="00A05080" w:rsidRDefault="001A3EB3">
      <w:pPr>
        <w:pStyle w:val="yHeading5"/>
        <w:keepLines w:val="0"/>
      </w:pPr>
      <w:bookmarkStart w:id="77" w:name="_Toc67478674"/>
      <w:r>
        <w:rPr>
          <w:rStyle w:val="CharSClsNo"/>
        </w:rPr>
        <w:t>33</w:t>
      </w:r>
      <w:r>
        <w:t>.</w:t>
      </w:r>
      <w:r>
        <w:tab/>
        <w:t>Costs associated with Commissioner</w:t>
      </w:r>
      <w:r>
        <w:noBreakHyphen/>
        <w:t>appointed mediation</w:t>
      </w:r>
      <w:bookmarkEnd w:id="77"/>
    </w:p>
    <w:p w:rsidR="00A05080" w:rsidRDefault="001A3EB3">
      <w:pPr>
        <w:pStyle w:val="ySubsection"/>
        <w:rPr>
          <w:szCs w:val="22"/>
        </w:rPr>
      </w:pPr>
      <w:r>
        <w:rPr>
          <w:szCs w:val="22"/>
        </w:rPr>
        <w:tab/>
      </w:r>
      <w:r>
        <w:t>(1)</w:t>
      </w:r>
      <w:r>
        <w:rPr>
          <w:szCs w:val="22"/>
        </w:rPr>
        <w:tab/>
        <w:t xml:space="preserve">If the administering body of a retirement village incurs costs as a result </w:t>
      </w:r>
      <w:r>
        <w:rPr>
          <w:szCs w:val="22"/>
        </w:rPr>
        <w:t>of the mediation of a dispute set out in clause 31, the administering body must not recover those costs from a resident or a former resident.</w:t>
      </w:r>
    </w:p>
    <w:p w:rsidR="00A05080" w:rsidRDefault="001A3EB3">
      <w:pPr>
        <w:pStyle w:val="ySubsection"/>
        <w:rPr>
          <w:szCs w:val="22"/>
        </w:rPr>
      </w:pPr>
      <w:r>
        <w:rPr>
          <w:szCs w:val="22"/>
        </w:rPr>
        <w:tab/>
      </w:r>
      <w:r>
        <w:t>(2)</w:t>
      </w:r>
      <w:r>
        <w:rPr>
          <w:szCs w:val="22"/>
        </w:rPr>
        <w:tab/>
        <w:t>Unless the Commissioner decides otherwise, the costs of the mediation of a dispute under clause 31 must be sh</w:t>
      </w:r>
      <w:r>
        <w:rPr>
          <w:szCs w:val="22"/>
        </w:rPr>
        <w:t>ared equally between each of the parties to the dispute.</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w:t>
      </w:r>
      <w:r>
        <w:rPr>
          <w:szCs w:val="22"/>
        </w:rPr>
        <w:t xml:space="preserve">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w:t>
      </w:r>
      <w:r>
        <w:rPr>
          <w:szCs w:val="22"/>
        </w:rPr>
        <w:t>ing, is always preferable.</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w:t>
      </w:r>
      <w:r>
        <w:rPr>
          <w:szCs w:val="22"/>
        </w:rPr>
        <w:t>d or advocate (for example, a member of the residents’ committee) before using the dispute processes available under the Code.</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lastRenderedPageBreak/>
        <w:t>If the dispute cannot be resolved within the retirement village, either party can seek the assistance of the Commissioner. The Co</w:t>
      </w:r>
      <w:r>
        <w:rPr>
          <w:szCs w:val="22"/>
        </w:rPr>
        <w:t>mmissioner can provide information and mediation services to either party to assist in the resolution of the dispute or refer the matter to an independent external mediator.</w:t>
      </w:r>
    </w:p>
    <w:p w:rsidR="00A05080" w:rsidRDefault="001A3EB3">
      <w:pPr>
        <w:pStyle w:val="yHeading3"/>
      </w:pPr>
      <w:bookmarkStart w:id="78" w:name="_Toc67401545"/>
      <w:bookmarkStart w:id="79" w:name="_Toc67402037"/>
      <w:bookmarkStart w:id="80" w:name="_Toc67404034"/>
      <w:bookmarkStart w:id="81" w:name="_Toc67478599"/>
      <w:bookmarkStart w:id="82" w:name="_Toc67478675"/>
      <w:r>
        <w:rPr>
          <w:rStyle w:val="CharSDivNo"/>
        </w:rPr>
        <w:t>Division 7</w:t>
      </w:r>
      <w:r>
        <w:t> — </w:t>
      </w:r>
      <w:r>
        <w:rPr>
          <w:rStyle w:val="CharSDivText"/>
        </w:rPr>
        <w:t>Termination of residence contracts</w:t>
      </w:r>
      <w:bookmarkEnd w:id="78"/>
      <w:bookmarkEnd w:id="79"/>
      <w:bookmarkEnd w:id="80"/>
      <w:bookmarkEnd w:id="81"/>
      <w:bookmarkEnd w:id="82"/>
    </w:p>
    <w:p w:rsidR="00A05080" w:rsidRDefault="001A3EB3">
      <w:pPr>
        <w:pStyle w:val="yHeading5"/>
        <w:rPr>
          <w:szCs w:val="22"/>
        </w:rPr>
      </w:pPr>
      <w:bookmarkStart w:id="83" w:name="_Toc67478676"/>
      <w:r>
        <w:rPr>
          <w:rStyle w:val="CharSClsNo"/>
        </w:rPr>
        <w:t>34</w:t>
      </w:r>
      <w:r>
        <w:t>.</w:t>
      </w:r>
      <w:r>
        <w:tab/>
      </w:r>
      <w:r>
        <w:rPr>
          <w:szCs w:val="22"/>
        </w:rPr>
        <w:t>Notice of intention to termina</w:t>
      </w:r>
      <w:r>
        <w:rPr>
          <w:szCs w:val="22"/>
        </w:rPr>
        <w:t>te</w:t>
      </w:r>
      <w:bookmarkEnd w:id="83"/>
    </w:p>
    <w:p w:rsidR="00A05080" w:rsidRDefault="001A3EB3">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w:t>
      </w:r>
      <w:r>
        <w:rPr>
          <w:i/>
          <w:szCs w:val="22"/>
        </w:rPr>
        <w:t xml:space="preserve"> Act 1992</w:t>
      </w:r>
      <w:r>
        <w:rPr>
          <w:szCs w:val="22"/>
        </w:rPr>
        <w:t xml:space="preserve"> section 58 or 59.</w:t>
      </w:r>
    </w:p>
    <w:p w:rsidR="00A05080" w:rsidRDefault="001A3EB3">
      <w:pPr>
        <w:pStyle w:val="ySubsection"/>
        <w:rPr>
          <w:szCs w:val="22"/>
        </w:rPr>
      </w:pPr>
      <w:r>
        <w:tab/>
        <w:t>(2)</w:t>
      </w:r>
      <w:r>
        <w:tab/>
      </w:r>
      <w:r>
        <w:rPr>
          <w:szCs w:val="22"/>
        </w:rPr>
        <w:t xml:space="preserve">The notice given under subclause (1) must — </w:t>
      </w:r>
    </w:p>
    <w:p w:rsidR="00A05080" w:rsidRDefault="001A3EB3">
      <w:pPr>
        <w:pStyle w:val="yIndenta"/>
      </w:pPr>
      <w:r>
        <w:tab/>
        <w:t>(a)</w:t>
      </w:r>
      <w:r>
        <w:tab/>
        <w:t>if the application is to be made under the</w:t>
      </w:r>
      <w:r>
        <w:rPr>
          <w:i/>
        </w:rPr>
        <w:t xml:space="preserve"> Retirement Villages Act 1992 </w:t>
      </w:r>
      <w:r>
        <w:t xml:space="preserve">section 58, specify the reasons why the residential premises occupied by the resident are unsuitable </w:t>
      </w:r>
      <w:r>
        <w:t>for occupation by the resident; and</w:t>
      </w:r>
    </w:p>
    <w:p w:rsidR="00A05080" w:rsidRDefault="001A3EB3">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rsidR="00A05080" w:rsidRDefault="001A3EB3">
      <w:pPr>
        <w:pStyle w:val="yIndenti0"/>
      </w:pPr>
      <w:r>
        <w:tab/>
        <w:t>(i)</w:t>
      </w:r>
      <w:r>
        <w:tab/>
        <w:t>specify the breach of the residence contract or residence rules, as the case may be; and</w:t>
      </w:r>
    </w:p>
    <w:p w:rsidR="00A05080" w:rsidRDefault="001A3EB3">
      <w:pPr>
        <w:pStyle w:val="yIndenti0"/>
        <w:rPr>
          <w:szCs w:val="22"/>
        </w:rPr>
      </w:pPr>
      <w:r>
        <w:tab/>
        <w:t>(ii)</w:t>
      </w:r>
      <w:r>
        <w:tab/>
      </w:r>
      <w:r>
        <w:rPr>
          <w:szCs w:val="22"/>
        </w:rPr>
        <w:t>give the resident a reasonabl</w:t>
      </w:r>
      <w:r>
        <w:rPr>
          <w:szCs w:val="22"/>
        </w:rPr>
        <w:t>e and specified time to rectify a breach that may be rectified;</w:t>
      </w:r>
    </w:p>
    <w:p w:rsidR="00A05080" w:rsidRDefault="001A3EB3">
      <w:pPr>
        <w:pStyle w:val="yIndenta"/>
        <w:rPr>
          <w:szCs w:val="22"/>
        </w:rPr>
      </w:pPr>
      <w:r>
        <w:rPr>
          <w:szCs w:val="22"/>
        </w:rPr>
        <w:tab/>
      </w:r>
      <w:r>
        <w:rPr>
          <w:szCs w:val="22"/>
        </w:rPr>
        <w:tab/>
        <w:t>and</w:t>
      </w:r>
    </w:p>
    <w:p w:rsidR="00A05080" w:rsidRDefault="001A3EB3">
      <w:pPr>
        <w:pStyle w:val="yIndenta"/>
        <w:rPr>
          <w:szCs w:val="22"/>
        </w:rPr>
      </w:pPr>
      <w:r>
        <w:tab/>
        <w:t>(c)</w:t>
      </w:r>
      <w:r>
        <w:tab/>
      </w:r>
      <w:r>
        <w:rPr>
          <w:szCs w:val="22"/>
        </w:rPr>
        <w:t>clearly state that the residence contract cannot be terminated without an order by the State Administrative Tribunal; and</w:t>
      </w:r>
    </w:p>
    <w:p w:rsidR="00A05080" w:rsidRDefault="001A3EB3">
      <w:pPr>
        <w:pStyle w:val="yIndenta"/>
        <w:rPr>
          <w:szCs w:val="22"/>
        </w:rPr>
      </w:pPr>
      <w:r>
        <w:tab/>
        <w:t>(d)</w:t>
      </w:r>
      <w:r>
        <w:tab/>
      </w:r>
      <w:r>
        <w:rPr>
          <w:szCs w:val="22"/>
        </w:rPr>
        <w:t xml:space="preserve">advise the resident of the resident’s right to occupy </w:t>
      </w:r>
      <w:r>
        <w:rPr>
          <w:szCs w:val="22"/>
        </w:rPr>
        <w:t>the residential premises until the State Administrative Tribunal fixes a termination date.</w:t>
      </w:r>
    </w:p>
    <w:p w:rsidR="00A05080" w:rsidRDefault="001A3EB3">
      <w:pPr>
        <w:pStyle w:val="yMiscellaneousBody"/>
        <w:keepNext/>
        <w:keepLines/>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lastRenderedPageBreak/>
        <w:t xml:space="preserve">Retirement villages are clearly marketed by the industry as permanent accommodation for their residents. Accordingly, a residence contract may be terminated only in </w:t>
      </w:r>
      <w:r>
        <w:rPr>
          <w:szCs w:val="22"/>
        </w:rPr>
        <w:t xml:space="preserve">a limited number of circumstances, as set out in the residence contract or the </w:t>
      </w:r>
      <w:r>
        <w:rPr>
          <w:i/>
          <w:szCs w:val="22"/>
        </w:rPr>
        <w:t>Retirement Villages Act 1992</w:t>
      </w:r>
      <w:r>
        <w:rPr>
          <w:szCs w:val="22"/>
        </w:rPr>
        <w:t>.</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The administering body of a retirement village cannot terminate a residence contract on its own; that is, without the agreement of the resident. Ho</w:t>
      </w:r>
      <w:r>
        <w:rPr>
          <w:szCs w:val="22"/>
        </w:rPr>
        <w:t xml:space="preserve">wever, a resident or the administering body may apply to the State Administrative Tribunal to terminate a residence contract under circumstances as specified in the </w:t>
      </w:r>
      <w:r>
        <w:rPr>
          <w:i/>
          <w:szCs w:val="22"/>
        </w:rPr>
        <w:t>Retirement Villages Act 1992</w:t>
      </w:r>
      <w:r>
        <w:rPr>
          <w:szCs w:val="22"/>
        </w:rPr>
        <w:t>.</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 xml:space="preserve">The manner in which a resident may </w:t>
      </w:r>
      <w:r>
        <w:rPr>
          <w:szCs w:val="22"/>
        </w:rPr>
        <w:t>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w:t>
      </w:r>
      <w:r>
        <w:rPr>
          <w:szCs w:val="22"/>
        </w:rPr>
        <w:t>n by the resident (</w:t>
      </w:r>
      <w:r>
        <w:rPr>
          <w:i/>
        </w:rPr>
        <w:t xml:space="preserve">Retirement Villages Act 1992 </w:t>
      </w:r>
      <w:r>
        <w:rPr>
          <w:szCs w:val="22"/>
        </w:rPr>
        <w:t>section 58); or</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 xml:space="preserve">the resident has intentionally or recklessly caused or permitted, or </w:t>
      </w:r>
      <w:r>
        <w:rPr>
          <w:szCs w:val="22"/>
        </w:rPr>
        <w:t>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w:t>
      </w:r>
      <w:r>
        <w:rPr>
          <w:szCs w:val="22"/>
        </w:rPr>
        <w:t>ering body would, in the special circumstances of the case, suffer undue hardship if the residence contract were not terminated (</w:t>
      </w:r>
      <w:r>
        <w:rPr>
          <w:i/>
        </w:rPr>
        <w:t xml:space="preserve">Retirement Villages Act 1992 </w:t>
      </w:r>
      <w:r>
        <w:rPr>
          <w:szCs w:val="22"/>
        </w:rPr>
        <w:t>section 63).</w:t>
      </w:r>
    </w:p>
    <w:p w:rsidR="00A05080" w:rsidRDefault="001A3EB3">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lastRenderedPageBreak/>
        <w:t>Under the</w:t>
      </w:r>
      <w:r>
        <w:rPr>
          <w:i/>
        </w:rPr>
        <w:t xml:space="preserve"> Retirement Villages Act 1992 </w:t>
      </w:r>
      <w:r>
        <w:rPr>
          <w:szCs w:val="22"/>
        </w:rPr>
        <w:t xml:space="preserve">section 57, a resident may apply to the State </w:t>
      </w:r>
      <w:r>
        <w:rPr>
          <w:szCs w:val="22"/>
        </w:rPr>
        <w:t>Administrative Tribunal for an order in respect of a dispute with the administering body as to whether the resident should be transferred to another kind of accommodation in the village. The State Administrative Tribunal may make an order that —</w:t>
      </w:r>
    </w:p>
    <w:p w:rsidR="00A05080" w:rsidRDefault="001A3EB3">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w:t>
      </w:r>
      <w:r>
        <w:rPr>
          <w:szCs w:val="22"/>
        </w:rPr>
        <w:t>or for a breach of the residence contract or residence rules, unless satisfied that the administering body has complied with the procedures in clause 34 of the Code or the contract for giving notice of the intention to terminate the contract.</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w:t>
      </w:r>
      <w:r>
        <w:rPr>
          <w:i/>
        </w:rPr>
        <w:t xml:space="preserve">t Villages Act 1992 </w:t>
      </w:r>
      <w:r>
        <w:rPr>
          <w:szCs w:val="22"/>
        </w:rPr>
        <w:t>section 61 gives the State Administrative Tribunal the power to waive the requirement to give this notice if considered appropriate to do so having regard to any special circumstances of a particular case.</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w:t>
      </w:r>
      <w:r>
        <w:rPr>
          <w:szCs w:val="22"/>
        </w:rPr>
        <w:t xml:space="preserve"> State Administrative Tribunal has terminated a residence contract, the State Administrative Tribunal is to fix a date by which the resident must vacate the residential premises.</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w:t>
      </w:r>
      <w:r>
        <w:rPr>
          <w:szCs w:val="22"/>
        </w:rPr>
        <w:t>ve Tribunal may make any order for the payment or refund of money by the administering body to the resident or by the resident to the administering body.</w:t>
      </w:r>
    </w:p>
    <w:p w:rsidR="00A05080" w:rsidRDefault="001A3EB3">
      <w:pPr>
        <w:pStyle w:val="yHeading3"/>
      </w:pPr>
      <w:bookmarkStart w:id="84" w:name="_Toc67401547"/>
      <w:bookmarkStart w:id="85" w:name="_Toc67402039"/>
      <w:bookmarkStart w:id="86" w:name="_Toc67404036"/>
      <w:bookmarkStart w:id="87" w:name="_Toc67478601"/>
      <w:bookmarkStart w:id="88" w:name="_Toc67478677"/>
      <w:r>
        <w:rPr>
          <w:rStyle w:val="CharSDivNo"/>
        </w:rPr>
        <w:lastRenderedPageBreak/>
        <w:t>Division 8</w:t>
      </w:r>
      <w:r>
        <w:t> — </w:t>
      </w:r>
      <w:r>
        <w:rPr>
          <w:rStyle w:val="CharSDivText"/>
        </w:rPr>
        <w:t>Service of documents</w:t>
      </w:r>
      <w:bookmarkEnd w:id="84"/>
      <w:bookmarkEnd w:id="85"/>
      <w:bookmarkEnd w:id="86"/>
      <w:bookmarkEnd w:id="87"/>
      <w:bookmarkEnd w:id="88"/>
    </w:p>
    <w:p w:rsidR="00A05080" w:rsidRDefault="001A3EB3">
      <w:pPr>
        <w:pStyle w:val="yHeading5"/>
        <w:rPr>
          <w:szCs w:val="22"/>
        </w:rPr>
      </w:pPr>
      <w:bookmarkStart w:id="89" w:name="_Toc67478678"/>
      <w:r>
        <w:rPr>
          <w:rStyle w:val="CharSClsNo"/>
        </w:rPr>
        <w:t>35</w:t>
      </w:r>
      <w:r>
        <w:t>.</w:t>
      </w:r>
      <w:r>
        <w:tab/>
      </w:r>
      <w:r>
        <w:rPr>
          <w:szCs w:val="22"/>
        </w:rPr>
        <w:t>Service of documents</w:t>
      </w:r>
      <w:bookmarkEnd w:id="89"/>
    </w:p>
    <w:p w:rsidR="00A05080" w:rsidRDefault="001A3EB3">
      <w:pPr>
        <w:pStyle w:val="ySubsection"/>
        <w:spacing w:before="120"/>
        <w:rPr>
          <w:szCs w:val="22"/>
        </w:rPr>
      </w:pPr>
      <w:r>
        <w:tab/>
        <w:t>(1)</w:t>
      </w:r>
      <w:r>
        <w:tab/>
      </w:r>
      <w:r>
        <w:rPr>
          <w:szCs w:val="22"/>
        </w:rPr>
        <w:t xml:space="preserve">In this clause — </w:t>
      </w:r>
    </w:p>
    <w:p w:rsidR="00A05080" w:rsidRDefault="001A3EB3">
      <w:pPr>
        <w:pStyle w:val="yDefstart"/>
        <w:rPr>
          <w:szCs w:val="22"/>
        </w:rPr>
      </w:pPr>
      <w:r>
        <w:rPr>
          <w:szCs w:val="22"/>
        </w:rPr>
        <w:tab/>
      </w:r>
      <w:r>
        <w:rPr>
          <w:rStyle w:val="CharDefText"/>
          <w:szCs w:val="22"/>
        </w:rPr>
        <w:t xml:space="preserve">personal </w:t>
      </w:r>
      <w:r>
        <w:rPr>
          <w:rStyle w:val="CharDefText"/>
          <w:szCs w:val="22"/>
        </w:rPr>
        <w:t>representative</w:t>
      </w:r>
      <w:r>
        <w:rPr>
          <w:szCs w:val="22"/>
        </w:rPr>
        <w:t xml:space="preserve"> has the meaning given in clause 14(1).</w:t>
      </w:r>
    </w:p>
    <w:p w:rsidR="00A05080" w:rsidRDefault="001A3EB3">
      <w:pPr>
        <w:pStyle w:val="ySubsection"/>
        <w:rPr>
          <w:szCs w:val="22"/>
        </w:rPr>
      </w:pPr>
      <w:r>
        <w:tab/>
        <w:t>(2)</w:t>
      </w:r>
      <w:r>
        <w:tab/>
      </w:r>
      <w:r>
        <w:rPr>
          <w:szCs w:val="22"/>
        </w:rPr>
        <w:t xml:space="preserve">Any written notice, correspondence or other document that must be given under this Code to a resident of a retirement village must be — </w:t>
      </w:r>
    </w:p>
    <w:p w:rsidR="00A05080" w:rsidRDefault="001A3EB3">
      <w:pPr>
        <w:pStyle w:val="yIndenta"/>
      </w:pPr>
      <w:r>
        <w:tab/>
        <w:t>(a)</w:t>
      </w:r>
      <w:r>
        <w:tab/>
        <w:t xml:space="preserve">delivered by hand to — </w:t>
      </w:r>
    </w:p>
    <w:p w:rsidR="00A05080" w:rsidRDefault="001A3EB3">
      <w:pPr>
        <w:pStyle w:val="yIndenti0"/>
      </w:pPr>
      <w:r>
        <w:tab/>
        <w:t>(i)</w:t>
      </w:r>
      <w:r>
        <w:tab/>
        <w:t>the resident; or</w:t>
      </w:r>
    </w:p>
    <w:p w:rsidR="00A05080" w:rsidRDefault="001A3EB3">
      <w:pPr>
        <w:pStyle w:val="yIndenti0"/>
        <w:rPr>
          <w:szCs w:val="22"/>
        </w:rPr>
      </w:pPr>
      <w:r>
        <w:tab/>
        <w:t>(ii)</w:t>
      </w:r>
      <w:r>
        <w:tab/>
      </w:r>
      <w:r>
        <w:rPr>
          <w:szCs w:val="22"/>
        </w:rPr>
        <w:t>the</w:t>
      </w:r>
      <w:r>
        <w:rPr>
          <w:szCs w:val="22"/>
        </w:rPr>
        <w:t xml:space="preserve"> resident’s mailbox; or</w:t>
      </w:r>
    </w:p>
    <w:p w:rsidR="00A05080" w:rsidRDefault="001A3EB3">
      <w:pPr>
        <w:pStyle w:val="yIndenti0"/>
        <w:rPr>
          <w:szCs w:val="22"/>
        </w:rPr>
      </w:pPr>
      <w:r>
        <w:tab/>
        <w:t>(iii)</w:t>
      </w:r>
      <w:r>
        <w:tab/>
      </w:r>
      <w:r>
        <w:rPr>
          <w:szCs w:val="22"/>
        </w:rPr>
        <w:t>the resident’s personal representative;</w:t>
      </w:r>
    </w:p>
    <w:p w:rsidR="00A05080" w:rsidRDefault="001A3EB3">
      <w:pPr>
        <w:pStyle w:val="yIndenta"/>
        <w:rPr>
          <w:szCs w:val="22"/>
        </w:rPr>
      </w:pPr>
      <w:r>
        <w:rPr>
          <w:szCs w:val="22"/>
        </w:rPr>
        <w:tab/>
      </w:r>
      <w:r>
        <w:rPr>
          <w:szCs w:val="22"/>
        </w:rPr>
        <w:tab/>
        <w:t>or</w:t>
      </w:r>
    </w:p>
    <w:p w:rsidR="00A05080" w:rsidRDefault="001A3EB3">
      <w:pPr>
        <w:pStyle w:val="yIndenta"/>
        <w:spacing w:before="60"/>
        <w:rPr>
          <w:szCs w:val="22"/>
        </w:rPr>
      </w:pPr>
      <w:r>
        <w:tab/>
        <w:t>(b)</w:t>
      </w:r>
      <w:r>
        <w:tab/>
      </w:r>
      <w:r>
        <w:rPr>
          <w:szCs w:val="22"/>
        </w:rPr>
        <w:t xml:space="preserve">addressed to the resident and sent by post to — </w:t>
      </w:r>
    </w:p>
    <w:p w:rsidR="00A05080" w:rsidRDefault="001A3EB3">
      <w:pPr>
        <w:pStyle w:val="yIndenti0"/>
        <w:spacing w:before="60"/>
      </w:pPr>
      <w:r>
        <w:tab/>
        <w:t>(i)</w:t>
      </w:r>
      <w:r>
        <w:tab/>
        <w:t>the residential premises occupied by the resident; or</w:t>
      </w:r>
    </w:p>
    <w:p w:rsidR="00A05080" w:rsidRDefault="001A3EB3">
      <w:pPr>
        <w:pStyle w:val="yIndenti0"/>
        <w:spacing w:before="60"/>
      </w:pPr>
      <w:r>
        <w:tab/>
        <w:t>(ii)</w:t>
      </w:r>
      <w:r>
        <w:tab/>
        <w:t>if the resident has temporarily or permanently vacated the re</w:t>
      </w:r>
      <w:r>
        <w:t>sidential premises, another address as notified by the resident to the administering body of the retirement village; or</w:t>
      </w:r>
    </w:p>
    <w:p w:rsidR="00A05080" w:rsidRDefault="001A3EB3">
      <w:pPr>
        <w:pStyle w:val="yIndenti0"/>
        <w:spacing w:before="60"/>
      </w:pPr>
      <w:r>
        <w:tab/>
        <w:t>(iii)</w:t>
      </w:r>
      <w:r>
        <w:tab/>
        <w:t>the address of the resident’s personal representative.</w:t>
      </w:r>
    </w:p>
    <w:p w:rsidR="00A05080" w:rsidRDefault="001A3EB3">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rsidR="00A05080" w:rsidRDefault="001A3EB3">
      <w:pPr>
        <w:pStyle w:val="yIndenta"/>
        <w:spacing w:before="60"/>
        <w:rPr>
          <w:szCs w:val="22"/>
        </w:rPr>
      </w:pPr>
      <w:r>
        <w:tab/>
        <w:t>(a)</w:t>
      </w:r>
      <w:r>
        <w:tab/>
      </w:r>
      <w:r>
        <w:rPr>
          <w:szCs w:val="22"/>
        </w:rPr>
        <w:t xml:space="preserve">delivered by hand to — </w:t>
      </w:r>
    </w:p>
    <w:p w:rsidR="00A05080" w:rsidRDefault="001A3EB3">
      <w:pPr>
        <w:pStyle w:val="yIndenti0"/>
        <w:spacing w:before="60"/>
      </w:pPr>
      <w:r>
        <w:tab/>
        <w:t>(i)</w:t>
      </w:r>
      <w:r>
        <w:tab/>
        <w:t>the administering body’s usual place of business on any working day; or</w:t>
      </w:r>
    </w:p>
    <w:p w:rsidR="00A05080" w:rsidRDefault="001A3EB3">
      <w:pPr>
        <w:pStyle w:val="yIndenti0"/>
        <w:spacing w:before="60"/>
      </w:pPr>
      <w:r>
        <w:tab/>
        <w:t>(ii)</w:t>
      </w:r>
      <w:r>
        <w:tab/>
        <w:t>the administering body’s mailbox;</w:t>
      </w:r>
    </w:p>
    <w:p w:rsidR="00A05080" w:rsidRDefault="001A3EB3">
      <w:pPr>
        <w:pStyle w:val="yIndenta"/>
        <w:spacing w:before="60"/>
        <w:rPr>
          <w:szCs w:val="22"/>
        </w:rPr>
      </w:pPr>
      <w:r>
        <w:rPr>
          <w:szCs w:val="22"/>
        </w:rPr>
        <w:tab/>
      </w:r>
      <w:r>
        <w:rPr>
          <w:szCs w:val="22"/>
        </w:rPr>
        <w:tab/>
        <w:t>or</w:t>
      </w:r>
    </w:p>
    <w:p w:rsidR="00A05080" w:rsidRDefault="001A3EB3">
      <w:pPr>
        <w:pStyle w:val="yIndenta"/>
        <w:spacing w:before="60"/>
        <w:rPr>
          <w:szCs w:val="22"/>
        </w:rPr>
      </w:pPr>
      <w:r>
        <w:tab/>
        <w:t>(b)</w:t>
      </w:r>
      <w:r>
        <w:tab/>
      </w:r>
      <w:r>
        <w:rPr>
          <w:szCs w:val="22"/>
        </w:rPr>
        <w:t>addressed to the</w:t>
      </w:r>
      <w:r>
        <w:rPr>
          <w:szCs w:val="22"/>
        </w:rPr>
        <w:t xml:space="preserve"> administering body and sent by post to the administering body’s usual place of business.</w:t>
      </w:r>
    </w:p>
    <w:p w:rsidR="00A05080" w:rsidRDefault="001A3EB3">
      <w:pPr>
        <w:pStyle w:val="ySubsection"/>
        <w:spacing w:before="120"/>
      </w:pPr>
      <w:r>
        <w:tab/>
        <w:t>(4)</w:t>
      </w:r>
      <w:r>
        <w:tab/>
      </w:r>
      <w:r>
        <w:rPr>
          <w:szCs w:val="22"/>
        </w:rPr>
        <w:t xml:space="preserve">Subject to any evidence to the contrary, any written notice, correspondence or other document referred to in this clause that is sent by post is taken </w:t>
      </w:r>
      <w:r>
        <w:t>to have be</w:t>
      </w:r>
      <w:r>
        <w:t>en given to the person to whom it is addressed at the time at which the written notice, correspondence or other document would be delivered in the ordinary course of post.</w:t>
      </w:r>
    </w:p>
    <w:p w:rsidR="00A05080" w:rsidRDefault="00A05080">
      <w:pPr>
        <w:rPr>
          <w:rStyle w:val="CharSDivNo"/>
        </w:rPr>
        <w:sectPr w:rsidR="00A05080">
          <w:headerReference w:type="even" r:id="rId26"/>
          <w:headerReference w:type="default" r:id="rId27"/>
          <w:pgSz w:w="11907" w:h="16840" w:code="9"/>
          <w:pgMar w:top="2381" w:right="2410" w:bottom="3544" w:left="2410" w:header="720" w:footer="3544" w:gutter="0"/>
          <w:cols w:space="720"/>
        </w:sectPr>
      </w:pPr>
    </w:p>
    <w:p w:rsidR="00A05080" w:rsidRDefault="001A3EB3">
      <w:pPr>
        <w:pStyle w:val="yHeading3"/>
      </w:pPr>
      <w:bookmarkStart w:id="90" w:name="_Toc67401549"/>
      <w:bookmarkStart w:id="91" w:name="_Toc67402041"/>
      <w:bookmarkStart w:id="92" w:name="_Toc67404038"/>
      <w:bookmarkStart w:id="93" w:name="_Toc67478603"/>
      <w:bookmarkStart w:id="94" w:name="_Toc67478679"/>
      <w:r>
        <w:rPr>
          <w:rStyle w:val="CharSDivNo"/>
        </w:rPr>
        <w:lastRenderedPageBreak/>
        <w:t>Appendix 1</w:t>
      </w:r>
      <w:r>
        <w:t> — </w:t>
      </w:r>
      <w:r>
        <w:rPr>
          <w:rStyle w:val="CharSDivText"/>
        </w:rPr>
        <w:t>Checklist for prospective resident</w:t>
      </w:r>
      <w:bookmarkEnd w:id="90"/>
      <w:bookmarkEnd w:id="91"/>
      <w:bookmarkEnd w:id="92"/>
      <w:bookmarkEnd w:id="93"/>
      <w:bookmarkEnd w:id="94"/>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It is important for you to carefully read and consider the following questions before deciding to enter any retirement </w:t>
      </w:r>
      <w:r>
        <w:rPr>
          <w:szCs w:val="22"/>
        </w:rPr>
        <w:t>village. If, after reading through the list, you are uncertain as to any aspects of the village, or its suitability for you, seek further advice.</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w:t>
      </w:r>
      <w:r>
        <w:rPr>
          <w:szCs w:val="22"/>
        </w:rPr>
        <w:t xml:space="preserve"> I afford to move into the village I have chosen and meet the current and future ongoing costs of living in this village? What are the financial consequences for me if I wish to move out of the village? Have I sought independent advice from a licensed fina</w:t>
      </w:r>
      <w:r>
        <w:rPr>
          <w:szCs w:val="22"/>
        </w:rPr>
        <w:t>ncial adviser on these matters?</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w:t>
      </w:r>
      <w:r>
        <w:rPr>
          <w:szCs w:val="22"/>
        </w:rPr>
        <w:t>, or moving to a smaller unit in the same neighbourhood.</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w:t>
      </w:r>
      <w:r>
        <w:rPr>
          <w:szCs w:val="22"/>
        </w:rPr>
        <w:t>ation about the retirement village I have chosen? Have I shown the documents to a solicitor? Am I satisfied that I fully understand the contract that I am signing?</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w:t>
      </w:r>
      <w:r>
        <w:rPr>
          <w:szCs w:val="22"/>
        </w:rPr>
        <w:t>ivities and ethos of the village will suit me? Have I spoken to any residents of the village?</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w:t>
      </w:r>
      <w:r>
        <w:rPr>
          <w:szCs w:val="22"/>
        </w:rPr>
        <w:t>e to live alone?</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lastRenderedPageBreak/>
        <w:t>9.</w:t>
      </w:r>
      <w:r>
        <w:rPr>
          <w:szCs w:val="22"/>
        </w:rPr>
        <w:tab/>
        <w:t>Have I looked at a number of villages to compare the amenities (for example, rec</w:t>
      </w:r>
      <w:r>
        <w:rPr>
          <w:szCs w:val="22"/>
        </w:rPr>
        <w:t>reational, transport, gardens etc.) and financial arrangements?</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 xml:space="preserve">Will the village allow me to keep my </w:t>
      </w:r>
      <w:r>
        <w:rPr>
          <w:szCs w:val="22"/>
        </w:rPr>
        <w:t>pet?</w:t>
      </w:r>
    </w:p>
    <w:p w:rsidR="00A05080" w:rsidRDefault="001A3EB3">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2021 </w:t>
      </w:r>
      <w:r>
        <w:rPr>
          <w:szCs w:val="22"/>
        </w:rPr>
        <w:t xml:space="preserve">and the </w:t>
      </w:r>
      <w:r>
        <w:rPr>
          <w:i/>
          <w:szCs w:val="22"/>
        </w:rPr>
        <w:t>Retirement Villages Act 1992</w:t>
      </w:r>
      <w:r>
        <w:rPr>
          <w:szCs w:val="22"/>
        </w:rPr>
        <w:t>?</w:t>
      </w:r>
    </w:p>
    <w:p w:rsidR="00A05080" w:rsidRDefault="001A3EB3">
      <w:pPr>
        <w:pStyle w:val="yHeading3"/>
        <w:pageBreakBefore/>
      </w:pPr>
      <w:bookmarkStart w:id="95" w:name="_Toc67401550"/>
      <w:bookmarkStart w:id="96" w:name="_Toc67402042"/>
      <w:bookmarkStart w:id="97" w:name="_Toc67404039"/>
      <w:bookmarkStart w:id="98" w:name="_Toc67478604"/>
      <w:bookmarkStart w:id="99" w:name="_Toc67478680"/>
      <w:r>
        <w:rPr>
          <w:rStyle w:val="CharSDivNo"/>
        </w:rPr>
        <w:lastRenderedPageBreak/>
        <w:t>Appendix 2</w:t>
      </w:r>
      <w:r>
        <w:t> — </w:t>
      </w:r>
      <w:r>
        <w:rPr>
          <w:rStyle w:val="CharSDivText"/>
        </w:rPr>
        <w:t>Form of appointment of pro</w:t>
      </w:r>
      <w:r>
        <w:rPr>
          <w:rStyle w:val="CharSDivText"/>
        </w:rPr>
        <w:t>xy</w:t>
      </w:r>
      <w:bookmarkEnd w:id="95"/>
      <w:bookmarkEnd w:id="96"/>
      <w:bookmarkEnd w:id="97"/>
      <w:bookmarkEnd w:id="98"/>
      <w:bookmarkEnd w:id="99"/>
    </w:p>
    <w:p w:rsidR="00A05080" w:rsidRDefault="001A3EB3">
      <w:pPr>
        <w:pStyle w:val="yShoulderClause"/>
      </w:pPr>
      <w:r>
        <w:t>[cl. 27(6)]</w:t>
      </w:r>
    </w:p>
    <w:p w:rsidR="00A05080" w:rsidRDefault="001A3EB3">
      <w:pPr>
        <w:pStyle w:val="yMiscellaneousBody"/>
        <w:ind w:left="851" w:hanging="851"/>
        <w:rPr>
          <w:sz w:val="20"/>
        </w:rPr>
      </w:pPr>
      <w:r>
        <w:t>I, ......................................................</w:t>
      </w:r>
      <w:r>
        <w:br/>
      </w:r>
      <w:r>
        <w:rPr>
          <w:sz w:val="18"/>
          <w:szCs w:val="18"/>
        </w:rPr>
        <w:t>(</w:t>
      </w:r>
      <w:r>
        <w:rPr>
          <w:i/>
          <w:sz w:val="18"/>
          <w:szCs w:val="18"/>
        </w:rPr>
        <w:t>insert name</w:t>
      </w:r>
      <w:r>
        <w:rPr>
          <w:sz w:val="18"/>
          <w:szCs w:val="18"/>
        </w:rPr>
        <w:t>)</w:t>
      </w:r>
    </w:p>
    <w:p w:rsidR="00A05080" w:rsidRDefault="001A3EB3">
      <w:pPr>
        <w:pStyle w:val="yMiscellaneousBody"/>
        <w:rPr>
          <w:szCs w:val="22"/>
        </w:rPr>
      </w:pPr>
      <w:r>
        <w:rPr>
          <w:szCs w:val="22"/>
        </w:rPr>
        <w:t>being a resident of / the personal representative of ............................................. ,</w:t>
      </w:r>
    </w:p>
    <w:p w:rsidR="00A05080" w:rsidRDefault="001A3EB3">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rsidR="00A05080" w:rsidRDefault="001A3EB3">
      <w:pPr>
        <w:pStyle w:val="yMiscellaneousBody"/>
      </w:pPr>
      <w:r>
        <w:t xml:space="preserve">a resident of </w:t>
      </w:r>
      <w:r>
        <w:rPr>
          <w:sz w:val="18"/>
          <w:szCs w:val="18"/>
        </w:rPr>
        <w:t>(</w:t>
      </w:r>
      <w:r>
        <w:rPr>
          <w:i/>
          <w:sz w:val="18"/>
          <w:szCs w:val="18"/>
        </w:rPr>
        <w:t xml:space="preserve">delete whichever is not </w:t>
      </w:r>
      <w:r>
        <w:rPr>
          <w:i/>
          <w:sz w:val="18"/>
          <w:szCs w:val="18"/>
        </w:rPr>
        <w:t>applicable</w:t>
      </w:r>
      <w:r>
        <w:rPr>
          <w:sz w:val="18"/>
          <w:szCs w:val="18"/>
        </w:rPr>
        <w:t>)</w:t>
      </w:r>
    </w:p>
    <w:p w:rsidR="00A05080" w:rsidRDefault="001A3EB3">
      <w:pPr>
        <w:pStyle w:val="yMiscellaneousBody"/>
        <w:spacing w:before="120"/>
      </w:pPr>
      <w:r>
        <w:t>........................................................</w:t>
      </w:r>
    </w:p>
    <w:p w:rsidR="00A05080" w:rsidRDefault="001A3EB3">
      <w:pPr>
        <w:pStyle w:val="yMiscellaneousBody"/>
      </w:pPr>
      <w:r>
        <w:t>........................................................</w:t>
      </w:r>
    </w:p>
    <w:p w:rsidR="00A05080" w:rsidRDefault="001A3EB3">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rsidR="00A05080" w:rsidRDefault="001A3EB3">
      <w:pPr>
        <w:pStyle w:val="yMiscellaneousBody"/>
      </w:pPr>
      <w:r>
        <w:t>appoint</w:t>
      </w:r>
    </w:p>
    <w:p w:rsidR="00A05080" w:rsidRDefault="001A3EB3">
      <w:pPr>
        <w:pStyle w:val="yMiscellaneousBody"/>
        <w:spacing w:before="120"/>
        <w:ind w:left="426" w:hanging="426"/>
        <w:rPr>
          <w:sz w:val="20"/>
        </w:rPr>
      </w:pPr>
      <w:r>
        <w:t>.....................................</w:t>
      </w:r>
      <w:r>
        <w:t>...................</w:t>
      </w:r>
      <w:r>
        <w:br/>
      </w:r>
      <w:r>
        <w:rPr>
          <w:sz w:val="18"/>
          <w:szCs w:val="18"/>
        </w:rPr>
        <w:t>(</w:t>
      </w:r>
      <w:r>
        <w:rPr>
          <w:i/>
          <w:sz w:val="18"/>
          <w:szCs w:val="18"/>
        </w:rPr>
        <w:t>insert name of proxy holder</w:t>
      </w:r>
      <w:r>
        <w:rPr>
          <w:sz w:val="18"/>
          <w:szCs w:val="18"/>
        </w:rPr>
        <w:t>)</w:t>
      </w:r>
    </w:p>
    <w:p w:rsidR="00A05080" w:rsidRDefault="001A3EB3">
      <w:pPr>
        <w:pStyle w:val="yMiscellaneousBody"/>
      </w:pPr>
      <w:r>
        <w:t>of</w:t>
      </w:r>
    </w:p>
    <w:p w:rsidR="00A05080" w:rsidRDefault="001A3EB3">
      <w:pPr>
        <w:pStyle w:val="yMiscellaneousBody"/>
        <w:spacing w:before="120"/>
      </w:pPr>
      <w:r>
        <w:t>........................................................</w:t>
      </w:r>
    </w:p>
    <w:p w:rsidR="00A05080" w:rsidRDefault="001A3EB3">
      <w:pPr>
        <w:pStyle w:val="yMiscellaneousBody"/>
      </w:pPr>
      <w:r>
        <w:t>........................................................</w:t>
      </w:r>
    </w:p>
    <w:p w:rsidR="00A05080" w:rsidRDefault="001A3EB3">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rsidR="00A05080" w:rsidRDefault="001A3EB3">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rsidR="00A05080" w:rsidRDefault="001A3EB3">
      <w:pPr>
        <w:pStyle w:val="yMiscellaneousBody"/>
        <w:spacing w:before="120"/>
      </w:pPr>
      <w:r>
        <w:t xml:space="preserve">I authorise my proxy to vote on my behalf in respect </w:t>
      </w:r>
      <w:r>
        <w:t xml:space="preserve">of </w:t>
      </w:r>
      <w:r>
        <w:rPr>
          <w:sz w:val="18"/>
          <w:szCs w:val="18"/>
        </w:rPr>
        <w:t>(</w:t>
      </w:r>
      <w:r>
        <w:rPr>
          <w:i/>
          <w:sz w:val="18"/>
          <w:szCs w:val="18"/>
        </w:rPr>
        <w:t>delete whichever is not applicable</w:t>
      </w:r>
      <w:r>
        <w:rPr>
          <w:sz w:val="18"/>
          <w:szCs w:val="18"/>
        </w:rPr>
        <w:t>)</w:t>
      </w:r>
      <w:r>
        <w:t xml:space="preserve"> — </w:t>
      </w:r>
    </w:p>
    <w:p w:rsidR="00A05080" w:rsidRDefault="001A3EB3">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rsidR="00A05080" w:rsidRDefault="001A3EB3">
      <w:pPr>
        <w:pStyle w:val="yMiscellaneousBody"/>
        <w:spacing w:before="120"/>
        <w:ind w:left="426" w:hanging="426"/>
      </w:pPr>
      <w:r>
        <w:rPr>
          <w:rFonts w:ascii="Symbol" w:hAnsi="Symbol"/>
        </w:rPr>
        <w:t></w:t>
      </w:r>
      <w:r>
        <w:rPr>
          <w:rFonts w:ascii="Symbol" w:hAnsi="Symbol"/>
        </w:rPr>
        <w:tab/>
      </w:r>
      <w:r>
        <w:t xml:space="preserve">The following matters only — </w:t>
      </w:r>
    </w:p>
    <w:p w:rsidR="00A05080" w:rsidRDefault="001A3EB3">
      <w:pPr>
        <w:pStyle w:val="yMiscellaneousBody"/>
        <w:spacing w:before="120"/>
        <w:ind w:firstLine="425"/>
      </w:pPr>
      <w:r>
        <w:t>...............................................................................................................</w:t>
      </w:r>
    </w:p>
    <w:p w:rsidR="00A05080" w:rsidRDefault="001A3EB3">
      <w:pPr>
        <w:pStyle w:val="yMiscellaneousBody"/>
        <w:spacing w:before="120"/>
        <w:ind w:firstLine="425"/>
      </w:pPr>
      <w:r>
        <w:t>...............................................................................................................</w:t>
      </w:r>
    </w:p>
    <w:p w:rsidR="00A05080" w:rsidRDefault="001A3EB3">
      <w:pPr>
        <w:pStyle w:val="yMiscellaneousBody"/>
        <w:spacing w:before="120"/>
        <w:ind w:firstLine="425"/>
      </w:pPr>
      <w:r>
        <w:t>................................</w:t>
      </w:r>
      <w:r>
        <w:t>...............................................................................</w:t>
      </w:r>
    </w:p>
    <w:p w:rsidR="00A05080" w:rsidRDefault="001A3EB3">
      <w:pPr>
        <w:pStyle w:val="yMiscellaneousBody"/>
        <w:spacing w:before="120"/>
        <w:ind w:firstLine="425"/>
      </w:pPr>
      <w:r>
        <w:lastRenderedPageBreak/>
        <w:t>...............................................................................................................</w:t>
      </w:r>
    </w:p>
    <w:p w:rsidR="00A05080" w:rsidRDefault="001A3EB3">
      <w:pPr>
        <w:pStyle w:val="yMiscellaneousBody"/>
        <w:tabs>
          <w:tab w:val="left" w:pos="2552"/>
        </w:tabs>
        <w:spacing w:before="120"/>
        <w:ind w:left="425"/>
      </w:pPr>
      <w:r>
        <w:t>...............................................................................................................</w:t>
      </w:r>
    </w:p>
    <w:p w:rsidR="00A05080" w:rsidRDefault="001A3EB3">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rsidR="00A05080" w:rsidRDefault="001A3EB3">
      <w:pPr>
        <w:pStyle w:val="yMiscellaneousBody"/>
        <w:spacing w:before="120"/>
        <w:rPr>
          <w:sz w:val="20"/>
        </w:rPr>
      </w:pPr>
      <w:r>
        <w:t>..................................................</w:t>
      </w: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rsidR="00A05080" w:rsidRDefault="001A3EB3">
      <w:pPr>
        <w:pStyle w:val="yMiscellaneousBody"/>
      </w:pPr>
      <w:r>
        <w:t>Signed this............................. day of......................................... 20..........</w:t>
      </w:r>
    </w:p>
    <w:p w:rsidR="00A05080" w:rsidRDefault="001A3EB3">
      <w:pPr>
        <w:pStyle w:val="yMiscellaneousBody"/>
        <w:rPr>
          <w:b/>
        </w:rPr>
      </w:pPr>
      <w:r>
        <w:rPr>
          <w:b/>
        </w:rPr>
        <w:t>Notes:</w:t>
      </w:r>
    </w:p>
    <w:p w:rsidR="00A05080" w:rsidRDefault="001A3EB3">
      <w:pPr>
        <w:pStyle w:val="yMiscellaneousBody"/>
        <w:spacing w:before="120"/>
        <w:ind w:left="360" w:hanging="360"/>
      </w:pPr>
      <w:r>
        <w:t>1.</w:t>
      </w:r>
      <w:r>
        <w:tab/>
        <w:t>A pe</w:t>
      </w:r>
      <w:r>
        <w:t>rson who may be appointed as a proxy includes a spouse or other relative, another resident, a friend or other person, but no person may hold more than 5 proxies at the same time.</w:t>
      </w:r>
    </w:p>
    <w:p w:rsidR="00A05080" w:rsidRDefault="001A3EB3">
      <w:pPr>
        <w:pStyle w:val="yMiscellaneousBody"/>
        <w:spacing w:before="120"/>
        <w:ind w:left="360" w:hanging="360"/>
      </w:pPr>
      <w:r>
        <w:t>2.</w:t>
      </w:r>
      <w:r>
        <w:tab/>
        <w:t>This Code does not allow a person who is a representative or close associa</w:t>
      </w:r>
      <w:r>
        <w:t>te of the administering body, or a person nominated as a proxy by the administering body, to hold or exercise a proxy on behalf of a resident, unless the resident is a relative of such a person.</w:t>
      </w:r>
    </w:p>
    <w:p w:rsidR="00A05080" w:rsidRDefault="001A3EB3">
      <w:pPr>
        <w:pStyle w:val="yMiscellaneousBody"/>
        <w:spacing w:before="120"/>
        <w:ind w:left="360" w:hanging="360"/>
      </w:pPr>
      <w:r>
        <w:t>3.</w:t>
      </w:r>
      <w:r>
        <w:tab/>
        <w:t>This appointment is effective if it is completed and given</w:t>
      </w:r>
      <w:r>
        <w:t xml:space="preserve"> to the chairperson of the meeting at which the proxy is to vote before any vote is taken.</w:t>
      </w:r>
    </w:p>
    <w:p w:rsidR="00A05080" w:rsidRDefault="001A3EB3">
      <w:pPr>
        <w:pStyle w:val="yMiscellaneousBody"/>
        <w:spacing w:before="120"/>
        <w:ind w:left="360" w:hanging="360"/>
      </w:pPr>
      <w:r>
        <w:t>4.</w:t>
      </w:r>
      <w:r>
        <w:tab/>
        <w:t>This form does not authorise voting on a matter if the person appointing the proxy is present at the relevant meeting and personally votes on the matter.</w:t>
      </w:r>
    </w:p>
    <w:p w:rsidR="00A05080" w:rsidRDefault="001A3EB3">
      <w:pPr>
        <w:pStyle w:val="yMiscellaneousBody"/>
        <w:spacing w:before="120"/>
        <w:ind w:left="360" w:hanging="360"/>
      </w:pPr>
      <w:r>
        <w:t>5.</w:t>
      </w:r>
      <w:r>
        <w:tab/>
        <w:t xml:space="preserve">This </w:t>
      </w:r>
      <w:r>
        <w:t>appointment terminates after the meeting at which the proxy is authorised to vote.</w:t>
      </w:r>
    </w:p>
    <w:p w:rsidR="00A05080" w:rsidRDefault="001A3EB3">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rsidR="00A05080" w:rsidRDefault="001A3EB3">
      <w:pPr>
        <w:pStyle w:val="yMiscellaneousBody"/>
        <w:tabs>
          <w:tab w:val="left" w:pos="851"/>
        </w:tabs>
        <w:ind w:left="426"/>
      </w:pPr>
      <w:r>
        <w:t>●</w:t>
      </w:r>
      <w:r>
        <w:tab/>
        <w:t xml:space="preserve">the person appointed </w:t>
      </w:r>
      <w:r>
        <w:t>as the resident’s proxy; and</w:t>
      </w:r>
    </w:p>
    <w:p w:rsidR="00A05080" w:rsidRDefault="001A3EB3">
      <w:pPr>
        <w:pStyle w:val="yMiscellaneousBody"/>
        <w:tabs>
          <w:tab w:val="left" w:pos="851"/>
        </w:tabs>
        <w:ind w:left="426"/>
      </w:pPr>
      <w:r>
        <w:t>●</w:t>
      </w:r>
      <w:r>
        <w:tab/>
        <w:t>the chairperson of the meeting at which the proxy was to vote.</w:t>
      </w:r>
    </w:p>
    <w:p w:rsidR="00A05080" w:rsidRDefault="001A3EB3">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A05080" w:rsidRDefault="00A05080">
      <w:pPr>
        <w:sectPr w:rsidR="00A05080">
          <w:headerReference w:type="even" r:id="rId29"/>
          <w:headerReference w:type="default" r:id="rId30"/>
          <w:headerReference w:type="first" r:id="rId31"/>
          <w:endnotePr>
            <w:numFmt w:val="decimal"/>
          </w:endnotePr>
          <w:pgSz w:w="11907" w:h="16840" w:code="9"/>
          <w:pgMar w:top="2381" w:right="2410" w:bottom="3544" w:left="2410" w:header="720" w:footer="3544" w:gutter="0"/>
          <w:cols w:space="720"/>
          <w:noEndnote/>
          <w:titlePg/>
        </w:sectPr>
      </w:pPr>
    </w:p>
    <w:p w:rsidR="00A05080" w:rsidRDefault="001A3EB3">
      <w:pPr>
        <w:pStyle w:val="nHeading2"/>
      </w:pPr>
      <w:bookmarkStart w:id="100" w:name="_Toc67402043"/>
      <w:bookmarkStart w:id="101" w:name="_Toc67404040"/>
      <w:bookmarkStart w:id="102" w:name="_Toc67478605"/>
      <w:bookmarkStart w:id="103" w:name="_Toc67478681"/>
      <w:r>
        <w:lastRenderedPageBreak/>
        <w:t>Notes</w:t>
      </w:r>
      <w:bookmarkEnd w:id="100"/>
      <w:bookmarkEnd w:id="101"/>
      <w:bookmarkEnd w:id="102"/>
      <w:bookmarkEnd w:id="103"/>
    </w:p>
    <w:p w:rsidR="00A05080" w:rsidRDefault="001A3EB3">
      <w:pPr>
        <w:pStyle w:val="nStatement"/>
      </w:pPr>
      <w:r>
        <w:t xml:space="preserve">This is a compilation of the </w:t>
      </w:r>
      <w:r>
        <w:rPr>
          <w:i/>
          <w:noProof/>
        </w:rPr>
        <w:t>Fair Trading (Retirement Villages Interim Code) Regulations 2021</w:t>
      </w:r>
      <w:r>
        <w:t>.  For provisions that have come into operation see the compilation table.</w:t>
      </w:r>
    </w:p>
    <w:p w:rsidR="00A05080" w:rsidRDefault="001A3EB3">
      <w:pPr>
        <w:pStyle w:val="nHeading3"/>
      </w:pPr>
      <w:bookmarkStart w:id="104" w:name="_Toc67478682"/>
      <w:r>
        <w:t>Compilation table</w:t>
      </w:r>
      <w:bookmarkEnd w:id="1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05080">
        <w:trPr>
          <w:tblHeader/>
        </w:trPr>
        <w:tc>
          <w:tcPr>
            <w:tcW w:w="3118" w:type="dxa"/>
          </w:tcPr>
          <w:p w:rsidR="00A05080" w:rsidRDefault="001A3EB3">
            <w:pPr>
              <w:pStyle w:val="nTable"/>
              <w:spacing w:after="40"/>
              <w:rPr>
                <w:b/>
              </w:rPr>
            </w:pPr>
            <w:r>
              <w:rPr>
                <w:b/>
              </w:rPr>
              <w:t>Citation</w:t>
            </w:r>
          </w:p>
        </w:tc>
        <w:tc>
          <w:tcPr>
            <w:tcW w:w="1276" w:type="dxa"/>
          </w:tcPr>
          <w:p w:rsidR="00A05080" w:rsidRDefault="001A3EB3">
            <w:pPr>
              <w:pStyle w:val="nTable"/>
              <w:spacing w:after="40"/>
              <w:rPr>
                <w:b/>
              </w:rPr>
            </w:pPr>
            <w:r>
              <w:rPr>
                <w:b/>
              </w:rPr>
              <w:t>Published</w:t>
            </w:r>
          </w:p>
        </w:tc>
        <w:tc>
          <w:tcPr>
            <w:tcW w:w="2693" w:type="dxa"/>
          </w:tcPr>
          <w:p w:rsidR="00A05080" w:rsidRDefault="001A3EB3">
            <w:pPr>
              <w:pStyle w:val="nTable"/>
              <w:spacing w:after="40"/>
              <w:rPr>
                <w:b/>
              </w:rPr>
            </w:pPr>
            <w:r>
              <w:rPr>
                <w:b/>
              </w:rPr>
              <w:t>Commencement</w:t>
            </w:r>
          </w:p>
        </w:tc>
      </w:tr>
      <w:tr w:rsidR="00A05080">
        <w:tc>
          <w:tcPr>
            <w:tcW w:w="3118" w:type="dxa"/>
          </w:tcPr>
          <w:p w:rsidR="00A05080" w:rsidRDefault="001A3EB3">
            <w:pPr>
              <w:pStyle w:val="nTable"/>
              <w:spacing w:after="40"/>
            </w:pPr>
            <w:r>
              <w:rPr>
                <w:i/>
                <w:noProof/>
              </w:rPr>
              <w:t xml:space="preserve">Fair </w:t>
            </w:r>
            <w:r>
              <w:rPr>
                <w:i/>
                <w:noProof/>
              </w:rPr>
              <w:t>Trading (Retirement Villages Interim Code) Regulations 2021</w:t>
            </w:r>
          </w:p>
        </w:tc>
        <w:tc>
          <w:tcPr>
            <w:tcW w:w="1276" w:type="dxa"/>
          </w:tcPr>
          <w:p w:rsidR="00A05080" w:rsidRDefault="001A3EB3">
            <w:pPr>
              <w:pStyle w:val="nTable"/>
              <w:spacing w:after="40"/>
            </w:pPr>
            <w:r>
              <w:t>SL 2021/33 26 Mar 2021</w:t>
            </w:r>
          </w:p>
        </w:tc>
        <w:tc>
          <w:tcPr>
            <w:tcW w:w="2693" w:type="dxa"/>
          </w:tcPr>
          <w:p w:rsidR="00A05080" w:rsidRDefault="001A3EB3">
            <w:pPr>
              <w:pStyle w:val="nTable"/>
              <w:spacing w:after="40"/>
            </w:pPr>
            <w:r>
              <w:t>r. 1 and 2: 26 Mar 2021 (see r. 2(a));</w:t>
            </w:r>
            <w:r>
              <w:br/>
              <w:t>Regulations other than r. 1 and 2: 1 Apr 2021 (see r. 2(b))</w:t>
            </w:r>
          </w:p>
        </w:tc>
      </w:tr>
    </w:tbl>
    <w:p w:rsidR="00A05080" w:rsidRDefault="001A3EB3">
      <w:pPr>
        <w:pStyle w:val="nHeading3"/>
      </w:pPr>
      <w:bookmarkStart w:id="105" w:name="_Toc67478683"/>
      <w:r>
        <w:t>Other notes</w:t>
      </w:r>
      <w:bookmarkEnd w:id="105"/>
    </w:p>
    <w:p w:rsidR="00A05080" w:rsidRDefault="001A3EB3">
      <w:pPr>
        <w:pStyle w:val="nNote"/>
      </w:pPr>
      <w:r>
        <w:rPr>
          <w:vertAlign w:val="superscript"/>
        </w:rPr>
        <w:t>1</w:t>
      </w:r>
      <w:r>
        <w:tab/>
        <w:t xml:space="preserve">These regulations expire at the end of </w:t>
      </w:r>
      <w:r>
        <w:rPr>
          <w:spacing w:val="-2"/>
        </w:rPr>
        <w:t>30 Sep</w:t>
      </w:r>
      <w:r>
        <w:t> 2021 (see r. </w:t>
      </w:r>
      <w:r>
        <w:t>4).</w:t>
      </w:r>
    </w:p>
    <w:p w:rsidR="00A05080" w:rsidRDefault="00A05080">
      <w:pPr>
        <w:pStyle w:val="nNoteSubPara"/>
      </w:pPr>
    </w:p>
    <w:p w:rsidR="00A05080" w:rsidRDefault="00A05080">
      <w:pPr>
        <w:sectPr w:rsidR="00A05080">
          <w:headerReference w:type="even" r:id="rId32"/>
          <w:headerReference w:type="default" r:id="rId33"/>
          <w:pgSz w:w="11907" w:h="16840" w:code="9"/>
          <w:pgMar w:top="2376" w:right="2404" w:bottom="3544" w:left="2404" w:header="720" w:footer="3380" w:gutter="0"/>
          <w:cols w:space="720"/>
          <w:noEndnote/>
          <w:docGrid w:linePitch="326"/>
        </w:sectPr>
      </w:pPr>
    </w:p>
    <w:p w:rsidR="00A05080" w:rsidRDefault="001A3EB3">
      <w:pPr>
        <w:pStyle w:val="nHeading2"/>
        <w:rPr>
          <w:sz w:val="28"/>
        </w:rPr>
      </w:pPr>
      <w:bookmarkStart w:id="107" w:name="_Toc67404042"/>
      <w:bookmarkStart w:id="108" w:name="_Toc67478608"/>
      <w:bookmarkStart w:id="109" w:name="_Toc67478684"/>
      <w:r>
        <w:rPr>
          <w:sz w:val="28"/>
        </w:rPr>
        <w:lastRenderedPageBreak/>
        <w:t>Defined terms</w:t>
      </w:r>
      <w:bookmarkEnd w:id="107"/>
      <w:bookmarkEnd w:id="108"/>
      <w:bookmarkEnd w:id="109"/>
    </w:p>
    <w:p w:rsidR="00A05080" w:rsidRDefault="00A05080">
      <w:pPr>
        <w:ind w:left="850" w:right="850"/>
        <w:jc w:val="center"/>
        <w:rPr>
          <w:i/>
          <w:sz w:val="18"/>
        </w:rPr>
      </w:pPr>
    </w:p>
    <w:p w:rsidR="00A05080" w:rsidRDefault="001A3EB3">
      <w:pPr>
        <w:ind w:left="850" w:right="850"/>
        <w:jc w:val="center"/>
        <w:rPr>
          <w:i/>
          <w:sz w:val="18"/>
        </w:rPr>
      </w:pPr>
      <w:r>
        <w:rPr>
          <w:i/>
          <w:sz w:val="18"/>
        </w:rPr>
        <w:t xml:space="preserve">[This is a list of terms defined and the provisions where they are defined.  The list is not part of the </w:t>
      </w:r>
      <w:r>
        <w:rPr>
          <w:i/>
          <w:sz w:val="18"/>
        </w:rPr>
        <w:t>law.]</w:t>
      </w:r>
    </w:p>
    <w:p w:rsidR="00A05080" w:rsidRDefault="001A3EB3">
      <w:pPr>
        <w:pBdr>
          <w:bottom w:val="single" w:sz="4" w:space="1" w:color="auto"/>
        </w:pBdr>
        <w:tabs>
          <w:tab w:val="right" w:pos="7070"/>
        </w:tabs>
        <w:ind w:left="578"/>
        <w:rPr>
          <w:b/>
          <w:sz w:val="20"/>
        </w:rPr>
      </w:pPr>
      <w:r>
        <w:rPr>
          <w:b/>
          <w:sz w:val="20"/>
        </w:rPr>
        <w:t>Defined term</w:t>
      </w:r>
      <w:r>
        <w:rPr>
          <w:b/>
          <w:sz w:val="20"/>
        </w:rPr>
        <w:tab/>
        <w:t>Provision(s)</w:t>
      </w:r>
    </w:p>
    <w:p w:rsidR="00A05080" w:rsidRDefault="001A3EB3">
      <w:pPr>
        <w:pStyle w:val="DefinedTerms"/>
      </w:pPr>
      <w:r>
        <w:t>administering body</w:t>
      </w:r>
      <w:r>
        <w:tab/>
        <w:t>Sch. 1 cl. 1</w:t>
      </w:r>
    </w:p>
    <w:p w:rsidR="00A05080" w:rsidRDefault="001A3EB3">
      <w:pPr>
        <w:pStyle w:val="DefinedTerms"/>
      </w:pPr>
      <w:r>
        <w:t>annual financial statements</w:t>
      </w:r>
      <w:r>
        <w:tab/>
        <w:t>Sch. 1 cl. 19(1)</w:t>
      </w:r>
    </w:p>
    <w:p w:rsidR="00A05080" w:rsidRDefault="001A3EB3">
      <w:pPr>
        <w:pStyle w:val="DefinedTerms"/>
      </w:pPr>
      <w:r>
        <w:t>approved form</w:t>
      </w:r>
      <w:r>
        <w:tab/>
        <w:t>Sch. 1 cl. 29</w:t>
      </w:r>
    </w:p>
    <w:p w:rsidR="00A05080" w:rsidRDefault="001A3EB3">
      <w:pPr>
        <w:pStyle w:val="DefinedTerms"/>
      </w:pPr>
      <w:r>
        <w:t>Australian Accounting Standards</w:t>
      </w:r>
      <w:r>
        <w:tab/>
        <w:t>Sch. 1 cl. 14(1)</w:t>
      </w:r>
    </w:p>
    <w:p w:rsidR="00A05080" w:rsidRDefault="001A3EB3">
      <w:pPr>
        <w:pStyle w:val="DefinedTerms"/>
      </w:pPr>
      <w:r>
        <w:t>Australian Accounting Standards Board</w:t>
      </w:r>
      <w:r>
        <w:tab/>
        <w:t>Sch. 1 cl. 14(1)</w:t>
      </w:r>
    </w:p>
    <w:p w:rsidR="00A05080" w:rsidRDefault="001A3EB3">
      <w:pPr>
        <w:pStyle w:val="DefinedTerms"/>
      </w:pPr>
      <w:r>
        <w:t xml:space="preserve">budget </w:t>
      </w:r>
      <w:r>
        <w:t>documents</w:t>
      </w:r>
      <w:r>
        <w:tab/>
        <w:t>Sch. 1 cl. 17(1)</w:t>
      </w:r>
    </w:p>
    <w:p w:rsidR="00A05080" w:rsidRDefault="001A3EB3">
      <w:pPr>
        <w:pStyle w:val="DefinedTerms"/>
      </w:pPr>
      <w:r>
        <w:t>close associate</w:t>
      </w:r>
      <w:r>
        <w:tab/>
        <w:t>Sch. 1 cl. 27(1)</w:t>
      </w:r>
    </w:p>
    <w:p w:rsidR="00A05080" w:rsidRDefault="001A3EB3">
      <w:pPr>
        <w:pStyle w:val="DefinedTerms"/>
      </w:pPr>
      <w:r>
        <w:t>Commissioner</w:t>
      </w:r>
      <w:r>
        <w:tab/>
        <w:t>Sch. 1 cl. 1</w:t>
      </w:r>
    </w:p>
    <w:p w:rsidR="00A05080" w:rsidRDefault="001A3EB3">
      <w:pPr>
        <w:pStyle w:val="DefinedTerms"/>
      </w:pPr>
      <w:r>
        <w:t>levy</w:t>
      </w:r>
      <w:r>
        <w:tab/>
        <w:t>Sch. 1 cl. 1</w:t>
      </w:r>
    </w:p>
    <w:p w:rsidR="00A05080" w:rsidRDefault="001A3EB3">
      <w:pPr>
        <w:pStyle w:val="DefinedTerms"/>
      </w:pPr>
      <w:r>
        <w:t>material</w:t>
      </w:r>
      <w:r>
        <w:tab/>
        <w:t>Sch. 1 cl. 14(2)</w:t>
      </w:r>
    </w:p>
    <w:p w:rsidR="00A05080" w:rsidRDefault="001A3EB3">
      <w:pPr>
        <w:pStyle w:val="DefinedTerms"/>
      </w:pPr>
      <w:r>
        <w:t>notes</w:t>
      </w:r>
      <w:r>
        <w:tab/>
        <w:t>Sch. 1 cl. 14(1)</w:t>
      </w:r>
    </w:p>
    <w:p w:rsidR="00A05080" w:rsidRDefault="001A3EB3">
      <w:pPr>
        <w:pStyle w:val="DefinedTerms"/>
      </w:pPr>
      <w:r>
        <w:t>owner</w:t>
      </w:r>
      <w:r>
        <w:tab/>
        <w:t>Sch. 1 cl. 1</w:t>
      </w:r>
    </w:p>
    <w:p w:rsidR="00A05080" w:rsidRDefault="001A3EB3">
      <w:pPr>
        <w:pStyle w:val="DefinedTerms"/>
      </w:pPr>
      <w:r>
        <w:t>personal representative</w:t>
      </w:r>
      <w:r>
        <w:tab/>
        <w:t>Sch. 1 cl. 14(1), 35(1)</w:t>
      </w:r>
    </w:p>
    <w:p w:rsidR="00A05080" w:rsidRDefault="001A3EB3">
      <w:pPr>
        <w:pStyle w:val="DefinedTerms"/>
      </w:pPr>
      <w:r>
        <w:t>personal services</w:t>
      </w:r>
      <w:r>
        <w:tab/>
        <w:t>Sch. 1 cl. 13(3)</w:t>
      </w:r>
    </w:p>
    <w:p w:rsidR="00A05080" w:rsidRDefault="001A3EB3">
      <w:pPr>
        <w:pStyle w:val="DefinedTerms"/>
      </w:pPr>
      <w:r>
        <w:t>p</w:t>
      </w:r>
      <w:r>
        <w:t>remium</w:t>
      </w:r>
      <w:r>
        <w:tab/>
        <w:t>Sch. 1 cl. 1</w:t>
      </w:r>
    </w:p>
    <w:p w:rsidR="00A05080" w:rsidRDefault="001A3EB3">
      <w:pPr>
        <w:pStyle w:val="DefinedTerms"/>
      </w:pPr>
      <w:r>
        <w:t>proxy notice</w:t>
      </w:r>
      <w:r>
        <w:tab/>
        <w:t>Sch. 1 cl. 27(1)</w:t>
      </w:r>
    </w:p>
    <w:p w:rsidR="00A05080" w:rsidRDefault="001A3EB3">
      <w:pPr>
        <w:pStyle w:val="DefinedTerms"/>
      </w:pPr>
      <w:r>
        <w:t>recurrent charge</w:t>
      </w:r>
      <w:r>
        <w:tab/>
        <w:t>Sch. 1 cl. 1</w:t>
      </w:r>
    </w:p>
    <w:p w:rsidR="00A05080" w:rsidRDefault="001A3EB3">
      <w:pPr>
        <w:pStyle w:val="DefinedTerms"/>
      </w:pPr>
      <w:r>
        <w:t>refurbishment work</w:t>
      </w:r>
      <w:r>
        <w:tab/>
        <w:t>Sch. 1 cl. 22(1)</w:t>
      </w:r>
    </w:p>
    <w:p w:rsidR="00A05080" w:rsidRDefault="001A3EB3">
      <w:pPr>
        <w:pStyle w:val="DefinedTerms"/>
      </w:pPr>
      <w:r>
        <w:t>registered company auditor</w:t>
      </w:r>
      <w:r>
        <w:tab/>
        <w:t>Sch. 1 cl. 14(1)</w:t>
      </w:r>
    </w:p>
    <w:p w:rsidR="00A05080" w:rsidRDefault="001A3EB3">
      <w:pPr>
        <w:pStyle w:val="DefinedTerms"/>
      </w:pPr>
      <w:r>
        <w:t>related body corporate</w:t>
      </w:r>
      <w:r>
        <w:tab/>
        <w:t>Sch. 1 cl. 27(1)</w:t>
      </w:r>
    </w:p>
    <w:p w:rsidR="00A05080" w:rsidRDefault="001A3EB3">
      <w:pPr>
        <w:pStyle w:val="DefinedTerms"/>
      </w:pPr>
      <w:r>
        <w:t>relevant</w:t>
      </w:r>
      <w:r>
        <w:tab/>
        <w:t>Sch. 1 cl. 14(2)</w:t>
      </w:r>
    </w:p>
    <w:p w:rsidR="00A05080" w:rsidRDefault="001A3EB3">
      <w:pPr>
        <w:pStyle w:val="DefinedTerms"/>
      </w:pPr>
      <w:r>
        <w:t>reserve fund</w:t>
      </w:r>
      <w:r>
        <w:tab/>
        <w:t>Sch. 1 cl. 14(1)</w:t>
      </w:r>
    </w:p>
    <w:p w:rsidR="00A05080" w:rsidRDefault="001A3EB3">
      <w:pPr>
        <w:pStyle w:val="DefinedTerms"/>
      </w:pPr>
      <w:r>
        <w:t>residence contract</w:t>
      </w:r>
      <w:r>
        <w:tab/>
        <w:t>Sch. 1 cl. 1</w:t>
      </w:r>
    </w:p>
    <w:p w:rsidR="00A05080" w:rsidRDefault="001A3EB3">
      <w:pPr>
        <w:pStyle w:val="DefinedTerms"/>
      </w:pPr>
      <w:r>
        <w:t>residence rules</w:t>
      </w:r>
      <w:r>
        <w:tab/>
        <w:t>Sch. 1 cl. 1</w:t>
      </w:r>
    </w:p>
    <w:p w:rsidR="00A05080" w:rsidRDefault="001A3EB3">
      <w:pPr>
        <w:pStyle w:val="DefinedTerms"/>
      </w:pPr>
      <w:r>
        <w:t>resident</w:t>
      </w:r>
      <w:r>
        <w:tab/>
        <w:t>Sch. 1 cl. 1</w:t>
      </w:r>
    </w:p>
    <w:p w:rsidR="00A05080" w:rsidRDefault="001A3EB3">
      <w:pPr>
        <w:pStyle w:val="DefinedTerms"/>
      </w:pPr>
      <w:r>
        <w:t>residential premises</w:t>
      </w:r>
      <w:r>
        <w:tab/>
        <w:t>Sch. 1 cl. 1</w:t>
      </w:r>
    </w:p>
    <w:p w:rsidR="00A05080" w:rsidRDefault="001A3EB3">
      <w:pPr>
        <w:pStyle w:val="DefinedTerms"/>
      </w:pPr>
      <w:r>
        <w:t>residential tenancy agreement</w:t>
      </w:r>
      <w:r>
        <w:tab/>
        <w:t>Sch. 1 cl. 1</w:t>
      </w:r>
    </w:p>
    <w:p w:rsidR="00A05080" w:rsidRDefault="001A3EB3">
      <w:pPr>
        <w:pStyle w:val="DefinedTerms"/>
      </w:pPr>
      <w:r>
        <w:t>retired person</w:t>
      </w:r>
      <w:r>
        <w:tab/>
        <w:t>Sch. 1 cl. 1</w:t>
      </w:r>
    </w:p>
    <w:p w:rsidR="00A05080" w:rsidRDefault="001A3EB3">
      <w:pPr>
        <w:pStyle w:val="DefinedTerms"/>
      </w:pPr>
      <w:r>
        <w:t>retirement village</w:t>
      </w:r>
      <w:r>
        <w:tab/>
        <w:t>Sch. 1 cl. 1</w:t>
      </w:r>
    </w:p>
    <w:p w:rsidR="00A05080" w:rsidRDefault="001A3EB3">
      <w:pPr>
        <w:pStyle w:val="DefinedTerms"/>
      </w:pPr>
      <w:r>
        <w:t>retirement village dispute</w:t>
      </w:r>
      <w:r>
        <w:tab/>
        <w:t xml:space="preserve">Sch. 1 </w:t>
      </w:r>
      <w:r>
        <w:t>cl. 29</w:t>
      </w:r>
    </w:p>
    <w:p w:rsidR="00A05080" w:rsidRDefault="001A3EB3">
      <w:pPr>
        <w:pStyle w:val="DefinedTerms"/>
      </w:pPr>
      <w:r>
        <w:t>retirement village scheme</w:t>
      </w:r>
      <w:r>
        <w:tab/>
        <w:t>Sch. 1 cl. 1</w:t>
      </w:r>
    </w:p>
    <w:p w:rsidR="00A05080" w:rsidRDefault="001A3EB3">
      <w:pPr>
        <w:pStyle w:val="DefinedTerms"/>
      </w:pPr>
      <w:r>
        <w:t>scheme</w:t>
      </w:r>
      <w:r>
        <w:tab/>
        <w:t>Sch. 1 cl. 1</w:t>
      </w:r>
    </w:p>
    <w:p w:rsidR="00A05080" w:rsidRDefault="001A3EB3">
      <w:pPr>
        <w:pStyle w:val="DefinedTerms"/>
      </w:pPr>
      <w:r>
        <w:t>secret ballot</w:t>
      </w:r>
      <w:r>
        <w:tab/>
        <w:t>Sch. 1 cl. 14(1)</w:t>
      </w:r>
    </w:p>
    <w:p w:rsidR="00A05080" w:rsidRDefault="001A3EB3">
      <w:pPr>
        <w:pStyle w:val="DefinedTerms"/>
      </w:pPr>
      <w:r>
        <w:t>service contract</w:t>
      </w:r>
      <w:r>
        <w:tab/>
        <w:t>Sch. 1 cl. 1</w:t>
      </w:r>
    </w:p>
    <w:p w:rsidR="00A05080" w:rsidRDefault="001A3EB3">
      <w:pPr>
        <w:pStyle w:val="DefinedTerms"/>
      </w:pPr>
      <w:r>
        <w:t>special resolution</w:t>
      </w:r>
      <w:r>
        <w:tab/>
        <w:t>Sch. 1 cl. 14(1), 29</w:t>
      </w:r>
    </w:p>
    <w:p w:rsidR="00A05080" w:rsidRDefault="001A3EB3">
      <w:pPr>
        <w:pStyle w:val="DefinedTerms"/>
      </w:pPr>
      <w:r>
        <w:t>voting resident</w:t>
      </w:r>
      <w:r>
        <w:tab/>
        <w:t>Sch. 1 cl. 27(1)</w:t>
      </w:r>
    </w:p>
    <w:p w:rsidR="00A05080" w:rsidRDefault="001A3EB3">
      <w:pPr>
        <w:pStyle w:val="DefinedTerms"/>
      </w:pPr>
      <w:r>
        <w:t>withdrawal notice</w:t>
      </w:r>
      <w:r>
        <w:tab/>
        <w:t>Sch. 1 cl. 31(15)</w:t>
      </w:r>
    </w:p>
    <w:p w:rsidR="00A05080" w:rsidRDefault="001A3EB3">
      <w:pPr>
        <w:pStyle w:val="DefinedTerms"/>
      </w:pPr>
      <w:r>
        <w:t>working day</w:t>
      </w:r>
      <w:r>
        <w:tab/>
        <w:t>Sch. 1 c</w:t>
      </w:r>
      <w:r>
        <w:t>l. 1</w:t>
      </w:r>
    </w:p>
    <w:p w:rsidR="00A05080" w:rsidRDefault="00A05080">
      <w:pPr>
        <w:sectPr w:rsidR="00A05080">
          <w:headerReference w:type="even" r:id="rId34"/>
          <w:headerReference w:type="default" r:id="rId35"/>
          <w:pgSz w:w="11907" w:h="16840" w:code="9"/>
          <w:pgMar w:top="2381" w:right="2409" w:bottom="3543" w:left="2409" w:header="720" w:footer="3380" w:gutter="0"/>
          <w:cols w:space="720"/>
          <w:noEndnote/>
          <w:docGrid w:linePitch="326"/>
        </w:sectPr>
      </w:pPr>
    </w:p>
    <w:p w:rsidR="00A05080" w:rsidRDefault="00A05080"/>
    <w:sectPr w:rsidR="00A05080">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080" w:rsidRDefault="001A3EB3">
      <w:pPr>
        <w:rPr>
          <w:b/>
          <w:sz w:val="28"/>
        </w:rPr>
      </w:pPr>
      <w:r>
        <w:rPr>
          <w:b/>
          <w:sz w:val="28"/>
        </w:rPr>
        <w:t>Endnotes</w:t>
      </w:r>
    </w:p>
    <w:p w:rsidR="00A05080" w:rsidRDefault="001A3EB3">
      <w:pPr>
        <w:spacing w:after="240"/>
        <w:rPr>
          <w:rFonts w:ascii="Times" w:hAnsi="Times"/>
          <w:sz w:val="18"/>
        </w:rPr>
      </w:pPr>
      <w:r>
        <w:rPr>
          <w:sz w:val="20"/>
        </w:rPr>
        <w:t>[For ease of reference detach these notes and read them alongside the draft.]</w:t>
      </w:r>
    </w:p>
    <w:p w:rsidR="00A05080" w:rsidRDefault="00A05080"/>
  </w:endnote>
  <w:endnote w:type="continuationSeparator" w:id="0">
    <w:p w:rsidR="00A05080" w:rsidRDefault="00A05080">
      <w:pPr>
        <w:pStyle w:val="Footer"/>
      </w:pPr>
    </w:p>
    <w:p w:rsidR="00A05080" w:rsidRDefault="00A05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80" w:rsidRDefault="00A05080">
    <w:pPr>
      <w:pStyle w:val="Footer"/>
      <w:pBdr>
        <w:bottom w:val="single" w:sz="4" w:space="1" w:color="auto"/>
      </w:pBdr>
      <w:rPr>
        <w:sz w:val="20"/>
      </w:rPr>
    </w:pPr>
  </w:p>
  <w:p w:rsidR="00A05080" w:rsidRDefault="001A3EB3">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p>
  <w:p w:rsidR="00A05080" w:rsidRDefault="001A3EB3">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80" w:rsidRDefault="00A05080">
    <w:pPr>
      <w:pStyle w:val="Footer"/>
      <w:pBdr>
        <w:bottom w:val="single" w:sz="4" w:space="1" w:color="auto"/>
      </w:pBdr>
      <w:rPr>
        <w:sz w:val="20"/>
      </w:rPr>
    </w:pPr>
  </w:p>
  <w:p w:rsidR="00A05080" w:rsidRDefault="001A3EB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rsidR="00A05080" w:rsidRDefault="001A3EB3">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80" w:rsidRDefault="00A05080">
    <w:pPr>
      <w:pStyle w:val="Footer"/>
      <w:pBdr>
        <w:bottom w:val="single" w:sz="4" w:space="1" w:color="auto"/>
      </w:pBdr>
      <w:rPr>
        <w:sz w:val="20"/>
      </w:rPr>
    </w:pPr>
  </w:p>
  <w:p w:rsidR="00A05080" w:rsidRDefault="001A3EB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w:instrText>
    </w:r>
    <w:r>
      <w:rPr>
        <w:sz w:val="20"/>
      </w:rPr>
      <w:instrText xml:space="preserve">Y "AsAtDate" </w:instrText>
    </w:r>
    <w:r>
      <w:rPr>
        <w:sz w:val="20"/>
      </w:rPr>
      <w:fldChar w:fldCharType="separate"/>
    </w:r>
    <w:r>
      <w:rPr>
        <w:sz w:val="20"/>
      </w:rPr>
      <w:t>01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rsidR="00A05080" w:rsidRDefault="001A3EB3">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80" w:rsidRDefault="00A05080">
    <w:pPr>
      <w:pStyle w:val="Footer"/>
      <w:pBdr>
        <w:bottom w:val="single" w:sz="4" w:space="1" w:color="auto"/>
      </w:pBdr>
      <w:rPr>
        <w:sz w:val="20"/>
      </w:rPr>
    </w:pPr>
  </w:p>
  <w:p w:rsidR="00A05080" w:rsidRDefault="001A3EB3">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p>
  <w:p w:rsidR="00A05080" w:rsidRDefault="001A3EB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80" w:rsidRDefault="00A05080">
    <w:pPr>
      <w:pStyle w:val="Footer"/>
      <w:pBdr>
        <w:bottom w:val="single" w:sz="4" w:space="1" w:color="auto"/>
      </w:pBdr>
      <w:rPr>
        <w:sz w:val="20"/>
      </w:rPr>
    </w:pPr>
  </w:p>
  <w:p w:rsidR="00A05080" w:rsidRDefault="001A3EB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A05080" w:rsidRDefault="001A3EB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80" w:rsidRDefault="00A05080">
    <w:pPr>
      <w:pStyle w:val="Footer"/>
      <w:pBdr>
        <w:bottom w:val="single" w:sz="4" w:space="1" w:color="auto"/>
      </w:pBdr>
      <w:rPr>
        <w:sz w:val="20"/>
      </w:rPr>
    </w:pPr>
  </w:p>
  <w:p w:rsidR="00A05080" w:rsidRDefault="001A3EB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A05080" w:rsidRDefault="001A3EB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80" w:rsidRDefault="00A0508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80" w:rsidRDefault="00A0508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80" w:rsidRDefault="00A05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080" w:rsidRDefault="001A3EB3">
      <w:r>
        <w:separator/>
      </w:r>
    </w:p>
  </w:footnote>
  <w:footnote w:type="continuationSeparator" w:id="0">
    <w:p w:rsidR="00A05080" w:rsidRDefault="001A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EB3" w:rsidRDefault="001A3E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05080">
      <w:trPr>
        <w:cantSplit/>
        <w:jc w:val="center"/>
      </w:trPr>
      <w:tc>
        <w:tcPr>
          <w:tcW w:w="7258" w:type="dxa"/>
          <w:gridSpan w:val="2"/>
        </w:tcPr>
        <w:p w:rsidR="00A05080" w:rsidRDefault="001A3EB3">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rsidR="00A05080">
      <w:trPr>
        <w:jc w:val="center"/>
      </w:trPr>
      <w:tc>
        <w:tcPr>
          <w:tcW w:w="1548" w:type="dxa"/>
        </w:tcPr>
        <w:p w:rsidR="00A05080" w:rsidRDefault="001A3EB3">
          <w:pPr>
            <w:pStyle w:val="Header"/>
            <w:spacing w:before="40"/>
          </w:pPr>
          <w:r>
            <w:rPr>
              <w:b/>
            </w:rPr>
            <w:fldChar w:fldCharType="begin"/>
          </w:r>
          <w:r>
            <w:rPr>
              <w:b/>
            </w:rPr>
            <w:instrText>STYLEREF CharSchno</w:instrText>
          </w:r>
          <w:r>
            <w:rPr>
              <w:b/>
            </w:rPr>
            <w:fldChar w:fldCharType="end"/>
          </w:r>
        </w:p>
      </w:tc>
      <w:tc>
        <w:tcPr>
          <w:tcW w:w="5715" w:type="dxa"/>
        </w:tcPr>
        <w:p w:rsidR="00A05080" w:rsidRDefault="001A3EB3">
          <w:pPr>
            <w:pStyle w:val="Header"/>
            <w:spacing w:before="40"/>
          </w:pPr>
          <w:r>
            <w:fldChar w:fldCharType="begin"/>
          </w:r>
          <w:r>
            <w:instrText xml:space="preserve"> styleref CharSchText </w:instrText>
          </w:r>
          <w:r>
            <w:fldChar w:fldCharType="end"/>
          </w:r>
        </w:p>
      </w:tc>
    </w:tr>
    <w:tr w:rsidR="00A05080">
      <w:trPr>
        <w:jc w:val="center"/>
      </w:trPr>
      <w:tc>
        <w:tcPr>
          <w:tcW w:w="1548" w:type="dxa"/>
        </w:tcPr>
        <w:p w:rsidR="00A05080" w:rsidRDefault="001A3EB3">
          <w:pPr>
            <w:pStyle w:val="Header"/>
            <w:spacing w:before="40"/>
          </w:pPr>
          <w:r>
            <w:rPr>
              <w:b/>
            </w:rPr>
            <w:fldChar w:fldCharType="begin"/>
          </w:r>
          <w:r>
            <w:rPr>
              <w:b/>
            </w:rPr>
            <w:instrText xml:space="preserve"> STYLEREF CharSDivNo </w:instrText>
          </w:r>
          <w:r>
            <w:rPr>
              <w:b/>
            </w:rPr>
            <w:fldChar w:fldCharType="end"/>
          </w:r>
        </w:p>
      </w:tc>
      <w:tc>
        <w:tcPr>
          <w:tcW w:w="5715" w:type="dxa"/>
        </w:tcPr>
        <w:p w:rsidR="00A05080" w:rsidRDefault="001A3EB3">
          <w:pPr>
            <w:pStyle w:val="Header"/>
            <w:spacing w:before="40"/>
          </w:pPr>
          <w:r>
            <w:fldChar w:fldCharType="begin"/>
          </w:r>
          <w:r>
            <w:instrText xml:space="preserve"> styleref CharSDivText </w:instrText>
          </w:r>
          <w:r>
            <w:fldChar w:fldCharType="end"/>
          </w:r>
        </w:p>
      </w:tc>
    </w:tr>
    <w:tr w:rsidR="00A05080">
      <w:trPr>
        <w:jc w:val="center"/>
      </w:trPr>
      <w:tc>
        <w:tcPr>
          <w:tcW w:w="7258" w:type="dxa"/>
          <w:gridSpan w:val="2"/>
        </w:tcPr>
        <w:p w:rsidR="00A05080" w:rsidRDefault="00A05080">
          <w:pPr>
            <w:pStyle w:val="Header"/>
            <w:spacing w:before="40"/>
          </w:pPr>
        </w:p>
      </w:tc>
    </w:tr>
  </w:tbl>
  <w:p w:rsidR="00A05080" w:rsidRDefault="00A0508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A05080">
      <w:trPr>
        <w:jc w:val="center"/>
      </w:trPr>
      <w:tc>
        <w:tcPr>
          <w:tcW w:w="7160" w:type="dxa"/>
          <w:gridSpan w:val="2"/>
        </w:tcPr>
        <w:p w:rsidR="00A05080" w:rsidRDefault="001A3EB3">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rsidR="00A05080">
      <w:trPr>
        <w:jc w:val="center"/>
      </w:trPr>
      <w:tc>
        <w:tcPr>
          <w:tcW w:w="5715" w:type="dxa"/>
        </w:tcPr>
        <w:p w:rsidR="00A05080" w:rsidRDefault="001A3EB3">
          <w:pPr>
            <w:pStyle w:val="Header"/>
            <w:spacing w:before="40"/>
            <w:jc w:val="right"/>
          </w:pPr>
          <w:r>
            <w:fldChar w:fldCharType="begin"/>
          </w:r>
          <w:r>
            <w:instrText xml:space="preserve"> styleref CharSchText </w:instrText>
          </w:r>
          <w:r>
            <w:fldChar w:fldCharType="end"/>
          </w:r>
        </w:p>
      </w:tc>
      <w:tc>
        <w:tcPr>
          <w:tcW w:w="1445" w:type="dxa"/>
        </w:tcPr>
        <w:p w:rsidR="00A05080" w:rsidRDefault="001A3EB3">
          <w:pPr>
            <w:pStyle w:val="Header"/>
            <w:spacing w:before="40"/>
            <w:ind w:right="17"/>
            <w:jc w:val="right"/>
          </w:pPr>
          <w:r>
            <w:rPr>
              <w:b/>
            </w:rPr>
            <w:fldChar w:fldCharType="begin"/>
          </w:r>
          <w:r>
            <w:rPr>
              <w:b/>
            </w:rPr>
            <w:instrText>STYLEREF CharSchno</w:instrText>
          </w:r>
          <w:r>
            <w:rPr>
              <w:b/>
            </w:rPr>
            <w:fldChar w:fldCharType="end"/>
          </w:r>
        </w:p>
      </w:tc>
    </w:tr>
    <w:tr w:rsidR="00A05080">
      <w:trPr>
        <w:jc w:val="center"/>
      </w:trPr>
      <w:tc>
        <w:tcPr>
          <w:tcW w:w="5715" w:type="dxa"/>
        </w:tcPr>
        <w:p w:rsidR="00A05080" w:rsidRDefault="001A3EB3">
          <w:pPr>
            <w:pStyle w:val="Header"/>
            <w:spacing w:before="40"/>
            <w:jc w:val="right"/>
          </w:pPr>
          <w:r>
            <w:fldChar w:fldCharType="begin"/>
          </w:r>
          <w:r>
            <w:instrText xml:space="preserve"> styleref CharSDivText </w:instrText>
          </w:r>
          <w:r>
            <w:fldChar w:fldCharType="end"/>
          </w:r>
        </w:p>
      </w:tc>
      <w:tc>
        <w:tcPr>
          <w:tcW w:w="1445" w:type="dxa"/>
        </w:tcPr>
        <w:p w:rsidR="00A05080" w:rsidRDefault="001A3EB3">
          <w:pPr>
            <w:pStyle w:val="Header"/>
            <w:spacing w:before="40"/>
            <w:ind w:right="17"/>
            <w:jc w:val="right"/>
          </w:pPr>
          <w:r>
            <w:rPr>
              <w:b/>
            </w:rPr>
            <w:fldChar w:fldCharType="begin"/>
          </w:r>
          <w:r>
            <w:rPr>
              <w:b/>
            </w:rPr>
            <w:instrText xml:space="preserve"> STYLEREF CharSDivNo </w:instrText>
          </w:r>
          <w:r>
            <w:rPr>
              <w:b/>
            </w:rPr>
            <w:fldChar w:fldCharType="end"/>
          </w:r>
        </w:p>
      </w:tc>
    </w:tr>
    <w:tr w:rsidR="00A05080">
      <w:trPr>
        <w:jc w:val="center"/>
      </w:trPr>
      <w:tc>
        <w:tcPr>
          <w:tcW w:w="7160" w:type="dxa"/>
          <w:gridSpan w:val="2"/>
        </w:tcPr>
        <w:p w:rsidR="00A05080" w:rsidRDefault="00A05080">
          <w:pPr>
            <w:pStyle w:val="Header"/>
            <w:spacing w:before="40"/>
            <w:ind w:right="17"/>
            <w:jc w:val="right"/>
          </w:pPr>
        </w:p>
      </w:tc>
    </w:tr>
  </w:tbl>
  <w:p w:rsidR="00A05080" w:rsidRDefault="00A05080">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05080">
      <w:trPr>
        <w:cantSplit/>
        <w:jc w:val="center"/>
      </w:trPr>
      <w:tc>
        <w:tcPr>
          <w:tcW w:w="7258" w:type="dxa"/>
          <w:gridSpan w:val="2"/>
        </w:tcPr>
        <w:p w:rsidR="00A05080" w:rsidRDefault="001A3EB3">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rsidR="00A05080">
      <w:trPr>
        <w:jc w:val="center"/>
      </w:trPr>
      <w:tc>
        <w:tcPr>
          <w:tcW w:w="1548" w:type="dxa"/>
        </w:tcPr>
        <w:p w:rsidR="00A05080" w:rsidRDefault="001A3EB3">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rsidR="00A05080" w:rsidRDefault="001A3EB3">
          <w:pPr>
            <w:pStyle w:val="Header"/>
            <w:spacing w:before="40"/>
          </w:pPr>
          <w:r>
            <w:fldChar w:fldCharType="begin"/>
          </w:r>
          <w:r>
            <w:instrText xml:space="preserve"> styleref CharSchText </w:instrText>
          </w:r>
          <w:r>
            <w:fldChar w:fldCharType="separate"/>
          </w:r>
          <w:r>
            <w:t>Interim Code of Practice for Retirement Villages 2021</w:t>
          </w:r>
          <w:r>
            <w:fldChar w:fldCharType="end"/>
          </w:r>
        </w:p>
      </w:tc>
    </w:tr>
    <w:tr w:rsidR="00A05080">
      <w:trPr>
        <w:jc w:val="center"/>
      </w:trPr>
      <w:tc>
        <w:tcPr>
          <w:tcW w:w="1548" w:type="dxa"/>
        </w:tcPr>
        <w:p w:rsidR="00A05080" w:rsidRDefault="001A3EB3">
          <w:pPr>
            <w:pStyle w:val="Header"/>
            <w:spacing w:before="40"/>
          </w:pPr>
          <w:r>
            <w:rPr>
              <w:b/>
            </w:rPr>
            <w:fldChar w:fldCharType="begin"/>
          </w:r>
          <w:r>
            <w:rPr>
              <w:b/>
            </w:rPr>
            <w:instrText>STYLEREF CharSDivNo</w:instrText>
          </w:r>
          <w:r>
            <w:rPr>
              <w:b/>
            </w:rPr>
            <w:fldChar w:fldCharType="end"/>
          </w:r>
        </w:p>
      </w:tc>
      <w:tc>
        <w:tcPr>
          <w:tcW w:w="5715" w:type="dxa"/>
        </w:tcPr>
        <w:p w:rsidR="00A05080" w:rsidRDefault="001A3EB3">
          <w:pPr>
            <w:pStyle w:val="Header"/>
            <w:spacing w:before="40"/>
          </w:pPr>
          <w:r>
            <w:fldChar w:fldCharType="begin"/>
          </w:r>
          <w:r>
            <w:instrText xml:space="preserve"> styleref CharSDivText </w:instrText>
          </w:r>
          <w:r>
            <w:fldChar w:fldCharType="end"/>
          </w:r>
        </w:p>
      </w:tc>
    </w:tr>
    <w:tr w:rsidR="00A05080">
      <w:trPr>
        <w:jc w:val="center"/>
      </w:trPr>
      <w:tc>
        <w:tcPr>
          <w:tcW w:w="7258" w:type="dxa"/>
          <w:gridSpan w:val="2"/>
        </w:tcPr>
        <w:p w:rsidR="00A05080" w:rsidRDefault="001A3EB3">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rsidR="00A05080" w:rsidRDefault="00A05080">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A05080">
      <w:trPr>
        <w:jc w:val="center"/>
      </w:trPr>
      <w:tc>
        <w:tcPr>
          <w:tcW w:w="7160" w:type="dxa"/>
          <w:gridSpan w:val="2"/>
        </w:tcPr>
        <w:p w:rsidR="00A05080" w:rsidRDefault="001A3EB3">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rsidR="00A05080">
      <w:trPr>
        <w:jc w:val="center"/>
      </w:trPr>
      <w:tc>
        <w:tcPr>
          <w:tcW w:w="5715" w:type="dxa"/>
        </w:tcPr>
        <w:p w:rsidR="00A05080" w:rsidRDefault="001A3EB3">
          <w:pPr>
            <w:pStyle w:val="Header"/>
            <w:spacing w:before="40"/>
            <w:jc w:val="right"/>
          </w:pPr>
          <w:r>
            <w:fldChar w:fldCharType="begin"/>
          </w:r>
          <w:r>
            <w:instrText xml:space="preserve"> styleref CharSchText </w:instrText>
          </w:r>
          <w:r>
            <w:fldChar w:fldCharType="separate"/>
          </w:r>
          <w:r>
            <w:t>Interim Code of Practice for Retirement Villages 2021</w:t>
          </w:r>
          <w:r>
            <w:fldChar w:fldCharType="end"/>
          </w:r>
        </w:p>
      </w:tc>
      <w:tc>
        <w:tcPr>
          <w:tcW w:w="1445" w:type="dxa"/>
        </w:tcPr>
        <w:p w:rsidR="00A05080" w:rsidRDefault="001A3EB3">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rsidR="00A05080">
      <w:trPr>
        <w:jc w:val="center"/>
      </w:trPr>
      <w:tc>
        <w:tcPr>
          <w:tcW w:w="5715" w:type="dxa"/>
        </w:tcPr>
        <w:p w:rsidR="00A05080" w:rsidRDefault="001A3EB3">
          <w:pPr>
            <w:pStyle w:val="Header"/>
            <w:spacing w:before="40"/>
            <w:jc w:val="right"/>
          </w:pPr>
          <w:r>
            <w:fldChar w:fldCharType="begin"/>
          </w:r>
          <w:r>
            <w:instrText xml:space="preserve"> styleref CharSDivText </w:instrText>
          </w:r>
          <w:r>
            <w:fldChar w:fldCharType="end"/>
          </w:r>
        </w:p>
      </w:tc>
      <w:tc>
        <w:tcPr>
          <w:tcW w:w="1445" w:type="dxa"/>
        </w:tcPr>
        <w:p w:rsidR="00A05080" w:rsidRDefault="001A3EB3">
          <w:pPr>
            <w:pStyle w:val="Header"/>
            <w:spacing w:before="40"/>
            <w:ind w:right="17"/>
            <w:jc w:val="right"/>
          </w:pPr>
          <w:r>
            <w:rPr>
              <w:b/>
            </w:rPr>
            <w:fldChar w:fldCharType="begin"/>
          </w:r>
          <w:r>
            <w:rPr>
              <w:b/>
            </w:rPr>
            <w:instrText>STYLEREF CharSDivNo</w:instrText>
          </w:r>
          <w:r>
            <w:rPr>
              <w:b/>
            </w:rPr>
            <w:fldChar w:fldCharType="end"/>
          </w:r>
        </w:p>
      </w:tc>
    </w:tr>
    <w:tr w:rsidR="00A05080">
      <w:trPr>
        <w:jc w:val="center"/>
      </w:trPr>
      <w:tc>
        <w:tcPr>
          <w:tcW w:w="7160" w:type="dxa"/>
          <w:gridSpan w:val="2"/>
        </w:tcPr>
        <w:p w:rsidR="00A05080" w:rsidRDefault="001A3EB3">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rsidR="00A05080" w:rsidRDefault="00A05080">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A05080">
      <w:trPr>
        <w:cantSplit/>
        <w:jc w:val="center"/>
      </w:trPr>
      <w:tc>
        <w:tcPr>
          <w:tcW w:w="7263" w:type="dxa"/>
          <w:gridSpan w:val="2"/>
        </w:tcPr>
        <w:p w:rsidR="00A05080" w:rsidRDefault="001A3EB3">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rsidR="00A05080">
      <w:trPr>
        <w:jc w:val="center"/>
      </w:trPr>
      <w:tc>
        <w:tcPr>
          <w:tcW w:w="1548" w:type="dxa"/>
        </w:tcPr>
        <w:p w:rsidR="00A05080" w:rsidRDefault="001A3EB3">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rsidR="00A05080" w:rsidRDefault="001A3EB3">
          <w:pPr>
            <w:pStyle w:val="Header"/>
            <w:spacing w:before="40"/>
          </w:pPr>
          <w:r>
            <w:fldChar w:fldCharType="begin"/>
          </w:r>
          <w:r>
            <w:instrText xml:space="preserve"> styleref CharSchText </w:instrText>
          </w:r>
          <w:r>
            <w:fldChar w:fldCharType="separate"/>
          </w:r>
          <w:r>
            <w:t>Interim Code of Practice for Retirement Villages 2021</w:t>
          </w:r>
          <w:r>
            <w:fldChar w:fldCharType="end"/>
          </w:r>
        </w:p>
      </w:tc>
    </w:tr>
    <w:tr w:rsidR="00A05080">
      <w:trPr>
        <w:jc w:val="center"/>
      </w:trPr>
      <w:tc>
        <w:tcPr>
          <w:tcW w:w="1548" w:type="dxa"/>
        </w:tcPr>
        <w:p w:rsidR="00A05080" w:rsidRDefault="001A3EB3">
          <w:pPr>
            <w:pStyle w:val="Header"/>
            <w:spacing w:before="40"/>
          </w:pPr>
          <w:r>
            <w:rPr>
              <w:b/>
            </w:rPr>
            <w:fldChar w:fldCharType="begin"/>
          </w:r>
          <w:r>
            <w:rPr>
              <w:b/>
            </w:rPr>
            <w:instrText>STYLEREF CharSDivNo</w:instrText>
          </w:r>
          <w:r>
            <w:rPr>
              <w:b/>
            </w:rPr>
            <w:fldChar w:fldCharType="end"/>
          </w:r>
        </w:p>
      </w:tc>
      <w:tc>
        <w:tcPr>
          <w:tcW w:w="5715" w:type="dxa"/>
        </w:tcPr>
        <w:p w:rsidR="00A05080" w:rsidRDefault="001A3EB3">
          <w:pPr>
            <w:pStyle w:val="Header"/>
            <w:spacing w:before="40"/>
          </w:pPr>
          <w:r>
            <w:fldChar w:fldCharType="begin"/>
          </w:r>
          <w:r>
            <w:instrText xml:space="preserve"> styleref CharSDivText </w:instrText>
          </w:r>
          <w:r>
            <w:fldChar w:fldCharType="separate"/>
          </w:r>
          <w:r>
            <w:t>Service of documents</w:t>
          </w:r>
          <w:r>
            <w:fldChar w:fldCharType="end"/>
          </w:r>
        </w:p>
      </w:tc>
    </w:tr>
    <w:tr w:rsidR="00A05080">
      <w:trPr>
        <w:cantSplit/>
        <w:jc w:val="center"/>
      </w:trPr>
      <w:tc>
        <w:tcPr>
          <w:tcW w:w="7263" w:type="dxa"/>
          <w:gridSpan w:val="2"/>
        </w:tcPr>
        <w:p w:rsidR="00A05080" w:rsidRDefault="00A05080">
          <w:pPr>
            <w:pStyle w:val="Header"/>
            <w:spacing w:before="40"/>
          </w:pPr>
        </w:p>
      </w:tc>
    </w:tr>
  </w:tbl>
  <w:p w:rsidR="00A05080" w:rsidRDefault="00A05080">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A05080">
      <w:trPr>
        <w:cantSplit/>
        <w:jc w:val="center"/>
      </w:trPr>
      <w:tc>
        <w:tcPr>
          <w:tcW w:w="7263" w:type="dxa"/>
          <w:gridSpan w:val="2"/>
        </w:tcPr>
        <w:p w:rsidR="00A05080" w:rsidRDefault="001A3EB3">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rsidR="00A05080">
      <w:trPr>
        <w:jc w:val="center"/>
      </w:trPr>
      <w:tc>
        <w:tcPr>
          <w:tcW w:w="5715" w:type="dxa"/>
        </w:tcPr>
        <w:p w:rsidR="00A05080" w:rsidRDefault="001A3EB3">
          <w:pPr>
            <w:pStyle w:val="Header"/>
            <w:spacing w:before="40"/>
            <w:jc w:val="right"/>
          </w:pPr>
          <w:r>
            <w:fldChar w:fldCharType="begin"/>
          </w:r>
          <w:r>
            <w:instrText xml:space="preserve"> styleref CharSch</w:instrText>
          </w:r>
          <w:r>
            <w:instrText xml:space="preserve">Text </w:instrText>
          </w:r>
          <w:r>
            <w:fldChar w:fldCharType="separate"/>
          </w:r>
          <w:r>
            <w:t>Interim Code of Practice for Retirement Villages 2021</w:t>
          </w:r>
          <w:r>
            <w:fldChar w:fldCharType="end"/>
          </w:r>
        </w:p>
      </w:tc>
      <w:tc>
        <w:tcPr>
          <w:tcW w:w="1548" w:type="dxa"/>
        </w:tcPr>
        <w:p w:rsidR="00A05080" w:rsidRDefault="001A3EB3">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rsidR="00A05080">
      <w:trPr>
        <w:jc w:val="center"/>
      </w:trPr>
      <w:tc>
        <w:tcPr>
          <w:tcW w:w="5715" w:type="dxa"/>
        </w:tcPr>
        <w:p w:rsidR="00A05080" w:rsidRDefault="001A3EB3">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548" w:type="dxa"/>
        </w:tcPr>
        <w:p w:rsidR="00A05080" w:rsidRDefault="001A3EB3">
          <w:pPr>
            <w:pStyle w:val="Header"/>
            <w:spacing w:before="40"/>
            <w:ind w:right="17"/>
            <w:jc w:val="right"/>
          </w:pPr>
          <w:r>
            <w:rPr>
              <w:b/>
            </w:rPr>
            <w:fldChar w:fldCharType="begin"/>
          </w:r>
          <w:r>
            <w:rPr>
              <w:b/>
            </w:rPr>
            <w:instrText>STYLEREF CharSDivNo</w:instrText>
          </w:r>
          <w:r>
            <w:rPr>
              <w:b/>
            </w:rPr>
            <w:fldChar w:fldCharType="end"/>
          </w:r>
        </w:p>
      </w:tc>
    </w:tr>
    <w:tr w:rsidR="00A05080">
      <w:trPr>
        <w:cantSplit/>
        <w:jc w:val="center"/>
      </w:trPr>
      <w:tc>
        <w:tcPr>
          <w:tcW w:w="7263" w:type="dxa"/>
          <w:gridSpan w:val="2"/>
        </w:tcPr>
        <w:p w:rsidR="00A05080" w:rsidRDefault="00A05080">
          <w:pPr>
            <w:pStyle w:val="Header"/>
            <w:spacing w:before="40"/>
            <w:jc w:val="right"/>
          </w:pPr>
        </w:p>
      </w:tc>
    </w:tr>
  </w:tbl>
  <w:p w:rsidR="00A05080" w:rsidRDefault="00A05080">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A05080">
      <w:trPr>
        <w:cantSplit/>
        <w:jc w:val="center"/>
      </w:trPr>
      <w:tc>
        <w:tcPr>
          <w:tcW w:w="7263" w:type="dxa"/>
          <w:gridSpan w:val="2"/>
        </w:tcPr>
        <w:p w:rsidR="00A05080" w:rsidRDefault="001A3EB3">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rsidR="00A05080">
      <w:trPr>
        <w:jc w:val="center"/>
      </w:trPr>
      <w:tc>
        <w:tcPr>
          <w:tcW w:w="5715" w:type="dxa"/>
        </w:tcPr>
        <w:p w:rsidR="00A05080" w:rsidRDefault="001A3EB3">
          <w:pPr>
            <w:pStyle w:val="Header"/>
            <w:spacing w:before="40"/>
            <w:jc w:val="right"/>
          </w:pPr>
          <w:r>
            <w:fldChar w:fldCharType="begin"/>
          </w:r>
          <w:r>
            <w:instrText xml:space="preserve"> styleref CharSchText </w:instrText>
          </w:r>
          <w:r>
            <w:fldChar w:fldCharType="separate"/>
          </w:r>
          <w:r>
            <w:t>Interim Code of Practice for Retirement Villages 2021</w:t>
          </w:r>
          <w:r>
            <w:fldChar w:fldCharType="end"/>
          </w:r>
        </w:p>
      </w:tc>
      <w:tc>
        <w:tcPr>
          <w:tcW w:w="1548" w:type="dxa"/>
        </w:tcPr>
        <w:p w:rsidR="00A05080" w:rsidRDefault="001A3EB3">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rsidR="00A05080">
      <w:trPr>
        <w:jc w:val="center"/>
      </w:trPr>
      <w:tc>
        <w:tcPr>
          <w:tcW w:w="5715" w:type="dxa"/>
        </w:tcPr>
        <w:p w:rsidR="00A05080" w:rsidRDefault="001A3EB3">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548" w:type="dxa"/>
        </w:tcPr>
        <w:p w:rsidR="00A05080" w:rsidRDefault="001A3EB3">
          <w:pPr>
            <w:pStyle w:val="Header"/>
            <w:spacing w:before="40"/>
            <w:ind w:right="17"/>
            <w:jc w:val="right"/>
          </w:pPr>
          <w:r>
            <w:rPr>
              <w:b/>
            </w:rPr>
            <w:fldChar w:fldCharType="begin"/>
          </w:r>
          <w:r>
            <w:rPr>
              <w:b/>
            </w:rPr>
            <w:instrText>STYLEREF CharSDivNo</w:instrText>
          </w:r>
          <w:r>
            <w:rPr>
              <w:b/>
            </w:rPr>
            <w:fldChar w:fldCharType="end"/>
          </w:r>
        </w:p>
      </w:tc>
    </w:tr>
    <w:tr w:rsidR="00A05080">
      <w:trPr>
        <w:cantSplit/>
        <w:jc w:val="center"/>
      </w:trPr>
      <w:tc>
        <w:tcPr>
          <w:tcW w:w="7263" w:type="dxa"/>
          <w:gridSpan w:val="2"/>
        </w:tcPr>
        <w:p w:rsidR="00A05080" w:rsidRDefault="00A05080">
          <w:pPr>
            <w:pStyle w:val="Header"/>
            <w:spacing w:before="40"/>
            <w:jc w:val="right"/>
          </w:pPr>
        </w:p>
      </w:tc>
    </w:tr>
  </w:tbl>
  <w:p w:rsidR="00A05080" w:rsidRDefault="00A05080">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05080">
      <w:trPr>
        <w:cantSplit/>
        <w:jc w:val="center"/>
      </w:trPr>
      <w:tc>
        <w:tcPr>
          <w:tcW w:w="7258" w:type="dxa"/>
          <w:gridSpan w:val="2"/>
        </w:tcPr>
        <w:p w:rsidR="00A05080" w:rsidRDefault="001A3EB3">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rsidR="00A05080">
      <w:trPr>
        <w:jc w:val="center"/>
      </w:trPr>
      <w:tc>
        <w:tcPr>
          <w:tcW w:w="1548" w:type="dxa"/>
        </w:tcPr>
        <w:p w:rsidR="00A05080" w:rsidRDefault="001A3EB3">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A05080" w:rsidRDefault="001A3EB3">
          <w:pPr>
            <w:pStyle w:val="Header"/>
            <w:spacing w:before="40"/>
          </w:pPr>
          <w:r>
            <w:fldChar w:fldCharType="begin"/>
          </w:r>
          <w:r>
            <w:instrText xml:space="preserve"> STYLEREF "nHeading 3" </w:instrText>
          </w:r>
          <w:r>
            <w:fldChar w:fldCharType="separate"/>
          </w:r>
          <w:r>
            <w:t>Compilation table</w:t>
          </w:r>
          <w:r>
            <w:fldChar w:fldCharType="end"/>
          </w:r>
        </w:p>
      </w:tc>
    </w:tr>
    <w:tr w:rsidR="00A05080">
      <w:trPr>
        <w:jc w:val="center"/>
      </w:trPr>
      <w:tc>
        <w:tcPr>
          <w:tcW w:w="1548" w:type="dxa"/>
        </w:tcPr>
        <w:p w:rsidR="00A05080" w:rsidRDefault="00A05080">
          <w:pPr>
            <w:pStyle w:val="Header"/>
            <w:spacing w:before="40"/>
          </w:pPr>
        </w:p>
      </w:tc>
      <w:tc>
        <w:tcPr>
          <w:tcW w:w="5715" w:type="dxa"/>
        </w:tcPr>
        <w:p w:rsidR="00A05080" w:rsidRDefault="00A05080">
          <w:pPr>
            <w:pStyle w:val="Header"/>
            <w:spacing w:before="40"/>
          </w:pPr>
        </w:p>
      </w:tc>
    </w:tr>
    <w:tr w:rsidR="00A05080">
      <w:trPr>
        <w:cantSplit/>
        <w:jc w:val="center"/>
      </w:trPr>
      <w:tc>
        <w:tcPr>
          <w:tcW w:w="7258" w:type="dxa"/>
          <w:gridSpan w:val="2"/>
        </w:tcPr>
        <w:p w:rsidR="00A05080" w:rsidRDefault="00A05080">
          <w:pPr>
            <w:pStyle w:val="Header"/>
            <w:spacing w:before="40"/>
          </w:pPr>
        </w:p>
      </w:tc>
    </w:tr>
  </w:tbl>
  <w:p w:rsidR="00A05080" w:rsidRDefault="00A05080">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05080">
      <w:trPr>
        <w:cantSplit/>
        <w:jc w:val="center"/>
      </w:trPr>
      <w:tc>
        <w:tcPr>
          <w:tcW w:w="7258" w:type="dxa"/>
          <w:gridSpan w:val="2"/>
        </w:tcPr>
        <w:p w:rsidR="00A05080" w:rsidRDefault="001A3EB3">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rsidR="00A05080">
      <w:trPr>
        <w:jc w:val="center"/>
      </w:trPr>
      <w:tc>
        <w:tcPr>
          <w:tcW w:w="5715" w:type="dxa"/>
        </w:tcPr>
        <w:p w:rsidR="00A05080" w:rsidRDefault="001A3EB3">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A05080" w:rsidRDefault="001A3EB3">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A05080">
      <w:trPr>
        <w:jc w:val="center"/>
      </w:trPr>
      <w:tc>
        <w:tcPr>
          <w:tcW w:w="5715" w:type="dxa"/>
        </w:tcPr>
        <w:p w:rsidR="00A05080" w:rsidRDefault="00A05080">
          <w:pPr>
            <w:pStyle w:val="Header"/>
            <w:spacing w:before="40"/>
            <w:jc w:val="right"/>
          </w:pPr>
        </w:p>
      </w:tc>
      <w:tc>
        <w:tcPr>
          <w:tcW w:w="1548" w:type="dxa"/>
        </w:tcPr>
        <w:p w:rsidR="00A05080" w:rsidRDefault="00A05080">
          <w:pPr>
            <w:pStyle w:val="Header"/>
            <w:spacing w:before="40"/>
            <w:ind w:right="17"/>
            <w:jc w:val="right"/>
          </w:pPr>
        </w:p>
      </w:tc>
    </w:tr>
    <w:tr w:rsidR="00A05080">
      <w:trPr>
        <w:cantSplit/>
        <w:jc w:val="center"/>
      </w:trPr>
      <w:tc>
        <w:tcPr>
          <w:tcW w:w="7258" w:type="dxa"/>
          <w:gridSpan w:val="2"/>
        </w:tcPr>
        <w:p w:rsidR="00A05080" w:rsidRDefault="00A05080">
          <w:pPr>
            <w:pStyle w:val="Header"/>
            <w:spacing w:before="40"/>
            <w:ind w:right="17"/>
            <w:jc w:val="right"/>
          </w:pPr>
        </w:p>
      </w:tc>
    </w:tr>
  </w:tbl>
  <w:p w:rsidR="00A05080" w:rsidRDefault="00A05080">
    <w:pPr>
      <w:pStyle w:val="Header"/>
      <w:pBdr>
        <w:top w:val="single" w:sz="4" w:space="1" w:color="auto"/>
      </w:pBdr>
    </w:pPr>
    <w:bookmarkStart w:id="106" w:name="Compilation"/>
    <w:bookmarkEnd w:id="10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A05080">
      <w:trPr>
        <w:cantSplit/>
        <w:jc w:val="center"/>
      </w:trPr>
      <w:tc>
        <w:tcPr>
          <w:tcW w:w="7263" w:type="dxa"/>
          <w:gridSpan w:val="2"/>
        </w:tcPr>
        <w:p w:rsidR="00A05080" w:rsidRDefault="001A3EB3">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rsidR="00A05080">
      <w:trPr>
        <w:jc w:val="center"/>
      </w:trPr>
      <w:tc>
        <w:tcPr>
          <w:tcW w:w="1348" w:type="dxa"/>
        </w:tcPr>
        <w:p w:rsidR="00A05080" w:rsidRDefault="00A05080">
          <w:pPr>
            <w:pStyle w:val="Header"/>
            <w:spacing w:before="40"/>
          </w:pPr>
        </w:p>
      </w:tc>
      <w:tc>
        <w:tcPr>
          <w:tcW w:w="5915" w:type="dxa"/>
        </w:tcPr>
        <w:p w:rsidR="00A05080" w:rsidRDefault="00A05080">
          <w:pPr>
            <w:pStyle w:val="Header"/>
            <w:spacing w:before="40"/>
          </w:pPr>
        </w:p>
      </w:tc>
    </w:tr>
    <w:tr w:rsidR="00A05080">
      <w:trPr>
        <w:jc w:val="center"/>
      </w:trPr>
      <w:tc>
        <w:tcPr>
          <w:tcW w:w="1348" w:type="dxa"/>
        </w:tcPr>
        <w:p w:rsidR="00A05080" w:rsidRDefault="00A05080">
          <w:pPr>
            <w:pStyle w:val="Header"/>
            <w:spacing w:before="40"/>
          </w:pPr>
        </w:p>
      </w:tc>
      <w:tc>
        <w:tcPr>
          <w:tcW w:w="5915" w:type="dxa"/>
        </w:tcPr>
        <w:p w:rsidR="00A05080" w:rsidRDefault="00A05080">
          <w:pPr>
            <w:pStyle w:val="Header"/>
            <w:spacing w:before="40"/>
          </w:pPr>
        </w:p>
      </w:tc>
    </w:tr>
    <w:tr w:rsidR="00A05080">
      <w:trPr>
        <w:cantSplit/>
        <w:jc w:val="center"/>
      </w:trPr>
      <w:tc>
        <w:tcPr>
          <w:tcW w:w="7263" w:type="dxa"/>
          <w:gridSpan w:val="2"/>
        </w:tcPr>
        <w:p w:rsidR="00A05080" w:rsidRDefault="001A3EB3">
          <w:pPr>
            <w:pStyle w:val="Header"/>
            <w:spacing w:before="40"/>
          </w:pPr>
          <w:r>
            <w:fldChar w:fldCharType="begin"/>
          </w:r>
          <w:r>
            <w:instrText xml:space="preserve"> STYLEREF "nHeading 2" </w:instrText>
          </w:r>
          <w:r>
            <w:fldChar w:fldCharType="separate"/>
          </w:r>
          <w:r>
            <w:t>Notes</w:t>
          </w:r>
          <w:r>
            <w:fldChar w:fldCharType="end"/>
          </w:r>
        </w:p>
      </w:tc>
    </w:tr>
  </w:tbl>
  <w:p w:rsidR="00A05080" w:rsidRDefault="00A05080">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EB3" w:rsidRDefault="001A3EB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A05080">
      <w:trPr>
        <w:cantSplit/>
        <w:jc w:val="center"/>
      </w:trPr>
      <w:tc>
        <w:tcPr>
          <w:tcW w:w="7263" w:type="dxa"/>
          <w:gridSpan w:val="2"/>
        </w:tcPr>
        <w:p w:rsidR="00A05080" w:rsidRDefault="001A3EB3">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rsidR="00A05080">
      <w:trPr>
        <w:jc w:val="center"/>
      </w:trPr>
      <w:tc>
        <w:tcPr>
          <w:tcW w:w="5884" w:type="dxa"/>
        </w:tcPr>
        <w:p w:rsidR="00A05080" w:rsidRDefault="00A05080">
          <w:pPr>
            <w:pStyle w:val="Header"/>
            <w:spacing w:before="40"/>
            <w:jc w:val="right"/>
          </w:pPr>
        </w:p>
      </w:tc>
      <w:tc>
        <w:tcPr>
          <w:tcW w:w="1379" w:type="dxa"/>
        </w:tcPr>
        <w:p w:rsidR="00A05080" w:rsidRDefault="00A05080">
          <w:pPr>
            <w:pStyle w:val="Header"/>
            <w:spacing w:before="40"/>
            <w:ind w:right="17"/>
            <w:jc w:val="right"/>
          </w:pPr>
        </w:p>
      </w:tc>
    </w:tr>
    <w:tr w:rsidR="00A05080">
      <w:trPr>
        <w:jc w:val="center"/>
      </w:trPr>
      <w:tc>
        <w:tcPr>
          <w:tcW w:w="5884" w:type="dxa"/>
        </w:tcPr>
        <w:p w:rsidR="00A05080" w:rsidRDefault="00A05080">
          <w:pPr>
            <w:pStyle w:val="Header"/>
            <w:spacing w:before="40"/>
            <w:jc w:val="right"/>
          </w:pPr>
        </w:p>
      </w:tc>
      <w:tc>
        <w:tcPr>
          <w:tcW w:w="1379" w:type="dxa"/>
        </w:tcPr>
        <w:p w:rsidR="00A05080" w:rsidRDefault="00A05080">
          <w:pPr>
            <w:pStyle w:val="Header"/>
            <w:spacing w:before="40"/>
            <w:ind w:right="17"/>
            <w:jc w:val="right"/>
          </w:pPr>
        </w:p>
      </w:tc>
    </w:tr>
    <w:tr w:rsidR="00A05080">
      <w:trPr>
        <w:cantSplit/>
        <w:jc w:val="center"/>
      </w:trPr>
      <w:tc>
        <w:tcPr>
          <w:tcW w:w="7263" w:type="dxa"/>
          <w:gridSpan w:val="2"/>
        </w:tcPr>
        <w:p w:rsidR="00A05080" w:rsidRDefault="001A3EB3">
          <w:pPr>
            <w:pStyle w:val="Header"/>
            <w:spacing w:before="40"/>
            <w:ind w:right="17"/>
            <w:jc w:val="right"/>
          </w:pPr>
          <w:r>
            <w:fldChar w:fldCharType="begin"/>
          </w:r>
          <w:r>
            <w:instrText xml:space="preserve"> STYLEREF "nHeading 2" </w:instrText>
          </w:r>
          <w:r>
            <w:fldChar w:fldCharType="separate"/>
          </w:r>
          <w:r>
            <w:t>Notes</w:t>
          </w:r>
          <w:r>
            <w:fldChar w:fldCharType="end"/>
          </w:r>
        </w:p>
      </w:tc>
    </w:tr>
  </w:tbl>
  <w:p w:rsidR="00A05080" w:rsidRDefault="00A05080">
    <w:pPr>
      <w:pStyle w:val="Header"/>
      <w:pBdr>
        <w:top w:val="single" w:sz="4" w:space="1" w:color="auto"/>
      </w:pBdr>
    </w:pPr>
    <w:bookmarkStart w:id="110" w:name="DefinedTerms"/>
    <w:bookmarkEnd w:id="11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80" w:rsidRDefault="00A0508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80" w:rsidRDefault="00A0508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80" w:rsidRDefault="00A05080">
    <w:pPr>
      <w:pStyle w:val="Header"/>
    </w:pPr>
    <w:bookmarkStart w:id="111" w:name="Coversheet"/>
    <w:bookmarkEnd w:id="1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80" w:rsidRDefault="00A0508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05080">
      <w:trPr>
        <w:cantSplit/>
        <w:jc w:val="center"/>
      </w:trPr>
      <w:tc>
        <w:tcPr>
          <w:tcW w:w="7258" w:type="dxa"/>
          <w:gridSpan w:val="2"/>
        </w:tcPr>
        <w:p w:rsidR="00A05080" w:rsidRDefault="001A3EB3">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rsidR="00A05080">
      <w:trPr>
        <w:jc w:val="center"/>
      </w:trPr>
      <w:tc>
        <w:tcPr>
          <w:tcW w:w="1548" w:type="dxa"/>
        </w:tcPr>
        <w:p w:rsidR="00A05080" w:rsidRDefault="00A05080">
          <w:pPr>
            <w:pStyle w:val="Header"/>
            <w:spacing w:before="40"/>
          </w:pPr>
        </w:p>
      </w:tc>
      <w:tc>
        <w:tcPr>
          <w:tcW w:w="5715" w:type="dxa"/>
        </w:tcPr>
        <w:p w:rsidR="00A05080" w:rsidRDefault="00A05080">
          <w:pPr>
            <w:pStyle w:val="Header"/>
            <w:spacing w:before="40"/>
          </w:pPr>
        </w:p>
      </w:tc>
    </w:tr>
    <w:tr w:rsidR="00A05080">
      <w:trPr>
        <w:jc w:val="center"/>
      </w:trPr>
      <w:tc>
        <w:tcPr>
          <w:tcW w:w="1548" w:type="dxa"/>
        </w:tcPr>
        <w:p w:rsidR="00A05080" w:rsidRDefault="00A05080">
          <w:pPr>
            <w:pStyle w:val="Header"/>
            <w:spacing w:before="40"/>
          </w:pPr>
        </w:p>
      </w:tc>
      <w:tc>
        <w:tcPr>
          <w:tcW w:w="5715" w:type="dxa"/>
        </w:tcPr>
        <w:p w:rsidR="00A05080" w:rsidRDefault="00A05080">
          <w:pPr>
            <w:pStyle w:val="Header"/>
            <w:spacing w:before="40"/>
          </w:pPr>
        </w:p>
      </w:tc>
    </w:tr>
    <w:tr w:rsidR="00A05080">
      <w:trPr>
        <w:cantSplit/>
        <w:jc w:val="center"/>
      </w:trPr>
      <w:tc>
        <w:tcPr>
          <w:tcW w:w="7258" w:type="dxa"/>
          <w:gridSpan w:val="2"/>
        </w:tcPr>
        <w:p w:rsidR="00A05080" w:rsidRDefault="001A3EB3">
          <w:pPr>
            <w:pStyle w:val="Header"/>
            <w:spacing w:before="40"/>
          </w:pPr>
          <w:r>
            <w:t>Contents</w:t>
          </w:r>
        </w:p>
      </w:tc>
    </w:tr>
  </w:tbl>
  <w:p w:rsidR="00A05080" w:rsidRDefault="00A0508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05080">
      <w:trPr>
        <w:cantSplit/>
        <w:jc w:val="center"/>
      </w:trPr>
      <w:tc>
        <w:tcPr>
          <w:tcW w:w="7258" w:type="dxa"/>
          <w:gridSpan w:val="2"/>
        </w:tcPr>
        <w:p w:rsidR="00A05080" w:rsidRDefault="001A3EB3">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rsidR="00A05080">
      <w:trPr>
        <w:jc w:val="center"/>
      </w:trPr>
      <w:tc>
        <w:tcPr>
          <w:tcW w:w="5715" w:type="dxa"/>
        </w:tcPr>
        <w:p w:rsidR="00A05080" w:rsidRDefault="00A05080">
          <w:pPr>
            <w:pStyle w:val="Header"/>
            <w:spacing w:before="40"/>
            <w:jc w:val="right"/>
          </w:pPr>
        </w:p>
      </w:tc>
      <w:tc>
        <w:tcPr>
          <w:tcW w:w="1548" w:type="dxa"/>
        </w:tcPr>
        <w:p w:rsidR="00A05080" w:rsidRDefault="00A05080">
          <w:pPr>
            <w:pStyle w:val="Header"/>
            <w:spacing w:before="40"/>
            <w:ind w:right="17"/>
            <w:jc w:val="right"/>
          </w:pPr>
        </w:p>
      </w:tc>
    </w:tr>
    <w:tr w:rsidR="00A05080">
      <w:trPr>
        <w:jc w:val="center"/>
      </w:trPr>
      <w:tc>
        <w:tcPr>
          <w:tcW w:w="5715" w:type="dxa"/>
        </w:tcPr>
        <w:p w:rsidR="00A05080" w:rsidRDefault="00A05080">
          <w:pPr>
            <w:pStyle w:val="Header"/>
            <w:spacing w:before="40"/>
            <w:jc w:val="right"/>
          </w:pPr>
        </w:p>
      </w:tc>
      <w:tc>
        <w:tcPr>
          <w:tcW w:w="1548" w:type="dxa"/>
        </w:tcPr>
        <w:p w:rsidR="00A05080" w:rsidRDefault="00A05080">
          <w:pPr>
            <w:pStyle w:val="Header"/>
            <w:spacing w:before="40"/>
            <w:ind w:right="17"/>
            <w:jc w:val="right"/>
          </w:pPr>
        </w:p>
      </w:tc>
    </w:tr>
    <w:tr w:rsidR="00A05080">
      <w:trPr>
        <w:cantSplit/>
        <w:jc w:val="center"/>
      </w:trPr>
      <w:tc>
        <w:tcPr>
          <w:tcW w:w="7258" w:type="dxa"/>
          <w:gridSpan w:val="2"/>
        </w:tcPr>
        <w:p w:rsidR="00A05080" w:rsidRDefault="001A3EB3">
          <w:pPr>
            <w:pStyle w:val="Header"/>
            <w:spacing w:before="40"/>
            <w:ind w:right="17"/>
            <w:jc w:val="right"/>
          </w:pPr>
          <w:r>
            <w:t>Contents</w:t>
          </w:r>
        </w:p>
      </w:tc>
    </w:tr>
  </w:tbl>
  <w:p w:rsidR="00A05080" w:rsidRDefault="00A0508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80" w:rsidRDefault="00A050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05080">
      <w:trPr>
        <w:cantSplit/>
        <w:jc w:val="center"/>
      </w:trPr>
      <w:tc>
        <w:tcPr>
          <w:tcW w:w="7263" w:type="dxa"/>
          <w:gridSpan w:val="2"/>
        </w:tcPr>
        <w:p w:rsidR="00A05080" w:rsidRDefault="001A3EB3">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rsidR="00A05080">
      <w:trPr>
        <w:jc w:val="center"/>
      </w:trPr>
      <w:tc>
        <w:tcPr>
          <w:tcW w:w="1548" w:type="dxa"/>
        </w:tcPr>
        <w:p w:rsidR="00A05080" w:rsidRDefault="001A3EB3">
          <w:pPr>
            <w:pStyle w:val="Header"/>
            <w:spacing w:before="40"/>
          </w:pPr>
          <w:r>
            <w:rPr>
              <w:b/>
            </w:rPr>
            <w:fldChar w:fldCharType="begin"/>
          </w:r>
          <w:r>
            <w:rPr>
              <w:b/>
            </w:rPr>
            <w:instrText>STYLEREF CharPartNo</w:instrText>
          </w:r>
          <w:r>
            <w:rPr>
              <w:b/>
            </w:rPr>
            <w:fldChar w:fldCharType="end"/>
          </w:r>
        </w:p>
      </w:tc>
      <w:tc>
        <w:tcPr>
          <w:tcW w:w="5715" w:type="dxa"/>
          <w:vAlign w:val="bottom"/>
        </w:tcPr>
        <w:p w:rsidR="00A05080" w:rsidRDefault="001A3EB3">
          <w:pPr>
            <w:pStyle w:val="Header"/>
            <w:spacing w:before="40"/>
          </w:pPr>
          <w:r>
            <w:fldChar w:fldCharType="begin"/>
          </w:r>
          <w:r>
            <w:instrText xml:space="preserve"> styleref CharPartText </w:instrText>
          </w:r>
          <w:r>
            <w:fldChar w:fldCharType="end"/>
          </w:r>
        </w:p>
      </w:tc>
    </w:tr>
    <w:tr w:rsidR="00A05080">
      <w:trPr>
        <w:jc w:val="center"/>
      </w:trPr>
      <w:tc>
        <w:tcPr>
          <w:tcW w:w="1548" w:type="dxa"/>
        </w:tcPr>
        <w:p w:rsidR="00A05080" w:rsidRDefault="001A3EB3">
          <w:pPr>
            <w:pStyle w:val="Header"/>
            <w:spacing w:before="40"/>
          </w:pPr>
          <w:r>
            <w:rPr>
              <w:b/>
            </w:rPr>
            <w:fldChar w:fldCharType="begin"/>
          </w:r>
          <w:r>
            <w:rPr>
              <w:b/>
            </w:rPr>
            <w:instrText>STYLEREF CharDivNo</w:instrText>
          </w:r>
          <w:r>
            <w:rPr>
              <w:b/>
            </w:rPr>
            <w:fldChar w:fldCharType="end"/>
          </w:r>
        </w:p>
      </w:tc>
      <w:tc>
        <w:tcPr>
          <w:tcW w:w="5715" w:type="dxa"/>
          <w:vAlign w:val="bottom"/>
        </w:tcPr>
        <w:p w:rsidR="00A05080" w:rsidRDefault="001A3EB3">
          <w:pPr>
            <w:pStyle w:val="Header"/>
            <w:spacing w:before="40"/>
          </w:pPr>
          <w:r>
            <w:fldChar w:fldCharType="begin"/>
          </w:r>
          <w:r>
            <w:instrText xml:space="preserve"> styleref </w:instrText>
          </w:r>
          <w:r>
            <w:instrText xml:space="preserve">CharDivText </w:instrText>
          </w:r>
          <w:r>
            <w:fldChar w:fldCharType="end"/>
          </w:r>
        </w:p>
      </w:tc>
    </w:tr>
    <w:tr w:rsidR="00A05080">
      <w:trPr>
        <w:cantSplit/>
        <w:jc w:val="center"/>
      </w:trPr>
      <w:tc>
        <w:tcPr>
          <w:tcW w:w="7263" w:type="dxa"/>
          <w:gridSpan w:val="2"/>
        </w:tcPr>
        <w:p w:rsidR="00A05080" w:rsidRDefault="001A3EB3">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A05080" w:rsidRDefault="00A0508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05080">
      <w:trPr>
        <w:cantSplit/>
        <w:jc w:val="center"/>
      </w:trPr>
      <w:tc>
        <w:tcPr>
          <w:tcW w:w="7263" w:type="dxa"/>
          <w:gridSpan w:val="2"/>
        </w:tcPr>
        <w:p w:rsidR="00A05080" w:rsidRDefault="001A3EB3">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rsidR="00A05080">
      <w:trPr>
        <w:jc w:val="center"/>
      </w:trPr>
      <w:tc>
        <w:tcPr>
          <w:tcW w:w="5715" w:type="dxa"/>
          <w:vAlign w:val="bottom"/>
        </w:tcPr>
        <w:p w:rsidR="00A05080" w:rsidRDefault="001A3EB3">
          <w:pPr>
            <w:pStyle w:val="Header"/>
            <w:spacing w:before="40"/>
            <w:jc w:val="right"/>
          </w:pPr>
          <w:r>
            <w:fldChar w:fldCharType="begin"/>
          </w:r>
          <w:r>
            <w:instrText xml:space="preserve"> styleref CharPartText </w:instrText>
          </w:r>
          <w:r>
            <w:fldChar w:fldCharType="end"/>
          </w:r>
        </w:p>
      </w:tc>
      <w:tc>
        <w:tcPr>
          <w:tcW w:w="1548" w:type="dxa"/>
        </w:tcPr>
        <w:p w:rsidR="00A05080" w:rsidRDefault="001A3EB3">
          <w:pPr>
            <w:pStyle w:val="Header"/>
            <w:spacing w:before="40"/>
            <w:jc w:val="right"/>
          </w:pPr>
          <w:r>
            <w:rPr>
              <w:b/>
            </w:rPr>
            <w:fldChar w:fldCharType="begin"/>
          </w:r>
          <w:r>
            <w:rPr>
              <w:b/>
            </w:rPr>
            <w:instrText>STYLEREF CharPartNo</w:instrText>
          </w:r>
          <w:r>
            <w:rPr>
              <w:b/>
            </w:rPr>
            <w:fldChar w:fldCharType="end"/>
          </w:r>
        </w:p>
      </w:tc>
    </w:tr>
    <w:tr w:rsidR="00A05080">
      <w:trPr>
        <w:jc w:val="center"/>
      </w:trPr>
      <w:tc>
        <w:tcPr>
          <w:tcW w:w="5715" w:type="dxa"/>
          <w:vAlign w:val="bottom"/>
        </w:tcPr>
        <w:p w:rsidR="00A05080" w:rsidRDefault="001A3EB3">
          <w:pPr>
            <w:pStyle w:val="Header"/>
            <w:jc w:val="right"/>
          </w:pPr>
          <w:r>
            <w:fldChar w:fldCharType="begin"/>
          </w:r>
          <w:r>
            <w:instrText xml:space="preserve"> styleref CharDivText </w:instrText>
          </w:r>
          <w:r>
            <w:fldChar w:fldCharType="end"/>
          </w:r>
        </w:p>
      </w:tc>
      <w:tc>
        <w:tcPr>
          <w:tcW w:w="1548" w:type="dxa"/>
        </w:tcPr>
        <w:p w:rsidR="00A05080" w:rsidRDefault="001A3EB3">
          <w:pPr>
            <w:pStyle w:val="Header"/>
            <w:spacing w:before="40"/>
            <w:jc w:val="right"/>
          </w:pPr>
          <w:r>
            <w:rPr>
              <w:b/>
            </w:rPr>
            <w:fldChar w:fldCharType="begin"/>
          </w:r>
          <w:r>
            <w:rPr>
              <w:b/>
            </w:rPr>
            <w:instrText>STYLEREF CharDivNo</w:instrText>
          </w:r>
          <w:r>
            <w:rPr>
              <w:b/>
            </w:rPr>
            <w:fldChar w:fldCharType="end"/>
          </w:r>
        </w:p>
      </w:tc>
    </w:tr>
    <w:tr w:rsidR="00A05080">
      <w:trPr>
        <w:cantSplit/>
        <w:jc w:val="center"/>
      </w:trPr>
      <w:tc>
        <w:tcPr>
          <w:tcW w:w="7263" w:type="dxa"/>
          <w:gridSpan w:val="2"/>
        </w:tcPr>
        <w:p w:rsidR="00A05080" w:rsidRDefault="001A3EB3">
          <w:pPr>
            <w:pStyle w:val="Header"/>
            <w:spacing w:before="40"/>
            <w:jc w:val="right"/>
          </w:pPr>
          <w:r>
            <w:rPr>
              <w:b/>
            </w:rPr>
            <w:t xml:space="preserve">r. </w:t>
          </w:r>
          <w:r>
            <w:rPr>
              <w:b/>
            </w:rPr>
            <w:fldChar w:fldCharType="begin"/>
          </w:r>
          <w:r>
            <w:rPr>
              <w:b/>
            </w:rPr>
            <w:instrText xml:space="preserve">STYLEREF </w:instrText>
          </w:r>
          <w:r>
            <w:rPr>
              <w:b/>
            </w:rPr>
            <w:instrText>CharSectNo</w:instrText>
          </w:r>
          <w:r>
            <w:rPr>
              <w:b/>
            </w:rPr>
            <w:fldChar w:fldCharType="separate"/>
          </w:r>
          <w:r>
            <w:rPr>
              <w:b/>
            </w:rPr>
            <w:t>1</w:t>
          </w:r>
          <w:r>
            <w:rPr>
              <w:b/>
            </w:rPr>
            <w:fldChar w:fldCharType="end"/>
          </w:r>
        </w:p>
      </w:tc>
    </w:tr>
  </w:tbl>
  <w:p w:rsidR="00A05080" w:rsidRDefault="00A0508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80" w:rsidRDefault="00A05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 w:numId="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3231410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2210856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1085649_GUID" w:val="dceeaf9e-daf5-425a-8c9d-39ff760c76df"/>
    <w:docVar w:name="WAFER_20201221143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1143055_GUID" w:val="5e3323a7-218f-4260-a940-565111d71fd4"/>
    <w:docVar w:name="WAFER_20210129084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9084219_GUID" w:val="82f4a83b-342d-415a-8bd2-178a0e919bca"/>
    <w:docVar w:name="WAFER_202103231410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1042_GUID" w:val="8af16e79-a4db-407f-ba90-d99b40017749"/>
  </w:docVars>
  <w:rsids>
    <w:rsidRoot w:val="00A05080"/>
    <w:rsid w:val="001A3EB3"/>
    <w:rsid w:val="006D5500"/>
    <w:rsid w:val="009C71E4"/>
    <w:rsid w:val="00A050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7017428-57FE-4687-B1DB-C3C85A0F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jpe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739F5-AF5C-4344-97B6-C9B8BADD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15363</Words>
  <Characters>79431</Characters>
  <Application>Microsoft Office Word</Application>
  <DocSecurity>0</DocSecurity>
  <Lines>1891</Lines>
  <Paragraphs>967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2021 - 00-a0-01</dc:title>
  <dc:subject/>
  <dc:creator/>
  <cp:keywords/>
  <dc:description/>
  <cp:lastModifiedBy>Master Repository Process</cp:lastModifiedBy>
  <cp:revision>4</cp:revision>
  <cp:lastPrinted>2021-03-23T06:45:00Z</cp:lastPrinted>
  <dcterms:created xsi:type="dcterms:W3CDTF">2021-04-08T09:34:00Z</dcterms:created>
  <dcterms:modified xsi:type="dcterms:W3CDTF">2021-04-08T09:34:00Z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52827</vt:lpwstr>
  </property>
  <property fmtid="{D5CDD505-2E9C-101B-9397-08002B2CF9AE}" pid="3" name="DocumentType">
    <vt:lpwstr>Reg</vt:lpwstr>
  </property>
  <property fmtid="{D5CDD505-2E9C-101B-9397-08002B2CF9AE}" pid="4" name="AsAtDate">
    <vt:lpwstr>01 Apr 2021</vt:lpwstr>
  </property>
  <property fmtid="{D5CDD505-2E9C-101B-9397-08002B2CF9AE}" pid="5" name="Suffix">
    <vt:lpwstr>00-a0-01</vt:lpwstr>
  </property>
  <property fmtid="{D5CDD505-2E9C-101B-9397-08002B2CF9AE}" pid="6" name="CommencementDate">
    <vt:lpwstr>20210401</vt:lpwstr>
  </property>
</Properties>
</file>